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0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717"/>
      </w:tblGrid>
      <w:tr w:rsidR="00EA2193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snapToGrid w:val="0"/>
            </w:pP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6568009B" wp14:editId="396EC03C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95885</wp:posOffset>
                      </wp:positionV>
                      <wp:extent cx="745490" cy="288290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EA2193" w:rsidRDefault="009757DB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USC/24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30.2pt;margin-top:7.55pt;width:58.7pt;height:22.7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" strokeweight=".5pt">
                      <v:fill opacity="0"/>
                      <v:textbox inset="7.45pt,3.85pt,7.45pt,3.85pt">
                        <w:txbxContent>
                          <w:p w:rsidR="00EA2193" w:rsidRDefault="009757DB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193" w:rsidRDefault="009757DB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EA2193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EA2193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EA2193">
            <w:pPr>
              <w:snapToGrid w:val="0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 1</w:t>
            </w:r>
          </w:p>
        </w:tc>
      </w:tr>
      <w:tr w:rsidR="00EA2193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EA2193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EA2193">
            <w:pPr>
              <w:snapToGrid w:val="0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EA2193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EA2193" w:rsidRDefault="009757DB">
            <w:pPr>
              <w:snapToGrid w:val="0"/>
              <w:rPr>
                <w:sz w:val="28"/>
              </w:rPr>
            </w:pPr>
            <w:r>
              <w:rPr>
                <w:b/>
                <w:sz w:val="24"/>
              </w:rPr>
              <w:t>Nazwa usługi:</w:t>
            </w:r>
          </w:p>
          <w:p w:rsidR="00EA2193" w:rsidRDefault="009757DB">
            <w:pPr>
              <w:pStyle w:val="Nagwek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WYDAWANIA ZAŚWIADCZENIA O STANIE CYWILNYM.</w:t>
            </w:r>
          </w:p>
        </w:tc>
      </w:tr>
      <w:tr w:rsidR="00EA2193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992E8A" w:rsidRDefault="00992E8A" w:rsidP="00992E8A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992E8A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EA2193" w:rsidRDefault="009757DB" w:rsidP="00992E8A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Rozporządzenie Ministra Spraw Wewnętrznych z dnia 29 stycznia 2015 roku w sprawie wzorów dokumentów wydawanych z zakresu rejestracji stanu cywilnego (Dz. U. z 2015 r., poz. 194) </w:t>
            </w:r>
          </w:p>
          <w:p w:rsidR="00992E8A" w:rsidRDefault="00992E8A" w:rsidP="00992E8A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992E8A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992E8A" w:rsidRPr="00992E8A" w:rsidRDefault="00992E8A" w:rsidP="00992E8A">
            <w:pPr>
              <w:pStyle w:val="Tretekstu"/>
              <w:numPr>
                <w:ilvl w:val="0"/>
                <w:numId w:val="6"/>
              </w:numPr>
              <w:snapToGrid w:val="0"/>
            </w:pPr>
            <w:r w:rsidRPr="00992E8A">
              <w:rPr>
                <w:rFonts w:ascii="Times New Roman" w:hAnsi="Times New Roman" w:cs="Times New Roman"/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EA2193" w:rsidRDefault="009757DB" w:rsidP="00992E8A">
            <w:pPr>
              <w:pStyle w:val="Tretekstu"/>
              <w:numPr>
                <w:ilvl w:val="0"/>
                <w:numId w:val="6"/>
              </w:num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Rozporządzenie Ministra Finansów z dnia 28 września 2007 r. w sprawie zapłaty opłaty skarbowej (Dz. U. Nr 187, poz. 1330).</w:t>
            </w:r>
          </w:p>
          <w:p w:rsidR="00EA2193" w:rsidRDefault="00EA219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A2193">
        <w:trPr>
          <w:trHeight w:val="1089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EA2193" w:rsidRDefault="009757DB">
            <w:pPr>
              <w:pStyle w:val="Przypiskocowy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 tożsamości /dowód osobisty lub paszport/.</w:t>
            </w:r>
          </w:p>
          <w:p w:rsidR="00EA2193" w:rsidRDefault="009757DB">
            <w:pPr>
              <w:pStyle w:val="Przypiskocowy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Podanie.</w:t>
            </w:r>
          </w:p>
        </w:tc>
      </w:tr>
      <w:tr w:rsidR="00EA2193">
        <w:trPr>
          <w:trHeight w:val="411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pStyle w:val="Przypiskocowy"/>
              <w:snapToGrid w:val="0"/>
            </w:pPr>
            <w:r>
              <w:rPr>
                <w:b/>
                <w:sz w:val="24"/>
              </w:rPr>
              <w:t>Opłaty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EA2193" w:rsidRDefault="009757DB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t>Opłata skarbowa: 38zł.</w:t>
            </w:r>
          </w:p>
          <w:p w:rsidR="00EA2193" w:rsidRDefault="009757D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można dokonać w siedzibie USC lub na rachunek bankowy UMiG, okazując potwierdzenie wpłaty.</w:t>
            </w:r>
          </w:p>
          <w:p w:rsidR="00EA2193" w:rsidRDefault="009757D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EA2193" w:rsidRDefault="009757D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EA2193" w:rsidRDefault="009757D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EA2193" w:rsidRDefault="009757D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EA2193">
        <w:trPr>
          <w:trHeight w:val="415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pStyle w:val="Przypiskocowy"/>
              <w:snapToGrid w:val="0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>niezwłocznie, jeżeli wniosek został złożony do kierownika USC, który przechowuje księgę.</w:t>
            </w:r>
          </w:p>
        </w:tc>
      </w:tr>
      <w:tr w:rsidR="00EA2193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EA2193">
        <w:trPr>
          <w:trHeight w:val="419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992E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 w zachodnim skrzydle UMiG  26-200 Końskie ul. Partyzantów 1</w:t>
            </w:r>
          </w:p>
        </w:tc>
      </w:tr>
      <w:tr w:rsidR="00EA2193">
        <w:trPr>
          <w:trHeight w:val="409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 w:rsidP="00992E8A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telefonu: (041) 372-29-46 wew. </w:t>
            </w:r>
            <w:r w:rsidR="00992E8A"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  <w:tr w:rsidR="00EA2193">
        <w:trPr>
          <w:trHeight w:val="413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EA2193">
        <w:trPr>
          <w:trHeight w:val="532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snapToGrid w:val="0"/>
            </w:pPr>
            <w:r>
              <w:rPr>
                <w:b/>
                <w:sz w:val="24"/>
              </w:rPr>
              <w:t>Tryb odwoławczy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sz w:val="24"/>
                <w:szCs w:val="24"/>
              </w:rPr>
              <w:t>Odmowa sporządzenia zaświadczenia następuje w formie decyzji, od której służy odwołanie do Wojewody Świętokrzyskiego za pośrednictwem Kierownika Urzędu Stanu Cywilnego w Końskich.</w:t>
            </w:r>
          </w:p>
        </w:tc>
      </w:tr>
      <w:tr w:rsidR="00EA2193">
        <w:trPr>
          <w:trHeight w:val="877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snapToGrid w:val="0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 xml:space="preserve">Uwagi: </w:t>
            </w:r>
            <w:r>
              <w:rPr>
                <w:sz w:val="24"/>
                <w:szCs w:val="24"/>
              </w:rPr>
              <w:t>Zaświadczenie o stanie cywilnym ważne jest przez okres 6 miesięcy od daty wydania. Wydawane jest wyłącznie osobie zainteresowanej.</w:t>
            </w:r>
          </w:p>
          <w:p w:rsidR="00EA2193" w:rsidRDefault="00EA2193">
            <w:pPr>
              <w:snapToGrid w:val="0"/>
              <w:rPr>
                <w:sz w:val="20"/>
              </w:rPr>
            </w:pPr>
          </w:p>
        </w:tc>
      </w:tr>
      <w:tr w:rsidR="00EA2193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A2193" w:rsidRDefault="009757DB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EA2193" w:rsidRDefault="00EA2193">
            <w:pPr>
              <w:rPr>
                <w:b/>
                <w:sz w:val="24"/>
              </w:rPr>
            </w:pPr>
          </w:p>
          <w:p w:rsidR="00EA2193" w:rsidRDefault="00EA2193">
            <w:pPr>
              <w:rPr>
                <w:b/>
                <w:sz w:val="24"/>
              </w:rPr>
            </w:pPr>
          </w:p>
        </w:tc>
      </w:tr>
    </w:tbl>
    <w:p w:rsidR="00EA2193" w:rsidRDefault="00EA2193">
      <w:pPr>
        <w:pStyle w:val="Przypisdolny"/>
        <w:pBdr>
          <w:bottom w:val="single" w:sz="6" w:space="1" w:color="000000"/>
        </w:pBdr>
        <w:spacing w:before="120"/>
      </w:pPr>
    </w:p>
    <w:p w:rsidR="00EA2193" w:rsidRDefault="00EA2193">
      <w:pPr>
        <w:pStyle w:val="Przypisdolny"/>
        <w:pBdr>
          <w:bottom w:val="single" w:sz="6" w:space="1" w:color="000000"/>
        </w:pBdr>
        <w:spacing w:before="120"/>
      </w:pPr>
    </w:p>
    <w:p w:rsidR="00EA2193" w:rsidRDefault="009757DB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EA2193" w:rsidRDefault="009757DB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EA2193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AC0"/>
    <w:multiLevelType w:val="multilevel"/>
    <w:tmpl w:val="0CA09F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>
    <w:nsid w:val="0DD54A99"/>
    <w:multiLevelType w:val="multilevel"/>
    <w:tmpl w:val="1626F1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C55DA"/>
    <w:multiLevelType w:val="multilevel"/>
    <w:tmpl w:val="B4A819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54D5D"/>
    <w:multiLevelType w:val="multilevel"/>
    <w:tmpl w:val="5240BF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AE3058F"/>
    <w:multiLevelType w:val="multilevel"/>
    <w:tmpl w:val="F95258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72E64"/>
    <w:multiLevelType w:val="multilevel"/>
    <w:tmpl w:val="FAF8B6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position w:val="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>
    <w:nsid w:val="568452EC"/>
    <w:multiLevelType w:val="multilevel"/>
    <w:tmpl w:val="F4E6B0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B533AFB"/>
    <w:multiLevelType w:val="multilevel"/>
    <w:tmpl w:val="D876C6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2193"/>
    <w:rsid w:val="009757DB"/>
    <w:rsid w:val="00992E8A"/>
    <w:rsid w:val="00E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position w:val="2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Tekstdymka">
    <w:name w:val="Balloon Text"/>
    <w:basedOn w:val="Normalny"/>
    <w:link w:val="TekstdymkaZnak"/>
    <w:uiPriority w:val="99"/>
    <w:semiHidden/>
    <w:unhideWhenUsed/>
    <w:rsid w:val="0097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7DB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2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18</cp:revision>
  <cp:lastPrinted>2113-01-01T00:00:00Z</cp:lastPrinted>
  <dcterms:created xsi:type="dcterms:W3CDTF">2005-06-08T13:50:00Z</dcterms:created>
  <dcterms:modified xsi:type="dcterms:W3CDTF">2018-11-15T10:10:00Z</dcterms:modified>
  <dc:language>pl-PL</dc:language>
</cp:coreProperties>
</file>