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0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717"/>
      </w:tblGrid>
      <w:tr w:rsidR="009047BB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551B2D">
            <w:pPr>
              <w:snapToGrid w:val="0"/>
            </w:pPr>
            <w:r>
              <w:t xml:space="preserve"> </w:t>
            </w:r>
            <w:r w:rsidR="00254C56">
              <w:rPr>
                <w:noProof/>
                <w:lang w:eastAsia="pl-PL"/>
              </w:rPr>
              <w:drawing>
                <wp:inline distT="0" distB="0" distL="0" distR="0" wp14:anchorId="4A5DEA02" wp14:editId="3405FD96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551B2D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133985</wp:posOffset>
                      </wp:positionV>
                      <wp:extent cx="745490" cy="288290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54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9047BB" w:rsidRDefault="00551B2D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</w:t>
                                  </w:r>
                                  <w:r w:rsidR="00254C56">
                                    <w:t>20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25.2pt;margin-top:10.55pt;width:58.7pt;height:22.7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" strokeweight=".5pt">
                      <v:fill opacity="0"/>
                      <v:textbox inset="7.45pt,3.85pt,7.45pt,3.85pt">
                        <w:txbxContent>
                          <w:p w:rsidR="009047BB" w:rsidRDefault="00551B2D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</w:t>
                            </w:r>
                            <w:r w:rsidR="00254C56">
                              <w:t>20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7BB" w:rsidRDefault="0055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551B2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9047BB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9047BB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9047BB">
            <w:pPr>
              <w:snapToGrid w:val="0"/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551B2D" w:rsidP="00254C5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Stron </w:t>
            </w:r>
            <w:r w:rsidR="00254C56">
              <w:rPr>
                <w:sz w:val="20"/>
              </w:rPr>
              <w:t>2</w:t>
            </w:r>
          </w:p>
        </w:tc>
      </w:tr>
      <w:tr w:rsidR="009047BB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9047BB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9047BB">
            <w:pPr>
              <w:snapToGrid w:val="0"/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551B2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9047BB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9047BB" w:rsidRDefault="00551B2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usługi:</w:t>
            </w:r>
          </w:p>
          <w:p w:rsidR="009047BB" w:rsidRDefault="00551B2D">
            <w:pPr>
              <w:pStyle w:val="Nagwek3"/>
              <w:tabs>
                <w:tab w:val="left" w:pos="0"/>
              </w:tabs>
              <w:jc w:val="both"/>
            </w:pPr>
            <w:r>
              <w:t>WYDAWANIE DOKUMENTÓW Z KSIĄG STANU CYWILNEGO I POTWIERDZANIE DANYCH OSOBOWYCH</w:t>
            </w:r>
          </w:p>
        </w:tc>
      </w:tr>
      <w:tr w:rsidR="009047BB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551B2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866062" w:rsidRDefault="00866062" w:rsidP="00866062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66062">
              <w:rPr>
                <w:sz w:val="24"/>
                <w:szCs w:val="24"/>
              </w:rPr>
              <w:t>Ustawa z dnia 28 listopada 2014 r. Prawo o aktach stanu cywilnego (t. j. Dz. U. z 2016r. poz. 2064 ze zm.) art. 13, 14, 17, 20, 22, 30, 32, 47, 52-60.</w:t>
            </w:r>
          </w:p>
          <w:p w:rsidR="00551B2D" w:rsidRDefault="00866062" w:rsidP="00866062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66062">
              <w:rPr>
                <w:sz w:val="24"/>
                <w:szCs w:val="24"/>
              </w:rPr>
              <w:t>Konwencja Nr 16 dotycząca wydawania wielojęzycznych odpisów skróconych aktów stanu cywilnego sporządzona w Wiedniu dnia 8 września 1976 r. (Dz. U. z 2004 r. Nr 166, poz. 1735).</w:t>
            </w:r>
            <w:r w:rsidR="00551B2D">
              <w:rPr>
                <w:sz w:val="24"/>
                <w:szCs w:val="24"/>
              </w:rPr>
              <w:t xml:space="preserve"> </w:t>
            </w:r>
          </w:p>
          <w:p w:rsidR="00866062" w:rsidRDefault="00866062" w:rsidP="00866062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66062">
              <w:rPr>
                <w:sz w:val="24"/>
                <w:szCs w:val="24"/>
              </w:rPr>
              <w:t>Ustawa z dnia 14 czerwca 1960 r. Kodeks postępowania administracyjnego (t. j. Dz. U. z 2017 r. poz. 1257 ze zm.) art. 33, 35, 127 § 1 i 2 oraz art. 129 § 1 i 2.</w:t>
            </w:r>
          </w:p>
          <w:p w:rsidR="00866062" w:rsidRDefault="00866062" w:rsidP="00866062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66062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  <w:p w:rsidR="009047BB" w:rsidRPr="00551B2D" w:rsidRDefault="00551B2D" w:rsidP="00866062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51B2D">
              <w:rPr>
                <w:sz w:val="24"/>
                <w:szCs w:val="24"/>
              </w:rPr>
              <w:t>Rozporządzenie Ministra Finansów z dnia 28.09.2007r. w sprawie zapłaty opłaty skarbowej (</w:t>
            </w:r>
            <w:r w:rsidR="00A33A28" w:rsidRPr="00A33A28">
              <w:rPr>
                <w:sz w:val="24"/>
                <w:szCs w:val="24"/>
              </w:rPr>
              <w:t>Dz. U. Nr 187, poz. 1330</w:t>
            </w:r>
            <w:r w:rsidRPr="00551B2D">
              <w:rPr>
                <w:sz w:val="24"/>
                <w:szCs w:val="24"/>
              </w:rPr>
              <w:t>) </w:t>
            </w:r>
          </w:p>
        </w:tc>
      </w:tr>
      <w:tr w:rsidR="009047BB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551B2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9047BB" w:rsidRDefault="00551B2D">
            <w:pPr>
              <w:pStyle w:val="Przypiskocowy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o wydanie odpisu aktu stanu cywilnego: skróconego, zupełnego lub wielojęzycznego.</w:t>
            </w:r>
          </w:p>
          <w:p w:rsidR="009047BB" w:rsidRDefault="00551B2D">
            <w:pPr>
              <w:pStyle w:val="Przypiskocowy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 osobisty /do wglądu/.</w:t>
            </w:r>
          </w:p>
        </w:tc>
      </w:tr>
      <w:tr w:rsidR="009047BB">
        <w:trPr>
          <w:trHeight w:val="1750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551B2D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Opłaty: </w:t>
            </w:r>
          </w:p>
          <w:p w:rsidR="009047BB" w:rsidRDefault="00551B2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odpis skrócony, opłata skarbowa – 22,00 zł</w:t>
            </w:r>
          </w:p>
          <w:p w:rsidR="009047BB" w:rsidRDefault="00551B2D">
            <w:pPr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odpis zupełny, opłata skarbowa – 33,00 zł</w:t>
            </w:r>
          </w:p>
          <w:p w:rsidR="009047BB" w:rsidRDefault="00551B2D">
            <w:pPr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 w przypadku udzielenia pełnomocnictwa wynosi 17zł.</w:t>
            </w:r>
          </w:p>
          <w:p w:rsidR="009047BB" w:rsidRDefault="00551B2D">
            <w:pPr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Zwolnienie z opłaty skarbowej przysługuje osobom, które przedstawią zaświadczenie            o korzystaniu ze świadczeń pomocy społecznej z powodu ubóstwa.</w:t>
            </w:r>
          </w:p>
          <w:p w:rsidR="009047BB" w:rsidRDefault="00551B2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Opłaty można dokonać w siedzibie USC lub na rachunek bankowy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>, okazując potwierdzenie wpłaty.</w:t>
            </w:r>
          </w:p>
          <w:p w:rsidR="009047BB" w:rsidRDefault="00551B2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 przelewu:</w:t>
            </w:r>
          </w:p>
          <w:p w:rsidR="009047BB" w:rsidRDefault="00551B2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i Gminy w Końskich</w:t>
            </w:r>
          </w:p>
          <w:p w:rsidR="009047BB" w:rsidRDefault="00551B2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Pekao S.A. O/ Końskie</w:t>
            </w:r>
          </w:p>
          <w:p w:rsidR="009047BB" w:rsidRDefault="00551B2D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07 1240 5006 1111 0010 1843 0049</w:t>
            </w:r>
          </w:p>
        </w:tc>
      </w:tr>
      <w:tr w:rsidR="009047BB">
        <w:trPr>
          <w:trHeight w:val="682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551B2D">
            <w:pPr>
              <w:pStyle w:val="Przypiskocowy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Czas realizacji usługi: </w:t>
            </w:r>
          </w:p>
          <w:p w:rsidR="009047BB" w:rsidRDefault="00551B2D" w:rsidP="00551B2D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Jeżeli wniosek o wydanie odpisu złożony został do kierownika USC, który przechowuje księgę stanu cywilnego wydanie odpisu następuje do 7 dni roboczych od dnia złożenia wniosku.</w:t>
            </w:r>
          </w:p>
          <w:p w:rsidR="009047BB" w:rsidRDefault="00551B2D" w:rsidP="00551B2D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Jeżeli wniosek o wydanie odpisu złożony został do kierownika USC, który nie przechowuje księgi stanu cywilnego, wydanie odpisu następuje do 10 dni roboczych od dnia złożenia wniosku.</w:t>
            </w:r>
          </w:p>
        </w:tc>
      </w:tr>
      <w:tr w:rsidR="009047BB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551B2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9047BB">
        <w:trPr>
          <w:trHeight w:val="274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551B2D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8660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9047BB">
        <w:trPr>
          <w:trHeight w:val="279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551B2D" w:rsidP="00866062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  <w:lang w:eastAsia="pl-PL"/>
              </w:rPr>
              <w:t xml:space="preserve">: (041) 372-29-46, 372-32-49, </w:t>
            </w:r>
            <w:r>
              <w:rPr>
                <w:sz w:val="24"/>
                <w:szCs w:val="24"/>
              </w:rPr>
              <w:t xml:space="preserve">wew. </w:t>
            </w:r>
            <w:r w:rsidR="00866062">
              <w:rPr>
                <w:sz w:val="24"/>
                <w:szCs w:val="24"/>
              </w:rPr>
              <w:t>201</w:t>
            </w:r>
            <w:bookmarkStart w:id="0" w:name="_GoBack"/>
            <w:bookmarkEnd w:id="0"/>
          </w:p>
        </w:tc>
      </w:tr>
      <w:tr w:rsidR="009047BB">
        <w:trPr>
          <w:trHeight w:val="411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551B2D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9047BB">
        <w:trPr>
          <w:trHeight w:val="415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551B2D">
            <w:pPr>
              <w:snapToGrid w:val="0"/>
            </w:pPr>
            <w:r>
              <w:rPr>
                <w:b/>
                <w:sz w:val="24"/>
              </w:rPr>
              <w:t xml:space="preserve">Tryb odwoławczy: </w:t>
            </w:r>
            <w:r>
              <w:rPr>
                <w:sz w:val="24"/>
                <w:szCs w:val="24"/>
              </w:rPr>
              <w:t xml:space="preserve">Odwołanie wnosi się do Wojewody Świętokrzyskiego w Kielcach za pośrednictwem Kierownika USC w terminie 14 dni od dnia przyjęcia treści decyzji do wiadomości. </w:t>
            </w:r>
          </w:p>
        </w:tc>
      </w:tr>
      <w:tr w:rsidR="009047BB">
        <w:trPr>
          <w:trHeight w:val="1118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551B2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 xml:space="preserve">Uwagi: </w:t>
            </w:r>
          </w:p>
          <w:p w:rsidR="009047BB" w:rsidRDefault="00551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dokumenty stanu cywilnego może się ubiegać osoba, której stan cywilny został w akcie stwierdzony, jej wstępny, zstępny, rodzeństwo, małżonek lub przedstawiciel ustawowy oraz każdy kto wykaże w tym interes prawny.</w:t>
            </w:r>
          </w:p>
        </w:tc>
      </w:tr>
      <w:tr w:rsidR="009047BB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047BB" w:rsidRDefault="00551B2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9047BB" w:rsidRDefault="009047BB">
            <w:pPr>
              <w:rPr>
                <w:b/>
                <w:sz w:val="24"/>
              </w:rPr>
            </w:pPr>
          </w:p>
          <w:p w:rsidR="009047BB" w:rsidRDefault="009047BB">
            <w:pPr>
              <w:rPr>
                <w:b/>
                <w:sz w:val="24"/>
              </w:rPr>
            </w:pPr>
          </w:p>
          <w:p w:rsidR="009047BB" w:rsidRDefault="009047BB">
            <w:pPr>
              <w:rPr>
                <w:b/>
                <w:sz w:val="24"/>
              </w:rPr>
            </w:pPr>
          </w:p>
        </w:tc>
      </w:tr>
    </w:tbl>
    <w:p w:rsidR="009047BB" w:rsidRDefault="009047BB">
      <w:pPr>
        <w:pBdr>
          <w:bottom w:val="single" w:sz="4" w:space="1" w:color="000000"/>
        </w:pBdr>
      </w:pPr>
    </w:p>
    <w:p w:rsidR="009047BB" w:rsidRDefault="00551B2D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9047BB" w:rsidRDefault="00551B2D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9047BB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3B7"/>
    <w:multiLevelType w:val="multilevel"/>
    <w:tmpl w:val="F9189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C5113"/>
    <w:multiLevelType w:val="hybridMultilevel"/>
    <w:tmpl w:val="2A240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7C15"/>
    <w:multiLevelType w:val="multilevel"/>
    <w:tmpl w:val="261E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D26EB"/>
    <w:multiLevelType w:val="multilevel"/>
    <w:tmpl w:val="8564B3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4247AE"/>
    <w:multiLevelType w:val="multilevel"/>
    <w:tmpl w:val="33722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1FE46C5"/>
    <w:multiLevelType w:val="multilevel"/>
    <w:tmpl w:val="537AC6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55B402A"/>
    <w:multiLevelType w:val="multilevel"/>
    <w:tmpl w:val="8AA679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3D6E5D"/>
    <w:multiLevelType w:val="multilevel"/>
    <w:tmpl w:val="7F3CB5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47BB"/>
    <w:rsid w:val="00254C56"/>
    <w:rsid w:val="00551B2D"/>
    <w:rsid w:val="00866062"/>
    <w:rsid w:val="009047BB"/>
    <w:rsid w:val="00A3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Arial" w:hAnsi="Arial" w:cs="Arial"/>
      <w:b w:val="0"/>
      <w:i w:val="0"/>
      <w:sz w:val="20"/>
      <w:szCs w:val="24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paragraph" w:styleId="Akapitzlist">
    <w:name w:val="List Paragraph"/>
    <w:basedOn w:val="Normalny"/>
    <w:uiPriority w:val="34"/>
    <w:qFormat/>
    <w:rsid w:val="00551B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C5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22</cp:revision>
  <cp:lastPrinted>2113-01-01T00:00:00Z</cp:lastPrinted>
  <dcterms:created xsi:type="dcterms:W3CDTF">2005-06-14T08:56:00Z</dcterms:created>
  <dcterms:modified xsi:type="dcterms:W3CDTF">2018-11-15T10:06:00Z</dcterms:modified>
  <dc:language>pl-PL</dc:language>
</cp:coreProperties>
</file>