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320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6525"/>
        <w:gridCol w:w="1775"/>
      </w:tblGrid>
      <w:tr w:rsidR="000A14F4">
        <w:trPr>
          <w:cantSplit/>
          <w:trHeight w:hRule="exact" w:val="410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A14F4" w:rsidRDefault="00BD4751">
            <w:pPr>
              <w:snapToGrid w:val="0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31495" cy="58102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A14F4" w:rsidRDefault="00BD4751">
            <w:pPr>
              <w:pStyle w:val="Nagwek1"/>
              <w:tabs>
                <w:tab w:val="left" w:pos="0"/>
              </w:tabs>
              <w:snapToGrid w:val="0"/>
              <w:spacing w:before="240" w:after="120" w:line="360" w:lineRule="auto"/>
              <w:rPr>
                <w:color w:val="0000FF"/>
              </w:rPr>
            </w:pPr>
            <w:r>
              <w:t xml:space="preserve">KARTA USŁUG NR: 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935" distR="114935" simplePos="0" relativeHeight="3" behindDoc="0" locked="0" layoutInCell="1" allowOverlap="1">
                      <wp:simplePos x="0" y="0"/>
                      <wp:positionH relativeFrom="column">
                        <wp:posOffset>2904490</wp:posOffset>
                      </wp:positionH>
                      <wp:positionV relativeFrom="paragraph">
                        <wp:posOffset>75565</wp:posOffset>
                      </wp:positionV>
                      <wp:extent cx="742950" cy="285750"/>
                      <wp:effectExtent l="0" t="0" r="0" b="0"/>
                      <wp:wrapNone/>
                      <wp:docPr id="2" name="Ramk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0A14F4" w:rsidRDefault="00BD4751">
                                  <w:pPr>
                                    <w:pStyle w:val="Nagwek2"/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USC/</w:t>
                                  </w:r>
                                  <w:r w:rsidR="001D5E4D">
                                    <w:t>17</w:t>
                                  </w:r>
                                </w:p>
                              </w:txbxContent>
                            </wps:txbx>
                            <wps:bodyPr lIns="94615" tIns="48895" rIns="94615" bIns="48895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amka1" o:spid="_x0000_s1026" type="#_x0000_t202" style="position:absolute;left:0;text-align:left;margin-left:228.7pt;margin-top:5.95pt;width:58.5pt;height:22.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" strokeweight=".5pt">
                      <v:fill opacity="0"/>
                      <v:textbox inset="7.45pt,3.85pt,7.45pt,3.85pt">
                        <w:txbxContent>
                          <w:p w:rsidR="000A14F4" w:rsidRDefault="00BD4751">
                            <w:pPr>
                              <w:pStyle w:val="Nagwek2"/>
                              <w:tabs>
                                <w:tab w:val="left" w:pos="0"/>
                              </w:tabs>
                            </w:pPr>
                            <w:r>
                              <w:t>USC/</w:t>
                            </w:r>
                            <w:r w:rsidR="001D5E4D"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14F4" w:rsidRDefault="00BD4751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>URZĄD STANU CYWILNEGO (USC)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A14F4" w:rsidRDefault="00BD475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Strona nr 1</w:t>
            </w:r>
          </w:p>
        </w:tc>
      </w:tr>
      <w:tr w:rsidR="000A14F4">
        <w:trPr>
          <w:cantSplit/>
          <w:trHeight w:hRule="exact" w:val="455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A14F4" w:rsidRDefault="000A14F4">
            <w:pPr>
              <w:snapToGrid w:val="0"/>
            </w:pPr>
          </w:p>
        </w:tc>
        <w:tc>
          <w:tcPr>
            <w:tcW w:w="6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A14F4" w:rsidRDefault="000A14F4">
            <w:pPr>
              <w:snapToGrid w:val="0"/>
            </w:pP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A14F4" w:rsidRDefault="00BD4751" w:rsidP="001D5E4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Stron </w:t>
            </w:r>
            <w:r w:rsidR="001D5E4D">
              <w:rPr>
                <w:sz w:val="20"/>
              </w:rPr>
              <w:t>2</w:t>
            </w:r>
          </w:p>
        </w:tc>
      </w:tr>
      <w:tr w:rsidR="000A14F4">
        <w:trPr>
          <w:cantSplit/>
          <w:trHeight w:hRule="exact" w:val="24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A14F4" w:rsidRDefault="000A14F4">
            <w:pPr>
              <w:snapToGrid w:val="0"/>
            </w:pPr>
          </w:p>
        </w:tc>
        <w:tc>
          <w:tcPr>
            <w:tcW w:w="6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A14F4" w:rsidRDefault="000A14F4">
            <w:pPr>
              <w:snapToGrid w:val="0"/>
            </w:pP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A14F4" w:rsidRDefault="00BD475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Zmiana 01.03.15r.</w:t>
            </w:r>
          </w:p>
        </w:tc>
      </w:tr>
      <w:tr w:rsidR="000A14F4">
        <w:tc>
          <w:tcPr>
            <w:tcW w:w="9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65" w:type="dxa"/>
            </w:tcMar>
            <w:vAlign w:val="center"/>
          </w:tcPr>
          <w:p w:rsidR="000A14F4" w:rsidRDefault="00BD4751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Nazwa usługi:</w:t>
            </w:r>
          </w:p>
          <w:p w:rsidR="000A14F4" w:rsidRDefault="00BD4751">
            <w:pPr>
              <w:pStyle w:val="Nagwek3"/>
              <w:tabs>
                <w:tab w:val="left" w:pos="0"/>
              </w:tabs>
            </w:pPr>
            <w:r>
              <w:t>UZNANIE ORZECZENIA O ROZWODZIE, SEPARACJI LUB UNIEWAŻNIENIU MAŁŻEŃSTWA WYDANEGO NA TERENIE UNII EUROPEJSKIEJ</w:t>
            </w:r>
          </w:p>
        </w:tc>
      </w:tr>
      <w:tr w:rsidR="000A14F4">
        <w:tc>
          <w:tcPr>
            <w:tcW w:w="9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A14F4" w:rsidRDefault="00BD4751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Podstawa prawna:</w:t>
            </w:r>
          </w:p>
          <w:p w:rsidR="000A14F4" w:rsidRDefault="00BD4751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Rozporządzenie Rady (WE) nr 2201/2003 z dnia 27 listopada 2003 r. dotyczące jurysdykcji oraz uznawania i wykonywania orzeczeń w sprawach małżeńskich oraz                 w sprawach dotyczących odpowiedzialności rodzicielskiej, uchylające rozporządzenie (WE) nr 1347/2000 </w:t>
            </w:r>
          </w:p>
          <w:p w:rsidR="001C0F90" w:rsidRPr="001C0F90" w:rsidRDefault="001C0F90" w:rsidP="001C0F90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1C0F90">
              <w:rPr>
                <w:sz w:val="24"/>
                <w:szCs w:val="24"/>
              </w:rPr>
              <w:t>Ustawa z dnia 14 czerwca 1960 r. Kodeks postępowania administracyjnego (t. j. Dz. U. z 2017 r. poz. 1257 ze zm.) art. 33, 35, 127 § 1 i 2 oraz art. 129 § 1 i 2.</w:t>
            </w:r>
          </w:p>
          <w:p w:rsidR="001C0F90" w:rsidRDefault="001C0F90" w:rsidP="001C0F90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1C0F90">
              <w:rPr>
                <w:sz w:val="24"/>
                <w:szCs w:val="24"/>
              </w:rPr>
              <w:t>Ustawa z dnia 16 listopada 2006 r. o opłacie skarbowej (t. j. Dz. U. z 2018 r. poz.1044 ze zm.).</w:t>
            </w:r>
          </w:p>
          <w:p w:rsidR="000A14F4" w:rsidRDefault="00BD4751" w:rsidP="001C0F90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Rozporządzenie Ministra Finansów z dnia 28.09.2007r. w sprawie zapłaty opłaty skarbowej (Dz.U. z 2007 r. Nr 187, poz. 1330).</w:t>
            </w:r>
          </w:p>
          <w:p w:rsidR="001C0F90" w:rsidRDefault="001C0F90" w:rsidP="001C0F90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1C0F90">
              <w:rPr>
                <w:sz w:val="24"/>
                <w:szCs w:val="24"/>
              </w:rPr>
              <w:t>Ustawa z dnia 7 października 1999r. o języku polskim (t. j. Dz. U. z 2018r., poz. 931) art. 4 i art. 5.</w:t>
            </w:r>
          </w:p>
          <w:p w:rsidR="000A14F4" w:rsidRDefault="001C0F90" w:rsidP="001C0F90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1C0F90">
              <w:rPr>
                <w:sz w:val="24"/>
                <w:szCs w:val="24"/>
              </w:rPr>
              <w:t xml:space="preserve">Rozporządzenie Ministra Spraw Wewnętrznych z dnia 9 lutego 2015r. w sprawie sposobu prowadzenia rejestru stanu cywilnego, oraz akt zbiorowych rejestracji stanu cywilnego ( </w:t>
            </w:r>
            <w:proofErr w:type="spellStart"/>
            <w:r w:rsidRPr="001C0F90">
              <w:rPr>
                <w:sz w:val="24"/>
                <w:szCs w:val="24"/>
              </w:rPr>
              <w:t>t.j</w:t>
            </w:r>
            <w:proofErr w:type="spellEnd"/>
            <w:r w:rsidRPr="001C0F90">
              <w:rPr>
                <w:sz w:val="24"/>
                <w:szCs w:val="24"/>
              </w:rPr>
              <w:t>. Dz. U. z 2016r., poz. 1904 ).</w:t>
            </w:r>
          </w:p>
        </w:tc>
      </w:tr>
      <w:tr w:rsidR="000A14F4">
        <w:tc>
          <w:tcPr>
            <w:tcW w:w="9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A14F4" w:rsidRDefault="00BD4751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Wymagane dokumenty:</w:t>
            </w:r>
          </w:p>
          <w:p w:rsidR="000A14F4" w:rsidRDefault="00BD4751" w:rsidP="00BD4751">
            <w:pPr>
              <w:pStyle w:val="Tretekstu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Wniosek o uznanie orzeczenia o rozwodzie, separacji lub unieważnieniu małżeństwa wydanego przez organ państwa członkowskiego Unii Europejskiej (z wyjątkiem Danii) i o wpisanie na jego podstawie wzmianki dodatkowej o rozwodzie, separacji lub unieważnieniu małżeństwa w akcie małżeństwa sporządzonym w Urzędzie Stanu Cywilnego w Końskich . </w:t>
            </w:r>
          </w:p>
          <w:p w:rsidR="000A14F4" w:rsidRDefault="00BD4751" w:rsidP="00BD4751">
            <w:pPr>
              <w:pStyle w:val="Tretekstu"/>
              <w:tabs>
                <w:tab w:val="left" w:pos="36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Załączniki:</w:t>
            </w:r>
          </w:p>
          <w:p w:rsidR="000A14F4" w:rsidRDefault="00BD4751" w:rsidP="00BD4751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odpis orzeczenia o rozwodzie, separacji lub unieważnieniu małżeństwa, który</w:t>
            </w:r>
          </w:p>
          <w:p w:rsidR="000A14F4" w:rsidRDefault="00BD4751" w:rsidP="00BD4751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spełnia warunki niezbędne do ustalenia jego autentyczności (oryginał).</w:t>
            </w:r>
          </w:p>
          <w:p w:rsidR="000A14F4" w:rsidRDefault="00BD4751" w:rsidP="00BD4751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urzędowe tłumaczenie ww. orzeczenia dokonane przez polskiego konsula lub</w:t>
            </w:r>
          </w:p>
          <w:p w:rsidR="000A14F4" w:rsidRDefault="00BD4751" w:rsidP="00BD4751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na terenie Polski przez tłumacza przysięgłego (oryginał). </w:t>
            </w:r>
          </w:p>
          <w:p w:rsidR="000A14F4" w:rsidRDefault="00BD4751" w:rsidP="00BD4751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zaświadczenie/świadectwo, sporządzone przez właściwy organ państwa członkowskiego UE, wydanego zgodnie z art. 39 Rozporządzenia Rady (WE) Nr 2201/2003 na formularzu określonym w załączniku I, wraz jego z urzędowym tłumaczeniem dokonanym przez polskiego konsula lub przez tłumacza przysięgłego.</w:t>
            </w:r>
          </w:p>
          <w:p w:rsidR="000A14F4" w:rsidRDefault="00BD4751" w:rsidP="00BD4751">
            <w:pPr>
              <w:pStyle w:val="Tretekstu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Ponadto w przypadku orzeczenia wydanego w postępowaniu zaocznym strona, która występuje o uznanie orzeczenia lub stwierdzenie jego wykonalności, przedstawia:</w:t>
            </w:r>
          </w:p>
          <w:p w:rsidR="000A14F4" w:rsidRDefault="00BD4751" w:rsidP="00BD4751">
            <w:pPr>
              <w:pStyle w:val="Tretekstu"/>
              <w:numPr>
                <w:ilvl w:val="0"/>
                <w:numId w:val="1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oryginał lub uwierzytelniony odpis dokumentu, z którego wynika, że pismo wszczynające postępowanie lub pismo równorzędne zostało doręczone stronie, która nie stawiła się w sądzie;</w:t>
            </w:r>
          </w:p>
          <w:p w:rsidR="000A14F4" w:rsidRDefault="00BD4751" w:rsidP="00BD4751">
            <w:pPr>
              <w:pStyle w:val="Tretekstu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</w:t>
            </w:r>
          </w:p>
          <w:p w:rsidR="000A14F4" w:rsidRDefault="00BD4751" w:rsidP="00BD4751">
            <w:pPr>
              <w:pStyle w:val="Tretekstu"/>
              <w:numPr>
                <w:ilvl w:val="0"/>
                <w:numId w:val="1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dokumentu wskazującego, że strona przeciwna jednoznacznie zgadza się z orzeczeniem.</w:t>
            </w:r>
          </w:p>
          <w:p w:rsidR="00BD4751" w:rsidRDefault="00BD4751">
            <w:pPr>
              <w:pStyle w:val="Tretekstu"/>
              <w:rPr>
                <w:sz w:val="24"/>
                <w:szCs w:val="24"/>
              </w:rPr>
            </w:pPr>
            <w:r>
              <w:rPr>
                <w:rStyle w:val="Mocnowyrniony"/>
                <w:sz w:val="24"/>
                <w:szCs w:val="24"/>
              </w:rPr>
              <w:t>W przypadku braku tych dokumentów właściwym do uznania orzeczenia będzie Sąd Okręgowy miejsca zamieszkania.</w:t>
            </w:r>
            <w:r>
              <w:rPr>
                <w:sz w:val="24"/>
                <w:szCs w:val="24"/>
              </w:rPr>
              <w:t xml:space="preserve">       </w:t>
            </w:r>
          </w:p>
          <w:p w:rsidR="000A14F4" w:rsidRDefault="00BD4751">
            <w:pPr>
              <w:pStyle w:val="Tretekstu"/>
            </w:pPr>
            <w:r>
              <w:rPr>
                <w:sz w:val="24"/>
                <w:szCs w:val="24"/>
              </w:rPr>
              <w:lastRenderedPageBreak/>
              <w:t xml:space="preserve">    </w:t>
            </w:r>
          </w:p>
        </w:tc>
      </w:tr>
      <w:tr w:rsidR="000A14F4">
        <w:tc>
          <w:tcPr>
            <w:tcW w:w="9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A14F4" w:rsidRDefault="00BD4751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 xml:space="preserve">Opłaty: </w:t>
            </w:r>
          </w:p>
          <w:p w:rsidR="000A14F4" w:rsidRDefault="00BD4751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Opłata skarbowa za wpisanie wzmianki dodatkowej do aktu małżeństwa o rozwodzie, separacji lub unieważnieniu małżeństwa - 11,00 zł.   </w:t>
            </w:r>
          </w:p>
          <w:p w:rsidR="000A14F4" w:rsidRDefault="00BD4751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Opłata skarbowa w przypadku udzielenia pełnomocnictwa wynosi 17zł.</w:t>
            </w:r>
          </w:p>
          <w:p w:rsidR="000A14F4" w:rsidRDefault="00BD4751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Opłaty można dokonać w siedzibie USC lub na rachunek bankowy </w:t>
            </w:r>
            <w:proofErr w:type="spellStart"/>
            <w:r>
              <w:rPr>
                <w:sz w:val="24"/>
                <w:szCs w:val="24"/>
              </w:rPr>
              <w:t>UMiG</w:t>
            </w:r>
            <w:proofErr w:type="spellEnd"/>
            <w:r>
              <w:rPr>
                <w:sz w:val="24"/>
                <w:szCs w:val="24"/>
              </w:rPr>
              <w:t>, okazując potwierdzenie wpłaty.</w:t>
            </w:r>
          </w:p>
          <w:p w:rsidR="000A14F4" w:rsidRDefault="00BD4751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do przelewu:</w:t>
            </w:r>
          </w:p>
          <w:p w:rsidR="000A14F4" w:rsidRDefault="00BD4751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 Miasta i Gminy w Końskich</w:t>
            </w:r>
          </w:p>
          <w:p w:rsidR="000A14F4" w:rsidRDefault="00BD4751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Pekao S.A. O/ Końskie</w:t>
            </w:r>
          </w:p>
          <w:p w:rsidR="000A14F4" w:rsidRDefault="00BD4751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07 1240 5006 1111 0010 1843 0049</w:t>
            </w:r>
          </w:p>
        </w:tc>
      </w:tr>
      <w:tr w:rsidR="000A14F4">
        <w:trPr>
          <w:trHeight w:val="657"/>
        </w:trPr>
        <w:tc>
          <w:tcPr>
            <w:tcW w:w="9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A14F4" w:rsidRDefault="00BD4751">
            <w:pPr>
              <w:pStyle w:val="Przypiskocowy"/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Czas realizacji usługi: </w:t>
            </w:r>
          </w:p>
          <w:p w:rsidR="000A14F4" w:rsidRDefault="00BD4751">
            <w:pPr>
              <w:pStyle w:val="Przypiskoc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Niezwłocznie, w sprawach wymagających przeprowadzenia postępowania wyjaśniającego – do miesiąca.</w:t>
            </w:r>
          </w:p>
        </w:tc>
      </w:tr>
      <w:tr w:rsidR="000A14F4">
        <w:tc>
          <w:tcPr>
            <w:tcW w:w="9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A14F4" w:rsidRDefault="00BD4751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Miejsce załatwienia sprawy:</w:t>
            </w:r>
          </w:p>
        </w:tc>
      </w:tr>
      <w:tr w:rsidR="000A14F4">
        <w:trPr>
          <w:trHeight w:val="416"/>
        </w:trPr>
        <w:tc>
          <w:tcPr>
            <w:tcW w:w="9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A14F4" w:rsidRDefault="00BD4751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pokoju: </w:t>
            </w:r>
            <w:r w:rsidR="001C0F9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1 w zachodnim skrzydle </w:t>
            </w:r>
            <w:proofErr w:type="spellStart"/>
            <w:r>
              <w:rPr>
                <w:sz w:val="24"/>
                <w:szCs w:val="24"/>
              </w:rPr>
              <w:t>UMiG</w:t>
            </w:r>
            <w:proofErr w:type="spellEnd"/>
            <w:r>
              <w:rPr>
                <w:sz w:val="24"/>
                <w:szCs w:val="24"/>
              </w:rPr>
              <w:t xml:space="preserve">  26-200 Końskie ul. Partyzantów 1</w:t>
            </w:r>
          </w:p>
        </w:tc>
      </w:tr>
      <w:tr w:rsidR="000A14F4">
        <w:trPr>
          <w:trHeight w:val="438"/>
        </w:trPr>
        <w:tc>
          <w:tcPr>
            <w:tcW w:w="9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A14F4" w:rsidRDefault="00BD4751" w:rsidP="001C0F90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Nr telefonu</w:t>
            </w:r>
            <w:r>
              <w:rPr>
                <w:sz w:val="24"/>
                <w:szCs w:val="24"/>
                <w:lang w:eastAsia="pl-PL"/>
              </w:rPr>
              <w:t xml:space="preserve">: (041) 372-29-46, 372-32-49, </w:t>
            </w:r>
            <w:r>
              <w:rPr>
                <w:sz w:val="24"/>
                <w:szCs w:val="24"/>
              </w:rPr>
              <w:t xml:space="preserve">wew. </w:t>
            </w:r>
            <w:r w:rsidR="001C0F90">
              <w:rPr>
                <w:sz w:val="24"/>
                <w:szCs w:val="24"/>
              </w:rPr>
              <w:t>201</w:t>
            </w:r>
            <w:bookmarkStart w:id="0" w:name="_GoBack"/>
            <w:bookmarkEnd w:id="0"/>
          </w:p>
        </w:tc>
      </w:tr>
      <w:tr w:rsidR="000A14F4">
        <w:trPr>
          <w:trHeight w:val="402"/>
        </w:trPr>
        <w:tc>
          <w:tcPr>
            <w:tcW w:w="9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A14F4" w:rsidRDefault="00BD4751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Godziny pracy: poniedziałek – piątek – 7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- 15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0A14F4">
        <w:trPr>
          <w:trHeight w:val="976"/>
        </w:trPr>
        <w:tc>
          <w:tcPr>
            <w:tcW w:w="9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A14F4" w:rsidRDefault="00BD4751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Tryb odwoławczy:</w:t>
            </w:r>
          </w:p>
          <w:p w:rsidR="000A14F4" w:rsidRDefault="00BD4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Odwołanie wnosi się do Wojewody Świętokrzyskiego w Kielcach za pośrednictwem Kierownika USC w terminie 14 dni od dnia przyjęcia treści decyzji do wiadomości. </w:t>
            </w:r>
          </w:p>
        </w:tc>
      </w:tr>
      <w:tr w:rsidR="000A14F4">
        <w:trPr>
          <w:trHeight w:val="409"/>
        </w:trPr>
        <w:tc>
          <w:tcPr>
            <w:tcW w:w="9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A14F4" w:rsidRDefault="00BD475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Uwagi:</w:t>
            </w:r>
          </w:p>
          <w:p w:rsidR="000A14F4" w:rsidRPr="00BD4751" w:rsidRDefault="00BD4751" w:rsidP="00BD4751">
            <w:pPr>
              <w:pStyle w:val="Tretekstu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BD4751">
              <w:rPr>
                <w:sz w:val="24"/>
                <w:szCs w:val="24"/>
              </w:rPr>
              <w:t xml:space="preserve">Wniosek o uznanie orzeczenia o rozwodzie, separacji lub unieważnieniu małżeństwa wraz załącznikami można składać: </w:t>
            </w:r>
          </w:p>
          <w:p w:rsidR="000A14F4" w:rsidRPr="00BD4751" w:rsidRDefault="00BD4751" w:rsidP="00BD4751">
            <w:pPr>
              <w:pStyle w:val="Tretekstu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BD4751">
              <w:rPr>
                <w:sz w:val="24"/>
                <w:szCs w:val="24"/>
              </w:rPr>
              <w:t>1. Osobiście.</w:t>
            </w:r>
          </w:p>
          <w:p w:rsidR="000A14F4" w:rsidRPr="00BD4751" w:rsidRDefault="00BD4751" w:rsidP="00BD4751">
            <w:pPr>
              <w:pStyle w:val="Tretekstu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BD4751">
              <w:rPr>
                <w:sz w:val="24"/>
                <w:szCs w:val="24"/>
              </w:rPr>
              <w:t>2. Za pośrednictwem osób przebywających w Polsce (w tym przypadku, należy dodatkowo przedłożyć pełnomocnictwo do załatwienia niniejszej sprawy).</w:t>
            </w:r>
          </w:p>
          <w:p w:rsidR="000A14F4" w:rsidRDefault="00BD4751" w:rsidP="00BD4751">
            <w:pPr>
              <w:pStyle w:val="Tretekstu"/>
              <w:snapToGrid w:val="0"/>
              <w:spacing w:after="0"/>
              <w:jc w:val="both"/>
            </w:pPr>
            <w:r w:rsidRPr="00BD4751">
              <w:rPr>
                <w:sz w:val="24"/>
                <w:szCs w:val="24"/>
              </w:rPr>
              <w:t>3. Poprzez przesłanie dokumentów bezpośrednio do USC.</w:t>
            </w:r>
            <w:r>
              <w:t xml:space="preserve"> </w:t>
            </w:r>
          </w:p>
        </w:tc>
      </w:tr>
      <w:tr w:rsidR="000A14F4">
        <w:tc>
          <w:tcPr>
            <w:tcW w:w="9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A14F4" w:rsidRDefault="00BD4751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Miejsce na notatki:</w:t>
            </w:r>
          </w:p>
        </w:tc>
      </w:tr>
    </w:tbl>
    <w:p w:rsidR="000A14F4" w:rsidRDefault="000A14F4">
      <w:pPr>
        <w:pBdr>
          <w:bottom w:val="single" w:sz="4" w:space="1" w:color="000000"/>
        </w:pBdr>
      </w:pPr>
    </w:p>
    <w:p w:rsidR="000A14F4" w:rsidRDefault="00BD4751">
      <w:pPr>
        <w:pStyle w:val="Przypisdolny"/>
        <w:spacing w:before="120"/>
        <w:rPr>
          <w:sz w:val="16"/>
          <w:szCs w:val="16"/>
        </w:rPr>
      </w:pPr>
      <w:r>
        <w:rPr>
          <w:rStyle w:val="Znakiprzypiswdolnych"/>
          <w:sz w:val="16"/>
          <w:szCs w:val="16"/>
          <w:vertAlign w:val="baseline"/>
        </w:rPr>
        <w:t>UWAGA! Aktualność kart jest</w:t>
      </w:r>
      <w:r>
        <w:rPr>
          <w:sz w:val="16"/>
          <w:szCs w:val="16"/>
        </w:rPr>
        <w:t xml:space="preserve"> </w:t>
      </w:r>
      <w:r>
        <w:rPr>
          <w:rStyle w:val="Znakiprzypiswdolnych"/>
          <w:sz w:val="16"/>
          <w:szCs w:val="16"/>
          <w:vertAlign w:val="baseline"/>
        </w:rPr>
        <w:t xml:space="preserve">sprawdzana </w:t>
      </w:r>
      <w:r>
        <w:rPr>
          <w:sz w:val="16"/>
          <w:szCs w:val="16"/>
        </w:rPr>
        <w:t>nie rzadziej niż raz na trzy miesiące.</w:t>
      </w:r>
    </w:p>
    <w:p w:rsidR="000A14F4" w:rsidRDefault="00BD4751">
      <w:r>
        <w:rPr>
          <w:sz w:val="16"/>
          <w:szCs w:val="16"/>
        </w:rPr>
        <w:t xml:space="preserve">Urząd Miasta i Gminy w Końskich, 26-200 Końskie, ul. Partyzantów 1                   e-poczta: </w:t>
      </w:r>
      <w:hyperlink r:id="rId7">
        <w:r>
          <w:rPr>
            <w:rStyle w:val="czeinternetowe"/>
            <w:sz w:val="16"/>
            <w:szCs w:val="16"/>
          </w:rPr>
          <w:t>organizacja@umkonskie.pl</w:t>
        </w:r>
      </w:hyperlink>
      <w:r>
        <w:rPr>
          <w:sz w:val="16"/>
          <w:szCs w:val="16"/>
        </w:rPr>
        <w:t xml:space="preserve">   </w:t>
      </w:r>
      <w:hyperlink r:id="rId8">
        <w:r>
          <w:rPr>
            <w:rStyle w:val="czeinternetowe"/>
            <w:sz w:val="16"/>
            <w:szCs w:val="16"/>
          </w:rPr>
          <w:t>www.umkonskie.pl</w:t>
        </w:r>
      </w:hyperlink>
      <w:r>
        <w:rPr>
          <w:sz w:val="16"/>
          <w:szCs w:val="16"/>
        </w:rPr>
        <w:t xml:space="preserve"> </w:t>
      </w:r>
    </w:p>
    <w:sectPr w:rsidR="000A14F4">
      <w:pgSz w:w="11906" w:h="16838"/>
      <w:pgMar w:top="1418" w:right="851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;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5AF"/>
    <w:multiLevelType w:val="multilevel"/>
    <w:tmpl w:val="8084AD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">
    <w:nsid w:val="0A0A65AC"/>
    <w:multiLevelType w:val="multilevel"/>
    <w:tmpl w:val="7FF41F6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E26EB2"/>
    <w:multiLevelType w:val="multilevel"/>
    <w:tmpl w:val="07CA28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BA95420"/>
    <w:multiLevelType w:val="multilevel"/>
    <w:tmpl w:val="329C04C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9325D6"/>
    <w:multiLevelType w:val="multilevel"/>
    <w:tmpl w:val="970404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5">
    <w:nsid w:val="3990775E"/>
    <w:multiLevelType w:val="multilevel"/>
    <w:tmpl w:val="52947C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6">
    <w:nsid w:val="4B3E3B51"/>
    <w:multiLevelType w:val="multilevel"/>
    <w:tmpl w:val="9C82A1D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E617A23"/>
    <w:multiLevelType w:val="multilevel"/>
    <w:tmpl w:val="D520BBC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4D5EAE"/>
    <w:multiLevelType w:val="multilevel"/>
    <w:tmpl w:val="14C8AF10"/>
    <w:lvl w:ilvl="0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170"/>
        </w:tabs>
        <w:ind w:left="117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530"/>
        </w:tabs>
        <w:ind w:left="153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250"/>
        </w:tabs>
        <w:ind w:left="225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610"/>
        </w:tabs>
        <w:ind w:left="261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330"/>
        </w:tabs>
        <w:ind w:left="333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90"/>
        </w:tabs>
        <w:ind w:left="369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9">
    <w:nsid w:val="71BC7DDB"/>
    <w:multiLevelType w:val="hybridMultilevel"/>
    <w:tmpl w:val="3D58CB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14F4"/>
    <w:rsid w:val="000A14F4"/>
    <w:rsid w:val="001C0F90"/>
    <w:rsid w:val="001D5E4D"/>
    <w:rsid w:val="001D7441"/>
    <w:rsid w:val="00BD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ascii="Arial" w:hAnsi="Arial" w:cs="Arial"/>
      <w:b/>
      <w:sz w:val="24"/>
    </w:rPr>
  </w:style>
  <w:style w:type="paragraph" w:styleId="Nagwek2">
    <w:name w:val="heading 2"/>
    <w:basedOn w:val="Normalny"/>
    <w:next w:val="Normalny"/>
    <w:pPr>
      <w:keepNext/>
      <w:numPr>
        <w:ilvl w:val="1"/>
        <w:numId w:val="2"/>
      </w:numPr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  <w:sz w:val="20"/>
      <w:szCs w:val="20"/>
    </w:rPr>
  </w:style>
  <w:style w:type="character" w:customStyle="1" w:styleId="WW8Num4z0">
    <w:name w:val="WW8Num4z0"/>
    <w:rPr>
      <w:rFonts w:ascii="Wingdings" w:hAnsi="Wingdings" w:cs="Wingdings"/>
      <w:sz w:val="20"/>
      <w:szCs w:val="20"/>
    </w:rPr>
  </w:style>
  <w:style w:type="character" w:customStyle="1" w:styleId="WW8Num5z0">
    <w:name w:val="WW8Num5z0"/>
    <w:rPr>
      <w:rFonts w:ascii="Wingdings" w:hAnsi="Wingdings" w:cs="Wingdings"/>
      <w:sz w:val="20"/>
      <w:szCs w:val="20"/>
    </w:rPr>
  </w:style>
  <w:style w:type="character" w:customStyle="1" w:styleId="WW8Num6z0">
    <w:name w:val="WW8Num6z0"/>
    <w:rPr>
      <w:rFonts w:ascii="Wingdings" w:hAnsi="Wingdings" w:cs="OpenSymbol;Arial Unicode MS"/>
      <w:sz w:val="20"/>
      <w:szCs w:val="20"/>
    </w:rPr>
  </w:style>
  <w:style w:type="character" w:customStyle="1" w:styleId="WW8Num6z1">
    <w:name w:val="WW8Num6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6z3">
    <w:name w:val="WW8Num6z3"/>
    <w:rPr>
      <w:rFonts w:ascii="Symbol" w:hAnsi="Symbol" w:cs="OpenSymbol;Arial Unicode MS"/>
      <w:sz w:val="20"/>
      <w:szCs w:val="20"/>
    </w:rPr>
  </w:style>
  <w:style w:type="character" w:customStyle="1" w:styleId="WW8Num7z0">
    <w:name w:val="WW8Num7z0"/>
    <w:rPr>
      <w:rFonts w:ascii="Wingdings" w:hAnsi="Wingdings" w:cs="OpenSymbol;Arial Unicode MS"/>
      <w:sz w:val="20"/>
      <w:szCs w:val="20"/>
    </w:rPr>
  </w:style>
  <w:style w:type="character" w:customStyle="1" w:styleId="WW8Num7z1">
    <w:name w:val="WW8Num7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7z3">
    <w:name w:val="WW8Num7z3"/>
    <w:rPr>
      <w:rFonts w:ascii="Symbol" w:hAnsi="Symbol" w:cs="OpenSymbol;Arial Unicode MS"/>
      <w:sz w:val="20"/>
      <w:szCs w:val="20"/>
    </w:rPr>
  </w:style>
  <w:style w:type="character" w:customStyle="1" w:styleId="WW8Num8z0">
    <w:name w:val="WW8Num8z0"/>
    <w:rPr>
      <w:rFonts w:ascii="Wingdings" w:hAnsi="Wingdings" w:cs="OpenSymbol;Arial Unicode MS"/>
      <w:sz w:val="20"/>
      <w:szCs w:val="20"/>
    </w:rPr>
  </w:style>
  <w:style w:type="character" w:customStyle="1" w:styleId="WW8Num8z1">
    <w:name w:val="WW8Num8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8z3">
    <w:name w:val="WW8Num8z3"/>
    <w:rPr>
      <w:rFonts w:ascii="Symbol" w:hAnsi="Symbol" w:cs="OpenSymbol;Arial Unicode MS"/>
      <w:sz w:val="20"/>
      <w:szCs w:val="20"/>
    </w:rPr>
  </w:style>
  <w:style w:type="character" w:customStyle="1" w:styleId="WW8Num9z0">
    <w:name w:val="WW8Num9z0"/>
    <w:rPr>
      <w:rFonts w:ascii="Wingdings" w:hAnsi="Wingdings" w:cs="OpenSymbol;Arial Unicode MS"/>
      <w:sz w:val="20"/>
      <w:szCs w:val="20"/>
    </w:rPr>
  </w:style>
  <w:style w:type="character" w:customStyle="1" w:styleId="WW8Num9z1">
    <w:name w:val="WW8Num9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9z3">
    <w:name w:val="WW8Num9z3"/>
    <w:rPr>
      <w:rFonts w:ascii="Symbol" w:hAnsi="Symbol" w:cs="OpenSymbol;Arial Unicode MS"/>
      <w:sz w:val="20"/>
      <w:szCs w:val="2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customStyle="1" w:styleId="czeinternetowe">
    <w:name w:val="Łącze internetowe"/>
    <w:basedOn w:val="Domylnaczcionkaakapitu1"/>
    <w:rPr>
      <w:color w:val="0000FF"/>
      <w:u w:val="single"/>
    </w:rPr>
  </w:style>
  <w:style w:type="character" w:customStyle="1" w:styleId="Znakiwypunktowania">
    <w:name w:val="Znaki wypunktowania"/>
    <w:rPr>
      <w:rFonts w:ascii="Arial" w:eastAsia="OpenSymbol;Arial Unicode MS" w:hAnsi="Arial" w:cs="OpenSymbol;Arial Unicode MS"/>
      <w:sz w:val="20"/>
      <w:szCs w:val="20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Mocnowyrniony">
    <w:name w:val="Mocno wyróżniony"/>
    <w:rPr>
      <w:b/>
      <w:bCs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retekstu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rzypiskocowy">
    <w:name w:val="Przypis końcowy"/>
    <w:basedOn w:val="Normalny"/>
    <w:rPr>
      <w:sz w:val="20"/>
    </w:rPr>
  </w:style>
  <w:style w:type="paragraph" w:customStyle="1" w:styleId="Przypisdolny">
    <w:name w:val="Przypis dolny"/>
    <w:basedOn w:val="Normalny"/>
    <w:rPr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retekstu"/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MS Sans Serif;Arial" w:hAnsi="MS Sans Serif;Arial" w:cs="MS Sans Serif;Arial"/>
      <w:sz w:val="20"/>
      <w:lang w:val="en-US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paragraph" w:customStyle="1" w:styleId="Liniapozioma">
    <w:name w:val="Linia pozioma"/>
    <w:basedOn w:val="Normalny"/>
    <w:next w:val="Tretekstu"/>
    <w:pPr>
      <w:suppressLineNumbers/>
      <w:spacing w:after="283"/>
    </w:pPr>
    <w:rPr>
      <w:sz w:val="12"/>
      <w:szCs w:val="12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paragraph" w:styleId="Tekstdymka">
    <w:name w:val="Balloon Text"/>
    <w:basedOn w:val="Normalny"/>
    <w:link w:val="TekstdymkaZnak"/>
    <w:uiPriority w:val="99"/>
    <w:semiHidden/>
    <w:unhideWhenUsed/>
    <w:rsid w:val="00BD47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51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onski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rganizacja@umkon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12692</TotalTime>
  <Pages>2</Pages>
  <Words>615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Ryszard Ryszka</dc:creator>
  <cp:lastModifiedBy>Agnieszka Siewniak</cp:lastModifiedBy>
  <cp:revision>25</cp:revision>
  <cp:lastPrinted>2113-01-01T00:00:00Z</cp:lastPrinted>
  <dcterms:created xsi:type="dcterms:W3CDTF">2005-06-14T08:41:00Z</dcterms:created>
  <dcterms:modified xsi:type="dcterms:W3CDTF">2018-11-15T10:01:00Z</dcterms:modified>
  <dc:language>pl-PL</dc:language>
</cp:coreProperties>
</file>