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273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6525"/>
        <w:gridCol w:w="1728"/>
      </w:tblGrid>
      <w:tr w:rsidR="006A5EA7">
        <w:trPr>
          <w:cantSplit/>
          <w:trHeight w:hRule="exact" w:val="410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575EC6">
            <w:pPr>
              <w:snapToGrid w:val="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31495" cy="58102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575EC6">
            <w:pPr>
              <w:pStyle w:val="Nagwek1"/>
              <w:tabs>
                <w:tab w:val="left" w:pos="0"/>
              </w:tabs>
              <w:snapToGrid w:val="0"/>
              <w:spacing w:before="240" w:after="120" w:line="360" w:lineRule="auto"/>
              <w:rPr>
                <w:color w:val="0000FF"/>
              </w:rPr>
            </w:pPr>
            <w:r>
              <w:t xml:space="preserve">KARTA USŁUG NR:   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935" distR="114935" simplePos="0" relativeHeight="3" behindDoc="0" locked="0" layoutInCell="1" allowOverlap="1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75565</wp:posOffset>
                      </wp:positionV>
                      <wp:extent cx="744220" cy="287020"/>
                      <wp:effectExtent l="0" t="0" r="0" b="0"/>
                      <wp:wrapNone/>
                      <wp:docPr id="2" name="Ramk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422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6A5EA7" w:rsidRDefault="00575EC6">
                                  <w:pPr>
                                    <w:pStyle w:val="Nagwek2"/>
                                    <w:tabs>
                                      <w:tab w:val="left" w:pos="0"/>
                                    </w:tabs>
                                  </w:pPr>
                                  <w:r>
                                    <w:t>USC/08</w:t>
                                  </w:r>
                                </w:p>
                              </w:txbxContent>
                            </wps:txbx>
                            <wps:bodyPr lIns="94615" tIns="48895" rIns="94615" bIns="48895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color="#000000" strokeweight="0pt" style="position:absolute;width:58.6pt;height:22.6pt;mso-wrap-distance-left:9.05pt;mso-wrap-distance-right:9.05pt;margin-top:5.95pt;margin-left:228.7pt">
                      <v:fill opacity="0f"/>
                      <v:textbox inset="0.103472222222222in,0.0534722222222222in,0.103472222222222in,0.0534722222222222in">
                        <w:txbxContent>
                          <w:p>
                            <w:pPr>
                              <w:pStyle w:val="Nagwek2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0" w:leader="none"/>
                              </w:tabs>
                              <w:rPr>
                                <w:sz w:val="24"/>
                                <w:b/>
                                <w:sz w:val="24"/>
                                <w:b/>
                                <w:szCs w:val="20"/>
                                <w:rFonts w:ascii="Arial" w:hAnsi="Arial" w:eastAsia="Times New Roman" w:cs="Arial"/>
                                <w:color w:val="auto"/>
                                <w:lang w:val="pl-PL" w:eastAsia="zh-CN" w:bidi="ar-SA"/>
                              </w:rPr>
                            </w:pPr>
                            <w:r>
                              <w:rPr/>
                              <w:t>USC/08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5EA7" w:rsidRDefault="00575EC6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URZĄD STANU CYWILNEGO (USC)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575EC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Strona nr 1</w:t>
            </w:r>
          </w:p>
        </w:tc>
      </w:tr>
      <w:tr w:rsidR="006A5EA7">
        <w:trPr>
          <w:cantSplit/>
          <w:trHeight w:hRule="exact" w:val="45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6A5EA7">
            <w:pPr>
              <w:snapToGrid w:val="0"/>
            </w:pPr>
          </w:p>
        </w:tc>
        <w:tc>
          <w:tcPr>
            <w:tcW w:w="6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6A5EA7">
            <w:pPr>
              <w:snapToGrid w:val="0"/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575EC6" w:rsidP="00D32DA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Stron </w:t>
            </w:r>
            <w:r w:rsidR="00D32DA0">
              <w:rPr>
                <w:sz w:val="20"/>
              </w:rPr>
              <w:t>2</w:t>
            </w:r>
          </w:p>
        </w:tc>
      </w:tr>
      <w:tr w:rsidR="006A5EA7">
        <w:trPr>
          <w:cantSplit/>
          <w:trHeight w:hRule="exact" w:val="241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6A5EA7">
            <w:pPr>
              <w:snapToGrid w:val="0"/>
            </w:pPr>
          </w:p>
        </w:tc>
        <w:tc>
          <w:tcPr>
            <w:tcW w:w="6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6A5EA7">
            <w:pPr>
              <w:snapToGrid w:val="0"/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575EC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Zmiana 01.03.15r.</w:t>
            </w:r>
          </w:p>
        </w:tc>
      </w:tr>
      <w:tr w:rsidR="006A5EA7">
        <w:tc>
          <w:tcPr>
            <w:tcW w:w="9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65" w:type="dxa"/>
            </w:tcMar>
            <w:vAlign w:val="center"/>
          </w:tcPr>
          <w:p w:rsidR="006A5EA7" w:rsidRDefault="00575EC6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Nazwa usługi:</w:t>
            </w:r>
          </w:p>
          <w:p w:rsidR="006A5EA7" w:rsidRDefault="00575EC6">
            <w:pPr>
              <w:pStyle w:val="Nagwek3"/>
              <w:tabs>
                <w:tab w:val="left" w:pos="0"/>
              </w:tabs>
            </w:pPr>
            <w:r>
              <w:t>REJESTRACJA URODZEŃ, MAŁŻEŃSTW I ZGONÓW, KTÓRE NASTĄPIŁY ZA GRANICĄ I NIE ZOSTAŁY TAM ZAREJESTROWANE</w:t>
            </w:r>
          </w:p>
        </w:tc>
      </w:tr>
      <w:tr w:rsidR="006A5EA7">
        <w:tc>
          <w:tcPr>
            <w:tcW w:w="9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575EC6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Podstawa prawna:</w:t>
            </w:r>
          </w:p>
          <w:p w:rsidR="0051580B" w:rsidRDefault="0051580B" w:rsidP="0051580B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Ustawa z dnia 28 listopada 2014 r. Prawo o aktach stanu cywilnego (t. j. Dz. U. z 2016r. poz. 2064 ze zm.) art. 13, 14, 17, 20, 22, 30, 32, 47, 52-60.</w:t>
            </w:r>
          </w:p>
          <w:p w:rsidR="0051580B" w:rsidRPr="0051580B" w:rsidRDefault="0051580B" w:rsidP="0051580B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Ustawa z dnia 16 listopada 2006 r. o opłacie skarbowej (t. j. Dz. U. z 2018 r. poz.1044 ze zm.).</w:t>
            </w:r>
          </w:p>
          <w:p w:rsidR="0051580B" w:rsidRDefault="0051580B" w:rsidP="0051580B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Ustawa z dnia 14 czerwca 1960 r. Kodeks postępowania administracyjnego (t. j. Dz. U. z 2017 r. poz. 1257 ze zm.) art. 33, 35, 127 § 1 i 2 oraz art. 129 § 1 i 2.</w:t>
            </w:r>
          </w:p>
          <w:p w:rsidR="006A5EA7" w:rsidRDefault="00575EC6" w:rsidP="0051580B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Rozporządzenie Ministra Finansów z dnia 28.09.2007r. w sprawie zapłaty opłaty skarbowej (</w:t>
            </w:r>
            <w:r w:rsidR="00080AA4" w:rsidRPr="00080AA4">
              <w:rPr>
                <w:sz w:val="24"/>
                <w:szCs w:val="24"/>
              </w:rPr>
              <w:t>Dz. U. Nr 187 poz. 1330</w:t>
            </w:r>
            <w:r>
              <w:rPr>
                <w:sz w:val="24"/>
                <w:szCs w:val="24"/>
              </w:rPr>
              <w:t>).</w:t>
            </w:r>
          </w:p>
          <w:p w:rsidR="0051580B" w:rsidRDefault="0051580B" w:rsidP="0051580B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1580B">
              <w:rPr>
                <w:sz w:val="24"/>
                <w:szCs w:val="24"/>
              </w:rPr>
              <w:t>Ustawa z dnia 7 października 1999r. o języku polskim (t. j. Dz. U. z 2018r., poz. 931) art. 4 i art. 5.</w:t>
            </w:r>
          </w:p>
          <w:p w:rsidR="0051580B" w:rsidRPr="0051580B" w:rsidRDefault="0051580B" w:rsidP="0051580B">
            <w:pPr>
              <w:numPr>
                <w:ilvl w:val="0"/>
                <w:numId w:val="6"/>
              </w:numPr>
              <w:jc w:val="both"/>
            </w:pPr>
            <w:r w:rsidRPr="0051580B">
              <w:rPr>
                <w:sz w:val="24"/>
                <w:szCs w:val="24"/>
              </w:rPr>
              <w:t xml:space="preserve">Rozporządzenie Ministra Spraw Wewnętrznych z dnia 9 lutego 2015r. w sprawie sposobu prowadzenia rejestru stanu cywilnego, oraz akt zbiorowych rejestracji stanu cywilnego ( </w:t>
            </w:r>
            <w:proofErr w:type="spellStart"/>
            <w:r w:rsidRPr="0051580B">
              <w:rPr>
                <w:sz w:val="24"/>
                <w:szCs w:val="24"/>
              </w:rPr>
              <w:t>t.j</w:t>
            </w:r>
            <w:proofErr w:type="spellEnd"/>
            <w:r w:rsidRPr="0051580B">
              <w:rPr>
                <w:sz w:val="24"/>
                <w:szCs w:val="24"/>
              </w:rPr>
              <w:t>. Dz. U. z 2016r., po</w:t>
            </w:r>
            <w:r>
              <w:rPr>
                <w:sz w:val="24"/>
                <w:szCs w:val="24"/>
              </w:rPr>
              <w:t>z. 1904 ).</w:t>
            </w:r>
          </w:p>
          <w:p w:rsidR="006A5EA7" w:rsidRDefault="0051580B" w:rsidP="0051580B">
            <w:pPr>
              <w:numPr>
                <w:ilvl w:val="0"/>
                <w:numId w:val="6"/>
              </w:numPr>
              <w:jc w:val="both"/>
            </w:pPr>
            <w:r w:rsidRPr="0051580B">
              <w:rPr>
                <w:sz w:val="24"/>
                <w:szCs w:val="24"/>
              </w:rPr>
              <w:t>Ustawa z dnia 24 września 2010 r. o ewidencji ludności (t. j. Dz. U. z 2018r. poz.1382 ze zm.) art. 38.</w:t>
            </w:r>
          </w:p>
        </w:tc>
      </w:tr>
      <w:tr w:rsidR="006A5EA7">
        <w:tc>
          <w:tcPr>
            <w:tcW w:w="9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575EC6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Wymagane dokumenty:</w:t>
            </w:r>
          </w:p>
          <w:p w:rsidR="006A5EA7" w:rsidRDefault="00575EC6" w:rsidP="00575EC6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wraz z oświadczeniem strony, że dotychczas nie występowała                                         z podobnym wnioskiem do urzędów stanu cywilnego na terenie Polski.</w:t>
            </w:r>
          </w:p>
          <w:p w:rsidR="006A5EA7" w:rsidRDefault="00575EC6" w:rsidP="00575EC6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 stanu cywilnego, ich odpisy i inne dokumenty wystawione w języku obcym, składane kierownikowi urzędu stanu cywilnego w związku z dokonywaniem czynności z zakresu rejestracji stanu cywilnego powinny być składane wraz z ich urzędowym tłumaczeniem na język polski, dokonanym przez tłumacza przysięgłego wpisanego na listę prowadzoną przez Ministra Sprawiedliwości.</w:t>
            </w:r>
          </w:p>
          <w:p w:rsidR="006A5EA7" w:rsidRDefault="00575EC6" w:rsidP="00575EC6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 tożsamości: dowód osobisty lub paszport.</w:t>
            </w:r>
          </w:p>
          <w:p w:rsidR="006A5EA7" w:rsidRDefault="00575EC6" w:rsidP="00575EC6">
            <w:pPr>
              <w:pStyle w:val="Tretekstu"/>
              <w:numPr>
                <w:ilvl w:val="0"/>
                <w:numId w:val="9"/>
              </w:numPr>
              <w:tabs>
                <w:tab w:val="left" w:pos="36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Pełnomocnictwo – w przypadku składania wniosku przez pełnomocnika                          </w:t>
            </w:r>
          </w:p>
        </w:tc>
      </w:tr>
      <w:tr w:rsidR="006A5EA7">
        <w:tc>
          <w:tcPr>
            <w:tcW w:w="9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575EC6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Opłaty: </w:t>
            </w:r>
          </w:p>
          <w:p w:rsidR="006A5EA7" w:rsidRDefault="00575EC6">
            <w:pPr>
              <w:numPr>
                <w:ilvl w:val="0"/>
                <w:numId w:val="7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Opłata skarbowa za wydanie odpisu zupełnego aktu stanu cywilnego po dokonaniu jego rejestracji: 39,00 zł.   </w:t>
            </w:r>
          </w:p>
          <w:p w:rsidR="006A5EA7" w:rsidRDefault="00575EC6">
            <w:pPr>
              <w:numPr>
                <w:ilvl w:val="0"/>
                <w:numId w:val="7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Opłata skarbowa w przypadku udzielenia pełnomocnictwa wynosi 17zł.</w:t>
            </w:r>
          </w:p>
          <w:p w:rsidR="006A5EA7" w:rsidRDefault="00575EC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Opłaty można dokonać w siedzibie USC lub na rachunek bankowy </w:t>
            </w:r>
            <w:proofErr w:type="spellStart"/>
            <w:r>
              <w:rPr>
                <w:sz w:val="24"/>
                <w:szCs w:val="24"/>
              </w:rPr>
              <w:t>UMiG</w:t>
            </w:r>
            <w:proofErr w:type="spellEnd"/>
            <w:r>
              <w:rPr>
                <w:sz w:val="24"/>
                <w:szCs w:val="24"/>
              </w:rPr>
              <w:t>, okazując potwierdzenie wpłaty.</w:t>
            </w:r>
          </w:p>
          <w:p w:rsidR="006A5EA7" w:rsidRDefault="00575EC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do przelewu:</w:t>
            </w:r>
          </w:p>
          <w:p w:rsidR="006A5EA7" w:rsidRDefault="00575EC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 Miasta i Gminy w Końskich</w:t>
            </w:r>
          </w:p>
          <w:p w:rsidR="006A5EA7" w:rsidRDefault="00575EC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Pekao S.A. O/ Końskie</w:t>
            </w:r>
          </w:p>
          <w:p w:rsidR="006A5EA7" w:rsidRDefault="00575EC6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07 1240 5006 1111 0010 1843 0049</w:t>
            </w:r>
          </w:p>
        </w:tc>
      </w:tr>
      <w:tr w:rsidR="006A5EA7">
        <w:trPr>
          <w:trHeight w:val="657"/>
        </w:trPr>
        <w:tc>
          <w:tcPr>
            <w:tcW w:w="9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575EC6">
            <w:pPr>
              <w:pStyle w:val="Przypiskocowy"/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Czas realizacji usługi: </w:t>
            </w:r>
          </w:p>
          <w:p w:rsidR="006A5EA7" w:rsidRDefault="00575EC6">
            <w:pPr>
              <w:pStyle w:val="Przypiskoc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Niezwłocznie, w sprawach wymagających przeprowadzenia postępowania wyjaśniającego – do miesiąca.</w:t>
            </w:r>
          </w:p>
        </w:tc>
      </w:tr>
      <w:tr w:rsidR="006A5EA7">
        <w:tc>
          <w:tcPr>
            <w:tcW w:w="9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575EC6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Miejsce załatwienia sprawy:</w:t>
            </w:r>
          </w:p>
        </w:tc>
      </w:tr>
      <w:tr w:rsidR="006A5EA7">
        <w:trPr>
          <w:trHeight w:val="416"/>
        </w:trPr>
        <w:tc>
          <w:tcPr>
            <w:tcW w:w="9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575EC6">
            <w:pPr>
              <w:numPr>
                <w:ilvl w:val="0"/>
                <w:numId w:val="5"/>
              </w:num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pokoju: </w:t>
            </w:r>
            <w:r w:rsidR="0051580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1 w zachodnim skrzydle </w:t>
            </w:r>
            <w:proofErr w:type="spellStart"/>
            <w:r>
              <w:rPr>
                <w:sz w:val="24"/>
                <w:szCs w:val="24"/>
              </w:rPr>
              <w:t>UMiG</w:t>
            </w:r>
            <w:proofErr w:type="spellEnd"/>
            <w:r>
              <w:rPr>
                <w:sz w:val="24"/>
                <w:szCs w:val="24"/>
              </w:rPr>
              <w:t xml:space="preserve">  26-200 Końskie ul. Partyzantów 1</w:t>
            </w:r>
          </w:p>
        </w:tc>
      </w:tr>
      <w:tr w:rsidR="006A5EA7">
        <w:trPr>
          <w:trHeight w:val="438"/>
        </w:trPr>
        <w:tc>
          <w:tcPr>
            <w:tcW w:w="9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575EC6" w:rsidP="0051580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lastRenderedPageBreak/>
              <w:t>Nr telefonu</w:t>
            </w:r>
            <w:r>
              <w:rPr>
                <w:sz w:val="24"/>
                <w:szCs w:val="24"/>
                <w:lang w:eastAsia="pl-PL"/>
              </w:rPr>
              <w:t xml:space="preserve">: (041) 372-29-46, 372-32-49, </w:t>
            </w:r>
            <w:r>
              <w:rPr>
                <w:sz w:val="24"/>
                <w:szCs w:val="24"/>
              </w:rPr>
              <w:t xml:space="preserve">wew. </w:t>
            </w:r>
            <w:r w:rsidR="0051580B">
              <w:rPr>
                <w:sz w:val="24"/>
                <w:szCs w:val="24"/>
              </w:rPr>
              <w:t>201</w:t>
            </w:r>
            <w:bookmarkStart w:id="0" w:name="_GoBack"/>
            <w:bookmarkEnd w:id="0"/>
          </w:p>
        </w:tc>
      </w:tr>
      <w:tr w:rsidR="006A5EA7">
        <w:trPr>
          <w:trHeight w:val="402"/>
        </w:trPr>
        <w:tc>
          <w:tcPr>
            <w:tcW w:w="9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575EC6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</w:pPr>
            <w:r>
              <w:rPr>
                <w:sz w:val="24"/>
                <w:szCs w:val="24"/>
              </w:rPr>
              <w:t>Godziny pracy: poniedziałek – piątek – 7</w:t>
            </w:r>
            <w:r>
              <w:rPr>
                <w:sz w:val="24"/>
                <w:szCs w:val="24"/>
                <w:vertAlign w:val="superscript"/>
              </w:rPr>
              <w:t>30</w:t>
            </w:r>
            <w:r>
              <w:rPr>
                <w:sz w:val="24"/>
                <w:szCs w:val="24"/>
              </w:rPr>
              <w:t xml:space="preserve"> - 15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6A5EA7">
        <w:trPr>
          <w:trHeight w:val="976"/>
        </w:trPr>
        <w:tc>
          <w:tcPr>
            <w:tcW w:w="9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575EC6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Tryb odwoławczy:</w:t>
            </w:r>
          </w:p>
          <w:p w:rsidR="006A5EA7" w:rsidRDefault="0057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Odwołanie wnosi się do Wojewody Świętokrzyskiego w Kielcach za pośrednictwem Kierownika USC w terminie 14 dni od dnia przyjęcia treści decyzji do wiadomości. </w:t>
            </w:r>
          </w:p>
        </w:tc>
      </w:tr>
      <w:tr w:rsidR="006A5EA7">
        <w:trPr>
          <w:trHeight w:val="409"/>
        </w:trPr>
        <w:tc>
          <w:tcPr>
            <w:tcW w:w="9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575EC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Uwagi:</w:t>
            </w:r>
          </w:p>
          <w:p w:rsidR="006A5EA7" w:rsidRDefault="00575EC6" w:rsidP="00575EC6">
            <w:pPr>
              <w:pStyle w:val="Tretekstu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o rejestrację zdarzenia do wybranego kierownika urzędu stanu cywilnego może złożyć osoba, której zdarzenie dotyczy, lub jej przedstawiciel ustawowy, inna osoba, która wykaże interes prawny w rejestracji zdarzenia lub interes faktyczny w rejestracji zgonu.</w:t>
            </w:r>
          </w:p>
        </w:tc>
      </w:tr>
      <w:tr w:rsidR="006A5EA7">
        <w:tc>
          <w:tcPr>
            <w:tcW w:w="9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A5EA7" w:rsidRDefault="00575EC6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Miejsce na notatki:</w:t>
            </w:r>
          </w:p>
        </w:tc>
      </w:tr>
    </w:tbl>
    <w:p w:rsidR="006A5EA7" w:rsidRDefault="006A5EA7">
      <w:pPr>
        <w:pBdr>
          <w:bottom w:val="single" w:sz="4" w:space="1" w:color="000000"/>
        </w:pBdr>
      </w:pPr>
    </w:p>
    <w:p w:rsidR="006A5EA7" w:rsidRDefault="00575EC6">
      <w:pPr>
        <w:pStyle w:val="Przypisdolny"/>
        <w:spacing w:before="120"/>
        <w:rPr>
          <w:sz w:val="16"/>
          <w:szCs w:val="16"/>
        </w:rPr>
      </w:pPr>
      <w:r>
        <w:rPr>
          <w:rStyle w:val="Znakiprzypiswdolnych"/>
          <w:sz w:val="16"/>
          <w:szCs w:val="16"/>
          <w:vertAlign w:val="baseline"/>
        </w:rPr>
        <w:t>UWAGA! Aktualność kart jest</w:t>
      </w:r>
      <w:r>
        <w:rPr>
          <w:sz w:val="16"/>
          <w:szCs w:val="16"/>
        </w:rPr>
        <w:t xml:space="preserve"> </w:t>
      </w:r>
      <w:r>
        <w:rPr>
          <w:rStyle w:val="Znakiprzypiswdolnych"/>
          <w:sz w:val="16"/>
          <w:szCs w:val="16"/>
          <w:vertAlign w:val="baseline"/>
        </w:rPr>
        <w:t xml:space="preserve">sprawdzana </w:t>
      </w:r>
      <w:r>
        <w:rPr>
          <w:sz w:val="16"/>
          <w:szCs w:val="16"/>
        </w:rPr>
        <w:t>nie rzadziej niż raz na trzy miesiące.</w:t>
      </w:r>
    </w:p>
    <w:p w:rsidR="006A5EA7" w:rsidRDefault="00575EC6">
      <w:r>
        <w:rPr>
          <w:sz w:val="16"/>
          <w:szCs w:val="16"/>
        </w:rPr>
        <w:t xml:space="preserve">Urząd Miasta i Gminy w Końskich, 26-200 Końskie, ul. Partyzantów 1                   e-poczta: </w:t>
      </w:r>
      <w:hyperlink r:id="rId7">
        <w:r>
          <w:rPr>
            <w:rStyle w:val="czeinternetowe"/>
            <w:sz w:val="16"/>
            <w:szCs w:val="16"/>
          </w:rPr>
          <w:t>organizacja@umkonskie.pl</w:t>
        </w:r>
      </w:hyperlink>
      <w:r>
        <w:rPr>
          <w:sz w:val="16"/>
          <w:szCs w:val="16"/>
        </w:rPr>
        <w:t xml:space="preserve">   </w:t>
      </w:r>
      <w:hyperlink r:id="rId8">
        <w:r>
          <w:rPr>
            <w:rStyle w:val="czeinternetowe"/>
            <w:sz w:val="16"/>
            <w:szCs w:val="16"/>
          </w:rPr>
          <w:t>www.umkonskie.pl</w:t>
        </w:r>
      </w:hyperlink>
      <w:r>
        <w:rPr>
          <w:sz w:val="16"/>
          <w:szCs w:val="16"/>
        </w:rPr>
        <w:t xml:space="preserve"> </w:t>
      </w:r>
    </w:p>
    <w:sectPr w:rsidR="006A5EA7">
      <w:pgSz w:w="11906" w:h="16838"/>
      <w:pgMar w:top="1418" w:right="851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MS Sans Serif;Aria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255"/>
    <w:multiLevelType w:val="multilevel"/>
    <w:tmpl w:val="11B0CBF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A5CC2"/>
    <w:multiLevelType w:val="multilevel"/>
    <w:tmpl w:val="8086F17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187EC8"/>
    <w:multiLevelType w:val="multilevel"/>
    <w:tmpl w:val="287A5A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3">
    <w:nsid w:val="34D100BD"/>
    <w:multiLevelType w:val="multilevel"/>
    <w:tmpl w:val="EDFC9EB0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7BE26D1"/>
    <w:multiLevelType w:val="multilevel"/>
    <w:tmpl w:val="D5220F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5">
    <w:nsid w:val="401F13B0"/>
    <w:multiLevelType w:val="multilevel"/>
    <w:tmpl w:val="E53A5F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D83578"/>
    <w:multiLevelType w:val="multilevel"/>
    <w:tmpl w:val="F35219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7">
    <w:nsid w:val="68CC178A"/>
    <w:multiLevelType w:val="multilevel"/>
    <w:tmpl w:val="750CE330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30"/>
        </w:tabs>
        <w:ind w:left="153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50"/>
        </w:tabs>
        <w:ind w:left="225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30"/>
        </w:tabs>
        <w:ind w:left="333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90"/>
        </w:tabs>
        <w:ind w:left="369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8">
    <w:nsid w:val="77750DDB"/>
    <w:multiLevelType w:val="multilevel"/>
    <w:tmpl w:val="81C866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5EA7"/>
    <w:rsid w:val="00080AA4"/>
    <w:rsid w:val="0051580B"/>
    <w:rsid w:val="00575EC6"/>
    <w:rsid w:val="006A5EA7"/>
    <w:rsid w:val="00D3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jc w:val="center"/>
      <w:outlineLvl w:val="0"/>
    </w:pPr>
    <w:rPr>
      <w:rFonts w:ascii="Arial" w:hAnsi="Arial" w:cs="Arial"/>
      <w:b/>
      <w:sz w:val="24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sz w:val="20"/>
      <w:szCs w:val="20"/>
    </w:rPr>
  </w:style>
  <w:style w:type="character" w:customStyle="1" w:styleId="WW8Num4z0">
    <w:name w:val="WW8Num4z0"/>
    <w:rPr>
      <w:rFonts w:ascii="Wingdings" w:hAnsi="Wingdings" w:cs="Wingdings"/>
      <w:sz w:val="20"/>
      <w:szCs w:val="20"/>
    </w:rPr>
  </w:style>
  <w:style w:type="character" w:customStyle="1" w:styleId="WW8Num5z0">
    <w:name w:val="WW8Num5z0"/>
    <w:rPr>
      <w:rFonts w:ascii="Wingdings" w:hAnsi="Wingdings" w:cs="Wingdings"/>
      <w:sz w:val="20"/>
      <w:szCs w:val="20"/>
    </w:rPr>
  </w:style>
  <w:style w:type="character" w:customStyle="1" w:styleId="WW8Num6z0">
    <w:name w:val="WW8Num6z0"/>
    <w:rPr>
      <w:rFonts w:ascii="Wingdings" w:hAnsi="Wingdings" w:cs="OpenSymbol;Arial Unicode MS"/>
      <w:sz w:val="20"/>
      <w:szCs w:val="20"/>
    </w:rPr>
  </w:style>
  <w:style w:type="character" w:customStyle="1" w:styleId="WW8Num6z1">
    <w:name w:val="WW8Num6z1"/>
    <w:rPr>
      <w:rFonts w:ascii="OpenSymbol;Arial Unicode MS" w:hAnsi="OpenSymbol;Arial Unicode MS" w:cs="OpenSymbol;Arial Unicode MS"/>
      <w:sz w:val="20"/>
      <w:szCs w:val="20"/>
    </w:rPr>
  </w:style>
  <w:style w:type="character" w:customStyle="1" w:styleId="WW8Num6z3">
    <w:name w:val="WW8Num6z3"/>
    <w:rPr>
      <w:rFonts w:ascii="Symbol" w:hAnsi="Symbol" w:cs="OpenSymbol;Arial Unicode MS"/>
      <w:sz w:val="20"/>
      <w:szCs w:val="20"/>
    </w:rPr>
  </w:style>
  <w:style w:type="character" w:customStyle="1" w:styleId="WW8Num7z0">
    <w:name w:val="WW8Num7z0"/>
    <w:rPr>
      <w:rFonts w:ascii="Wingdings" w:hAnsi="Wingdings" w:cs="OpenSymbol;Arial Unicode MS"/>
      <w:sz w:val="20"/>
      <w:szCs w:val="20"/>
    </w:rPr>
  </w:style>
  <w:style w:type="character" w:customStyle="1" w:styleId="WW8Num7z1">
    <w:name w:val="WW8Num7z1"/>
    <w:rPr>
      <w:rFonts w:ascii="OpenSymbol;Arial Unicode MS" w:hAnsi="OpenSymbol;Arial Unicode MS" w:cs="OpenSymbol;Arial Unicode MS"/>
      <w:sz w:val="20"/>
      <w:szCs w:val="20"/>
    </w:rPr>
  </w:style>
  <w:style w:type="character" w:customStyle="1" w:styleId="WW8Num7z3">
    <w:name w:val="WW8Num7z3"/>
    <w:rPr>
      <w:rFonts w:ascii="Symbol" w:hAnsi="Symbol" w:cs="OpenSymbol;Arial Unicode MS"/>
      <w:sz w:val="20"/>
      <w:szCs w:val="20"/>
    </w:rPr>
  </w:style>
  <w:style w:type="character" w:customStyle="1" w:styleId="WW8Num8z0">
    <w:name w:val="WW8Num8z0"/>
    <w:rPr>
      <w:rFonts w:ascii="Wingdings" w:hAnsi="Wingdings" w:cs="OpenSymbol;Arial Unicode MS"/>
      <w:sz w:val="20"/>
      <w:szCs w:val="20"/>
    </w:rPr>
  </w:style>
  <w:style w:type="character" w:customStyle="1" w:styleId="WW8Num8z1">
    <w:name w:val="WW8Num8z1"/>
    <w:rPr>
      <w:rFonts w:ascii="OpenSymbol;Arial Unicode MS" w:hAnsi="OpenSymbol;Arial Unicode MS" w:cs="OpenSymbol;Arial Unicode MS"/>
      <w:sz w:val="20"/>
      <w:szCs w:val="20"/>
    </w:rPr>
  </w:style>
  <w:style w:type="character" w:customStyle="1" w:styleId="WW8Num8z3">
    <w:name w:val="WW8Num8z3"/>
    <w:rPr>
      <w:rFonts w:ascii="Symbol" w:hAnsi="Symbol" w:cs="OpenSymbol;Arial Unicode MS"/>
      <w:sz w:val="20"/>
      <w:szCs w:val="20"/>
    </w:rPr>
  </w:style>
  <w:style w:type="character" w:customStyle="1" w:styleId="WW8Num9z0">
    <w:name w:val="WW8Num9z0"/>
    <w:rPr>
      <w:rFonts w:ascii="Wingdings" w:hAnsi="Wingdings" w:cs="OpenSymbol;Arial Unicode MS"/>
      <w:sz w:val="20"/>
      <w:szCs w:val="20"/>
    </w:rPr>
  </w:style>
  <w:style w:type="character" w:customStyle="1" w:styleId="WW8Num9z1">
    <w:name w:val="WW8Num9z1"/>
    <w:rPr>
      <w:rFonts w:ascii="OpenSymbol;Arial Unicode MS" w:hAnsi="OpenSymbol;Arial Unicode MS" w:cs="OpenSymbol;Arial Unicode MS"/>
      <w:sz w:val="20"/>
      <w:szCs w:val="20"/>
    </w:rPr>
  </w:style>
  <w:style w:type="character" w:customStyle="1" w:styleId="WW8Num9z3">
    <w:name w:val="WW8Num9z3"/>
    <w:rPr>
      <w:rFonts w:ascii="Symbol" w:hAnsi="Symbol" w:cs="OpenSymbol;Arial Unicode MS"/>
      <w:sz w:val="20"/>
      <w:szCs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customStyle="1" w:styleId="czeinternetowe">
    <w:name w:val="Łącze internetowe"/>
    <w:basedOn w:val="Domylnaczcionkaakapitu1"/>
    <w:rPr>
      <w:color w:val="0000FF"/>
      <w:u w:val="single"/>
    </w:rPr>
  </w:style>
  <w:style w:type="character" w:customStyle="1" w:styleId="Znakiwypunktowania">
    <w:name w:val="Znaki wypunktowania"/>
    <w:rPr>
      <w:rFonts w:ascii="Arial" w:eastAsia="OpenSymbol;Arial Unicode MS" w:hAnsi="Arial" w:cs="OpenSymbol;Arial Unicode MS"/>
      <w:sz w:val="20"/>
      <w:szCs w:val="20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Mocnowyrniony">
    <w:name w:val="Mocno wyróżniony"/>
    <w:rPr>
      <w:b/>
      <w:bCs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retekstu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rzypiskocowy">
    <w:name w:val="Przypis końcowy"/>
    <w:basedOn w:val="Normalny"/>
    <w:rPr>
      <w:sz w:val="20"/>
    </w:rPr>
  </w:style>
  <w:style w:type="paragraph" w:customStyle="1" w:styleId="Przypisdolny">
    <w:name w:val="Przypis dolny"/>
    <w:basedOn w:val="Normalny"/>
    <w:rPr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retekstu"/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MS Sans Serif;Arial" w:hAnsi="MS Sans Serif;Arial" w:cs="MS Sans Serif;Arial"/>
      <w:sz w:val="20"/>
      <w:lang w:val="en-US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paragraph" w:customStyle="1" w:styleId="Liniapozioma">
    <w:name w:val="Linia pozioma"/>
    <w:basedOn w:val="Normalny"/>
    <w:next w:val="Tretekstu"/>
    <w:pPr>
      <w:suppressLineNumbers/>
      <w:spacing w:after="283"/>
    </w:pPr>
    <w:rPr>
      <w:sz w:val="12"/>
      <w:szCs w:val="12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paragraph" w:styleId="Tekstdymka">
    <w:name w:val="Balloon Text"/>
    <w:basedOn w:val="Normalny"/>
    <w:link w:val="TekstdymkaZnak"/>
    <w:uiPriority w:val="99"/>
    <w:semiHidden/>
    <w:unhideWhenUsed/>
    <w:rsid w:val="00575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EC6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onskie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rganizacja@umkon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11743</TotalTime>
  <Pages>2</Pages>
  <Words>483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Ryszard Ryszka</dc:creator>
  <cp:lastModifiedBy>Agnieszka Siewniak</cp:lastModifiedBy>
  <cp:revision>23</cp:revision>
  <cp:lastPrinted>2113-01-01T00:00:00Z</cp:lastPrinted>
  <dcterms:created xsi:type="dcterms:W3CDTF">2005-06-14T08:41:00Z</dcterms:created>
  <dcterms:modified xsi:type="dcterms:W3CDTF">2018-11-15T09:46:00Z</dcterms:modified>
  <dc:language>pl-PL</dc:language>
</cp:coreProperties>
</file>