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73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6525"/>
        <w:gridCol w:w="1728"/>
      </w:tblGrid>
      <w:tr w:rsidR="006F617D">
        <w:trPr>
          <w:cantSplit/>
          <w:trHeight w:hRule="exact" w:val="41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1495" cy="5810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75565</wp:posOffset>
                      </wp:positionV>
                      <wp:extent cx="744220" cy="287020"/>
                      <wp:effectExtent l="0" t="0" r="0" b="0"/>
                      <wp:wrapNone/>
                      <wp:docPr id="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22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6F617D" w:rsidRDefault="00F54086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USC/0</w:t>
                                  </w:r>
                                  <w:r w:rsidR="00B077EB">
                                    <w:t>7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8.7pt;margin-top:5.95pt;width:58.6pt;height:22.6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" strokeweight=".5pt">
                      <v:fill opacity="0"/>
                      <v:textbox inset="7.45pt,3.85pt,7.45pt,3.85pt">
                        <w:txbxContent>
                          <w:p w:rsidR="006F617D" w:rsidRDefault="00F54086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USC/0</w:t>
                            </w:r>
                            <w:r w:rsidR="00B077EB"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F617D" w:rsidRDefault="00F540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6F617D">
        <w:trPr>
          <w:cantSplit/>
          <w:trHeight w:hRule="exact" w:val="4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6F617D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6F617D">
            <w:pPr>
              <w:snapToGrid w:val="0"/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 w:rsidP="00B077E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B077EB">
              <w:rPr>
                <w:sz w:val="20"/>
              </w:rPr>
              <w:t>2</w:t>
            </w:r>
          </w:p>
        </w:tc>
      </w:tr>
      <w:tr w:rsidR="006F617D">
        <w:trPr>
          <w:cantSplit/>
          <w:trHeight w:hRule="exact" w:val="24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6F617D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6F617D">
            <w:pPr>
              <w:snapToGrid w:val="0"/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6F617D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6F617D" w:rsidRDefault="00F54086">
            <w:pPr>
              <w:pStyle w:val="Nagwek3"/>
              <w:tabs>
                <w:tab w:val="left" w:pos="0"/>
              </w:tabs>
            </w:pPr>
            <w:r>
              <w:t>PRZENIESIENIE DO REJESTRU STANU CYWILNEGO W DRODZE TRANSKRYPCJI ZAGRANICZNEGO DOKUMENTU STANU CYWILNEGO</w:t>
            </w:r>
          </w:p>
        </w:tc>
      </w:tr>
      <w:tr w:rsidR="006F617D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991785" w:rsidRDefault="00991785" w:rsidP="009917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91785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991785" w:rsidRDefault="00991785" w:rsidP="009917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91785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991785" w:rsidRDefault="00991785" w:rsidP="009917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91785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6F617D" w:rsidRDefault="00F54086" w:rsidP="009917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Finansów z dnia 28.09.2007r. w sprawie zapłaty opłaty skarbowej (</w:t>
            </w:r>
            <w:r w:rsidR="0082412B" w:rsidRPr="0082412B">
              <w:rPr>
                <w:sz w:val="24"/>
                <w:szCs w:val="24"/>
              </w:rPr>
              <w:t>Dz. U. Nr 187 poz. 1330</w:t>
            </w:r>
            <w:r>
              <w:rPr>
                <w:sz w:val="24"/>
                <w:szCs w:val="24"/>
              </w:rPr>
              <w:t>).</w:t>
            </w:r>
          </w:p>
          <w:p w:rsidR="006F617D" w:rsidRDefault="00991785" w:rsidP="00991785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91785">
              <w:rPr>
                <w:sz w:val="24"/>
                <w:szCs w:val="24"/>
              </w:rPr>
              <w:t>Ustawa z dnia 7 października 1999r. o języku polskim (t. j. Dz. U. z 2018r., poz. 931) art. 4 i art. 5.</w:t>
            </w:r>
          </w:p>
        </w:tc>
      </w:tr>
      <w:tr w:rsidR="006F617D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6F617D" w:rsidRDefault="00F54086" w:rsidP="00F54086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wraz z oświadczeniem strony, że dotychczas nie występowała                                         z podobnym wnioskiem do urzędów stanu cywilnego na terenie Polski.</w:t>
            </w:r>
          </w:p>
          <w:p w:rsidR="006F617D" w:rsidRDefault="00F54086" w:rsidP="00F54086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transkrypcji zagranicznego aktu małżeństwa oświadczenie małżonków                o wyborze nazwisk noszonych po zawarciu małżeństwa oraz oświadczenie o wyborze nazwisk dla dzieci pochodzących z małżeństwa (załącznik nr 2a do procedury) jeśli zagraniczny dokument podlegający transkrypcji ich nie zawiera.</w:t>
            </w:r>
          </w:p>
          <w:p w:rsidR="006F617D" w:rsidRDefault="00F54086" w:rsidP="00F54086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 tożsamości: dowód osobisty lub paszport.</w:t>
            </w:r>
          </w:p>
          <w:p w:rsidR="006F617D" w:rsidRDefault="00F54086" w:rsidP="00F54086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Oryginał zagranicznego odpisu aktu, który ma być transkrybowany wraz z urzędowym tłumaczeniem na język polski. Tłumaczenie winno być dokonane przez tłumacza przysięgłego wpisanego na listę prowadzoną przez Ministra Sprawiedliwości.</w:t>
            </w:r>
          </w:p>
          <w:p w:rsidR="006F617D" w:rsidRDefault="00F54086" w:rsidP="00F54086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Pełnomocnictwo – w przypadku składania wniosku przez pełnomocnika                          </w:t>
            </w:r>
          </w:p>
        </w:tc>
      </w:tr>
      <w:tr w:rsidR="006F617D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6F617D" w:rsidRDefault="00F54086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skarbowa za wydanie odpisu zupełnego przeniesionego w drodze transkrypcji zagranicznego dokumentu stanu cywilnego do rejestru stanu cywilnego - 50,00 zł.  </w:t>
            </w:r>
          </w:p>
          <w:p w:rsidR="006F617D" w:rsidRDefault="00F54086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w przypadku udzielenia pełnomocnictwa wynosi 17zł.</w:t>
            </w:r>
          </w:p>
          <w:p w:rsidR="006F617D" w:rsidRDefault="00F5408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6F617D" w:rsidRDefault="00F5408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6F617D" w:rsidRDefault="00F5408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6F617D" w:rsidRDefault="00F5408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6F617D" w:rsidRDefault="00F54086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6F617D">
        <w:trPr>
          <w:trHeight w:val="657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Czas realizacji usługi: </w:t>
            </w:r>
          </w:p>
          <w:p w:rsidR="006F617D" w:rsidRDefault="00F54086">
            <w:pPr>
              <w:pStyle w:val="Przypiskoc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Niezwłocznie, w sprawach wymagających przeprowadzenia postępowania wyjaśniającego – do miesiąca.</w:t>
            </w:r>
          </w:p>
        </w:tc>
      </w:tr>
      <w:tr w:rsidR="006F617D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6F617D">
        <w:trPr>
          <w:trHeight w:val="416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9917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6F617D">
        <w:trPr>
          <w:trHeight w:val="438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 w:rsidP="0099178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>wew.</w:t>
            </w:r>
            <w:r w:rsidR="00991785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91785">
              <w:rPr>
                <w:sz w:val="24"/>
                <w:szCs w:val="24"/>
              </w:rPr>
              <w:t>201</w:t>
            </w:r>
          </w:p>
        </w:tc>
      </w:tr>
      <w:tr w:rsidR="006F617D">
        <w:trPr>
          <w:trHeight w:val="402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6F617D">
        <w:trPr>
          <w:trHeight w:val="976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Tryb odwoławczy:</w:t>
            </w:r>
          </w:p>
          <w:p w:rsidR="006F617D" w:rsidRDefault="00F54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Odwołanie wnosi się do Wojewody Świętokrzyskiego w Kielcach za pośrednictwem Kierownika USC w terminie 14 dni od dnia przyjęcia treści decyzji do wiadomości. </w:t>
            </w:r>
          </w:p>
        </w:tc>
      </w:tr>
      <w:tr w:rsidR="006F617D">
        <w:trPr>
          <w:trHeight w:val="409"/>
        </w:trPr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Uwagi:</w:t>
            </w:r>
          </w:p>
          <w:p w:rsidR="006F617D" w:rsidRDefault="00F54086" w:rsidP="00F54086">
            <w:pPr>
              <w:pStyle w:val="Tretekstu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Wniosek do wybranego kierownika urzędu stanu cywilnego o dokonanie transkrypcji może złożyć osoba, której dotyczy zdarzenie podlegające transkrypcji, lub inna osoba, która wykaże interes prawny w transkrypcji, lub interes faktyczny w transkrypcji dokumentu potwierdzającego zgon. </w:t>
            </w:r>
          </w:p>
        </w:tc>
      </w:tr>
      <w:tr w:rsidR="006F617D">
        <w:tc>
          <w:tcPr>
            <w:tcW w:w="92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6F617D" w:rsidRDefault="00F54086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</w:tc>
      </w:tr>
    </w:tbl>
    <w:p w:rsidR="006F617D" w:rsidRDefault="006F617D">
      <w:pPr>
        <w:pBdr>
          <w:bottom w:val="single" w:sz="4" w:space="1" w:color="000000"/>
        </w:pBdr>
      </w:pPr>
    </w:p>
    <w:p w:rsidR="006F617D" w:rsidRDefault="00F54086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6F617D" w:rsidRDefault="00F54086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6F617D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MS Sans Serif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E08"/>
    <w:multiLevelType w:val="multilevel"/>
    <w:tmpl w:val="E3D885BC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1">
    <w:nsid w:val="0CA41FBB"/>
    <w:multiLevelType w:val="multilevel"/>
    <w:tmpl w:val="0F7665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">
    <w:nsid w:val="0E9E7536"/>
    <w:multiLevelType w:val="multilevel"/>
    <w:tmpl w:val="EFE6D0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>
    <w:nsid w:val="167F3471"/>
    <w:multiLevelType w:val="multilevel"/>
    <w:tmpl w:val="28688AF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5E76816"/>
    <w:multiLevelType w:val="multilevel"/>
    <w:tmpl w:val="CF3CD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9D23E2B"/>
    <w:multiLevelType w:val="multilevel"/>
    <w:tmpl w:val="62F0E8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36EE5"/>
    <w:multiLevelType w:val="multilevel"/>
    <w:tmpl w:val="4FDE55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9541C4"/>
    <w:multiLevelType w:val="multilevel"/>
    <w:tmpl w:val="61848B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8">
    <w:nsid w:val="5FE3583A"/>
    <w:multiLevelType w:val="multilevel"/>
    <w:tmpl w:val="E864D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617D"/>
    <w:rsid w:val="006F617D"/>
    <w:rsid w:val="0082412B"/>
    <w:rsid w:val="00991785"/>
    <w:rsid w:val="00B077EB"/>
    <w:rsid w:val="00F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Arial" w:eastAsia="OpenSymbol;Arial Unicode MS" w:hAnsi="Arial" w:cs="OpenSymbol;Arial Unicode MS"/>
      <w:sz w:val="20"/>
      <w:szCs w:val="2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MS Sans Serif;Arial" w:hAnsi="MS Sans Serif;Arial" w:cs="MS Sans Serif;Arial"/>
      <w:sz w:val="20"/>
      <w:lang w:val="en-US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Liniapozioma">
    <w:name w:val="Linia pozioma"/>
    <w:basedOn w:val="Normalny"/>
    <w:next w:val="Tretekstu"/>
    <w:pPr>
      <w:suppressLineNumbers/>
      <w:spacing w:after="283"/>
    </w:pPr>
    <w:rPr>
      <w:sz w:val="12"/>
      <w:szCs w:val="1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Tekstdymka">
    <w:name w:val="Balloon Text"/>
    <w:basedOn w:val="Normalny"/>
    <w:link w:val="TekstdymkaZnak"/>
    <w:uiPriority w:val="99"/>
    <w:semiHidden/>
    <w:unhideWhenUsed/>
    <w:rsid w:val="00F540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8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11444</TotalTime>
  <Pages>2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23</cp:revision>
  <cp:lastPrinted>2113-01-01T00:00:00Z</cp:lastPrinted>
  <dcterms:created xsi:type="dcterms:W3CDTF">2005-06-14T08:41:00Z</dcterms:created>
  <dcterms:modified xsi:type="dcterms:W3CDTF">2018-11-15T09:44:00Z</dcterms:modified>
  <dc:language>pl-PL</dc:language>
</cp:coreProperties>
</file>