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4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657"/>
      </w:tblGrid>
      <w:tr w:rsidR="00C81008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Default="00214437">
            <w:pPr>
              <w:snapToGrid w:val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1495" cy="5810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Default="00214437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  <w:sz w:val="28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121920</wp:posOffset>
                      </wp:positionV>
                      <wp:extent cx="749300" cy="292100"/>
                      <wp:effectExtent l="0" t="0" r="0" b="0"/>
                      <wp:wrapNone/>
                      <wp:docPr id="2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3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C81008" w:rsidRDefault="00214437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USC/0</w:t>
                                  </w:r>
                                  <w:r w:rsidR="00707578">
                                    <w:t>3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30.9pt;margin-top:9.6pt;width:59pt;height:23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" strokeweight=".5pt">
                      <v:fill opacity="0"/>
                      <v:textbox inset="7.45pt,3.85pt,7.45pt,3.85pt">
                        <w:txbxContent>
                          <w:p w:rsidR="00C81008" w:rsidRDefault="00214437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USC/0</w:t>
                            </w:r>
                            <w:r w:rsidR="00707578">
                              <w:t>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1008" w:rsidRDefault="00214437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8"/>
              </w:rPr>
              <w:t>URZĄD STANU CYWILNEGO (USC)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Default="002144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C81008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Default="00C81008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Default="00C81008">
            <w:pPr>
              <w:snapToGrid w:val="0"/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Default="00214437" w:rsidP="003E2E4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Stron </w:t>
            </w:r>
            <w:r w:rsidR="003E2E47">
              <w:rPr>
                <w:sz w:val="20"/>
              </w:rPr>
              <w:t>2</w:t>
            </w:r>
          </w:p>
        </w:tc>
      </w:tr>
      <w:tr w:rsidR="00C81008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Default="00C81008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Default="00C81008">
            <w:pPr>
              <w:snapToGrid w:val="0"/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Default="00214437" w:rsidP="002144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</w:t>
            </w:r>
          </w:p>
        </w:tc>
      </w:tr>
      <w:tr w:rsidR="00C81008">
        <w:tc>
          <w:tcPr>
            <w:tcW w:w="9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C81008" w:rsidRDefault="00214437">
            <w:pPr>
              <w:snapToGrid w:val="0"/>
            </w:pPr>
            <w:r>
              <w:rPr>
                <w:b/>
                <w:sz w:val="24"/>
              </w:rPr>
              <w:t>Nazwa usługi:</w:t>
            </w:r>
          </w:p>
          <w:p w:rsidR="00C81008" w:rsidRDefault="00214437" w:rsidP="00214437">
            <w:pPr>
              <w:pStyle w:val="Nagwek2"/>
              <w:jc w:val="both"/>
              <w:rPr>
                <w:rFonts w:ascii="Times New Roman" w:hAnsi="Times New Roman" w:cs="Times New Roman"/>
              </w:rPr>
            </w:pPr>
            <w:r w:rsidRPr="00214437">
              <w:rPr>
                <w:rFonts w:ascii="Times New Roman" w:hAnsi="Times New Roman" w:cs="Times New Roman"/>
              </w:rPr>
              <w:t>ZAŁATWIENIE SPRAW ZWIĄZANYCH Z ZAWARCIEM I REJESTRACJĄ MAŁŻEŃSTWA ZAWARTEGO W FORMIE WYZNANIOWEJ ZE SKUTKIEM CYWILNO – PRAWNYM</w:t>
            </w:r>
          </w:p>
        </w:tc>
      </w:tr>
      <w:tr w:rsidR="00C81008">
        <w:tc>
          <w:tcPr>
            <w:tcW w:w="9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Default="00214437">
            <w:pPr>
              <w:snapToGrid w:val="0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>Podstawa prawna:</w:t>
            </w:r>
          </w:p>
          <w:p w:rsidR="00A725FE" w:rsidRPr="00A725FE" w:rsidRDefault="00A725FE" w:rsidP="00A725FE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Ustawa z dnia 28 listopada 2014 r. Prawo o aktach stanu cywilnego (t. j. Dz. U. z 2016r. poz. 2064 ze zm.) art. 13, 14, 17, 20, 22, 30, 32, 47, 52-60.</w:t>
            </w:r>
          </w:p>
          <w:p w:rsidR="00A725FE" w:rsidRPr="00A725FE" w:rsidRDefault="00A725FE" w:rsidP="00A725FE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Ustawa z dnia 25 lutego 1964 r. Kodeks rodzinny i opiekuńczy (t. j. Dz. U. z 2017 r. poz. 682 ze zm.) art. 62, 88, 89, 891 i 901</w:t>
            </w:r>
            <w:r>
              <w:rPr>
                <w:sz w:val="24"/>
                <w:szCs w:val="24"/>
              </w:rPr>
              <w:t>.</w:t>
            </w:r>
          </w:p>
          <w:p w:rsidR="00A725FE" w:rsidRPr="00A725FE" w:rsidRDefault="00A725FE" w:rsidP="00A725FE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Ustawa z dnia 16 listopada 2006 r. o opłacie skarbowej (t. j. Dz. U. z 2018 r. poz.1044 ze zm.).</w:t>
            </w:r>
          </w:p>
          <w:p w:rsidR="00A725FE" w:rsidRPr="00A725FE" w:rsidRDefault="00A725FE" w:rsidP="00A725F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A725FE">
              <w:rPr>
                <w:sz w:val="24"/>
                <w:szCs w:val="24"/>
              </w:rPr>
              <w:t>Ustawa z dnia 14 czerwca 1960 r. Kodeks postępowania administracyjnego (t. j. Dz. U. z 2017 r. poz. 1257 ze zm.) art. 33, 35, 12</w:t>
            </w:r>
            <w:r>
              <w:rPr>
                <w:sz w:val="24"/>
                <w:szCs w:val="24"/>
              </w:rPr>
              <w:t>7 § 1 i 2 oraz art. 129 § 1 i 2.</w:t>
            </w:r>
          </w:p>
          <w:p w:rsidR="00C81008" w:rsidRPr="00AF2ED1" w:rsidRDefault="00AF2ED1" w:rsidP="00A725F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AF2ED1">
              <w:rPr>
                <w:sz w:val="24"/>
                <w:szCs w:val="24"/>
              </w:rPr>
              <w:t>Rozporządzenie Ministra Finansów z dnia 28 września 2007 r. w sprawie zapłaty opłaty skarbowej (Dz. U. Nr 187 poz. 1330).</w:t>
            </w:r>
          </w:p>
        </w:tc>
      </w:tr>
      <w:tr w:rsidR="00C81008">
        <w:tc>
          <w:tcPr>
            <w:tcW w:w="9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AF2ED1" w:rsidRDefault="00AF2ED1" w:rsidP="00AF2ED1">
            <w:pPr>
              <w:snapToGrid w:val="0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>Wymagane dokumenty:</w:t>
            </w:r>
          </w:p>
          <w:p w:rsidR="00AF2ED1" w:rsidRPr="00D84645" w:rsidRDefault="00AF2ED1" w:rsidP="00AF2ED1">
            <w:pPr>
              <w:pStyle w:val="Przypiskocowy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84645">
              <w:rPr>
                <w:sz w:val="24"/>
                <w:szCs w:val="24"/>
              </w:rPr>
              <w:t>Stawiennictwo osobiste.</w:t>
            </w:r>
          </w:p>
          <w:p w:rsidR="00AF2ED1" w:rsidRDefault="00AF2ED1" w:rsidP="00AF2ED1">
            <w:pPr>
              <w:pStyle w:val="Przypiskocowy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84645">
              <w:rPr>
                <w:sz w:val="24"/>
                <w:szCs w:val="24"/>
              </w:rPr>
              <w:t>Dokument tożsamości do wglądu.</w:t>
            </w:r>
          </w:p>
          <w:p w:rsidR="00AF2ED1" w:rsidRDefault="00AF2ED1" w:rsidP="00AF2ED1">
            <w:pPr>
              <w:pStyle w:val="Przypiskocowy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84645">
              <w:rPr>
                <w:sz w:val="24"/>
                <w:szCs w:val="24"/>
              </w:rPr>
              <w:t>Zezwolenie na zawarcie małżeństwa, jeżeli wymagają tego przepisy Kodeksu rodzinnego i opiekuńczego.</w:t>
            </w:r>
          </w:p>
          <w:p w:rsidR="00AF2ED1" w:rsidRPr="00B37A07" w:rsidRDefault="00AF2ED1" w:rsidP="00AF2ED1">
            <w:pPr>
              <w:pStyle w:val="Przypiskocowy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Cudzoziemiec zamierzający zawrzeć małżeństwo składa:</w:t>
            </w:r>
          </w:p>
          <w:p w:rsidR="00AF2ED1" w:rsidRPr="00B37A07" w:rsidRDefault="00AF2ED1" w:rsidP="00AF2ED1">
            <w:pPr>
              <w:pStyle w:val="Przypiskocowy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zapewnienie;</w:t>
            </w:r>
          </w:p>
          <w:p w:rsidR="00AF2ED1" w:rsidRDefault="00AF2ED1" w:rsidP="00AF2ED1">
            <w:pPr>
              <w:pStyle w:val="Przypiskocowy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odpis aktu urodzenia, a jeżeli pozostawał uprzednio w związku małżeńskim odpis aktu małżeństwa z adnotacją o jego ustaniu, unieważnieniu albo stwierdzeniu jego nieistnienia, albo odpis aktu małżeństwa z dokumentem potwierdzającym jego ustanie lub unieważnienie albo dokumentem potwierdzającym stwierdzenie nieistnienia małżeństwa, jeżeli na podstawie pozostałych składanych dokumentów nie można ustalić danych niezbędnych do sporządzenia aktu małżeństwa;</w:t>
            </w:r>
          </w:p>
          <w:p w:rsidR="00C81008" w:rsidRPr="00AF2ED1" w:rsidRDefault="00AF2ED1" w:rsidP="00AF2ED1">
            <w:pPr>
              <w:pStyle w:val="Przypiskocowy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F2ED1">
              <w:rPr>
                <w:sz w:val="24"/>
                <w:szCs w:val="24"/>
              </w:rPr>
              <w:t>dokument stwierdzający, że zgodnie z właściwym prawem może zawrzeć małżeństwo albo prawomocne postanowienie sądu o zwolnieniu cudzoziemca od obowiązku złożenia takiego dokumentu.</w:t>
            </w:r>
          </w:p>
        </w:tc>
      </w:tr>
      <w:tr w:rsidR="00C81008">
        <w:tc>
          <w:tcPr>
            <w:tcW w:w="9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Default="00214437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b/>
                <w:sz w:val="24"/>
              </w:rPr>
              <w:t xml:space="preserve">Opłaty: </w:t>
            </w:r>
          </w:p>
          <w:p w:rsidR="00AF2ED1" w:rsidRPr="00B37A07" w:rsidRDefault="00AF2ED1" w:rsidP="00AF2ED1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za sporządzenie aktu małżeństwa - 84,00 zł</w:t>
            </w:r>
          </w:p>
          <w:p w:rsidR="00AF2ED1" w:rsidRPr="00B37A07" w:rsidRDefault="00AF2ED1" w:rsidP="00AF2ED1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 xml:space="preserve">Opłaty można dokonać w siedzibie USC lub na rachunek bankowy </w:t>
            </w:r>
            <w:proofErr w:type="spellStart"/>
            <w:r w:rsidRPr="00B37A07">
              <w:rPr>
                <w:sz w:val="24"/>
                <w:szCs w:val="24"/>
              </w:rPr>
              <w:t>UMiG</w:t>
            </w:r>
            <w:proofErr w:type="spellEnd"/>
            <w:r w:rsidRPr="00B37A07">
              <w:rPr>
                <w:sz w:val="24"/>
                <w:szCs w:val="24"/>
              </w:rPr>
              <w:t>, okazując potwierdzenie wpłaty.</w:t>
            </w:r>
          </w:p>
          <w:p w:rsidR="00AF2ED1" w:rsidRPr="00B37A07" w:rsidRDefault="00AF2ED1" w:rsidP="00AF2ED1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Dane do przelewu:</w:t>
            </w:r>
          </w:p>
          <w:p w:rsidR="00AF2ED1" w:rsidRPr="00B37A07" w:rsidRDefault="00AF2ED1" w:rsidP="00AF2ED1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Urząd Miasta i Gminy w Końskich</w:t>
            </w:r>
          </w:p>
          <w:p w:rsidR="00AF2ED1" w:rsidRPr="00B37A07" w:rsidRDefault="00AF2ED1" w:rsidP="00AF2ED1">
            <w:pPr>
              <w:rPr>
                <w:sz w:val="24"/>
                <w:szCs w:val="24"/>
              </w:rPr>
            </w:pPr>
            <w:r w:rsidRPr="00B37A07">
              <w:rPr>
                <w:sz w:val="24"/>
                <w:szCs w:val="24"/>
              </w:rPr>
              <w:t>Bank Pekao S.A. O/ Końskie</w:t>
            </w:r>
          </w:p>
          <w:p w:rsidR="00C81008" w:rsidRDefault="00AF2ED1" w:rsidP="00AF2ED1">
            <w:pPr>
              <w:jc w:val="both"/>
              <w:rPr>
                <w:rFonts w:ascii="Arial" w:hAnsi="Arial" w:cs="Arial"/>
                <w:sz w:val="20"/>
              </w:rPr>
            </w:pPr>
            <w:r w:rsidRPr="00B37A07">
              <w:rPr>
                <w:sz w:val="24"/>
                <w:szCs w:val="24"/>
              </w:rPr>
              <w:t>07 1240 5006 1111 0010 1843 0049</w:t>
            </w:r>
          </w:p>
        </w:tc>
      </w:tr>
      <w:tr w:rsidR="00C81008">
        <w:tc>
          <w:tcPr>
            <w:tcW w:w="9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Default="00214437" w:rsidP="00AF2ED1">
            <w:pPr>
              <w:snapToGrid w:val="0"/>
              <w:jc w:val="both"/>
            </w:pPr>
            <w:r>
              <w:rPr>
                <w:b/>
                <w:sz w:val="24"/>
              </w:rPr>
              <w:t xml:space="preserve">Czas realizacji usługi: </w:t>
            </w:r>
            <w:r w:rsidR="00AF2ED1" w:rsidRPr="00AF2ED1">
              <w:rPr>
                <w:sz w:val="24"/>
                <w:szCs w:val="24"/>
              </w:rPr>
              <w:t>Niezwłocznie.</w:t>
            </w:r>
          </w:p>
        </w:tc>
      </w:tr>
      <w:tr w:rsidR="00C81008">
        <w:tc>
          <w:tcPr>
            <w:tcW w:w="9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Default="00214437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Miejsce załatwienia sprawy: </w:t>
            </w:r>
          </w:p>
        </w:tc>
      </w:tr>
      <w:tr w:rsidR="00C81008">
        <w:trPr>
          <w:trHeight w:val="297"/>
        </w:trPr>
        <w:tc>
          <w:tcPr>
            <w:tcW w:w="9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Pr="00AF2ED1" w:rsidRDefault="00214437" w:rsidP="00A725FE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AF2ED1">
              <w:rPr>
                <w:sz w:val="24"/>
                <w:szCs w:val="24"/>
              </w:rPr>
              <w:t>Nr pokoju: 2</w:t>
            </w:r>
            <w:r w:rsidR="00A725FE">
              <w:rPr>
                <w:sz w:val="24"/>
                <w:szCs w:val="24"/>
              </w:rPr>
              <w:t>01</w:t>
            </w:r>
          </w:p>
        </w:tc>
      </w:tr>
      <w:tr w:rsidR="00C81008">
        <w:trPr>
          <w:trHeight w:val="313"/>
        </w:trPr>
        <w:tc>
          <w:tcPr>
            <w:tcW w:w="9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Pr="00AF2ED1" w:rsidRDefault="00214437" w:rsidP="00A725FE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jc w:val="both"/>
              <w:rPr>
                <w:sz w:val="24"/>
                <w:szCs w:val="24"/>
              </w:rPr>
            </w:pPr>
            <w:r w:rsidRPr="00AF2ED1">
              <w:rPr>
                <w:sz w:val="24"/>
                <w:szCs w:val="24"/>
              </w:rPr>
              <w:t xml:space="preserve">Nr telefonu: </w:t>
            </w:r>
            <w:r w:rsidRPr="00AF2ED1">
              <w:rPr>
                <w:sz w:val="24"/>
                <w:szCs w:val="24"/>
                <w:lang w:eastAsia="pl-PL"/>
              </w:rPr>
              <w:t>(041) 372-29-46</w:t>
            </w:r>
            <w:r w:rsidRPr="00AF2ED1">
              <w:rPr>
                <w:sz w:val="24"/>
                <w:szCs w:val="24"/>
              </w:rPr>
              <w:t xml:space="preserve">, </w:t>
            </w:r>
            <w:r w:rsidR="00A725FE">
              <w:rPr>
                <w:sz w:val="24"/>
                <w:szCs w:val="24"/>
              </w:rPr>
              <w:t xml:space="preserve">wew. </w:t>
            </w:r>
            <w:bookmarkStart w:id="0" w:name="_GoBack"/>
            <w:bookmarkEnd w:id="0"/>
            <w:r w:rsidR="00A725FE">
              <w:rPr>
                <w:sz w:val="24"/>
                <w:szCs w:val="24"/>
              </w:rPr>
              <w:t>201</w:t>
            </w:r>
          </w:p>
        </w:tc>
      </w:tr>
      <w:tr w:rsidR="00C81008">
        <w:trPr>
          <w:trHeight w:val="275"/>
        </w:trPr>
        <w:tc>
          <w:tcPr>
            <w:tcW w:w="9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Pr="00AF2ED1" w:rsidRDefault="00214437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 w:rsidRPr="00AF2ED1">
              <w:rPr>
                <w:sz w:val="24"/>
                <w:szCs w:val="24"/>
              </w:rPr>
              <w:t>Godziny pracy: poniedziałek – piątek – 7</w:t>
            </w:r>
            <w:r w:rsidRPr="00AF2ED1">
              <w:rPr>
                <w:sz w:val="24"/>
                <w:szCs w:val="24"/>
                <w:vertAlign w:val="superscript"/>
              </w:rPr>
              <w:t>30</w:t>
            </w:r>
            <w:r w:rsidRPr="00AF2ED1">
              <w:rPr>
                <w:sz w:val="24"/>
                <w:szCs w:val="24"/>
              </w:rPr>
              <w:t xml:space="preserve"> - 15</w:t>
            </w:r>
            <w:r w:rsidRPr="00AF2ED1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C81008">
        <w:tc>
          <w:tcPr>
            <w:tcW w:w="9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AF2ED1" w:rsidRDefault="00AF2ED1">
            <w:pPr>
              <w:snapToGrid w:val="0"/>
              <w:jc w:val="both"/>
              <w:rPr>
                <w:b/>
                <w:sz w:val="24"/>
              </w:rPr>
            </w:pPr>
          </w:p>
          <w:p w:rsidR="00C81008" w:rsidRDefault="00214437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b/>
                <w:sz w:val="24"/>
              </w:rPr>
              <w:lastRenderedPageBreak/>
              <w:t xml:space="preserve">Tryb odwoławczy: </w:t>
            </w:r>
          </w:p>
          <w:p w:rsidR="00C81008" w:rsidRPr="00AF2ED1" w:rsidRDefault="00AF2ED1" w:rsidP="00AF2E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ED1">
              <w:rPr>
                <w:sz w:val="24"/>
                <w:szCs w:val="24"/>
              </w:rPr>
              <w:t>Osoba zainteresowana w terminie 14 dni od dnia doręczenia jej pisma o odmowie wydania zaświadczenia o braku okoliczności wyłączających zawarcie małżeństwa lub sporządzenia aktu małżeństwa może wystąpić do sądu rejonowego właściwego ze względu na siedzibę Urzędu Stanu Cywilnego o rozstrzygnięcie. Prawomocne postanowienie sądu wiąże kierownika USC.</w:t>
            </w:r>
          </w:p>
        </w:tc>
      </w:tr>
      <w:tr w:rsidR="00C81008">
        <w:tc>
          <w:tcPr>
            <w:tcW w:w="9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Default="0021443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b/>
                <w:sz w:val="24"/>
              </w:rPr>
              <w:lastRenderedPageBreak/>
              <w:t>Uwagi:</w:t>
            </w:r>
            <w:r>
              <w:rPr>
                <w:rFonts w:ascii="Arial" w:hAnsi="Arial" w:cs="Arial"/>
              </w:rPr>
              <w:t xml:space="preserve"> </w:t>
            </w:r>
          </w:p>
          <w:p w:rsidR="00C81008" w:rsidRDefault="00214437">
            <w:pPr>
              <w:jc w:val="both"/>
              <w:rPr>
                <w:rFonts w:ascii="Arial" w:hAnsi="Arial" w:cs="Arial"/>
                <w:sz w:val="20"/>
              </w:rPr>
            </w:pPr>
            <w:r w:rsidRPr="00AF2ED1">
              <w:rPr>
                <w:sz w:val="24"/>
                <w:szCs w:val="24"/>
              </w:rPr>
              <w:t>Duchowny w terminie 5 dni od zawarcia małżeństwa wyznaniowego ma obowiązek doręczyć do Urzędu Stanu Cywilnego zaświadczenie, stanowiące podstawę sporządzenia aktu małżeńskiego</w:t>
            </w:r>
            <w:r w:rsidR="00AF2ED1" w:rsidRPr="00AF2ED1">
              <w:rPr>
                <w:sz w:val="24"/>
                <w:szCs w:val="24"/>
              </w:rPr>
              <w:t>.</w:t>
            </w:r>
          </w:p>
        </w:tc>
      </w:tr>
      <w:tr w:rsidR="00C81008">
        <w:tc>
          <w:tcPr>
            <w:tcW w:w="9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C81008" w:rsidRDefault="00214437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C81008" w:rsidRDefault="00C81008">
            <w:pPr>
              <w:rPr>
                <w:b/>
                <w:sz w:val="24"/>
              </w:rPr>
            </w:pPr>
          </w:p>
          <w:p w:rsidR="00C81008" w:rsidRDefault="00C81008">
            <w:pPr>
              <w:rPr>
                <w:b/>
                <w:sz w:val="24"/>
              </w:rPr>
            </w:pPr>
          </w:p>
          <w:p w:rsidR="00C81008" w:rsidRDefault="00C81008">
            <w:pPr>
              <w:rPr>
                <w:b/>
                <w:sz w:val="24"/>
              </w:rPr>
            </w:pPr>
          </w:p>
        </w:tc>
      </w:tr>
    </w:tbl>
    <w:p w:rsidR="00C81008" w:rsidRDefault="00C81008">
      <w:pPr>
        <w:pStyle w:val="Przypisdolny"/>
        <w:pBdr>
          <w:bottom w:val="single" w:sz="6" w:space="1" w:color="000000"/>
        </w:pBdr>
        <w:spacing w:before="120"/>
      </w:pPr>
    </w:p>
    <w:p w:rsidR="00C81008" w:rsidRDefault="00214437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C81008" w:rsidRDefault="00214437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C81008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MS Sans Serif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AC9"/>
    <w:multiLevelType w:val="multilevel"/>
    <w:tmpl w:val="9FC83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45E05"/>
    <w:multiLevelType w:val="hybridMultilevel"/>
    <w:tmpl w:val="522A80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77DD5"/>
    <w:multiLevelType w:val="multilevel"/>
    <w:tmpl w:val="4198C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924A4"/>
    <w:multiLevelType w:val="hybridMultilevel"/>
    <w:tmpl w:val="942A7F9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3B3812F5"/>
    <w:multiLevelType w:val="multilevel"/>
    <w:tmpl w:val="F0742A6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05E2733"/>
    <w:multiLevelType w:val="multilevel"/>
    <w:tmpl w:val="FCA28AA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681190"/>
    <w:multiLevelType w:val="multilevel"/>
    <w:tmpl w:val="056A1A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912FD9"/>
    <w:multiLevelType w:val="hybridMultilevel"/>
    <w:tmpl w:val="C4520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57F3A"/>
    <w:multiLevelType w:val="multilevel"/>
    <w:tmpl w:val="57A241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2EF2C8C"/>
    <w:multiLevelType w:val="hybridMultilevel"/>
    <w:tmpl w:val="82D6E7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15FBF"/>
    <w:multiLevelType w:val="multilevel"/>
    <w:tmpl w:val="EFFE84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E82C3E"/>
    <w:multiLevelType w:val="multilevel"/>
    <w:tmpl w:val="F7FE8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1008"/>
    <w:rsid w:val="00214437"/>
    <w:rsid w:val="003E2E47"/>
    <w:rsid w:val="00707578"/>
    <w:rsid w:val="00A725FE"/>
    <w:rsid w:val="00AF2ED1"/>
    <w:rsid w:val="00C8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jc w:val="both"/>
      <w:outlineLvl w:val="2"/>
    </w:pPr>
    <w:rPr>
      <w:rFonts w:ascii="Arial" w:hAnsi="Arial" w:cs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Arial" w:hAnsi="Arial" w:cs="Arial"/>
      <w:b/>
      <w:i w:val="0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MS Sans Serif;Arial" w:hAnsi="MS Sans Serif;Arial" w:cs="MS Sans Serif;Arial"/>
      <w:sz w:val="20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Tekstdymka">
    <w:name w:val="Balloon Text"/>
    <w:basedOn w:val="Normalny"/>
    <w:link w:val="TekstdymkaZnak"/>
    <w:uiPriority w:val="99"/>
    <w:semiHidden/>
    <w:unhideWhenUsed/>
    <w:rsid w:val="00214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37"/>
    <w:rPr>
      <w:rFonts w:ascii="Tahoma" w:eastAsia="Times New Roman" w:hAnsi="Tahoma" w:cs="Tahoma"/>
      <w:sz w:val="16"/>
      <w:szCs w:val="16"/>
      <w:lang w:bidi="ar-SA"/>
    </w:rPr>
  </w:style>
  <w:style w:type="paragraph" w:styleId="Akapitzlist">
    <w:name w:val="List Paragraph"/>
    <w:basedOn w:val="Normalny"/>
    <w:uiPriority w:val="34"/>
    <w:qFormat/>
    <w:rsid w:val="00AF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14</cp:revision>
  <cp:lastPrinted>2113-01-01T00:00:00Z</cp:lastPrinted>
  <dcterms:created xsi:type="dcterms:W3CDTF">2005-06-13T07:01:00Z</dcterms:created>
  <dcterms:modified xsi:type="dcterms:W3CDTF">2018-11-15T09:40:00Z</dcterms:modified>
  <dc:language>pl-PL</dc:language>
</cp:coreProperties>
</file>