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spacing w:lineRule="auto" w:line="240"/>
        <w:jc w:val="right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Załącznik nr 2</w:t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6"/>
        <w:gridCol w:w="4026"/>
      </w:tblGrid>
      <w:tr>
        <w:trPr/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Telefon kontaktowy ………………………………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 …………………………………………………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 e-mail ………………………………………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Adres skrzynki ePUAP: ……………………...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Nr rejestrowy BDO............................................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4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5954" w:right="0" w:hanging="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Gmina Boguty-Pianki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Al. Papieża Jana Pawła II 45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07-32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Boguty-Pianki</w:t>
            </w:r>
          </w:p>
        </w:tc>
      </w:tr>
    </w:tbl>
    <w:p>
      <w:pPr>
        <w:pStyle w:val="Normal"/>
        <w:bidi w:val="0"/>
        <w:spacing w:lineRule="auto" w:line="240" w:before="120" w:after="12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11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Nawiązując do ogłoszonego przetargu w przedmiocie zamówienia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"Odbiór i zagospodarowanie odpadów komunalnych od właścicieli nieruchomości zamieszkałych z terenu Gminy Boguty-Pianki":</w:t>
      </w:r>
    </w:p>
    <w:p>
      <w:pPr>
        <w:pStyle w:val="Normal"/>
        <w:bidi w:val="0"/>
        <w:spacing w:lineRule="auto" w:line="240" w:before="0" w:after="0"/>
        <w:ind w:left="-42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862" w:leader="none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realizację zamówienia zgodnie ze SWZ oraz załączoną dokumentacją: </w:t>
      </w:r>
    </w:p>
    <w:tbl>
      <w:tblPr>
        <w:tblW w:w="96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8"/>
        <w:gridCol w:w="4886"/>
        <w:gridCol w:w="1428"/>
        <w:gridCol w:w="1327"/>
        <w:gridCol w:w="1426"/>
      </w:tblGrid>
      <w:tr>
        <w:trPr/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odpadów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Szacunkowa ilość odpadów (mg)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w złotych brutto za 1 Mg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Wartość w złotych brutto</w:t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Niesegregowane (zmieszane) odpady komunalne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Odpady wielkogabarytowe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Papier i tektura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Tworzywa sztuczne, </w:t>
            </w:r>
            <w:r>
              <w:rPr>
                <w:rFonts w:ascii="Times New Roman" w:hAnsi="Times New Roman"/>
                <w:sz w:val="24"/>
                <w:szCs w:val="24"/>
              </w:rPr>
              <w:t>metale, opakowania wielomateriałowe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Szkło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Bioodpady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Odpady budowlane z budowy, remontów i demontażu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Zużyte opony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Urządzenia zawierające freony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Zużyte urządzenia elektryczne i elektroniczne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Popioły i żużle z palenisk domowych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Przeterminowane leki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Zużyte baterie i akumulatory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Odpady niekwalifikujące się do odpadów medycznych powstałych w gospodarstwie domowym w wyniku przyjmowania produktów leczniczych w formie iniekcji i prowadzenia monitoringu poziomu substancji we krwi, w szczególności igieł i strzykawek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Tekstylia i odzież</w:t>
            </w: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40" w:before="0" w:after="1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Akapitzlist"/>
        <w:bidi w:val="0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Akapitzlist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cena ofertowa ..…………………… zł brutto (słownie: .………….…..………….………..……)  w tym: wartość netto ……………………….. zł oraz podatek VAT …….% w wysokości …………………… zł.</w:t>
      </w:r>
    </w:p>
    <w:p>
      <w:pPr>
        <w:pStyle w:val="Akapitzlist"/>
        <w:tabs>
          <w:tab w:val="clear" w:pos="709"/>
          <w:tab w:val="left" w:pos="142" w:leader="none"/>
          <w:tab w:val="left" w:pos="284" w:leader="none"/>
        </w:tabs>
        <w:bidi w:val="0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Oświadczenie Kryterium 2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pl-PL"/>
        </w:rPr>
        <w:t xml:space="preserve">częstotliwość odbioru odpadów wielkogabarytowych z nieruchomości "wystawki":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eastAsia="pl-PL"/>
        </w:rPr>
        <w:t>........</w:t>
      </w:r>
      <w:r>
        <w:rPr>
          <w:rFonts w:eastAsia="Arial;Arial" w:cs="Arial;Arial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eastAsia="pl-PL"/>
        </w:rPr>
        <w:t>razy w roku.</w:t>
      </w:r>
    </w:p>
    <w:p>
      <w:pPr>
        <w:pStyle w:val="Akapitzlist"/>
        <w:tabs>
          <w:tab w:val="clear" w:pos="709"/>
          <w:tab w:val="left" w:pos="142" w:leader="none"/>
          <w:tab w:val="left" w:pos="284" w:leader="none"/>
        </w:tabs>
        <w:bidi w:val="0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Oświadczenie Kryterium 3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pl-PL"/>
        </w:rPr>
        <w:t xml:space="preserve"> termin płatności faktur.: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eastAsia="pl-PL"/>
        </w:rPr>
        <w:t>........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eastAsia="pl-PL"/>
        </w:rPr>
        <w:t xml:space="preserve">dni </w:t>
      </w:r>
      <w:r>
        <w:rPr>
          <w:rFonts w:eastAsia="Arial;Arial" w:cs="Arial;Arial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l-PL"/>
        </w:rPr>
        <w:t>od daty złożenia prawidłowo wystawionej faktury do siedziby Zamawiającego;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Zamówienie zobowiązujemy się wykonać w terminie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od 01.10.202</w:t>
      </w:r>
      <w:r>
        <w:rPr>
          <w:rFonts w:eastAsia="Calibri" w:ascii="Times New Roman" w:hAnsi="Times New Roman"/>
          <w:b/>
          <w:bCs/>
          <w:color w:val="000000"/>
          <w:kern w:val="0"/>
          <w:sz w:val="24"/>
          <w:szCs w:val="24"/>
          <w:lang w:val="zxx" w:eastAsia="en-US" w:bidi="ar-SA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. do 30.09.2022 r.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warunki płatności określone we wzorze umowy.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>dresy instalacji komunalnych, do których będą przekazywane odpady zgodnie z  art. 6d ust. 4 pkt 5 ustawy o utrzymaniu czystości i porządku w gminach:</w:t>
      </w:r>
    </w:p>
    <w:p>
      <w:pPr>
        <w:pStyle w:val="Akapitzlist"/>
        <w:tabs>
          <w:tab w:val="clear" w:pos="709"/>
          <w:tab w:val="left" w:pos="284" w:leader="none"/>
        </w:tabs>
        <w:bidi w:val="0"/>
        <w:spacing w:lineRule="auto" w:line="240"/>
        <w:ind w:left="0" w:right="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Akapitzlist"/>
        <w:tabs>
          <w:tab w:val="clear" w:pos="709"/>
          <w:tab w:val="left" w:pos="284" w:leader="none"/>
        </w:tabs>
        <w:bidi w:val="0"/>
        <w:spacing w:lineRule="auto" w:line="240"/>
        <w:ind w:left="0" w:right="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Zgodnie z treścią art. 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zxx" w:eastAsia="en-US" w:bidi="ar-SA"/>
        </w:rPr>
        <w:t xml:space="preserve">225 </w:t>
      </w:r>
      <w:r>
        <w:rPr>
          <w:rFonts w:ascii="Times New Roman" w:hAnsi="Times New Roman"/>
          <w:sz w:val="24"/>
          <w:szCs w:val="24"/>
        </w:rPr>
        <w:t xml:space="preserve">ustawy Pzp </w:t>
      </w:r>
      <w:r>
        <w:rPr>
          <w:rFonts w:ascii="Times New Roman" w:hAnsi="Times New Roman"/>
          <w:b/>
          <w:sz w:val="24"/>
          <w:szCs w:val="24"/>
        </w:rPr>
        <w:t>oświadczamy, że wybór przedmiotowej oferty</w:t>
      </w:r>
      <w:r>
        <w:rPr>
          <w:rStyle w:val="Zakotwiczenieprzypisudolnego"/>
          <w:rFonts w:ascii="Times New Roman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Akapitzlist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rFonts w:ascii="Times New Roman" w:hAnsi="Times New Roman"/>
          <w:b/>
          <w:sz w:val="24"/>
          <w:szCs w:val="24"/>
        </w:rPr>
        <w:t>nie będzie</w:t>
      </w:r>
      <w:r>
        <w:rPr>
          <w:rFonts w:ascii="Times New Roman" w:hAnsi="Times New Roman"/>
          <w:sz w:val="24"/>
          <w:szCs w:val="24"/>
        </w:rPr>
        <w:t xml:space="preserve"> prowadzić do powstania u zamawiającego obowiązku podatkowego;</w:t>
      </w:r>
    </w:p>
    <w:p>
      <w:pPr>
        <w:pStyle w:val="Akapitzlist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rFonts w:ascii="Times New Roman" w:hAnsi="Times New Roman"/>
          <w:b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prowadzić do powstania u zamawiającego obowiązku podatkowego, w zakresie i wartości (w tym w przypadku, gdy zgodnie z obowiązującymi przepisami to zamawiający będzie podatnikiem VAT oraz będzie zobowiązany do przekazania go na rachunek właściwego urzędu skarbowego oraz w przypadku wewnątrzwspólnotowego nabycia towarów):</w:t>
      </w:r>
    </w:p>
    <w:p>
      <w:pPr>
        <w:pStyle w:val="Akapitzlist"/>
        <w:tabs>
          <w:tab w:val="clear" w:pos="709"/>
          <w:tab w:val="left" w:pos="1890" w:leader="none"/>
        </w:tabs>
        <w:bidi w:val="0"/>
        <w:spacing w:lineRule="auto" w:line="240"/>
        <w:ind w:left="644" w:right="0" w:hanging="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……………………………………………………………………………………………</w:t>
      </w:r>
    </w:p>
    <w:p>
      <w:pPr>
        <w:pStyle w:val="Akapitzlist"/>
        <w:bidi w:val="0"/>
        <w:spacing w:lineRule="auto" w:line="240"/>
        <w:ind w:left="644" w:right="0" w:hanging="0"/>
        <w:jc w:val="both"/>
        <w:rPr/>
      </w:pPr>
      <w:r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b/>
          <w:i/>
          <w:sz w:val="20"/>
          <w:szCs w:val="20"/>
        </w:rPr>
        <w:t>należy wskazać:</w:t>
      </w:r>
      <w:r>
        <w:rPr>
          <w:rFonts w:ascii="Times New Roman" w:hAnsi="Times New Roman"/>
          <w:i/>
          <w:sz w:val="20"/>
          <w:szCs w:val="20"/>
        </w:rPr>
        <w:t xml:space="preserve"> nazwę (rodzaj) towaru/usługi, których dostawa/świadczenie będzie prowadzić do jego powstania oraz ich wartość bez kwoty podatku od towarów i usług, a także </w:t>
      </w: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stawki podatku od towarów i usług, która zgodnie z wiedzą wykonawcy, będzie miała zastosowanie  )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spacing w:lineRule="auto" w:line="240" w:before="0" w:after="12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Oświadczamy, że jesteśmy przedsiębiorcą</w:t>
      </w:r>
      <w:r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(podkreślić właściwe):</w:t>
      </w:r>
    </w:p>
    <w:tbl>
      <w:tblPr>
        <w:tblW w:w="8575" w:type="dxa"/>
        <w:jc w:val="left"/>
        <w:tblInd w:w="3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108"/>
        <w:gridCol w:w="2269"/>
        <w:gridCol w:w="2197"/>
      </w:tblGrid>
      <w:tr>
        <w:trPr/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kapitzlist"/>
              <w:widowControl w:val="false"/>
              <w:bidi w:val="0"/>
              <w:spacing w:lineRule="auto" w:line="24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pl-PL"/>
              </w:rPr>
              <w:t></w:t>
            </w:r>
            <w:r>
              <w:rPr>
                <w:rFonts w:eastAsia="Times New Roman" w:ascii="Times New Roman" w:hAnsi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mikro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kapitzlist"/>
              <w:widowControl w:val="false"/>
              <w:bidi w:val="0"/>
              <w:spacing w:lineRule="auto" w:line="24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pl-PL"/>
              </w:rPr>
              <w:t></w:t>
            </w:r>
            <w:r>
              <w:rPr>
                <w:rFonts w:eastAsia="Times New Roman" w:ascii="Times New Roman" w:hAnsi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małym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Akapitzlist"/>
              <w:widowControl w:val="false"/>
              <w:bidi w:val="0"/>
              <w:spacing w:lineRule="auto" w:line="24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pl-PL"/>
              </w:rPr>
              <w:t></w:t>
            </w:r>
            <w:r>
              <w:rPr>
                <w:rFonts w:eastAsia="Times New Roman" w:ascii="Times New Roman" w:hAnsi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średnim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kapitzlist"/>
              <w:widowControl w:val="false"/>
              <w:bidi w:val="0"/>
              <w:spacing w:lineRule="auto" w:line="24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pl-PL"/>
              </w:rPr>
              <w:t></w:t>
            </w:r>
            <w:r>
              <w:rPr>
                <w:rFonts w:eastAsia="Times New Roman" w:ascii="Times New Roman" w:hAnsi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dużym</w:t>
            </w:r>
          </w:p>
        </w:tc>
      </w:tr>
    </w:tbl>
    <w:p>
      <w:pPr>
        <w:pStyle w:val="Akapitzlist"/>
        <w:tabs>
          <w:tab w:val="clear" w:pos="709"/>
          <w:tab w:val="left" w:pos="284" w:leader="none"/>
        </w:tabs>
        <w:bidi w:val="0"/>
        <w:spacing w:lineRule="auto" w:line="240" w:before="0" w:after="12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 w:before="0" w:after="12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Informujemy, że zamierzamy/nie zamierzamy </w:t>
      </w:r>
      <w:r>
        <w:rPr>
          <w:rFonts w:ascii="Times New Roman" w:hAnsi="Times New Roman"/>
          <w:i/>
          <w:sz w:val="24"/>
          <w:szCs w:val="24"/>
        </w:rPr>
        <w:t>(niewłaściwe skreślić)</w:t>
      </w:r>
      <w:r>
        <w:rPr>
          <w:rFonts w:ascii="Times New Roman" w:hAnsi="Times New Roman"/>
          <w:sz w:val="24"/>
          <w:szCs w:val="24"/>
        </w:rPr>
        <w:t xml:space="preserve"> powierzyć wykonanie części zamówienia podwykonawcy. Zakres prac powierzonych podwykonawcom </w:t>
        <w:br/>
        <w:t>i wskazanie firm podwykonawców:</w:t>
      </w:r>
    </w:p>
    <w:p>
      <w:pPr>
        <w:pStyle w:val="Akapitzlist"/>
        <w:tabs>
          <w:tab w:val="clear" w:pos="709"/>
          <w:tab w:val="left" w:pos="284" w:leader="none"/>
        </w:tabs>
        <w:bidi w:val="0"/>
        <w:spacing w:lineRule="auto" w:line="240" w:before="0" w:after="12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Informujemy,  że zapoznaliśmy się z treścią poniższej informacji:</w:t>
      </w:r>
    </w:p>
    <w:p>
      <w:pPr>
        <w:pStyle w:val="Normal"/>
        <w:bidi w:val="0"/>
        <w:spacing w:lineRule="auto" w:line="240" w:before="0" w:after="0"/>
        <w:ind w:left="284" w:right="0" w:hanging="0"/>
        <w:jc w:val="both"/>
        <w:rPr/>
      </w:pPr>
      <w:r>
        <w:rPr>
          <w:rFonts w:cs="Calibri" w:ascii="Times New Roman" w:hAnsi="Times New Roman"/>
          <w:i/>
          <w:sz w:val="24"/>
          <w:szCs w:val="24"/>
        </w:rPr>
        <w:t>Zgodnie z art. 13 ust. 1 Ogólnego Rozporządzenia o Ochronie Danych (RODO)</w:t>
      </w:r>
      <w:r>
        <w:rPr>
          <w:rFonts w:cs="Calibri" w:ascii="Times New Roman" w:hAnsi="Times New Roman"/>
          <w:i/>
          <w:sz w:val="24"/>
          <w:szCs w:val="24"/>
          <w:vertAlign w:val="superscript"/>
        </w:rPr>
        <w:t>3</w:t>
      </w:r>
      <w:r>
        <w:rPr>
          <w:rFonts w:cs="Calibri" w:ascii="Times New Roman" w:hAnsi="Times New Roman"/>
          <w:i/>
          <w:sz w:val="24"/>
          <w:szCs w:val="24"/>
        </w:rPr>
        <w:t xml:space="preserve"> informujemy, że: 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administratorem Państwa danych osobowych jest Urząd Gminy w Bogutach-Piankach, adres: ul. Al. Papieża Jana Pawła II 45, 07-325 Boguty-Pianki;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 xml:space="preserve">administrator wyznaczył Inspektora Ochrony Danych, z którym mogą się Państwo kontaktować </w:t>
        <w:br/>
        <w:t xml:space="preserve">w sprawach przetwarzania Państwa danych osobowych za pośrednictwem poczty elektronicznej: </w:t>
      </w:r>
    </w:p>
    <w:p>
      <w:pPr>
        <w:pStyle w:val="Akapitzlist"/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inspektoridoboguty@gmail.com;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/>
      </w:pPr>
      <w:r>
        <w:rPr>
          <w:rFonts w:cs="Calibri" w:ascii="Times New Roman" w:hAnsi="Times New Roman"/>
          <w:i/>
          <w:sz w:val="24"/>
          <w:szCs w:val="24"/>
        </w:rPr>
        <w:t xml:space="preserve">administrator będzie przetwarzał Państwa dane osobowe na podstawie </w:t>
      </w:r>
      <w:r>
        <w:rPr>
          <w:rFonts w:eastAsia="Times New Roman" w:cs="Calibri" w:ascii="Times New Roman" w:hAnsi="Times New Roman"/>
          <w:i/>
          <w:sz w:val="24"/>
          <w:szCs w:val="24"/>
          <w:lang w:eastAsia="pl-PL"/>
        </w:rPr>
        <w:t xml:space="preserve">art. 6 ust. 1 lit. c RODO w celu </w:t>
      </w:r>
      <w:r>
        <w:rPr>
          <w:rFonts w:cs="Calibri" w:ascii="Times New Roman" w:hAnsi="Times New Roman"/>
          <w:i/>
          <w:sz w:val="24"/>
          <w:szCs w:val="24"/>
        </w:rPr>
        <w:t>związanym z prowadzonym postępowaniem o udzielenie zamówienia publicznego;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/>
      </w:pPr>
      <w:r>
        <w:rPr>
          <w:rFonts w:cs="Calibri" w:ascii="Times New Roman" w:hAnsi="Times New Roman"/>
          <w:i/>
          <w:sz w:val="24"/>
          <w:szCs w:val="24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Odbiorcami danych będą także </w:t>
      </w:r>
      <w:r>
        <w:rPr>
          <w:rFonts w:eastAsia="Times New Roman" w:cs="Calibri" w:ascii="Times New Roman" w:hAnsi="Times New Roman"/>
          <w:i/>
          <w:sz w:val="24"/>
          <w:szCs w:val="24"/>
          <w:lang w:eastAsia="pl-PL"/>
        </w:rPr>
        <w:t>osoby lub podmioty, którym udostępniona zostanie dokumentacja postępowania w oparciu o art. 8 oraz art. 96 ust. 3 ustawy z dnia 29 stycznia 2004 r. – Prawo zamówień publicznych (Pzp)</w:t>
      </w:r>
      <w:r>
        <w:rPr>
          <w:rFonts w:cs="Calibri" w:ascii="Times New Roman" w:hAnsi="Times New Roman"/>
          <w:i/>
          <w:sz w:val="24"/>
          <w:szCs w:val="24"/>
        </w:rPr>
        <w:t>;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administrator nie zamierza przekazywać Państwa danych osobowych do państwa trzeciego lub organizacji międzynarodowej;</w:t>
      </w:r>
    </w:p>
    <w:p>
      <w:pPr>
        <w:pStyle w:val="Akapitzlist"/>
        <w:numPr>
          <w:ilvl w:val="0"/>
          <w:numId w:val="3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mają Państwo prawo uzyskać kopię swoich danych osobowych w siedzibie administratora.</w:t>
      </w:r>
    </w:p>
    <w:p>
      <w:pPr>
        <w:pStyle w:val="Normal"/>
        <w:bidi w:val="0"/>
        <w:spacing w:lineRule="auto" w:line="240" w:before="0" w:after="0"/>
        <w:ind w:left="284" w:right="0" w:hanging="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Dodatkowo zgodnie z art. 13 ust. 2 RODO informujemy, że:</w:t>
      </w:r>
    </w:p>
    <w:p>
      <w:pPr>
        <w:pStyle w:val="Akapitzlist"/>
        <w:numPr>
          <w:ilvl w:val="0"/>
          <w:numId w:val="4"/>
        </w:numPr>
        <w:suppressAutoHyphens w:val="false"/>
        <w:bidi w:val="0"/>
        <w:spacing w:lineRule="auto" w:line="240" w:before="0" w:after="0"/>
        <w:ind w:left="644" w:right="0" w:hanging="360"/>
        <w:jc w:val="both"/>
        <w:rPr/>
      </w:pPr>
      <w:r>
        <w:rPr>
          <w:rFonts w:cs="Calibri" w:ascii="Times New Roman" w:hAnsi="Times New Roman"/>
          <w:i/>
          <w:sz w:val="24"/>
          <w:szCs w:val="24"/>
        </w:rPr>
        <w:t xml:space="preserve">Państwa </w:t>
      </w:r>
      <w:r>
        <w:rPr>
          <w:rFonts w:eastAsia="Times New Roman" w:cs="Calibri" w:ascii="Times New Roman" w:hAnsi="Times New Roman"/>
          <w:i/>
          <w:sz w:val="24"/>
          <w:szCs w:val="24"/>
          <w:lang w:eastAsia="pl-PL"/>
        </w:rPr>
        <w:t>dane osobowe będą przetwarzane przez okres wskazany w ustawie Pzp albo w przypadku zamówień realizowanych w ramach projektów (np. współfinansowanych ze środków Unii Europejskiej) przez okres wskazany w wytycznych w zakresie kwalifikowalności wydatków</w:t>
      </w:r>
      <w:r>
        <w:rPr>
          <w:rFonts w:cs="Calibri" w:ascii="Times New Roman" w:hAnsi="Times New Roman"/>
          <w:i/>
          <w:sz w:val="24"/>
          <w:szCs w:val="24"/>
          <w:lang w:eastAsia="pl-PL"/>
        </w:rPr>
        <w:t>;</w:t>
      </w:r>
    </w:p>
    <w:p>
      <w:pPr>
        <w:pStyle w:val="Akapitzlist"/>
        <w:numPr>
          <w:ilvl w:val="0"/>
          <w:numId w:val="4"/>
        </w:numPr>
        <w:suppressAutoHyphens w:val="false"/>
        <w:bidi w:val="0"/>
        <w:spacing w:lineRule="auto" w:line="240" w:before="0" w:after="0"/>
        <w:ind w:left="644" w:right="0" w:hanging="360"/>
        <w:jc w:val="both"/>
        <w:rPr/>
      </w:pPr>
      <w:r>
        <w:rPr>
          <w:rFonts w:cs="Calibri" w:ascii="Times New Roman" w:hAnsi="Times New Roman"/>
          <w:i/>
          <w:sz w:val="24"/>
          <w:szCs w:val="24"/>
        </w:rPr>
        <w:t>przysługuje Państwu prawo dostępu do treści swoich danych, ich sprostowania lub ograniczenia przetwarzania, a także prawo do wniesienia skargi do organu nadzorczego</w:t>
      </w:r>
      <w:r>
        <w:rPr>
          <w:rFonts w:cs="Calibri" w:ascii="Times New Roman" w:hAnsi="Times New Roman"/>
          <w:sz w:val="24"/>
          <w:szCs w:val="24"/>
        </w:rPr>
        <w:t>;</w:t>
      </w:r>
    </w:p>
    <w:p>
      <w:pPr>
        <w:pStyle w:val="Akapitzlist"/>
        <w:numPr>
          <w:ilvl w:val="0"/>
          <w:numId w:val="4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podanie danych osobowych jest dobrowolne, jednakże niezbędne do realizacji ww. celu. Konsekwencje niepodania danych określa ustawa Pzp;</w:t>
      </w:r>
    </w:p>
    <w:p>
      <w:pPr>
        <w:pStyle w:val="Akapitzlist"/>
        <w:numPr>
          <w:ilvl w:val="0"/>
          <w:numId w:val="4"/>
        </w:numPr>
        <w:suppressAutoHyphens w:val="false"/>
        <w:bidi w:val="0"/>
        <w:spacing w:lineRule="auto" w:line="240" w:before="0" w:after="0"/>
        <w:ind w:left="644" w:right="0" w:hanging="360"/>
        <w:jc w:val="both"/>
        <w:rPr>
          <w:rFonts w:ascii="Times New Roman" w:hAnsi="Times New Roman" w:cs="Calibri"/>
          <w:i/>
          <w:i/>
          <w:sz w:val="24"/>
          <w:szCs w:val="24"/>
        </w:rPr>
      </w:pPr>
      <w:r>
        <w:rPr>
          <w:rFonts w:cs="Calibri" w:ascii="Times New Roman" w:hAnsi="Times New Roman"/>
          <w:i/>
          <w:sz w:val="24"/>
          <w:szCs w:val="24"/>
        </w:rPr>
        <w:t>administrator nie podejmuje decyzji w sposób zautomatyzowany w oparciu o Państwa dane osobowe.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>
      <w:pPr>
        <w:pStyle w:val="Akapitzlist"/>
        <w:numPr>
          <w:ilvl w:val="0"/>
          <w:numId w:val="5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okres 30 dni od upływu terminu składania ofert;</w:t>
      </w:r>
    </w:p>
    <w:p>
      <w:pPr>
        <w:pStyle w:val="Akapitzlist"/>
        <w:numPr>
          <w:ilvl w:val="0"/>
          <w:numId w:val="5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specyfikacją warunków zamówienia i uznajemy się za związanych określonymi w niej zasadami postępowania;</w:t>
      </w:r>
    </w:p>
    <w:p>
      <w:pPr>
        <w:pStyle w:val="Akapitzlist"/>
        <w:numPr>
          <w:ilvl w:val="0"/>
          <w:numId w:val="5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zakresem prac do wykonania oraz pozyskaliśmy wszelkie informacje konieczne do zrealizowania przedmiotu zamówienia i uznajemy, że nieznajomość powyższego stanu nie może być przyczyną dodatkowych roszczeń finansowych;</w:t>
      </w:r>
    </w:p>
    <w:p>
      <w:pPr>
        <w:pStyle w:val="Akapitzlist"/>
        <w:numPr>
          <w:ilvl w:val="0"/>
          <w:numId w:val="5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wyboru naszej oferty zobowiązujemy się do zawarcia umowy na warunkach zawartych we wzorze umowy oraz w miejscu i terminie określonym przez zamawiającego,</w:t>
      </w:r>
    </w:p>
    <w:p>
      <w:pPr>
        <w:pStyle w:val="Akapitzlist"/>
        <w:numPr>
          <w:ilvl w:val="0"/>
          <w:numId w:val="5"/>
        </w:numPr>
        <w:bidi w:val="0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 w celu ubiegania się o udzielenie zamówienia publicznego w niniejszym postępowaniu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Oświadczamy, że informacje i dokumenty zawarte w Ofercie na stronach od nr ............. do nr ............. /w załącznikach do oferty nr ............... (odpowiednio określić, które informacje i dokumenty objęte są tajemnicą) stanowią tajemnicę przedsiębiorstwa w rozumieniu przepisów o zwalczaniu nieuczciwej konkurencji i zastrzegamy, że nie mogą być one udostępniane. Informacje i dokumenty zawarte na pozostałych stronach Oferty są jawne.</w:t>
      </w:r>
    </w:p>
    <w:p>
      <w:pPr>
        <w:pStyle w:val="Akapitzlist"/>
        <w:tabs>
          <w:tab w:val="clear" w:pos="709"/>
          <w:tab w:val="left" w:pos="284" w:leader="none"/>
        </w:tabs>
        <w:bidi w:val="0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Uzasadnienie:.............................................................................................................................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składamy na  ……….. kolejno ponumerowanych stronach.</w:t>
      </w:r>
    </w:p>
    <w:p>
      <w:pPr>
        <w:pStyle w:val="Akapitzlist"/>
        <w:numPr>
          <w:ilvl w:val="0"/>
          <w:numId w:val="1"/>
        </w:numPr>
        <w:tabs>
          <w:tab w:val="clear" w:pos="709"/>
          <w:tab w:val="left" w:pos="1004" w:leader="none"/>
        </w:tabs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niniejszego formularza oferty są:</w:t>
      </w:r>
    </w:p>
    <w:p>
      <w:pPr>
        <w:pStyle w:val="Akapitzlist"/>
        <w:numPr>
          <w:ilvl w:val="0"/>
          <w:numId w:val="6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Akapitzlist"/>
        <w:numPr>
          <w:ilvl w:val="0"/>
          <w:numId w:val="6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Akapitzlist"/>
        <w:numPr>
          <w:ilvl w:val="0"/>
          <w:numId w:val="6"/>
        </w:numPr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Akapitzlist"/>
        <w:bidi w:val="0"/>
        <w:spacing w:lineRule="auto" w:line="240"/>
        <w:ind w:left="136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Akapitzlist"/>
        <w:bidi w:val="0"/>
        <w:spacing w:lineRule="auto" w:line="240"/>
        <w:ind w:left="284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Załączniki, o których mowa powyżej stanowią integralną część oferty.</w:t>
      </w:r>
    </w:p>
    <w:p>
      <w:pPr>
        <w:pStyle w:val="Akapitzlist"/>
        <w:bidi w:val="0"/>
        <w:spacing w:lineRule="auto" w:line="240"/>
        <w:ind w:left="28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Akapitzlist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Akapitzlist"/>
        <w:bidi w:val="0"/>
        <w:spacing w:lineRule="auto" w:line="240"/>
        <w:ind w:left="0" w:right="0" w:hanging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, dnia …………………</w:t>
        <w:tab/>
        <w:t xml:space="preserve">                 ……………………………………</w:t>
      </w:r>
    </w:p>
    <w:p>
      <w:pPr>
        <w:pStyle w:val="Akapitzlist"/>
        <w:bidi w:val="0"/>
        <w:spacing w:lineRule="auto" w:line="24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            </w:t>
      </w:r>
      <w:r>
        <w:rPr>
          <w:rFonts w:eastAsia="Calibri" w:ascii="Times New Roman" w:hAnsi="Times New Roman"/>
          <w:i/>
          <w:color w:val="auto"/>
          <w:kern w:val="0"/>
          <w:sz w:val="24"/>
          <w:szCs w:val="24"/>
          <w:lang w:val="zxx" w:eastAsia="en-US" w:bidi="ar-SA"/>
        </w:rPr>
        <w:t>(podpis)</w:t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Normal"/>
        <w:keepLines/>
        <w:tabs>
          <w:tab w:val="clear" w:pos="709"/>
        </w:tabs>
        <w:suppressAutoHyphens w:val="true"/>
        <w:bidi w:val="0"/>
        <w:spacing w:lineRule="auto" w:line="240" w:before="0" w:after="57"/>
        <w:ind w:left="0" w:right="0" w:hanging="0"/>
        <w:jc w:val="both"/>
        <w:rPr/>
      </w:pPr>
      <w:r>
        <w:rPr>
          <w:rStyle w:val="Domylnaczcionkaakapitu"/>
          <w:rFonts w:eastAsia="Times New Roman" w:cs="Arial" w:ascii="Times New Roman" w:hAnsi="Times New Roman"/>
          <w:b/>
          <w:bCs/>
          <w:i/>
          <w:iCs/>
          <w:caps w:val="false"/>
          <w:smallCaps w:val="false"/>
          <w:color w:val="FF0000"/>
          <w:spacing w:val="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l-PL" w:eastAsia="pl-PL" w:bidi="zxx"/>
        </w:rPr>
        <w:t xml:space="preserve">Dokument należy podpisać podpisem elektronicznym: kwalifikowanym, </w:t>
      </w:r>
      <w:r>
        <w:rPr>
          <w:rStyle w:val="Domylnaczcionkaakapitu"/>
          <w:rFonts w:eastAsia="ArialMT;MS Mincho" w:cs="Verdana" w:ascii="Times New Roman" w:hAnsi="Times New Roman"/>
          <w:b/>
          <w:bCs/>
          <w:i/>
          <w:iCs/>
          <w:caps w:val="false"/>
          <w:smallCaps w:val="false"/>
          <w:color w:val="FF0000"/>
          <w:spacing w:val="3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l-PL" w:eastAsia="zxx" w:bidi="zxx"/>
        </w:rPr>
        <w:t>zaufanym lub osobistym.</w:t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p>
      <w:pPr>
        <w:pStyle w:val="Akapitzlist"/>
        <w:tabs>
          <w:tab w:val="clear" w:pos="709"/>
          <w:tab w:val="left" w:pos="429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/>
          <w:i/>
        </w:rPr>
      </w:pPr>
      <w:r>
        <w:rPr>
          <w:rFonts w:eastAsia="Calibri" w:cs="Times New Roman" w:ascii="Times New Roman" w:hAnsi="Times New Roman"/>
          <w:b w:val="false"/>
          <w:bCs w:val="false"/>
          <w:i/>
        </w:rPr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Akapitzlist"/>
        <w:bidi w:val="0"/>
        <w:spacing w:before="0" w:after="160"/>
        <w:ind w:left="0" w:right="0" w:hanging="0"/>
        <w:jc w:val="both"/>
        <w:rPr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niepotrzebne skreślić; w przypadku nie skreślenia (nie wskazania) żadnej z ww. treści oświadczenia </w:t>
        <w:br/>
        <w:t xml:space="preserve">i niewypełnienie powyższego pola oznaczonego: </w:t>
      </w:r>
      <w:r>
        <w:rPr>
          <w:i/>
          <w:sz w:val="16"/>
          <w:szCs w:val="16"/>
        </w:rPr>
        <w:t>„należy wskazać nazwę (rodzaj) towaru/usługi, których dostawa/świadczenie będzie prowadzić do jego powstania oraz ich wartość bez kwoty podatku od towarów i usług, a także stawki podatku od towarów iusług, która zgodnie zwiedzą wykonawcy, będzie miała zastosowanie ”</w:t>
      </w:r>
      <w:r>
        <w:rPr>
          <w:sz w:val="16"/>
          <w:szCs w:val="16"/>
        </w:rPr>
        <w:t xml:space="preserve"> – zamawiający uzna, że wybór przedmiotowej oferty nie będzie prowadzić do powstania u zamawiającego obowiązku podatkowego.</w:t>
      </w:r>
    </w:p>
  </w:footnote>
  <w:footnote w:id="3">
    <w:p>
      <w:pPr>
        <w:pStyle w:val="Przypisdolny"/>
        <w:bidi w:val="0"/>
        <w:spacing w:before="0" w:after="20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4"/>
          <w:szCs w:val="14"/>
        </w:rPr>
        <w:tab/>
        <w:t xml:space="preserve"> </w:t>
      </w:r>
      <w:r>
        <w:rPr>
          <w:rFonts w:cs="Times New Roman" w:ascii="Times New Roman" w:hAnsi="Times New Roman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>
      <w:pPr>
        <w:pStyle w:val="Przypisdolny"/>
        <w:bidi w:val="0"/>
        <w:spacing w:before="0" w:after="200"/>
        <w:jc w:val="both"/>
        <w:rPr/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4"/>
          <w:szCs w:val="14"/>
        </w:rPr>
        <w:tab/>
        <w:t xml:space="preserve"> </w:t>
      </w:r>
      <w:r>
        <w:rPr>
          <w:rFonts w:cs="Times New Roman" w:ascii="Times New Roman" w:hAnsi="Times New Roman"/>
          <w:color w:val="000000"/>
          <w:sz w:val="14"/>
          <w:szCs w:val="14"/>
        </w:rPr>
        <w:t xml:space="preserve">w przypadku gdy wykonawca </w:t>
      </w:r>
      <w:r>
        <w:rPr>
          <w:rFonts w:cs="Times New Roman" w:ascii="Times New Roman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709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spacing w:before="0" w:after="160"/>
      <w:ind w:left="720" w:right="0" w:hanging="0"/>
    </w:pPr>
    <w:rPr>
      <w:lang w:val="zxx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LibreOffice/7.0.5.2$Windows_X86_64 LibreOffice_project/64390860c6cd0aca4beafafcfd84613dd9dfb63a</Application>
  <AppVersion>15.0000</AppVersion>
  <Pages>5</Pages>
  <Words>1137</Words>
  <Characters>8016</Characters>
  <CharactersWithSpaces>9073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2021-08-03T13:07:57Z</dcterms:created>
  <dc:creator/>
  <dc:description/>
  <dc:language>pl-PL</dc:language>
  <cp:lastModifiedBy/>
  <dcterms:modified xsi:type="dcterms:W3CDTF">2021-08-04T08:03:39Z</dcterms:modified>
  <cp:revision>3</cp:revision>
  <dc:subject/>
  <dc:title/>
</cp:coreProperties>
</file>