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6D" w:rsidRPr="00157D6D" w:rsidRDefault="00157D6D" w:rsidP="00157D6D">
      <w:pPr>
        <w:spacing w:after="0" w:line="260" w:lineRule="atLeast"/>
        <w:rPr>
          <w:rFonts w:ascii="Verdana" w:eastAsia="Times New Roman" w:hAnsi="Verdana" w:cs="Arial CE"/>
          <w:color w:val="000000"/>
          <w:sz w:val="17"/>
          <w:szCs w:val="17"/>
          <w:lang w:eastAsia="pl-PL"/>
        </w:rPr>
      </w:pPr>
      <w:r w:rsidRPr="00157D6D">
        <w:rPr>
          <w:rFonts w:ascii="Verdana" w:eastAsia="Times New Roman" w:hAnsi="Verdana" w:cs="Arial CE"/>
          <w:color w:val="000000"/>
          <w:sz w:val="17"/>
          <w:szCs w:val="17"/>
          <w:lang w:eastAsia="pl-PL"/>
        </w:rPr>
        <w:t>Adres strony internetowej, na której Zamawiający udostępnia Specyfikację Istotnych Warunków Zamówienia:</w:t>
      </w:r>
    </w:p>
    <w:p w:rsidR="00157D6D" w:rsidRPr="00157D6D" w:rsidRDefault="00157D6D" w:rsidP="00157D6D">
      <w:pPr>
        <w:spacing w:after="240" w:line="260" w:lineRule="atLeast"/>
        <w:rPr>
          <w:rFonts w:ascii="Times New Roman" w:eastAsia="Times New Roman" w:hAnsi="Times New Roman" w:cs="Times New Roman"/>
          <w:sz w:val="24"/>
          <w:szCs w:val="24"/>
          <w:lang w:eastAsia="pl-PL"/>
        </w:rPr>
      </w:pPr>
      <w:hyperlink r:id="rId6" w:tgtFrame="_blank" w:history="1">
        <w:r w:rsidRPr="00157D6D">
          <w:rPr>
            <w:rFonts w:ascii="Verdana" w:eastAsia="Times New Roman" w:hAnsi="Verdana" w:cs="Arial CE"/>
            <w:b/>
            <w:bCs/>
            <w:color w:val="FF0000"/>
            <w:sz w:val="17"/>
            <w:szCs w:val="17"/>
            <w:lang w:eastAsia="pl-PL"/>
          </w:rPr>
          <w:t>boguty-pianki.bipgmina.pl/</w:t>
        </w:r>
        <w:proofErr w:type="spellStart"/>
        <w:r w:rsidRPr="00157D6D">
          <w:rPr>
            <w:rFonts w:ascii="Verdana" w:eastAsia="Times New Roman" w:hAnsi="Verdana" w:cs="Arial CE"/>
            <w:b/>
            <w:bCs/>
            <w:color w:val="FF0000"/>
            <w:sz w:val="17"/>
            <w:szCs w:val="17"/>
            <w:lang w:eastAsia="pl-PL"/>
          </w:rPr>
          <w:t>wiadomosci</w:t>
        </w:r>
        <w:proofErr w:type="spellEnd"/>
        <w:r w:rsidRPr="00157D6D">
          <w:rPr>
            <w:rFonts w:ascii="Verdana" w:eastAsia="Times New Roman" w:hAnsi="Verdana" w:cs="Arial CE"/>
            <w:b/>
            <w:bCs/>
            <w:color w:val="FF0000"/>
            <w:sz w:val="17"/>
            <w:szCs w:val="17"/>
            <w:lang w:eastAsia="pl-PL"/>
          </w:rPr>
          <w:t>/3/lista/przetargi</w:t>
        </w:r>
      </w:hyperlink>
    </w:p>
    <w:p w:rsidR="00157D6D" w:rsidRPr="00157D6D" w:rsidRDefault="00157D6D" w:rsidP="00157D6D">
      <w:pPr>
        <w:spacing w:after="0" w:line="400" w:lineRule="atLeast"/>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pict>
          <v:rect id="_x0000_i1025" style="width:0;height:1.5pt" o:hralign="center" o:hrstd="t" o:hrnoshade="t" o:hr="t" fillcolor="black" stroked="f"/>
        </w:pict>
      </w:r>
    </w:p>
    <w:p w:rsidR="00157D6D" w:rsidRPr="00157D6D" w:rsidRDefault="00157D6D" w:rsidP="00157D6D">
      <w:pPr>
        <w:spacing w:after="280" w:line="420" w:lineRule="atLeast"/>
        <w:ind w:left="225"/>
        <w:jc w:val="center"/>
        <w:rPr>
          <w:rFonts w:ascii="Arial CE" w:eastAsia="Times New Roman" w:hAnsi="Arial CE" w:cs="Arial CE"/>
          <w:sz w:val="28"/>
          <w:szCs w:val="28"/>
          <w:lang w:eastAsia="pl-PL"/>
        </w:rPr>
      </w:pPr>
      <w:r w:rsidRPr="00157D6D">
        <w:rPr>
          <w:rFonts w:ascii="Arial CE" w:eastAsia="Times New Roman" w:hAnsi="Arial CE" w:cs="Arial CE"/>
          <w:b/>
          <w:bCs/>
          <w:sz w:val="28"/>
          <w:szCs w:val="28"/>
          <w:lang w:eastAsia="pl-PL"/>
        </w:rPr>
        <w:t xml:space="preserve">Boguty-Pianki: Budowa przyłączy do sieci kanalizacji sanitarnej w miejscowościach: Boguty-Żurawie, </w:t>
      </w:r>
      <w:proofErr w:type="spellStart"/>
      <w:r w:rsidRPr="00157D6D">
        <w:rPr>
          <w:rFonts w:ascii="Arial CE" w:eastAsia="Times New Roman" w:hAnsi="Arial CE" w:cs="Arial CE"/>
          <w:b/>
          <w:bCs/>
          <w:sz w:val="28"/>
          <w:szCs w:val="28"/>
          <w:lang w:eastAsia="pl-PL"/>
        </w:rPr>
        <w:t>Cietrzewki-Warzyno</w:t>
      </w:r>
      <w:proofErr w:type="spellEnd"/>
      <w:r w:rsidRPr="00157D6D">
        <w:rPr>
          <w:rFonts w:ascii="Arial CE" w:eastAsia="Times New Roman" w:hAnsi="Arial CE" w:cs="Arial CE"/>
          <w:b/>
          <w:bCs/>
          <w:sz w:val="28"/>
          <w:szCs w:val="28"/>
          <w:lang w:eastAsia="pl-PL"/>
        </w:rPr>
        <w:t xml:space="preserve">, Szpice-Chojnowo, </w:t>
      </w:r>
      <w:proofErr w:type="spellStart"/>
      <w:r w:rsidRPr="00157D6D">
        <w:rPr>
          <w:rFonts w:ascii="Arial CE" w:eastAsia="Times New Roman" w:hAnsi="Arial CE" w:cs="Arial CE"/>
          <w:b/>
          <w:bCs/>
          <w:sz w:val="28"/>
          <w:szCs w:val="28"/>
          <w:lang w:eastAsia="pl-PL"/>
        </w:rPr>
        <w:t>Drewnowo-Ziemaki</w:t>
      </w:r>
      <w:proofErr w:type="spellEnd"/>
      <w:r w:rsidRPr="00157D6D">
        <w:rPr>
          <w:rFonts w:ascii="Arial CE" w:eastAsia="Times New Roman" w:hAnsi="Arial CE" w:cs="Arial CE"/>
          <w:b/>
          <w:bCs/>
          <w:sz w:val="28"/>
          <w:szCs w:val="28"/>
          <w:lang w:eastAsia="pl-PL"/>
        </w:rPr>
        <w:t>, Kamieńczyk-Borowy, Trynisze-Kuniewo, Trynisze-Moszewo, Boguty-Pianki</w:t>
      </w:r>
      <w:r w:rsidRPr="00157D6D">
        <w:rPr>
          <w:rFonts w:ascii="Arial CE" w:eastAsia="Times New Roman" w:hAnsi="Arial CE" w:cs="Arial CE"/>
          <w:sz w:val="28"/>
          <w:szCs w:val="28"/>
          <w:lang w:eastAsia="pl-PL"/>
        </w:rPr>
        <w:br/>
      </w:r>
      <w:r w:rsidRPr="00157D6D">
        <w:rPr>
          <w:rFonts w:ascii="Arial CE" w:eastAsia="Times New Roman" w:hAnsi="Arial CE" w:cs="Arial CE"/>
          <w:b/>
          <w:bCs/>
          <w:sz w:val="28"/>
          <w:szCs w:val="28"/>
          <w:lang w:eastAsia="pl-PL"/>
        </w:rPr>
        <w:t>Numer ogłoszenia: 207606 - 2014; data zamieszczenia: 18.06.2014</w:t>
      </w:r>
      <w:r w:rsidRPr="00157D6D">
        <w:rPr>
          <w:rFonts w:ascii="Arial CE" w:eastAsia="Times New Roman" w:hAnsi="Arial CE" w:cs="Arial CE"/>
          <w:sz w:val="28"/>
          <w:szCs w:val="28"/>
          <w:lang w:eastAsia="pl-PL"/>
        </w:rPr>
        <w:br/>
        <w:t>OGŁOSZENIE O ZAMÓWIENIU - roboty budowlane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Zamieszczanie ogłoszenia:</w:t>
      </w:r>
      <w:r w:rsidRPr="00157D6D">
        <w:rPr>
          <w:rFonts w:ascii="Arial CE" w:eastAsia="Times New Roman" w:hAnsi="Arial CE" w:cs="Arial CE"/>
          <w:sz w:val="20"/>
          <w:szCs w:val="20"/>
          <w:lang w:eastAsia="pl-PL"/>
        </w:rPr>
        <w:t xml:space="preserve"> obowiązkowe.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Ogłoszenie dotyczy:</w:t>
      </w:r>
      <w:r w:rsidRPr="00157D6D">
        <w:rPr>
          <w:rFonts w:ascii="Arial CE" w:eastAsia="Times New Roman" w:hAnsi="Arial CE" w:cs="Arial CE"/>
          <w:sz w:val="20"/>
          <w:szCs w:val="20"/>
          <w:lang w:eastAsia="pl-PL"/>
        </w:rPr>
        <w:t xml:space="preserve"> zamówienia publicznego.</w:t>
      </w:r>
    </w:p>
    <w:p w:rsidR="00157D6D" w:rsidRPr="00157D6D" w:rsidRDefault="00157D6D" w:rsidP="00157D6D">
      <w:pPr>
        <w:spacing w:before="375" w:after="225" w:line="400" w:lineRule="atLeast"/>
        <w:rPr>
          <w:rFonts w:ascii="Arial CE" w:eastAsia="Times New Roman" w:hAnsi="Arial CE" w:cs="Arial CE"/>
          <w:b/>
          <w:bCs/>
          <w:sz w:val="24"/>
          <w:szCs w:val="24"/>
          <w:u w:val="single"/>
          <w:lang w:eastAsia="pl-PL"/>
        </w:rPr>
      </w:pPr>
      <w:r w:rsidRPr="00157D6D">
        <w:rPr>
          <w:rFonts w:ascii="Arial CE" w:eastAsia="Times New Roman" w:hAnsi="Arial CE" w:cs="Arial CE"/>
          <w:b/>
          <w:bCs/>
          <w:sz w:val="24"/>
          <w:szCs w:val="24"/>
          <w:u w:val="single"/>
          <w:lang w:eastAsia="pl-PL"/>
        </w:rPr>
        <w:t>SEKCJA I: ZAMAWIAJĄCY</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 1) NAZWA I ADRES:</w:t>
      </w:r>
      <w:r w:rsidRPr="00157D6D">
        <w:rPr>
          <w:rFonts w:ascii="Arial CE" w:eastAsia="Times New Roman" w:hAnsi="Arial CE" w:cs="Arial CE"/>
          <w:sz w:val="20"/>
          <w:szCs w:val="20"/>
          <w:lang w:eastAsia="pl-PL"/>
        </w:rPr>
        <w:t xml:space="preserve"> Gmina Boguty-Pianki , Aleja Papieża Jana Pawła II 45, 07-325 Boguty-Pianki, woj. mazowieckie, tel. 086 2775003, faks 086 275003.</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 2) RODZAJ ZAMAWIAJĄCEGO:</w:t>
      </w:r>
      <w:r w:rsidRPr="00157D6D">
        <w:rPr>
          <w:rFonts w:ascii="Arial CE" w:eastAsia="Times New Roman" w:hAnsi="Arial CE" w:cs="Arial CE"/>
          <w:sz w:val="20"/>
          <w:szCs w:val="20"/>
          <w:lang w:eastAsia="pl-PL"/>
        </w:rPr>
        <w:t xml:space="preserve"> Administracja samorządowa.</w:t>
      </w:r>
    </w:p>
    <w:p w:rsidR="00157D6D" w:rsidRPr="00157D6D" w:rsidRDefault="00157D6D" w:rsidP="00157D6D">
      <w:pPr>
        <w:spacing w:before="375" w:after="225" w:line="400" w:lineRule="atLeast"/>
        <w:rPr>
          <w:rFonts w:ascii="Arial CE" w:eastAsia="Times New Roman" w:hAnsi="Arial CE" w:cs="Arial CE"/>
          <w:b/>
          <w:bCs/>
          <w:sz w:val="24"/>
          <w:szCs w:val="24"/>
          <w:u w:val="single"/>
          <w:lang w:eastAsia="pl-PL"/>
        </w:rPr>
      </w:pPr>
      <w:r w:rsidRPr="00157D6D">
        <w:rPr>
          <w:rFonts w:ascii="Arial CE" w:eastAsia="Times New Roman" w:hAnsi="Arial CE" w:cs="Arial CE"/>
          <w:b/>
          <w:bCs/>
          <w:sz w:val="24"/>
          <w:szCs w:val="24"/>
          <w:u w:val="single"/>
          <w:lang w:eastAsia="pl-PL"/>
        </w:rPr>
        <w:t>SEKCJA II: PRZEDMIOT ZAMÓWIENIA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 OKREŚLENIE PRZEDMIOTU ZAMÓWIENIA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II.1.1) Nazwa nadana zamówieniu przez zamawiającego:</w:t>
      </w:r>
      <w:r w:rsidRPr="00157D6D">
        <w:rPr>
          <w:rFonts w:ascii="Arial CE" w:eastAsia="Times New Roman" w:hAnsi="Arial CE" w:cs="Arial CE"/>
          <w:sz w:val="20"/>
          <w:szCs w:val="20"/>
          <w:lang w:eastAsia="pl-PL"/>
        </w:rPr>
        <w:t xml:space="preserve"> Budowa przyłączy do sieci kanalizacji sanitarnej w miejscowościach: Boguty-Żurawie, </w:t>
      </w:r>
      <w:proofErr w:type="spellStart"/>
      <w:r w:rsidRPr="00157D6D">
        <w:rPr>
          <w:rFonts w:ascii="Arial CE" w:eastAsia="Times New Roman" w:hAnsi="Arial CE" w:cs="Arial CE"/>
          <w:sz w:val="20"/>
          <w:szCs w:val="20"/>
          <w:lang w:eastAsia="pl-PL"/>
        </w:rPr>
        <w:t>Cietrzewki-Warzyno</w:t>
      </w:r>
      <w:proofErr w:type="spellEnd"/>
      <w:r w:rsidRPr="00157D6D">
        <w:rPr>
          <w:rFonts w:ascii="Arial CE" w:eastAsia="Times New Roman" w:hAnsi="Arial CE" w:cs="Arial CE"/>
          <w:sz w:val="20"/>
          <w:szCs w:val="20"/>
          <w:lang w:eastAsia="pl-PL"/>
        </w:rPr>
        <w:t xml:space="preserve">, Szpice-Chojnowo, </w:t>
      </w:r>
      <w:proofErr w:type="spellStart"/>
      <w:r w:rsidRPr="00157D6D">
        <w:rPr>
          <w:rFonts w:ascii="Arial CE" w:eastAsia="Times New Roman" w:hAnsi="Arial CE" w:cs="Arial CE"/>
          <w:sz w:val="20"/>
          <w:szCs w:val="20"/>
          <w:lang w:eastAsia="pl-PL"/>
        </w:rPr>
        <w:t>Drewnowo-Ziemaki</w:t>
      </w:r>
      <w:proofErr w:type="spellEnd"/>
      <w:r w:rsidRPr="00157D6D">
        <w:rPr>
          <w:rFonts w:ascii="Arial CE" w:eastAsia="Times New Roman" w:hAnsi="Arial CE" w:cs="Arial CE"/>
          <w:sz w:val="20"/>
          <w:szCs w:val="20"/>
          <w:lang w:eastAsia="pl-PL"/>
        </w:rPr>
        <w:t>, Kamieńczyk-Borowy, Trynisze-Kuniewo, Trynisze-Moszewo, Boguty-Pianki.</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II.1.2) Rodzaj zamówienia:</w:t>
      </w:r>
      <w:r w:rsidRPr="00157D6D">
        <w:rPr>
          <w:rFonts w:ascii="Arial CE" w:eastAsia="Times New Roman" w:hAnsi="Arial CE" w:cs="Arial CE"/>
          <w:sz w:val="20"/>
          <w:szCs w:val="20"/>
          <w:lang w:eastAsia="pl-PL"/>
        </w:rPr>
        <w:t xml:space="preserve"> roboty budowlane.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II.1.4) Określenie przedmiotu oraz wielkości lub zakresu zamówienia:</w:t>
      </w:r>
      <w:r w:rsidRPr="00157D6D">
        <w:rPr>
          <w:rFonts w:ascii="Arial CE" w:eastAsia="Times New Roman" w:hAnsi="Arial CE" w:cs="Arial CE"/>
          <w:sz w:val="20"/>
          <w:szCs w:val="20"/>
          <w:lang w:eastAsia="pl-PL"/>
        </w:rPr>
        <w:t xml:space="preserve"> Przedmiot zamówienia obejmuje swoim zakresem: 1. Budowę przyłączy do sieci kanalizacji sanitarnej w miejscowościach: Boguty-Żurawie, </w:t>
      </w:r>
      <w:proofErr w:type="spellStart"/>
      <w:r w:rsidRPr="00157D6D">
        <w:rPr>
          <w:rFonts w:ascii="Arial CE" w:eastAsia="Times New Roman" w:hAnsi="Arial CE" w:cs="Arial CE"/>
          <w:sz w:val="20"/>
          <w:szCs w:val="20"/>
          <w:lang w:eastAsia="pl-PL"/>
        </w:rPr>
        <w:t>Cietrzewki-Warzyno</w:t>
      </w:r>
      <w:proofErr w:type="spellEnd"/>
      <w:r w:rsidRPr="00157D6D">
        <w:rPr>
          <w:rFonts w:ascii="Arial CE" w:eastAsia="Times New Roman" w:hAnsi="Arial CE" w:cs="Arial CE"/>
          <w:sz w:val="20"/>
          <w:szCs w:val="20"/>
          <w:lang w:eastAsia="pl-PL"/>
        </w:rPr>
        <w:t xml:space="preserve">, Szpice-Chojnowo, Drewnowo- Ziemaki, Kamieńczyk-Borowy, Trynisze-Kuniewo, Trynisze-Moszewo, Boguty-Pianki. Zakres robót obejmuje budowę przyłączy kanalizacji sanitarnej do budynków mieszkalnych z podłączeniem istniejących wewnętrznych kanalizacji sanitarnych do wykonanych przyłączy, na posesjach prywatnych w miejscowościach Boguty-Żurawie, </w:t>
      </w:r>
      <w:proofErr w:type="spellStart"/>
      <w:r w:rsidRPr="00157D6D">
        <w:rPr>
          <w:rFonts w:ascii="Arial CE" w:eastAsia="Times New Roman" w:hAnsi="Arial CE" w:cs="Arial CE"/>
          <w:sz w:val="20"/>
          <w:szCs w:val="20"/>
          <w:lang w:eastAsia="pl-PL"/>
        </w:rPr>
        <w:t>Cietrzewki-Warzyno</w:t>
      </w:r>
      <w:proofErr w:type="spellEnd"/>
      <w:r w:rsidRPr="00157D6D">
        <w:rPr>
          <w:rFonts w:ascii="Arial CE" w:eastAsia="Times New Roman" w:hAnsi="Arial CE" w:cs="Arial CE"/>
          <w:sz w:val="20"/>
          <w:szCs w:val="20"/>
          <w:lang w:eastAsia="pl-PL"/>
        </w:rPr>
        <w:t xml:space="preserve">, Szpice-Chojnowo, </w:t>
      </w:r>
      <w:proofErr w:type="spellStart"/>
      <w:r w:rsidRPr="00157D6D">
        <w:rPr>
          <w:rFonts w:ascii="Arial CE" w:eastAsia="Times New Roman" w:hAnsi="Arial CE" w:cs="Arial CE"/>
          <w:sz w:val="20"/>
          <w:szCs w:val="20"/>
          <w:lang w:eastAsia="pl-PL"/>
        </w:rPr>
        <w:t>Drewnowo-Ziemaki</w:t>
      </w:r>
      <w:proofErr w:type="spellEnd"/>
      <w:r w:rsidRPr="00157D6D">
        <w:rPr>
          <w:rFonts w:ascii="Arial CE" w:eastAsia="Times New Roman" w:hAnsi="Arial CE" w:cs="Arial CE"/>
          <w:sz w:val="20"/>
          <w:szCs w:val="20"/>
          <w:lang w:eastAsia="pl-PL"/>
        </w:rPr>
        <w:t xml:space="preserve">, Kamieńczyk-Borowy, Trynisze-Kuniewo, Trynisze-Moszewo, Boguty-Pianki. Projektowane przyłącza grawitacyjne należy wykonać z rur PVC-U, o ściance litej średnicy 160 mm oraz średnicy 200mm i sztywności </w:t>
      </w:r>
      <w:r w:rsidRPr="00157D6D">
        <w:rPr>
          <w:rFonts w:ascii="Arial CE" w:eastAsia="Times New Roman" w:hAnsi="Arial CE" w:cs="Arial CE"/>
          <w:sz w:val="20"/>
          <w:szCs w:val="20"/>
          <w:lang w:eastAsia="pl-PL"/>
        </w:rPr>
        <w:lastRenderedPageBreak/>
        <w:t xml:space="preserve">obwodowej SN 8 </w:t>
      </w:r>
      <w:proofErr w:type="spellStart"/>
      <w:r w:rsidRPr="00157D6D">
        <w:rPr>
          <w:rFonts w:ascii="Arial CE" w:eastAsia="Times New Roman" w:hAnsi="Arial CE" w:cs="Arial CE"/>
          <w:sz w:val="20"/>
          <w:szCs w:val="20"/>
          <w:lang w:eastAsia="pl-PL"/>
        </w:rPr>
        <w:t>kN</w:t>
      </w:r>
      <w:proofErr w:type="spellEnd"/>
      <w:r w:rsidRPr="00157D6D">
        <w:rPr>
          <w:rFonts w:ascii="Arial CE" w:eastAsia="Times New Roman" w:hAnsi="Arial CE" w:cs="Arial CE"/>
          <w:sz w:val="20"/>
          <w:szCs w:val="20"/>
          <w:lang w:eastAsia="pl-PL"/>
        </w:rPr>
        <w:t xml:space="preserve">/m2 zgodnie z parametrami długości zapisanymi projekcie budowlanym. Projektowane przyłącza kanalizacji tłocznej należy wykonać z rur PE PN10 o średnicach 50 i 63 mm zgodnie z parametrami długości zapisanymi w projekcie budowlanym. 2. Zadanie polega na wykonaniu 67 sztuk przyłączy kanalizacyjnych (I przyłączy kanalizacyjnych grawitacyjnych - 60 sztuk, w zlewniach przepompowni PC, PG, PGA, PH, PJ, PI, oraz II </w:t>
      </w:r>
      <w:proofErr w:type="spellStart"/>
      <w:r w:rsidRPr="00157D6D">
        <w:rPr>
          <w:rFonts w:ascii="Arial CE" w:eastAsia="Times New Roman" w:hAnsi="Arial CE" w:cs="Arial CE"/>
          <w:sz w:val="20"/>
          <w:szCs w:val="20"/>
          <w:lang w:eastAsia="pl-PL"/>
        </w:rPr>
        <w:t>przyłaczy</w:t>
      </w:r>
      <w:proofErr w:type="spellEnd"/>
      <w:r w:rsidRPr="00157D6D">
        <w:rPr>
          <w:rFonts w:ascii="Arial CE" w:eastAsia="Times New Roman" w:hAnsi="Arial CE" w:cs="Arial CE"/>
          <w:sz w:val="20"/>
          <w:szCs w:val="20"/>
          <w:lang w:eastAsia="pl-PL"/>
        </w:rPr>
        <w:t xml:space="preserve"> kanalizacji sanitarnej </w:t>
      </w:r>
      <w:proofErr w:type="spellStart"/>
      <w:r w:rsidRPr="00157D6D">
        <w:rPr>
          <w:rFonts w:ascii="Arial CE" w:eastAsia="Times New Roman" w:hAnsi="Arial CE" w:cs="Arial CE"/>
          <w:sz w:val="20"/>
          <w:szCs w:val="20"/>
          <w:lang w:eastAsia="pl-PL"/>
        </w:rPr>
        <w:t>grawitacyjno</w:t>
      </w:r>
      <w:proofErr w:type="spellEnd"/>
      <w:r w:rsidRPr="00157D6D">
        <w:rPr>
          <w:rFonts w:ascii="Arial CE" w:eastAsia="Times New Roman" w:hAnsi="Arial CE" w:cs="Arial CE"/>
          <w:sz w:val="20"/>
          <w:szCs w:val="20"/>
          <w:lang w:eastAsia="pl-PL"/>
        </w:rPr>
        <w:t xml:space="preserve"> - ciśnieniowej na terenie gminy Boguty - Pianki w miejscowościach: Trynisze - Moszewo, Boguty - Pianki, Drewnowo - Ziemaki, Trynisze - Kuniewo - 7 sztuk), o łącznej długości 2 198,70 m, w tym długość podłączeń grawitacyjnych -1478 m, długość podłączeń ciśnieniowych - 720,70 m. Studnie rewizyjne z tworzyw sztucznych PVC 315 mm i 425 mm. Przepompownie ścieków o średnicy min. 0,4 m. 3. Kanalizacja tłoczna PE PN 10 o średnicy 50 mm i 63 mm, zasilanie energetyczne przepompowni kanalizacji tłocznej kablem energetycznym YKY 5x2,5 mm. 4. Zamówienie należy wykonać na podstawie projektów technicznych, Specyfikacji Technicznych Wykonania i Odbioru Robót Budowlanych, przedmiarów robót. 5. Szczegółowy zakres robót, wymagań oraz opis przedmiotu zamówienia przedstawia: a) dokumentacja projektowa - Załącznik nr 10 do SIWZ, b) specyfikacje techniczne wykonania i odbioru robót budowlanych - Załącznik nr 11 do SIWZ c) przedmiar robót, jako dokument pomocniczy - Załącznik nr 12 do SIWZ. Użyte w opisie przedmiotu zamówienia nazwy znaki towarowe są przykładowe i dopuszcza się zastosowanie przy realizacji zamówienia materiałów, urządzeń itp. równoważnych nie gorszych niż wskazane. 6. W każdym przypadku gdy w opisie przedmiotu zamówienia wskazano nazwę producenta znak towarowy lub określenie wskazujące produkt lub dostawcę dodaje się do tego wskazania wyrazy (lub równoważny). Zamawiający dopuszcza złożenie oferty z powołaniem się na rozwiązania równoważne opisywanym przez zamawiającego (ofert równoważnych). W przypadku składania takich ofert Wykonawca musi przedłożyć wykaz innych niż wskazanych przykładowo w dokumentacji projektowej materiałów i urządzeń wraz z odpowiednimi dokumentami, opisującymi ich parametry techniczne (np. karty katalogowe), pozwalające jednoznacznie stwierdzić, że są one równoważne w stosunku do wskazanych przez Zamawiającego w Załączniku nr 9 do SIWZ. 7. W każdym przypadku określonym w dokumentacji projektowej oraz specyfikacji technicznej wykonania i odbioru robót, opisu przedmiotu zamówienia za pomocą norm, aprobat, specyfikacji technicznych i systemów odniesienia (w tym atestów), Zamawiający dopuszcza rozwiązania równoważne opisywanym, zgodnie z art. 30 ust. 4 ustawy </w:t>
      </w:r>
      <w:proofErr w:type="spellStart"/>
      <w:r w:rsidRPr="00157D6D">
        <w:rPr>
          <w:rFonts w:ascii="Arial CE" w:eastAsia="Times New Roman" w:hAnsi="Arial CE" w:cs="Arial CE"/>
          <w:sz w:val="20"/>
          <w:szCs w:val="20"/>
          <w:lang w:eastAsia="pl-PL"/>
        </w:rPr>
        <w:t>Pzp</w:t>
      </w:r>
      <w:proofErr w:type="spellEnd"/>
      <w:r w:rsidRPr="00157D6D">
        <w:rPr>
          <w:rFonts w:ascii="Arial CE" w:eastAsia="Times New Roman" w:hAnsi="Arial CE" w:cs="Arial CE"/>
          <w:sz w:val="20"/>
          <w:szCs w:val="20"/>
          <w:lang w:eastAsia="pl-PL"/>
        </w:rPr>
        <w:t xml:space="preserve">. W każdym przypadku wskazania w dokumentacji projektowej oraz specyfikacji technicznej wykonania i odbioru robót konkretnej nazwy podmiotu uprawnionego do kontroli jakości, jako wydającego wymagany atest, certyfikat lub inny dokument, Zamawiający dopuszcza możliwość wystawienia takich dokumentów przez równoważną uznaną instytucję, w rozumieniu art. 23 ust. 7 dyrektywy 2004/18/WE Parlamentu Europejskiego i Rady z dnia 31 marca 2004 r. w sprawie koordynacji procedur udzielania zamówień publicznych na roboty </w:t>
      </w:r>
      <w:r w:rsidRPr="00157D6D">
        <w:rPr>
          <w:rFonts w:ascii="Arial CE" w:eastAsia="Times New Roman" w:hAnsi="Arial CE" w:cs="Arial CE"/>
          <w:sz w:val="20"/>
          <w:szCs w:val="20"/>
          <w:lang w:eastAsia="pl-PL"/>
        </w:rPr>
        <w:lastRenderedPageBreak/>
        <w:t>budowlane, dostawy i usługi (Dz. U. L 134 z 30.4.2004, str. 114) działającą w innych Państwach Unii Europejskiej. 8. Zaleca się, aby Wykonawca dokonał wizji lokalnej na terenie objętym zamówieniem w celu dokonania oceny dokumentów i informacji przekazanych w ramach niniejszego postępowania. 9. Wykonanie dokumentacji powykonawczej w tym różnicowy kosztorys powykonawczy wykazujący zwiększenia lub zmniejszenia wykonanych robót budowlanych i inwentaryzacja geodezyjna 10. Przeprowadzenie indywidualnego szkolenia dla wszystkich użytkowników przyłączy kanalizacji ciśnieniowej. 11. Przeprowadzenie prób końcowych (w tym rozruchu technologicznego) i nadzór nad próbami eksploatacyjnymi. 12. Przygotowanie i przekazanie szczegółowej instrukcji obsługi przepompowni ścieków kanalizacji ciśnieniowej.</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II.1.5) przewiduje się udzielenie zamówień uzupełniających:</w:t>
      </w:r>
    </w:p>
    <w:p w:rsidR="00157D6D" w:rsidRPr="00157D6D" w:rsidRDefault="00157D6D" w:rsidP="00157D6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Określenie przedmiotu oraz wielkości lub zakresu zamówień uzupełniających</w:t>
      </w:r>
    </w:p>
    <w:p w:rsidR="00157D6D" w:rsidRPr="00157D6D" w:rsidRDefault="00157D6D" w:rsidP="00157D6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 xml:space="preserve">Zamawiający przewiduje udzielenie zamówień uzupełniających o których mowa w art. 67 ust. 1 pkt 6 ustawy </w:t>
      </w:r>
      <w:proofErr w:type="spellStart"/>
      <w:r w:rsidRPr="00157D6D">
        <w:rPr>
          <w:rFonts w:ascii="Arial CE" w:eastAsia="Times New Roman" w:hAnsi="Arial CE" w:cs="Arial CE"/>
          <w:sz w:val="20"/>
          <w:szCs w:val="20"/>
          <w:lang w:eastAsia="pl-PL"/>
        </w:rPr>
        <w:t>Pzp</w:t>
      </w:r>
      <w:proofErr w:type="spellEnd"/>
      <w:r w:rsidRPr="00157D6D">
        <w:rPr>
          <w:rFonts w:ascii="Arial CE" w:eastAsia="Times New Roman" w:hAnsi="Arial CE" w:cs="Arial CE"/>
          <w:sz w:val="20"/>
          <w:szCs w:val="20"/>
          <w:lang w:eastAsia="pl-PL"/>
        </w:rPr>
        <w:t xml:space="preserve">, które będą dotyczyły wykonania przyłączy kanalizacyjnych. Zamawiający przewiduje udzielenie w trybie art. 67 ust. 1 pkt 6 ustawy </w:t>
      </w:r>
      <w:proofErr w:type="spellStart"/>
      <w:r w:rsidRPr="00157D6D">
        <w:rPr>
          <w:rFonts w:ascii="Arial CE" w:eastAsia="Times New Roman" w:hAnsi="Arial CE" w:cs="Arial CE"/>
          <w:sz w:val="20"/>
          <w:szCs w:val="20"/>
          <w:lang w:eastAsia="pl-PL"/>
        </w:rPr>
        <w:t>Pzp</w:t>
      </w:r>
      <w:proofErr w:type="spellEnd"/>
      <w:r w:rsidRPr="00157D6D">
        <w:rPr>
          <w:rFonts w:ascii="Arial CE" w:eastAsia="Times New Roman" w:hAnsi="Arial CE" w:cs="Arial CE"/>
          <w:sz w:val="20"/>
          <w:szCs w:val="20"/>
          <w:lang w:eastAsia="pl-PL"/>
        </w:rPr>
        <w:t>, w okresie 3 lat od udzielenia zamówienia podstawowego, Wykonawcy robót budowlanych zamówień uzupełniających, stanowiących nie więcej niż 50% wartości zamówienia podstawowego i polegających na powtórzeniu tego samego rodzaju zamówień.</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II.1.6) Wspólny Słownik Zamówień (CPV):</w:t>
      </w:r>
      <w:r w:rsidRPr="00157D6D">
        <w:rPr>
          <w:rFonts w:ascii="Arial CE" w:eastAsia="Times New Roman" w:hAnsi="Arial CE" w:cs="Arial CE"/>
          <w:sz w:val="20"/>
          <w:szCs w:val="20"/>
          <w:lang w:eastAsia="pl-PL"/>
        </w:rPr>
        <w:t xml:space="preserve"> 45.23.13.00-8, 45.33.23.00-6, 45.23.24.23-3, 45.23.24.00-6, 45.00.00.00-7, 45.11.12.00-0, 45.33.24.10-9, 45.25.56.00-5, 45.23.24.23-3.</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II.1.7) Czy dopuszcza się złożenie oferty częściowej:</w:t>
      </w:r>
      <w:r w:rsidRPr="00157D6D">
        <w:rPr>
          <w:rFonts w:ascii="Arial CE" w:eastAsia="Times New Roman" w:hAnsi="Arial CE" w:cs="Arial CE"/>
          <w:sz w:val="20"/>
          <w:szCs w:val="20"/>
          <w:lang w:eastAsia="pl-PL"/>
        </w:rPr>
        <w:t xml:space="preserve"> nie.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II.1.8) Czy dopuszcza się złożenie oferty wariantowej:</w:t>
      </w:r>
      <w:r w:rsidRPr="00157D6D">
        <w:rPr>
          <w:rFonts w:ascii="Arial CE" w:eastAsia="Times New Roman" w:hAnsi="Arial CE" w:cs="Arial CE"/>
          <w:sz w:val="20"/>
          <w:szCs w:val="20"/>
          <w:lang w:eastAsia="pl-PL"/>
        </w:rPr>
        <w:t xml:space="preserve"> nie.</w:t>
      </w:r>
    </w:p>
    <w:p w:rsidR="00157D6D" w:rsidRPr="00157D6D" w:rsidRDefault="00157D6D" w:rsidP="00157D6D">
      <w:pPr>
        <w:spacing w:after="0" w:line="400" w:lineRule="atLeast"/>
        <w:rPr>
          <w:rFonts w:ascii="Arial CE" w:eastAsia="Times New Roman" w:hAnsi="Arial CE" w:cs="Arial CE"/>
          <w:sz w:val="20"/>
          <w:szCs w:val="20"/>
          <w:lang w:eastAsia="pl-PL"/>
        </w:rPr>
      </w:pP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II.2) CZAS TRWANIA ZAMÓWIENIA LUB TERMIN WYKONANIA:</w:t>
      </w:r>
      <w:r w:rsidRPr="00157D6D">
        <w:rPr>
          <w:rFonts w:ascii="Arial CE" w:eastAsia="Times New Roman" w:hAnsi="Arial CE" w:cs="Arial CE"/>
          <w:sz w:val="20"/>
          <w:szCs w:val="20"/>
          <w:lang w:eastAsia="pl-PL"/>
        </w:rPr>
        <w:t xml:space="preserve"> Zakończenie: 15.06.2015.</w:t>
      </w:r>
    </w:p>
    <w:p w:rsidR="00157D6D" w:rsidRPr="00157D6D" w:rsidRDefault="00157D6D" w:rsidP="00157D6D">
      <w:pPr>
        <w:spacing w:before="375" w:after="225" w:line="400" w:lineRule="atLeast"/>
        <w:rPr>
          <w:rFonts w:ascii="Arial CE" w:eastAsia="Times New Roman" w:hAnsi="Arial CE" w:cs="Arial CE"/>
          <w:b/>
          <w:bCs/>
          <w:sz w:val="24"/>
          <w:szCs w:val="24"/>
          <w:u w:val="single"/>
          <w:lang w:eastAsia="pl-PL"/>
        </w:rPr>
      </w:pPr>
      <w:r w:rsidRPr="00157D6D">
        <w:rPr>
          <w:rFonts w:ascii="Arial CE" w:eastAsia="Times New Roman" w:hAnsi="Arial CE" w:cs="Arial CE"/>
          <w:b/>
          <w:bCs/>
          <w:sz w:val="24"/>
          <w:szCs w:val="24"/>
          <w:u w:val="single"/>
          <w:lang w:eastAsia="pl-PL"/>
        </w:rPr>
        <w:t>SEKCJA III: INFORMACJE O CHARAKTERZE PRAWNYM, EKONOMICZNYM, FINANSOWYM I TECHNICZNYM</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III.1) WADIUM</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Informacja na temat wadium:</w:t>
      </w:r>
      <w:r w:rsidRPr="00157D6D">
        <w:rPr>
          <w:rFonts w:ascii="Arial CE" w:eastAsia="Times New Roman" w:hAnsi="Arial CE" w:cs="Arial CE"/>
          <w:sz w:val="20"/>
          <w:szCs w:val="20"/>
          <w:lang w:eastAsia="pl-PL"/>
        </w:rPr>
        <w:t xml:space="preserve"> Wymagania dotyczące wadium. 1. Każdy Wykonawca zobowiązany jest zabezpieczyć swą ofertę wadium w wysokości 15 000,00 PLN (słownie: piętnaście tysięcy złotych). 2. Wadium może być wniesione w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w:t>
      </w:r>
      <w:r w:rsidRPr="00157D6D">
        <w:rPr>
          <w:rFonts w:ascii="Arial CE" w:eastAsia="Times New Roman" w:hAnsi="Arial CE" w:cs="Arial CE"/>
          <w:sz w:val="20"/>
          <w:szCs w:val="20"/>
          <w:lang w:eastAsia="pl-PL"/>
        </w:rPr>
        <w:lastRenderedPageBreak/>
        <w:t xml:space="preserve">pkt 2 ustawy z dnia 9 listopada 2000 r. o utworzeniu Polskiej Agencji Rozwoju Przedsiębiorczości (Dz. U. Nr 42, poz. 275 z </w:t>
      </w:r>
      <w:proofErr w:type="spellStart"/>
      <w:r w:rsidRPr="00157D6D">
        <w:rPr>
          <w:rFonts w:ascii="Arial CE" w:eastAsia="Times New Roman" w:hAnsi="Arial CE" w:cs="Arial CE"/>
          <w:sz w:val="20"/>
          <w:szCs w:val="20"/>
          <w:lang w:eastAsia="pl-PL"/>
        </w:rPr>
        <w:t>późn</w:t>
      </w:r>
      <w:proofErr w:type="spellEnd"/>
      <w:r w:rsidRPr="00157D6D">
        <w:rPr>
          <w:rFonts w:ascii="Arial CE" w:eastAsia="Times New Roman" w:hAnsi="Arial CE" w:cs="Arial CE"/>
          <w:sz w:val="20"/>
          <w:szCs w:val="20"/>
          <w:lang w:eastAsia="pl-PL"/>
        </w:rPr>
        <w:t xml:space="preserve">. Zmianami). 3. W przypadku składania przez Wykonawcę wadium w formie gwarancji, gwarancja powinna być sporządzona zgodnie z obowiązującym prawem i winna zawierać następujące elementy: a) nazwę dającego zlecenie (Wykonawcy), beneficjenta gwarancji (Zamawiającego), gwaranta (banku lub instytucji ubezpieczeniowej udzielających gwarancji) oraz wskazanie ich siedzib, b) numer zamówienia nadany przez Zamawiającego i nazwę zamówienia, c) określenie wierzytelności, która ma być zabezpieczona gwarancją, d) kwotę gwarancji, e) termin ważności gwarancji f) zobowiązanie gwaranta do zapłacenia kwoty gwarancji na pierwsze pisemne żądanie Zamawiającego zawierające oświadczenie, iż Wykonawca, którego ofertę wybrano: 1) odmówił podpisania umowy na warunkach określonych w ofercie, lub 2) nie wniósł zabezpieczenia należytego wykonania umowy, lub 3) zawarcie umowy stało się niemożliwe z przyczyn leżących po stronie Wykonawcy, lub 4) Wykonawca w odpowiedzi na wezwanie, o którym mowa w art. 26 ust. 3 ustawy </w:t>
      </w:r>
      <w:proofErr w:type="spellStart"/>
      <w:r w:rsidRPr="00157D6D">
        <w:rPr>
          <w:rFonts w:ascii="Arial CE" w:eastAsia="Times New Roman" w:hAnsi="Arial CE" w:cs="Arial CE"/>
          <w:sz w:val="20"/>
          <w:szCs w:val="20"/>
          <w:lang w:eastAsia="pl-PL"/>
        </w:rPr>
        <w:t>Pzp</w:t>
      </w:r>
      <w:proofErr w:type="spellEnd"/>
      <w:r w:rsidRPr="00157D6D">
        <w:rPr>
          <w:rFonts w:ascii="Arial CE" w:eastAsia="Times New Roman" w:hAnsi="Arial CE" w:cs="Arial CE"/>
          <w:sz w:val="20"/>
          <w:szCs w:val="20"/>
          <w:lang w:eastAsia="pl-PL"/>
        </w:rPr>
        <w:t xml:space="preserve"> , nie złożył dokumentów lub oświadczeń, o których mowa w art. 25 ust. 1 ustawy </w:t>
      </w:r>
      <w:proofErr w:type="spellStart"/>
      <w:r w:rsidRPr="00157D6D">
        <w:rPr>
          <w:rFonts w:ascii="Arial CE" w:eastAsia="Times New Roman" w:hAnsi="Arial CE" w:cs="Arial CE"/>
          <w:sz w:val="20"/>
          <w:szCs w:val="20"/>
          <w:lang w:eastAsia="pl-PL"/>
        </w:rPr>
        <w:t>Pzp</w:t>
      </w:r>
      <w:proofErr w:type="spellEnd"/>
      <w:r w:rsidRPr="00157D6D">
        <w:rPr>
          <w:rFonts w:ascii="Arial CE" w:eastAsia="Times New Roman" w:hAnsi="Arial CE" w:cs="Arial CE"/>
          <w:sz w:val="20"/>
          <w:szCs w:val="20"/>
          <w:lang w:eastAsia="pl-PL"/>
        </w:rPr>
        <w:t xml:space="preserve">, lub pełnomocnictw i nie udowodnił, że wynikało to z przyczyn nie leżących po jego stronie. Postanowienia pkt 3 stosuje się odpowiednio do poręczeń, określonych powyżej w pkt. 2 b) i e). Wadium wnoszone w pieniądzu należy wpłacić na następujący rachunek Zamawiającego: Bank Spółdzielczy Czyżew Oddział Boguty 17874710180260154420000020 z dopiskiem: Wadium na wykonanie zamówienia: Budowa przyłączy do sieci kanalizacji sanitarnej w miejscowościach: Boguty-Żurawie, </w:t>
      </w:r>
      <w:proofErr w:type="spellStart"/>
      <w:r w:rsidRPr="00157D6D">
        <w:rPr>
          <w:rFonts w:ascii="Arial CE" w:eastAsia="Times New Roman" w:hAnsi="Arial CE" w:cs="Arial CE"/>
          <w:sz w:val="20"/>
          <w:szCs w:val="20"/>
          <w:lang w:eastAsia="pl-PL"/>
        </w:rPr>
        <w:t>Cietrzewki-Warzyno</w:t>
      </w:r>
      <w:proofErr w:type="spellEnd"/>
      <w:r w:rsidRPr="00157D6D">
        <w:rPr>
          <w:rFonts w:ascii="Arial CE" w:eastAsia="Times New Roman" w:hAnsi="Arial CE" w:cs="Arial CE"/>
          <w:sz w:val="20"/>
          <w:szCs w:val="20"/>
          <w:lang w:eastAsia="pl-PL"/>
        </w:rPr>
        <w:t xml:space="preserve">, Szpice-Chojnowo, </w:t>
      </w:r>
      <w:proofErr w:type="spellStart"/>
      <w:r w:rsidRPr="00157D6D">
        <w:rPr>
          <w:rFonts w:ascii="Arial CE" w:eastAsia="Times New Roman" w:hAnsi="Arial CE" w:cs="Arial CE"/>
          <w:sz w:val="20"/>
          <w:szCs w:val="20"/>
          <w:lang w:eastAsia="pl-PL"/>
        </w:rPr>
        <w:t>Drewnowo-Ziemaki</w:t>
      </w:r>
      <w:proofErr w:type="spellEnd"/>
      <w:r w:rsidRPr="00157D6D">
        <w:rPr>
          <w:rFonts w:ascii="Arial CE" w:eastAsia="Times New Roman" w:hAnsi="Arial CE" w:cs="Arial CE"/>
          <w:sz w:val="20"/>
          <w:szCs w:val="20"/>
          <w:lang w:eastAsia="pl-PL"/>
        </w:rPr>
        <w:t xml:space="preserve">, Kamieńczyk-Borowy, Trynisze-Kuniewo, Trynisze-Moszewo, Boguty-Pianki. Do oferty należy dołączyć kopię polecenia przelewu. Wadium wnoszone w innych dopuszczonych przez Zamawiającego formach należy złożyć w oryginale w miejscu składania ofert. Do oferty należy dołączyć kopię wniesienia wadium, potwierdzoną za zgodność z oryginałem przez Wykonawcę. 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 Oferta niezabezpieczona akceptowalną formą wadium zostanie odrzucona. Zwrotu wadium Zamawiający dokona zgodnie z art. 46 ustawy Prawo zamówień publicznych. Zamawiający zatrzymuje wadium wraz z odsetkami, jeżeli: 1. wykonawca, którego oferta została wybrana odmówił podpisania umowy na warunkach określonych w ofercie, 2. wykonawca, którego oferta została wybrana nie wniósł wymaganego zabezpieczenia należytego wykonania umowy, 3. zawarcie umowy stało się niemożliwe z przyczyn leżących po stronie wykonawcy. Zgodnie z art. 46 ust. 4a Zamawiający zatrzymuje wadium wraz z </w:t>
      </w:r>
      <w:r w:rsidRPr="00157D6D">
        <w:rPr>
          <w:rFonts w:ascii="Arial CE" w:eastAsia="Times New Roman" w:hAnsi="Arial CE" w:cs="Arial CE"/>
          <w:sz w:val="20"/>
          <w:szCs w:val="20"/>
          <w:lang w:eastAsia="pl-PL"/>
        </w:rPr>
        <w:lastRenderedPageBreak/>
        <w:t>odsetkami, jeżeli wykonawca w odpowiedzi na wezwanie, o którym mowa art. 26 ust. 3, nie złożył dokumentów lub oświadczeń, o których mowa w art. 25 ust. 1 lub pełnomocnictw chyba, że udowodni, że wynika to z przyczyn nieleżących po jego stronie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III.2) ZALICZKI</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III.3) WARUNKI UDZIAŁU W POSTĘPOWANIU ORAZ OPIS SPOSOBU DOKONYWANIA OCENY SPEŁNIANIA TYCH WARUNKÓW</w:t>
      </w:r>
    </w:p>
    <w:p w:rsidR="00157D6D" w:rsidRPr="00157D6D" w:rsidRDefault="00157D6D" w:rsidP="00157D6D">
      <w:pPr>
        <w:numPr>
          <w:ilvl w:val="0"/>
          <w:numId w:val="2"/>
        </w:num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57D6D" w:rsidRPr="00157D6D" w:rsidRDefault="00157D6D" w:rsidP="00157D6D">
      <w:p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Opis sposobu dokonywania oceny spełniania tego warunku</w:t>
      </w:r>
    </w:p>
    <w:p w:rsidR="00157D6D" w:rsidRPr="00157D6D" w:rsidRDefault="00157D6D" w:rsidP="00157D6D">
      <w:pPr>
        <w:numPr>
          <w:ilvl w:val="1"/>
          <w:numId w:val="2"/>
        </w:numPr>
        <w:spacing w:after="0" w:line="400" w:lineRule="atLeast"/>
        <w:ind w:left="11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Zamawiający nie precyzuje opisu sposobu dokonywania oceny spełniania tego warunku</w:t>
      </w:r>
    </w:p>
    <w:p w:rsidR="00157D6D" w:rsidRPr="00157D6D" w:rsidRDefault="00157D6D" w:rsidP="00157D6D">
      <w:pPr>
        <w:numPr>
          <w:ilvl w:val="0"/>
          <w:numId w:val="2"/>
        </w:num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III.3.2) Wiedza i doświadczenie</w:t>
      </w:r>
    </w:p>
    <w:p w:rsidR="00157D6D" w:rsidRPr="00157D6D" w:rsidRDefault="00157D6D" w:rsidP="00157D6D">
      <w:p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Opis sposobu dokonywania oceny spełniania tego warunku</w:t>
      </w:r>
    </w:p>
    <w:p w:rsidR="00157D6D" w:rsidRPr="00157D6D" w:rsidRDefault="00157D6D" w:rsidP="00157D6D">
      <w:pPr>
        <w:numPr>
          <w:ilvl w:val="1"/>
          <w:numId w:val="2"/>
        </w:numPr>
        <w:spacing w:after="0" w:line="400" w:lineRule="atLeast"/>
        <w:ind w:left="11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 xml:space="preserve">Warunek ten zostanie spełniony, jeśli wykonawca wykaże, że w ciągu ostatnich 5 lat przed upływem terminu składania oferty, a jeżeli okres prowadzenia działalności jest krótszy, w tym okresie, wykonał lub wykonuje co najmniej 1 zamówienie polegające na robotach będących przedmiotem zamówienia </w:t>
      </w:r>
      <w:proofErr w:type="spellStart"/>
      <w:r w:rsidRPr="00157D6D">
        <w:rPr>
          <w:rFonts w:ascii="Arial CE" w:eastAsia="Times New Roman" w:hAnsi="Arial CE" w:cs="Arial CE"/>
          <w:sz w:val="20"/>
          <w:szCs w:val="20"/>
          <w:lang w:eastAsia="pl-PL"/>
        </w:rPr>
        <w:t>t.j</w:t>
      </w:r>
      <w:proofErr w:type="spellEnd"/>
      <w:r w:rsidRPr="00157D6D">
        <w:rPr>
          <w:rFonts w:ascii="Arial CE" w:eastAsia="Times New Roman" w:hAnsi="Arial CE" w:cs="Arial CE"/>
          <w:sz w:val="20"/>
          <w:szCs w:val="20"/>
          <w:lang w:eastAsia="pl-PL"/>
        </w:rPr>
        <w:t xml:space="preserve">. roboty budowlane polegające na: - budowie Rurociągów przesyłowych do transportu wody i ścieków wg klasy 2212 o wartości robót nie mniejszej niż 500 000 zł brutto jednej roboty, lub - budowie Rurociągów sieci wodociągowej rozdzielczej wg klasy 2222 o wartości robót nie mniejszej niż 500 000 zł brutto jednej roboty, lub - budowie Rurociągów sieci kanalizacyjnej rozdzielczej wg klasy 2223 o wartości robót nie mniejszej niż 500 000 zł brutto jednej roboty, lub - budowie Budowli inżynierskich służących do nawadniania i kultywacji ziemi wg klasy 2153 Polskiej Klasyfikacji Obiektów Budowlanych (Dz. U. Z 1999 r. Nr 112, poz. 1316, z </w:t>
      </w:r>
      <w:proofErr w:type="spellStart"/>
      <w:r w:rsidRPr="00157D6D">
        <w:rPr>
          <w:rFonts w:ascii="Arial CE" w:eastAsia="Times New Roman" w:hAnsi="Arial CE" w:cs="Arial CE"/>
          <w:sz w:val="20"/>
          <w:szCs w:val="20"/>
          <w:lang w:eastAsia="pl-PL"/>
        </w:rPr>
        <w:t>późn</w:t>
      </w:r>
      <w:proofErr w:type="spellEnd"/>
      <w:r w:rsidRPr="00157D6D">
        <w:rPr>
          <w:rFonts w:ascii="Arial CE" w:eastAsia="Times New Roman" w:hAnsi="Arial CE" w:cs="Arial CE"/>
          <w:sz w:val="20"/>
          <w:szCs w:val="20"/>
          <w:lang w:eastAsia="pl-PL"/>
        </w:rPr>
        <w:t>. zm.), o wartości robót nie mniejszej niż 500 000 zł brutto jednej roboty</w:t>
      </w:r>
    </w:p>
    <w:p w:rsidR="00157D6D" w:rsidRPr="00157D6D" w:rsidRDefault="00157D6D" w:rsidP="00157D6D">
      <w:pPr>
        <w:numPr>
          <w:ilvl w:val="0"/>
          <w:numId w:val="2"/>
        </w:num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III.3.3) Potencjał techniczny</w:t>
      </w:r>
    </w:p>
    <w:p w:rsidR="00157D6D" w:rsidRPr="00157D6D" w:rsidRDefault="00157D6D" w:rsidP="00157D6D">
      <w:p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Opis sposobu dokonywania oceny spełniania tego warunku</w:t>
      </w:r>
    </w:p>
    <w:p w:rsidR="00157D6D" w:rsidRPr="00157D6D" w:rsidRDefault="00157D6D" w:rsidP="00157D6D">
      <w:pPr>
        <w:numPr>
          <w:ilvl w:val="1"/>
          <w:numId w:val="2"/>
        </w:numPr>
        <w:spacing w:after="0" w:line="400" w:lineRule="atLeast"/>
        <w:ind w:left="11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Warunek ten zostanie spełniony jeżeli Wykonawca wykaże, że na czas realizacji zamówienia dysponował będzie co najmniej jedną koparką</w:t>
      </w:r>
    </w:p>
    <w:p w:rsidR="00157D6D" w:rsidRPr="00157D6D" w:rsidRDefault="00157D6D" w:rsidP="00157D6D">
      <w:pPr>
        <w:numPr>
          <w:ilvl w:val="0"/>
          <w:numId w:val="2"/>
        </w:num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III.3.4) Osoby zdolne do wykonania zamówienia</w:t>
      </w:r>
    </w:p>
    <w:p w:rsidR="00157D6D" w:rsidRPr="00157D6D" w:rsidRDefault="00157D6D" w:rsidP="00157D6D">
      <w:p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Opis sposobu dokonywania oceny spełniania tego warunku</w:t>
      </w:r>
    </w:p>
    <w:p w:rsidR="00157D6D" w:rsidRPr="00157D6D" w:rsidRDefault="00157D6D" w:rsidP="00157D6D">
      <w:pPr>
        <w:numPr>
          <w:ilvl w:val="1"/>
          <w:numId w:val="2"/>
        </w:numPr>
        <w:spacing w:after="0" w:line="400" w:lineRule="atLeast"/>
        <w:ind w:left="11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 xml:space="preserve">Warunek ten zostanie spełniony jeżeli na czas realizacji zamówienia dysponował będzie przynajmniej 1 osobą posiadającą uprawnienia budowlane do kierowania robotami budowlanymi w specjalności instalacyjnej w zakresie sieci, instalacji i urządzeń cieplnych, wentylacyjnych, gazowych, wodociągowych i kanalizacyjnych bez ograniczeń lub osobą posiadającą uprawnienia budowlane do kierowania robotami budowlanymi w specjalności </w:t>
      </w:r>
      <w:r w:rsidRPr="00157D6D">
        <w:rPr>
          <w:rFonts w:ascii="Arial CE" w:eastAsia="Times New Roman" w:hAnsi="Arial CE" w:cs="Arial CE"/>
          <w:sz w:val="20"/>
          <w:szCs w:val="20"/>
          <w:lang w:eastAsia="pl-PL"/>
        </w:rPr>
        <w:lastRenderedPageBreak/>
        <w:t>instalacyjnej w zakresie sieci, instalacji i urządzeń cieplnych, wentylacyjnych, gazowych, wodociągowych i kanalizacyjnych w ograniczonym zakresie lub odpowiadające im ważne uprawnienia budowlane w zakresie sieci, instalacji i urządzeń cieplnych, wentylacyjnych, gazowych, wodociągowych i kanalizacyjnych, które zostały wydane na podstawie wcześniej obowiązujących przepisów, zgodnie z Rozporządzeniem Ministra Transportu i Budownictwa z dnia 28 kwietnia 2006r. w sprawie samodzielnych funkcji technicznych w budownictwie lub odpowiadające im ważne uprawnienia budowlane w zakresie sieci, instalacji i urządzeń cieplnych, wentylacyjnych, gazowych, wodociągowych i kanalizacyjnych wydane na podstawie wcześniej obowiązujących przepisów</w:t>
      </w:r>
    </w:p>
    <w:p w:rsidR="00157D6D" w:rsidRPr="00157D6D" w:rsidRDefault="00157D6D" w:rsidP="00157D6D">
      <w:pPr>
        <w:numPr>
          <w:ilvl w:val="0"/>
          <w:numId w:val="2"/>
        </w:num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III.3.5) Sytuacja ekonomiczna i finansowa</w:t>
      </w:r>
    </w:p>
    <w:p w:rsidR="00157D6D" w:rsidRPr="00157D6D" w:rsidRDefault="00157D6D" w:rsidP="00157D6D">
      <w:pPr>
        <w:spacing w:after="0" w:line="400" w:lineRule="atLeast"/>
        <w:ind w:left="67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Opis sposobu dokonywania oceny spełniania tego warunku</w:t>
      </w:r>
    </w:p>
    <w:p w:rsidR="00157D6D" w:rsidRPr="00157D6D" w:rsidRDefault="00157D6D" w:rsidP="00157D6D">
      <w:pPr>
        <w:numPr>
          <w:ilvl w:val="1"/>
          <w:numId w:val="2"/>
        </w:numPr>
        <w:spacing w:after="0" w:line="400" w:lineRule="atLeast"/>
        <w:ind w:left="11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Warunek ten zostanie spełniony, jeśli wykonawca wykaże iż, posiada ubezpieczenie od odpowiedzialności cywilnej w zakresie prowadzonej działalności zgodnej z przedmiotem niniejszego zamówienia na wartość co najmniej 500.000 PLN (słownie: pięćset tysięcy złotych), lub posiada środki finansowe lub zdolność kredytową na kwotę nie mniejszą niż: 500.000 PLN (słownie: pięćset tysięcy złotych)</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wykaz narzędzi, wyposażenia zakładu i urządzeń technicznych dostępnych wykonawcy usług lub robót budowlanych w celu wykonania zamówienia wraz z informacją o podstawie do dysponowania tymi zasobami;</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lastRenderedPageBreak/>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157D6D" w:rsidRPr="00157D6D" w:rsidRDefault="00157D6D" w:rsidP="00157D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157D6D" w:rsidRPr="00157D6D" w:rsidRDefault="00157D6D" w:rsidP="00157D6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157D6D" w:rsidRPr="00157D6D" w:rsidRDefault="00157D6D" w:rsidP="00157D6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III.4.2) W zakresie potwierdzenia niepodlegania wykluczeniu na podstawie art. 24 ust. 1 ustawy, należy przedłożyć:</w:t>
      </w:r>
    </w:p>
    <w:p w:rsidR="00157D6D" w:rsidRPr="00157D6D" w:rsidRDefault="00157D6D" w:rsidP="00157D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oświadczenie o braku podstaw do wykluczenia;</w:t>
      </w:r>
    </w:p>
    <w:p w:rsidR="00157D6D" w:rsidRPr="00157D6D" w:rsidRDefault="00157D6D" w:rsidP="00157D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157D6D">
        <w:rPr>
          <w:rFonts w:ascii="Arial CE" w:eastAsia="Times New Roman" w:hAnsi="Arial CE" w:cs="Arial CE"/>
          <w:sz w:val="20"/>
          <w:szCs w:val="20"/>
          <w:lang w:eastAsia="pl-PL"/>
        </w:rPr>
        <w:lastRenderedPageBreak/>
        <w:t>wystawiony nie wcześniej niż 6 miesięcy przed upływem terminu składania wniosków o dopuszczenie do udziału w postępowaniu o udzielenie zamówienia albo składania ofert;</w:t>
      </w:r>
    </w:p>
    <w:p w:rsidR="00157D6D" w:rsidRPr="00157D6D" w:rsidRDefault="00157D6D" w:rsidP="00157D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57D6D" w:rsidRPr="00157D6D" w:rsidRDefault="00157D6D" w:rsidP="00157D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57D6D" w:rsidRPr="00157D6D" w:rsidRDefault="00157D6D" w:rsidP="00157D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57D6D" w:rsidRPr="00157D6D" w:rsidRDefault="00157D6D" w:rsidP="00157D6D">
      <w:pPr>
        <w:spacing w:after="0" w:line="400" w:lineRule="atLeast"/>
        <w:ind w:left="225"/>
        <w:rPr>
          <w:rFonts w:ascii="Arial CE" w:eastAsia="Times New Roman" w:hAnsi="Arial CE" w:cs="Arial CE"/>
          <w:b/>
          <w:bCs/>
          <w:sz w:val="20"/>
          <w:szCs w:val="20"/>
          <w:lang w:eastAsia="pl-PL"/>
        </w:rPr>
      </w:pPr>
      <w:r w:rsidRPr="00157D6D">
        <w:rPr>
          <w:rFonts w:ascii="Arial CE" w:eastAsia="Times New Roman" w:hAnsi="Arial CE" w:cs="Arial CE"/>
          <w:b/>
          <w:bCs/>
          <w:sz w:val="20"/>
          <w:szCs w:val="20"/>
          <w:lang w:eastAsia="pl-PL"/>
        </w:rPr>
        <w:t>III.4.3) Dokumenty podmiotów zagranicznych</w:t>
      </w:r>
    </w:p>
    <w:p w:rsidR="00157D6D" w:rsidRPr="00157D6D" w:rsidRDefault="00157D6D" w:rsidP="00157D6D">
      <w:pPr>
        <w:spacing w:after="0" w:line="400" w:lineRule="atLeast"/>
        <w:ind w:left="225"/>
        <w:rPr>
          <w:rFonts w:ascii="Arial CE" w:eastAsia="Times New Roman" w:hAnsi="Arial CE" w:cs="Arial CE"/>
          <w:b/>
          <w:bCs/>
          <w:sz w:val="20"/>
          <w:szCs w:val="20"/>
          <w:lang w:eastAsia="pl-PL"/>
        </w:rPr>
      </w:pPr>
      <w:r w:rsidRPr="00157D6D">
        <w:rPr>
          <w:rFonts w:ascii="Arial CE" w:eastAsia="Times New Roman" w:hAnsi="Arial CE" w:cs="Arial CE"/>
          <w:b/>
          <w:bCs/>
          <w:sz w:val="20"/>
          <w:szCs w:val="20"/>
          <w:lang w:eastAsia="pl-PL"/>
        </w:rPr>
        <w:t>Jeżeli wykonawca ma siedzibę lub miejsce zamieszkania poza terytorium Rzeczypospolitej Polskiej, przedkłada:</w:t>
      </w:r>
    </w:p>
    <w:p w:rsidR="00157D6D" w:rsidRPr="00157D6D" w:rsidRDefault="00157D6D" w:rsidP="00157D6D">
      <w:pPr>
        <w:spacing w:after="0" w:line="400" w:lineRule="atLeast"/>
        <w:ind w:left="225"/>
        <w:rPr>
          <w:rFonts w:ascii="Arial CE" w:eastAsia="Times New Roman" w:hAnsi="Arial CE" w:cs="Arial CE"/>
          <w:b/>
          <w:bCs/>
          <w:sz w:val="20"/>
          <w:szCs w:val="20"/>
          <w:lang w:eastAsia="pl-PL"/>
        </w:rPr>
      </w:pPr>
      <w:r w:rsidRPr="00157D6D">
        <w:rPr>
          <w:rFonts w:ascii="Arial CE" w:eastAsia="Times New Roman" w:hAnsi="Arial CE" w:cs="Arial CE"/>
          <w:b/>
          <w:bCs/>
          <w:sz w:val="20"/>
          <w:szCs w:val="20"/>
          <w:lang w:eastAsia="pl-PL"/>
        </w:rPr>
        <w:t>III.4.3.1) dokument wystawiony w kraju, w którym ma siedzibę lub miejsce zamieszkania potwierdzający, że:</w:t>
      </w:r>
    </w:p>
    <w:p w:rsidR="00157D6D" w:rsidRPr="00157D6D" w:rsidRDefault="00157D6D" w:rsidP="00157D6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57D6D" w:rsidRPr="00157D6D" w:rsidRDefault="00157D6D" w:rsidP="00157D6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57D6D" w:rsidRPr="00157D6D" w:rsidRDefault="00157D6D" w:rsidP="00157D6D">
      <w:pPr>
        <w:spacing w:after="0" w:line="400" w:lineRule="atLeast"/>
        <w:ind w:left="225"/>
        <w:rPr>
          <w:rFonts w:ascii="Arial CE" w:eastAsia="Times New Roman" w:hAnsi="Arial CE" w:cs="Arial CE"/>
          <w:b/>
          <w:bCs/>
          <w:sz w:val="20"/>
          <w:szCs w:val="20"/>
          <w:lang w:eastAsia="pl-PL"/>
        </w:rPr>
      </w:pPr>
      <w:r w:rsidRPr="00157D6D">
        <w:rPr>
          <w:rFonts w:ascii="Arial CE" w:eastAsia="Times New Roman" w:hAnsi="Arial CE" w:cs="Arial CE"/>
          <w:b/>
          <w:bCs/>
          <w:sz w:val="20"/>
          <w:szCs w:val="20"/>
          <w:lang w:eastAsia="pl-PL"/>
        </w:rPr>
        <w:lastRenderedPageBreak/>
        <w:t>III.4.4) Dokumenty dotyczące przynależności do tej samej grupy kapitałowej</w:t>
      </w:r>
    </w:p>
    <w:p w:rsidR="00157D6D" w:rsidRPr="00157D6D" w:rsidRDefault="00157D6D" w:rsidP="00157D6D">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57D6D">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57D6D" w:rsidRPr="00157D6D" w:rsidRDefault="00157D6D" w:rsidP="00157D6D">
      <w:pPr>
        <w:spacing w:before="375" w:after="225" w:line="400" w:lineRule="atLeast"/>
        <w:rPr>
          <w:rFonts w:ascii="Arial CE" w:eastAsia="Times New Roman" w:hAnsi="Arial CE" w:cs="Arial CE"/>
          <w:b/>
          <w:bCs/>
          <w:sz w:val="24"/>
          <w:szCs w:val="24"/>
          <w:u w:val="single"/>
          <w:lang w:eastAsia="pl-PL"/>
        </w:rPr>
      </w:pPr>
      <w:r w:rsidRPr="00157D6D">
        <w:rPr>
          <w:rFonts w:ascii="Arial CE" w:eastAsia="Times New Roman" w:hAnsi="Arial CE" w:cs="Arial CE"/>
          <w:b/>
          <w:bCs/>
          <w:sz w:val="24"/>
          <w:szCs w:val="24"/>
          <w:u w:val="single"/>
          <w:lang w:eastAsia="pl-PL"/>
        </w:rPr>
        <w:t>SEKCJA IV: PROCEDURA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IV.1) TRYB UDZIELENIA ZAMÓWIENIA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IV.1.1) Tryb udzielenia zamówienia:</w:t>
      </w:r>
      <w:r w:rsidRPr="00157D6D">
        <w:rPr>
          <w:rFonts w:ascii="Arial CE" w:eastAsia="Times New Roman" w:hAnsi="Arial CE" w:cs="Arial CE"/>
          <w:sz w:val="20"/>
          <w:szCs w:val="20"/>
          <w:lang w:eastAsia="pl-PL"/>
        </w:rPr>
        <w:t xml:space="preserve"> przetarg nieograniczony.</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IV.2) KRYTERIA OCENY OFERT</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 xml:space="preserve">IV.2.1) Kryteria oceny ofert: </w:t>
      </w:r>
      <w:r w:rsidRPr="00157D6D">
        <w:rPr>
          <w:rFonts w:ascii="Arial CE" w:eastAsia="Times New Roman" w:hAnsi="Arial CE" w:cs="Arial CE"/>
          <w:sz w:val="20"/>
          <w:szCs w:val="20"/>
          <w:lang w:eastAsia="pl-PL"/>
        </w:rPr>
        <w:t>najniższa cena.</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IV.4) INFORMACJE ADMINISTRACYJNE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IV.4.1)</w:t>
      </w:r>
      <w:r w:rsidRPr="00157D6D">
        <w:rPr>
          <w:rFonts w:ascii="Arial CE" w:eastAsia="Times New Roman" w:hAnsi="Arial CE" w:cs="Arial CE"/>
          <w:sz w:val="20"/>
          <w:szCs w:val="20"/>
          <w:lang w:eastAsia="pl-PL"/>
        </w:rPr>
        <w:t> </w:t>
      </w:r>
      <w:r w:rsidRPr="00157D6D">
        <w:rPr>
          <w:rFonts w:ascii="Arial CE" w:eastAsia="Times New Roman" w:hAnsi="Arial CE" w:cs="Arial CE"/>
          <w:b/>
          <w:bCs/>
          <w:sz w:val="20"/>
          <w:szCs w:val="20"/>
          <w:lang w:eastAsia="pl-PL"/>
        </w:rPr>
        <w:t>Adres strony internetowej, na której jest dostępna specyfikacja istotnych warunków zamówienia:</w:t>
      </w:r>
      <w:r w:rsidRPr="00157D6D">
        <w:rPr>
          <w:rFonts w:ascii="Arial CE" w:eastAsia="Times New Roman" w:hAnsi="Arial CE" w:cs="Arial CE"/>
          <w:sz w:val="20"/>
          <w:szCs w:val="20"/>
          <w:lang w:eastAsia="pl-PL"/>
        </w:rPr>
        <w:t xml:space="preserve"> http://boguty-pianki.bipgmina.pl/wiadomosci/3/lista/przetargi</w:t>
      </w:r>
      <w:r w:rsidRPr="00157D6D">
        <w:rPr>
          <w:rFonts w:ascii="Arial CE" w:eastAsia="Times New Roman" w:hAnsi="Arial CE" w:cs="Arial CE"/>
          <w:sz w:val="20"/>
          <w:szCs w:val="20"/>
          <w:lang w:eastAsia="pl-PL"/>
        </w:rPr>
        <w:br/>
      </w:r>
      <w:r w:rsidRPr="00157D6D">
        <w:rPr>
          <w:rFonts w:ascii="Arial CE" w:eastAsia="Times New Roman" w:hAnsi="Arial CE" w:cs="Arial CE"/>
          <w:b/>
          <w:bCs/>
          <w:sz w:val="20"/>
          <w:szCs w:val="20"/>
          <w:lang w:eastAsia="pl-PL"/>
        </w:rPr>
        <w:t>Specyfikację istotnych warunków zamówienia można uzyskać pod adresem:</w:t>
      </w:r>
      <w:r w:rsidRPr="00157D6D">
        <w:rPr>
          <w:rFonts w:ascii="Arial CE" w:eastAsia="Times New Roman" w:hAnsi="Arial CE" w:cs="Arial CE"/>
          <w:sz w:val="20"/>
          <w:szCs w:val="20"/>
          <w:lang w:eastAsia="pl-PL"/>
        </w:rPr>
        <w:t xml:space="preserve"> Gmina Boguty-Pianki, ul. Aleja Papieża Jana Pawła II 45, 07-325 Boguty-Pianki.</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IV.4.4) Termin składania wniosków o dopuszczenie do udziału w postępowaniu lub ofert:</w:t>
      </w:r>
      <w:r w:rsidRPr="00157D6D">
        <w:rPr>
          <w:rFonts w:ascii="Arial CE" w:eastAsia="Times New Roman" w:hAnsi="Arial CE" w:cs="Arial CE"/>
          <w:sz w:val="20"/>
          <w:szCs w:val="20"/>
          <w:lang w:eastAsia="pl-PL"/>
        </w:rPr>
        <w:t xml:space="preserve"> 07.07.2014 godzina 11:00, miejsce: Urząd Gminy Boguty-Pianki ul. Aleja Papieża Jana Pawła II 45 - pokój 107.</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IV.4.5) Termin związania ofertą:</w:t>
      </w:r>
      <w:r w:rsidRPr="00157D6D">
        <w:rPr>
          <w:rFonts w:ascii="Arial CE" w:eastAsia="Times New Roman" w:hAnsi="Arial CE" w:cs="Arial CE"/>
          <w:sz w:val="20"/>
          <w:szCs w:val="20"/>
          <w:lang w:eastAsia="pl-PL"/>
        </w:rPr>
        <w:t xml:space="preserve"> okres w dniach: 30 (od ostatecznego terminu składania ofert).</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IV.4.16) Informacje dodatkowe, w tym dotyczące finansowania projektu/programu ze środków Unii Europejskiej:</w:t>
      </w:r>
      <w:r w:rsidRPr="00157D6D">
        <w:rPr>
          <w:rFonts w:ascii="Arial CE" w:eastAsia="Times New Roman" w:hAnsi="Arial CE" w:cs="Arial CE"/>
          <w:sz w:val="20"/>
          <w:szCs w:val="20"/>
          <w:lang w:eastAsia="pl-PL"/>
        </w:rPr>
        <w:t xml:space="preserve"> Gmina finansuje zamówienie na podstawie umowy z Narodowym Funduszem Ochrony Środowiska i Gospodarki Wodnej w Warszawie.</w:t>
      </w:r>
    </w:p>
    <w:p w:rsidR="00157D6D" w:rsidRPr="00157D6D" w:rsidRDefault="00157D6D" w:rsidP="00157D6D">
      <w:pPr>
        <w:spacing w:after="0" w:line="400" w:lineRule="atLeast"/>
        <w:ind w:left="225"/>
        <w:rPr>
          <w:rFonts w:ascii="Arial CE" w:eastAsia="Times New Roman" w:hAnsi="Arial CE" w:cs="Arial CE"/>
          <w:sz w:val="20"/>
          <w:szCs w:val="20"/>
          <w:lang w:eastAsia="pl-PL"/>
        </w:rPr>
      </w:pPr>
      <w:r w:rsidRPr="00157D6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57D6D">
        <w:rPr>
          <w:rFonts w:ascii="Arial CE" w:eastAsia="Times New Roman" w:hAnsi="Arial CE" w:cs="Arial CE"/>
          <w:sz w:val="20"/>
          <w:szCs w:val="20"/>
          <w:lang w:eastAsia="pl-PL"/>
        </w:rPr>
        <w:t>nie</w:t>
      </w:r>
    </w:p>
    <w:p w:rsidR="008818C6" w:rsidRDefault="008818C6">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8EA"/>
    <w:multiLevelType w:val="multilevel"/>
    <w:tmpl w:val="E52EA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C2948"/>
    <w:multiLevelType w:val="multilevel"/>
    <w:tmpl w:val="F68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B6D9E"/>
    <w:multiLevelType w:val="multilevel"/>
    <w:tmpl w:val="399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554F1"/>
    <w:multiLevelType w:val="multilevel"/>
    <w:tmpl w:val="D18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B7F67"/>
    <w:multiLevelType w:val="multilevel"/>
    <w:tmpl w:val="F17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07EFC"/>
    <w:multiLevelType w:val="multilevel"/>
    <w:tmpl w:val="DE6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0434F"/>
    <w:multiLevelType w:val="multilevel"/>
    <w:tmpl w:val="DD1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6D"/>
    <w:rsid w:val="00157D6D"/>
    <w:rsid w:val="002B42A1"/>
    <w:rsid w:val="005861A2"/>
    <w:rsid w:val="0088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157D6D"/>
    <w:rPr>
      <w:color w:val="0000FF"/>
      <w:u w:val="single"/>
    </w:rPr>
  </w:style>
  <w:style w:type="paragraph" w:styleId="NormalnyWeb">
    <w:name w:val="Normal (Web)"/>
    <w:basedOn w:val="Normalny"/>
    <w:uiPriority w:val="99"/>
    <w:semiHidden/>
    <w:unhideWhenUsed/>
    <w:rsid w:val="00157D6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57D6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57D6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57D6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57D6D"/>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157D6D"/>
    <w:rPr>
      <w:color w:val="0000FF"/>
      <w:u w:val="single"/>
    </w:rPr>
  </w:style>
  <w:style w:type="paragraph" w:styleId="NormalnyWeb">
    <w:name w:val="Normal (Web)"/>
    <w:basedOn w:val="Normalny"/>
    <w:uiPriority w:val="99"/>
    <w:semiHidden/>
    <w:unhideWhenUsed/>
    <w:rsid w:val="00157D6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57D6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57D6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57D6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57D6D"/>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66119">
      <w:bodyDiv w:val="1"/>
      <w:marLeft w:val="0"/>
      <w:marRight w:val="0"/>
      <w:marTop w:val="0"/>
      <w:marBottom w:val="0"/>
      <w:divBdr>
        <w:top w:val="none" w:sz="0" w:space="0" w:color="auto"/>
        <w:left w:val="none" w:sz="0" w:space="0" w:color="auto"/>
        <w:bottom w:val="none" w:sz="0" w:space="0" w:color="auto"/>
        <w:right w:val="none" w:sz="0" w:space="0" w:color="auto"/>
      </w:divBdr>
      <w:divsChild>
        <w:div w:id="30462549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guty-pianki.bipgmina.pl/wiadomosci/3/lista/przetar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3162</Words>
  <Characters>18972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2014-06-18T14:45:00Z</dcterms:created>
  <dcterms:modified xsi:type="dcterms:W3CDTF">2014-06-18T14:55:00Z</dcterms:modified>
</cp:coreProperties>
</file>