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9F" w:rsidRDefault="001B3D9F" w:rsidP="001B3D9F">
      <w:r>
        <w:t>Ogłoszenie powiązane:</w:t>
      </w:r>
    </w:p>
    <w:p w:rsidR="001B3D9F" w:rsidRDefault="001B3D9F" w:rsidP="001B3D9F">
      <w:r>
        <w:t>Ogłoszenie nr 96287-2013 z dnia 2013-05-31 r. Ogłoszenie o zamówieniu - Boguty-Pianki</w:t>
      </w:r>
    </w:p>
    <w:p w:rsidR="001B3D9F" w:rsidRDefault="001B3D9F" w:rsidP="001B3D9F">
      <w:r>
        <w:t xml:space="preserve"> Opis przedmiotu zamówienia. 1. Przedmiotem zamówienia objętego niniejszym przetargiem nieograniczonym jest, świadczenie usług: Odbioru i zagospodarowania odpadów komunalnych od właścicieli nieruchomości zamieszkałych i...</w:t>
      </w:r>
    </w:p>
    <w:p w:rsidR="001B3D9F" w:rsidRDefault="001B3D9F" w:rsidP="001B3D9F">
      <w:r>
        <w:t xml:space="preserve"> Termin składania ofert: 2013-06-12 </w:t>
      </w:r>
    </w:p>
    <w:p w:rsidR="001B3D9F" w:rsidRDefault="001B3D9F" w:rsidP="001B3D9F"/>
    <w:p w:rsidR="001B3D9F" w:rsidRDefault="001B3D9F" w:rsidP="001B3D9F"/>
    <w:p w:rsidR="001B3D9F" w:rsidRDefault="001B3D9F" w:rsidP="001B3D9F">
      <w:r>
        <w:t>Numer ogłoszenia: 106167 - 2013; data zamieszczenia: 10.06.2013</w:t>
      </w:r>
    </w:p>
    <w:p w:rsidR="001B3D9F" w:rsidRDefault="001B3D9F" w:rsidP="001B3D9F"/>
    <w:p w:rsidR="001B3D9F" w:rsidRDefault="001B3D9F" w:rsidP="001B3D9F">
      <w:r>
        <w:t xml:space="preserve"> OGŁOSZENIE O ZMIANIE OGŁOSZENIA</w:t>
      </w:r>
    </w:p>
    <w:p w:rsidR="001B3D9F" w:rsidRDefault="001B3D9F" w:rsidP="001B3D9F"/>
    <w:p w:rsidR="001B3D9F" w:rsidRDefault="001B3D9F" w:rsidP="001B3D9F"/>
    <w:p w:rsidR="001B3D9F" w:rsidRDefault="001B3D9F" w:rsidP="001B3D9F">
      <w:r>
        <w:t>Ogłoszenie dotyczy: Ogłoszenia o zamówieniu.</w:t>
      </w:r>
    </w:p>
    <w:p w:rsidR="001B3D9F" w:rsidRDefault="001B3D9F" w:rsidP="001B3D9F"/>
    <w:p w:rsidR="001B3D9F" w:rsidRDefault="001B3D9F" w:rsidP="001B3D9F">
      <w:r>
        <w:t>Informacje o zmienianym ogłoszeniu: 96287 - 2013 data 31.05.2013 r.</w:t>
      </w:r>
    </w:p>
    <w:p w:rsidR="001B3D9F" w:rsidRDefault="001B3D9F" w:rsidP="001B3D9F"/>
    <w:p w:rsidR="001B3D9F" w:rsidRDefault="001B3D9F" w:rsidP="001B3D9F">
      <w:r>
        <w:t>SEKCJA I: ZAMAWIAJĄCY</w:t>
      </w:r>
    </w:p>
    <w:p w:rsidR="001B3D9F" w:rsidRDefault="001B3D9F" w:rsidP="001B3D9F"/>
    <w:p w:rsidR="001B3D9F" w:rsidRDefault="001B3D9F" w:rsidP="001B3D9F">
      <w:r>
        <w:t>Gmina Boguty-Pianki, Aleja Papieża Jana Pawła II 45, 07-325 Boguty-Pianki, woj. mazowieckie, tel. 086 2775003, fax. 086 275003.</w:t>
      </w:r>
    </w:p>
    <w:p w:rsidR="001B3D9F" w:rsidRDefault="001B3D9F" w:rsidP="001B3D9F"/>
    <w:p w:rsidR="001B3D9F" w:rsidRDefault="001B3D9F" w:rsidP="001B3D9F">
      <w:r>
        <w:t>SEKCJA II: ZMIANY W OGŁOSZENIU</w:t>
      </w:r>
    </w:p>
    <w:p w:rsidR="001B3D9F" w:rsidRDefault="001B3D9F" w:rsidP="001B3D9F"/>
    <w:p w:rsidR="001B3D9F" w:rsidRDefault="001B3D9F" w:rsidP="001B3D9F">
      <w:r>
        <w:t>II.1) Tekst, który należy zmienić:</w:t>
      </w:r>
    </w:p>
    <w:p w:rsidR="001B3D9F" w:rsidRDefault="001B3D9F" w:rsidP="001B3D9F">
      <w:r>
        <w:t>Miejsce, w którym znajduje się zmieniany tekst: II.1.4.</w:t>
      </w:r>
    </w:p>
    <w:p w:rsidR="001B3D9F" w:rsidRDefault="001B3D9F" w:rsidP="001B3D9F">
      <w:r>
        <w:t xml:space="preserve">W ogłoszeniu jest: II.1.4) Określenie przedmiotu oraz wielkości lub zakresu zamówienia: Opis przedmiotu </w:t>
      </w:r>
      <w:proofErr w:type="spellStart"/>
      <w:r>
        <w:t>zamówienia.pkt</w:t>
      </w:r>
      <w:proofErr w:type="spellEnd"/>
      <w:r>
        <w:t xml:space="preserve"> 6. Częstotliwość i sposób odbioru odpadów komunalnych segregowanych: - w kolorze żółtym na tworzywa sztuczne- co najmniej raz na trzy miesiące - w kolorze zielonym na szkło- co najmniej raz na trzy miesiące - w kolorze niebieskim na makulaturę- co najmniej raz na trzy miesiące - w kolorze czerwonym na metal- co najmniej raz na trzy miesiące - w kolorze brązowym na odpady zielone- co najmniej raz na trzy miesiące b) częstotliwość odbierania </w:t>
      </w:r>
      <w:r>
        <w:lastRenderedPageBreak/>
        <w:t>pozostałych selektywnie zbieranych odpadów z terenu gminy Boguty-Pianki: - przeterminowane leki (kod 20 01 32)- w PSZOK oraz w punkcie aptecznym w godzinach ich pracy. - baterie i akumulatory (kod 20 01 33, 20 01 34)- z PSZOK, akumulatory w formie wystawek tj. wystawianych przed posesję, odbierane będą przez Wykonawcę od właścicieli nieruchomości co najmniej dwa razy do roku z godnie z harmonogramem - tekstylia (kod 20 01 11)- z PSZOK gdzie znajdować się będą pojemniki do zbierania odpadów w formie wystawek tj. wystawianych przed posesję, odbierane będą przez Wykonawcę od właścicieli nieruchomości co najmniej dwa razy do roku zgodnie z harmonogramem. - meble i odpady wielkogabarytowe (kod 20 03 07), zużyte opony (kod 16 01 03)- w PSZOK oraz w formie wystawek tj. wystawianych przed posesję, odbierane będą przez Wykonawcę od właścicieli nieruchomości co najmniej dwa razy do roku zgodnie z harmonogramem. - zużyty sprzęt elektryczny i elektroniczny (kod 20 01 35, 20 01 36)- w PSZOK oraz w formie wystawek tj. wystawianych przed posesję, odbierane będą przez Wykonawcę od właścicieli nieruchomości co najmniej dwa razy do roku zgodnie z harmonogramem. - chemikalia (kod odpadu: 20 01 13, 20 01 14, 20 01 15, 20 01 17, 20 01 19, 20 01 25, 20 01 26, 20 01 27, 20 01 28, 20 01 29, 20 01 30, 20 01 80) zebrane w sposób selektywny- odebrane będą tylko z PSZOK. Pkt 7. Charakterystyka Gminy Boguty-Pianki otrzymuje brzmienie: Dane dotyczące Gminy Boguty-Pianki, istotne z punktu widzenia zamówienia: Obszar Gminy Boguty-Pianki wynosi 89,13 km2, w skład gminy Boguty-Pianki wchodzi 53 miejscowości. Nazwa miejscowości: 1) Białe-</w:t>
      </w:r>
      <w:proofErr w:type="spellStart"/>
      <w:r>
        <w:t>Chorosze</w:t>
      </w:r>
      <w:proofErr w:type="spellEnd"/>
      <w:r>
        <w:t>, 2) Białe-Figle, 3) Białe-</w:t>
      </w:r>
      <w:proofErr w:type="spellStart"/>
      <w:r>
        <w:t>Giezki</w:t>
      </w:r>
      <w:proofErr w:type="spellEnd"/>
      <w:r>
        <w:t xml:space="preserve">, 4) Białe-Kwaczoły, 5) Białe-Misztale, 6) Białe-Szczepanowice, 7) </w:t>
      </w:r>
      <w:proofErr w:type="spellStart"/>
      <w:r>
        <w:t>Biełe</w:t>
      </w:r>
      <w:proofErr w:type="spellEnd"/>
      <w:r>
        <w:t>-Papieże, 8) Białe-Zieje, 9) Boguty-Augustyny, 10) Boguty-Milczki, 11) Boguty-Pianki, 12) Boguty-Leśne, 13) Boguty-</w:t>
      </w:r>
      <w:proofErr w:type="spellStart"/>
      <w:r>
        <w:t>Rubiesze</w:t>
      </w:r>
      <w:proofErr w:type="spellEnd"/>
      <w:r>
        <w:t xml:space="preserve">, 14) </w:t>
      </w:r>
      <w:proofErr w:type="spellStart"/>
      <w:r>
        <w:t>Cietrzewki-Warzyno</w:t>
      </w:r>
      <w:proofErr w:type="spellEnd"/>
      <w:r>
        <w:t xml:space="preserve">, 15) </w:t>
      </w:r>
      <w:proofErr w:type="spellStart"/>
      <w:r>
        <w:t>Drewnowo-Dmoszki</w:t>
      </w:r>
      <w:proofErr w:type="spellEnd"/>
      <w:r>
        <w:t xml:space="preserve">, 16) </w:t>
      </w:r>
      <w:proofErr w:type="spellStart"/>
      <w:r>
        <w:t>Drewnowo-Gołyń</w:t>
      </w:r>
      <w:proofErr w:type="spellEnd"/>
      <w:r>
        <w:t xml:space="preserve">, 17) </w:t>
      </w:r>
      <w:proofErr w:type="spellStart"/>
      <w:r>
        <w:t>Drewnowo-Konarze</w:t>
      </w:r>
      <w:proofErr w:type="spellEnd"/>
      <w:r>
        <w:t xml:space="preserve">, 18) </w:t>
      </w:r>
      <w:proofErr w:type="spellStart"/>
      <w:r>
        <w:t>Drewnowo-Lipskie</w:t>
      </w:r>
      <w:proofErr w:type="spellEnd"/>
      <w:r>
        <w:t xml:space="preserve">, 19) </w:t>
      </w:r>
      <w:proofErr w:type="spellStart"/>
      <w:r>
        <w:t>Drewnowo-Ziemaki</w:t>
      </w:r>
      <w:proofErr w:type="spellEnd"/>
      <w:r>
        <w:t xml:space="preserve">, 20) Godlewo-Baćki, 21) Godlewo-Łuby, 22) Kamieńczyk-Borowy, 23) Kamieńczyk-Pierce, 24) Kamieńczyk-Ryciorki, 25) Kamieńczyk Wielki, 26) Kraszewo-Czarne, 27) Kunin-Zamek, 28) Kutyłowo-Bródki, 29) Kutyłowo-Perysie, 30) Kutyłowo-Skupie, 31) Michałowo-Wróble, 32) </w:t>
      </w:r>
      <w:proofErr w:type="spellStart"/>
      <w:r>
        <w:t>Murawskie-Czachy</w:t>
      </w:r>
      <w:proofErr w:type="spellEnd"/>
      <w:r>
        <w:t xml:space="preserve">, 33) </w:t>
      </w:r>
      <w:proofErr w:type="spellStart"/>
      <w:r>
        <w:t>Murawskie-Miazgi</w:t>
      </w:r>
      <w:proofErr w:type="spellEnd"/>
      <w:r>
        <w:t>, 34) Szpice-Chojnowo, 35) Trynisze-Kuniewo, 36) Trynisze-Moszewo, 37) Tymianki-Adamy, 38) Tymianki-Bucie, 39) Tymianki-</w:t>
      </w:r>
      <w:proofErr w:type="spellStart"/>
      <w:r>
        <w:t>Dębosze</w:t>
      </w:r>
      <w:proofErr w:type="spellEnd"/>
      <w:r>
        <w:t>, 40) Tymianki-Moderki, 41) Tymianki-Okunie, 42) Tymianki-Pachoły, 43) Tymianki-Szklarze, 44) Tymianki-Skóry, 45) Zabiele-Pikuły, 46) Zawisty-Dworaki, 47) Zawisty-Króle, 48) Zawisty-Kruki, 49) Zawisty-Piotrowice, 50) Zawisty-Wity, 51) Złotki-</w:t>
      </w:r>
      <w:proofErr w:type="spellStart"/>
      <w:r>
        <w:t>Przeczki</w:t>
      </w:r>
      <w:proofErr w:type="spellEnd"/>
      <w:r>
        <w:t>, 52) Złotki-Pułapki, 53 ) Złotki-Starowieś. Gminę Boguty-Pianki zamieszkuje 2831 osób ( stan na dzień 23.02.2013 r. wg ewidencji ludności) z tego 2729 w zabudowie jednorodzinnej i 102 osób na terenie zabudowy wielorodzinnej, w tym: 1) 14 osób w Domu Nauczyciela w Bogutach-Piankach ul. Targowa 8- w 8 lokalach 2) 8 osób w Domu Nauczyciela w Bogutach-Piankach ul. Aleja Papieża Jana Pawła II 62A - w 3 lokalach, 3) 9 osób w Domu Nauczyciela w Bogutach-Piankach ul. Aleja Papieża Jana Pawła II 62B- w 3 lokalach, 4) 8 osób w Domu Nauczyciela w Kutyłowie-</w:t>
      </w:r>
      <w:proofErr w:type="spellStart"/>
      <w:r>
        <w:t>Perysiach</w:t>
      </w:r>
      <w:proofErr w:type="spellEnd"/>
      <w:r>
        <w:t xml:space="preserve"> w 3 lokalach, 5) 12 osób w Domu Nauczyciela w Białych-Szczepanowicach w 6 lokalach, 6) 4 osoby w Domu Nauczyciela w Tymiankach-</w:t>
      </w:r>
      <w:proofErr w:type="spellStart"/>
      <w:r>
        <w:t>Buciach</w:t>
      </w:r>
      <w:proofErr w:type="spellEnd"/>
      <w:r>
        <w:t xml:space="preserve"> w 3 lokalach, 7) 2 osoby w Domu Nauczyciela w Zawistach-Dworakach w 3 lokalach, 8) 8 osób w Agronomówce w Bogutach-Piankach w 4 lokalach, 9) 14 osób w Domu Lekarza ul. Targowa w Bogutach-Piankach w 5 lokalach, 10) 1 osoba w Ośrodku Zdrowia ul. Targowa 17 w 1 lokalu 11) 8 osób w Budynku nad Urzędem Gminy w Bogutach-Piankach ul. Aleja Papieża Jana Pawła II 45 w 4 lokalach 12) 14 osób w budynku w Bogutach-Piankach ul. Lipowa 5 w 6 lokalach Liczba osób zamieszkałych na nieruchomościach, z których będą odbierane odpady 2412 Liczba gospodarstw do 3 osób- 352, Liczba gospodarstw 4 i więcej -306, Łączna liczba nieruchomości zamieszkałych z których będą odbierane odpady wynosi 658 w tym na których będą segregowane odpady.. Szkoły- 5 szkół podstawowych, 1 gimnazjum. Budynki użyteczności publicznej- Urząd Gminy, Gminny Ośrodek Kultury i Sportu, Ośrodek Zdrowia. Przystanki- 12. Nieruchomości nie zamieszkałe (zamieszkałe czasowo w okresie letnim) 15 Szczegółowy wykaz nieruchomości z których będą odbierane odpady komunalne Zamawiający. przekaże Wykonawcy nie później niż do 1 lipca 2013 roku. 7.1 Roczne dane ilościowe pozwalające ocenić wartość oferty wg sprawozdania za 2012 rok a) niesegregowane zmieszane </w:t>
      </w:r>
      <w:r>
        <w:lastRenderedPageBreak/>
        <w:t>odpady komunalne 131,3 Mg b) selektywnie zebrane odpady komunalne 69,9 Mg c) zebrane biodegradowalne odpady komunalne 0,34 Mg Dla celów sporządzenia i porównania oferty przyjęto szacunkową roczną ilość odpadów jaka może zostać wytworzona w Gminie Boguty-Pianki 500 Mg..</w:t>
      </w:r>
    </w:p>
    <w:p w:rsidR="001B3D9F" w:rsidRDefault="001B3D9F" w:rsidP="001B3D9F">
      <w:r>
        <w:t xml:space="preserve">W ogłoszeniu powinno być: II.1.4) Określenie przedmiotu oraz wielkości lub zakresu zamówienia: Opis przedmiotu </w:t>
      </w:r>
      <w:proofErr w:type="spellStart"/>
      <w:r>
        <w:t>zamówienia.pkt</w:t>
      </w:r>
      <w:proofErr w:type="spellEnd"/>
      <w:r>
        <w:t xml:space="preserve"> 6. Częstotliwość i sposób odbioru odpadów komunalnych segregowanych: a) częstotliwość i sposób odbioru odpadów komunalnych segregowanych zbieranych w workach - w kolorze żółtym na tworzywa sztuczne- co najmniej raz na trzy miesiące - w kolorze zielonym na szkło- co najmniej raz na trzy miesiące - w kolorze niebieskim na makulaturę- co najmniej raz na trzy miesiące - w kolorze czerwonym na metal- co najmniej raz na trzy miesiące - w kolorze brązowym na odpady zielone- nie rzadziej niż raz w miesiącu w okresie wegetacyjnym w okresie wegetacyjnym b) częstotliwość odbierania pozostałych selektywnie zbieranych odpadów z terenu gminy Boguty-Pianki: - przeterminowane leki (kod 20 01 32)- w PSZOK oraz w punkcie aptecznym w godzinach ich pracy. - baterie i akumulatory (kod 20 01 33, 20 01 34)- z PSZOK, akumulatory w formie wystawek tj. wystawianych przed posesję, odbierane będą przez Wykonawcę od właścicieli nieruchomości co najmniej dwa razy do roku z godnie z harmonogramem - tekstylia (kod 20 01 11)- z PSZOK gdzie znajdować się będą pojemniki do zbierania odpadów w formie wystawek tj. wystawianych przed posesję, odbierane będą przez Wykonawcę od właścicieli nieruchomości co najmniej dwa razy do roku zgodnie z harmonogramem. - meble i odpady wielkogabarytowe (kod 20 03 07), zużyte opony (kod 16 01 03)- w PSZOK oraz w formie wystawek tj. wystawianych przed posesję, odbierane będą przez Wykonawcę od właścicieli nieruchomości co najmniej dwa razy do roku zgodnie z harmonogramem. - zużyty sprzęt elektryczny i elektroniczny (kod 20 01 35, 20 01 36)- w PSZOK oraz w formie wystawek tj. wystawianych przed posesję, odbierane będą przez Wykonawcę od właścicieli nieruchomości co najmniej dwa razy do roku zgodnie z harmonogramem. - chemikalia (kod odpadu: 20 01 13, 20 01 14, 20 01 15, 20 01 17, 20 01 19, 20 01 25, 20 01 26, 20 01 27, 20 01 28, 20 01 29, 20 01 30, 20 01 80) zebrane w sposób selektywny- odebrane będą tylko z PSZOK. Pkt 7. Charakterystyka Gminy Boguty-Pianki otrzymuje brzmienie: Dane dotyczące Gminy Boguty-Pianki, istotne z punktu widzenia zamówienia: Obszar Gminy Boguty-Pianki wynosi 89,13 km2, w skład gminy Boguty-Pianki wchodzi 53 miejscowości. Nazwa miejscowości: 1) Białe-</w:t>
      </w:r>
      <w:proofErr w:type="spellStart"/>
      <w:r>
        <w:t>Chorosze</w:t>
      </w:r>
      <w:proofErr w:type="spellEnd"/>
      <w:r>
        <w:t>, 2) Białe-Figle, 3) Białe-</w:t>
      </w:r>
      <w:proofErr w:type="spellStart"/>
      <w:r>
        <w:t>Giezki</w:t>
      </w:r>
      <w:proofErr w:type="spellEnd"/>
      <w:r>
        <w:t xml:space="preserve">, 4) Białe-Kwaczoły, 5) Białe-Misztale, 6) Białe-Szczepanowice, 7) </w:t>
      </w:r>
      <w:proofErr w:type="spellStart"/>
      <w:r>
        <w:t>Biełe</w:t>
      </w:r>
      <w:proofErr w:type="spellEnd"/>
      <w:r>
        <w:t>-Papieże, 8) Białe-Zieje, 9) Boguty-Augustyny, 10) Boguty-Milczki, 11) Boguty-Pianki, 12) Boguty-Leśne, 13) Boguty-</w:t>
      </w:r>
      <w:proofErr w:type="spellStart"/>
      <w:r>
        <w:t>Rubiesze</w:t>
      </w:r>
      <w:proofErr w:type="spellEnd"/>
      <w:r>
        <w:t xml:space="preserve">, 14) </w:t>
      </w:r>
      <w:proofErr w:type="spellStart"/>
      <w:r>
        <w:t>Cietrzewki-Warzyno</w:t>
      </w:r>
      <w:proofErr w:type="spellEnd"/>
      <w:r>
        <w:t xml:space="preserve">, 15) </w:t>
      </w:r>
      <w:proofErr w:type="spellStart"/>
      <w:r>
        <w:t>Drewnowo-Dmoszki</w:t>
      </w:r>
      <w:proofErr w:type="spellEnd"/>
      <w:r>
        <w:t xml:space="preserve">, 16) </w:t>
      </w:r>
      <w:proofErr w:type="spellStart"/>
      <w:r>
        <w:t>Drewnowo-Gołyń</w:t>
      </w:r>
      <w:proofErr w:type="spellEnd"/>
      <w:r>
        <w:t xml:space="preserve">, 17) </w:t>
      </w:r>
      <w:proofErr w:type="spellStart"/>
      <w:r>
        <w:t>Drewnowo-Konarze</w:t>
      </w:r>
      <w:proofErr w:type="spellEnd"/>
      <w:r>
        <w:t xml:space="preserve">, 18) </w:t>
      </w:r>
      <w:proofErr w:type="spellStart"/>
      <w:r>
        <w:t>Drewnowo-Lipskie</w:t>
      </w:r>
      <w:proofErr w:type="spellEnd"/>
      <w:r>
        <w:t xml:space="preserve">, 19) </w:t>
      </w:r>
      <w:proofErr w:type="spellStart"/>
      <w:r>
        <w:t>Drewnowo-Ziemaki</w:t>
      </w:r>
      <w:proofErr w:type="spellEnd"/>
      <w:r>
        <w:t xml:space="preserve">, 20) Godlewo-Baćki, 21) Godlewo-Łuby, 22) Kamieńczyk-Borowy, 23) Kamieńczyk-Pierce, 24) Kamieńczyk-Ryciorki, 25) Kamieńczyk Wielki, 26) Kraszewo-Czarne, 27) Kunin-Zamek, 28) Kutyłowo-Bródki, 29) Kutyłowo-Perysie, 30) Kutyłowo-Skupie, 31) Michałowo-Wróble, 32) </w:t>
      </w:r>
      <w:proofErr w:type="spellStart"/>
      <w:r>
        <w:t>Murawskie-Czachy</w:t>
      </w:r>
      <w:proofErr w:type="spellEnd"/>
      <w:r>
        <w:t xml:space="preserve">, 33) </w:t>
      </w:r>
      <w:proofErr w:type="spellStart"/>
      <w:r>
        <w:t>Murawskie-Miazgi</w:t>
      </w:r>
      <w:proofErr w:type="spellEnd"/>
      <w:r>
        <w:t>, 34) Szpice-Chojnowo, 35) Trynisze-Kuniewo, 36) Trynisze-Moszewo, 37) Tymianki-Adamy, 38) Tymianki-Bucie, 39) Tymianki-</w:t>
      </w:r>
      <w:proofErr w:type="spellStart"/>
      <w:r>
        <w:t>Dębosze</w:t>
      </w:r>
      <w:proofErr w:type="spellEnd"/>
      <w:r>
        <w:t>, 40) Tymianki-Moderki, 41) Tymianki-Okunie, 42) Tymianki-Pachoły, 43) Tymianki-Szklarze, 44) Tymianki-Skóry, 45) Zabiele-Pikuły, 46) Zawisty-Dworaki, 47) Zawisty-Króle, 48) Zawisty-Kruki, 49) Zawisty-Piotrowice, 50) Zawisty-Wity, 51) Złotki-</w:t>
      </w:r>
      <w:proofErr w:type="spellStart"/>
      <w:r>
        <w:t>Przeczki</w:t>
      </w:r>
      <w:proofErr w:type="spellEnd"/>
      <w:r>
        <w:t>, 52) Złotki-Pułapki, 53 ) Złotki-Starowieś. Gminę Boguty-Pianki zamieszkuje 2831 osób ( stan na dzień 23.02.2013 r. wg ewidencji ludności) z tego 2729 w zabudowie jednorodzinnej i 102 osób na terenie zabudowy wielorodzinnej, w tym: 1) 14 osób w Domu Nauczyciela w Bogutach-Piankach ul. Targowa 8- w 8 lokalach 2) 8 osób w Domu Nauczyciela w Bogutach-Piankach ul. Aleja Papieża Jana Pawła II 62A - w 3 lokalach, 3) 9 osób w Domu Nauczyciela w Bogutach-Piankach ul. Aleja Papieża Jana Pawła II 62B- w 3 lokalach, 4) 8 osób w Domu Nauczyciela w Kutyłowie-</w:t>
      </w:r>
      <w:proofErr w:type="spellStart"/>
      <w:r>
        <w:t>Perysiach</w:t>
      </w:r>
      <w:proofErr w:type="spellEnd"/>
      <w:r>
        <w:t xml:space="preserve"> w 3 lokalach, 5) 12 osób w Domu Nauczyciela w Białych-Szczepanowicach w 6 lokalach, 6) 4 osoby w Domu Nauczyciela w Tymiankach-</w:t>
      </w:r>
      <w:proofErr w:type="spellStart"/>
      <w:r>
        <w:t>Buciach</w:t>
      </w:r>
      <w:proofErr w:type="spellEnd"/>
      <w:r>
        <w:t xml:space="preserve"> w 3 lokalach, 7) 2 osoby w Domu Nauczyciela w Zawistach-Dworakach w 3 lokalach, 8) 8 osób w Agronomówce w Bogutach-Piankach w 4 lokalach, 9) 14 osób w Domu Lekarza </w:t>
      </w:r>
      <w:r>
        <w:lastRenderedPageBreak/>
        <w:t>ul. Targowa w Bogutach-Piankach w 5 lokalach, 10) 1 osoba w Ośrodku Zdrowia ul. Targowa 17 w 1 lokalu 11) 8 osób w Budynku nad Urzędem Gminy w Bogutach-Piankach ul. Aleja Papieża Jana Pawła II 45 w 4 lokalach 12) 14 osób w budynku w Bogutach-Piankach ul. Lipowa 5 w 6 lokalach Liczba osób zamieszkałych na nieruchomościach, z których będą odbierane odpady 2412 Liczba gospodarstw do 3 osób- 352, Liczba gospodarstw 4 i więcej -306, Łączna liczba nieruchomości zamieszkałych z których będą odbierane odpady wynosi 658 w tym na których będą segregowane odpady.. Szkoły- 5 szkół podstawowych, 1 gimnazjum. Budynki użyteczności publicznej- Urząd Gminy, Gminny Ośrodek Kultury i Sportu, Ośrodek Zdrowia. Przystanki- 12. Pozostałe podmioty np. sklepy, przedsiębiorcy prowadzący działalność gospodarczą 14 podmiotów. Nieruchomości nie zamieszkałe (zamieszkałe czasowo w okresie letnim) 15 Szczegółowy wykaz nieruchomości z których będą odbierane odpady komunalne Zamawiający. przekaże Wykonawcy nie później niż do 1 lipca 2013 roku. 7.1 Roczne dane ilościowe pozwalające ocenić wartość oferty wg sprawozdania za 2012 rok a) niesegregowane zmieszane odpady komunalne 131,3 Mg b) selektywnie zebrane odpady komunalne 69,9 Mg c) zebrane biodegradowalne odpady komunalne 0,34 Mg Dla celów sporządzenia i porównania oferty przyjęto szacunkową roczną ilość odpadów jaka może zostać wytworzona w Gminie Boguty-Pianki 500 Mg..</w:t>
      </w:r>
    </w:p>
    <w:p w:rsidR="001B3D9F" w:rsidRDefault="001B3D9F" w:rsidP="001B3D9F">
      <w:r>
        <w:t>Miejsce, w którym znajduje się zmieniany tekst: III.4.4.</w:t>
      </w:r>
    </w:p>
    <w:p w:rsidR="001B3D9F" w:rsidRDefault="001B3D9F" w:rsidP="001B3D9F">
      <w:r>
        <w:t>W ogłoszeniu jest: -.</w:t>
      </w:r>
    </w:p>
    <w:p w:rsidR="001B3D9F" w:rsidRDefault="001B3D9F" w:rsidP="001B3D9F">
      <w:r>
        <w:t>W ogłoszeniu powinno być: III.4.4) Dokumenty dotyczące przynależności do tej samej grupy kapitałowej lista podmiotów należących do tej samej grupy kapitałowej w rozumieniu ustawy z dnia 16 lutego 2007 roku o ochronie konkurencji i konsumentów albo informacji o tym że nie należy do grupy kapitałowej.</w:t>
      </w:r>
    </w:p>
    <w:p w:rsidR="001B3D9F" w:rsidRDefault="001B3D9F" w:rsidP="001B3D9F">
      <w:r>
        <w:t>Miejsce, w którym znajduje się zmieniany tekst: IV.4.4.</w:t>
      </w:r>
    </w:p>
    <w:p w:rsidR="001B3D9F" w:rsidRDefault="001B3D9F" w:rsidP="001B3D9F">
      <w:r>
        <w:t>W ogłoszeniu jest: IV.4.4) Termin składania wniosków o dopuszczenie do udziału w postępowaniu lub ofert: 12.06.2013 godzina 11:00, miejsce: Urząd Gminy Boguty-Pianki ul. Aleja Papieża Jana Pawła II 45, 07-325 Boguty-Pianki, pokój nr 107..</w:t>
      </w:r>
    </w:p>
    <w:p w:rsidR="008818C6" w:rsidRDefault="001B3D9F" w:rsidP="001B3D9F">
      <w:r>
        <w:t>W ogłoszeniu powinno być: IV.4.4) Termin składania wniosków o dopuszczenie do udziału w postępowaniu lub ofert: 14.06.2013 godzina 11:00, miejsce: Urząd Gminy Boguty-Pianki ul. Aleja Papieża Jana Pawła II 45, 07-325 Boguty-Pianki, pokój nr 107..</w:t>
      </w:r>
      <w:bookmarkStart w:id="0" w:name="_GoBack"/>
      <w:bookmarkEnd w:id="0"/>
    </w:p>
    <w:sectPr w:rsidR="0088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9F"/>
    <w:rsid w:val="001B3D9F"/>
    <w:rsid w:val="005861A2"/>
    <w:rsid w:val="0088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1A2"/>
    <w:rPr>
      <w:sz w:val="20"/>
      <w:szCs w:val="20"/>
    </w:rPr>
  </w:style>
  <w:style w:type="paragraph" w:styleId="Nagwek1">
    <w:name w:val="heading 1"/>
    <w:basedOn w:val="Normalny"/>
    <w:next w:val="Normalny"/>
    <w:link w:val="Nagwek1Znak"/>
    <w:uiPriority w:val="9"/>
    <w:qFormat/>
    <w:rsid w:val="005861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BF" w:themeColor="background1"/>
      <w:spacing w:val="15"/>
      <w:sz w:val="22"/>
      <w:szCs w:val="22"/>
    </w:rPr>
  </w:style>
  <w:style w:type="paragraph" w:styleId="Nagwek2">
    <w:name w:val="heading 2"/>
    <w:basedOn w:val="Normalny"/>
    <w:next w:val="Normalny"/>
    <w:link w:val="Nagwek2Znak"/>
    <w:uiPriority w:val="9"/>
    <w:semiHidden/>
    <w:unhideWhenUsed/>
    <w:qFormat/>
    <w:rsid w:val="005861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5861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5861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5861A2"/>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5861A2"/>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5861A2"/>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5861A2"/>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861A2"/>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1A2"/>
    <w:rPr>
      <w:b/>
      <w:bCs/>
      <w:caps/>
      <w:color w:val="0000BF" w:themeColor="background1"/>
      <w:spacing w:val="15"/>
      <w:shd w:val="clear" w:color="auto" w:fill="4F81BD" w:themeFill="accent1"/>
    </w:rPr>
  </w:style>
  <w:style w:type="character" w:customStyle="1" w:styleId="Nagwek2Znak">
    <w:name w:val="Nagłówek 2 Znak"/>
    <w:basedOn w:val="Domylnaczcionkaakapitu"/>
    <w:link w:val="Nagwek2"/>
    <w:uiPriority w:val="9"/>
    <w:semiHidden/>
    <w:rsid w:val="005861A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5861A2"/>
    <w:rPr>
      <w:caps/>
      <w:color w:val="243F60" w:themeColor="accent1" w:themeShade="7F"/>
      <w:spacing w:val="15"/>
    </w:rPr>
  </w:style>
  <w:style w:type="character" w:customStyle="1" w:styleId="Nagwek4Znak">
    <w:name w:val="Nagłówek 4 Znak"/>
    <w:basedOn w:val="Domylnaczcionkaakapitu"/>
    <w:link w:val="Nagwek4"/>
    <w:uiPriority w:val="9"/>
    <w:semiHidden/>
    <w:rsid w:val="005861A2"/>
    <w:rPr>
      <w:caps/>
      <w:color w:val="365F91" w:themeColor="accent1" w:themeShade="BF"/>
      <w:spacing w:val="10"/>
    </w:rPr>
  </w:style>
  <w:style w:type="character" w:customStyle="1" w:styleId="Nagwek5Znak">
    <w:name w:val="Nagłówek 5 Znak"/>
    <w:basedOn w:val="Domylnaczcionkaakapitu"/>
    <w:link w:val="Nagwek5"/>
    <w:uiPriority w:val="9"/>
    <w:semiHidden/>
    <w:rsid w:val="005861A2"/>
    <w:rPr>
      <w:caps/>
      <w:color w:val="365F91" w:themeColor="accent1" w:themeShade="BF"/>
      <w:spacing w:val="10"/>
    </w:rPr>
  </w:style>
  <w:style w:type="character" w:customStyle="1" w:styleId="Nagwek6Znak">
    <w:name w:val="Nagłówek 6 Znak"/>
    <w:basedOn w:val="Domylnaczcionkaakapitu"/>
    <w:link w:val="Nagwek6"/>
    <w:uiPriority w:val="9"/>
    <w:semiHidden/>
    <w:rsid w:val="005861A2"/>
    <w:rPr>
      <w:caps/>
      <w:color w:val="365F91" w:themeColor="accent1" w:themeShade="BF"/>
      <w:spacing w:val="10"/>
    </w:rPr>
  </w:style>
  <w:style w:type="character" w:customStyle="1" w:styleId="Nagwek7Znak">
    <w:name w:val="Nagłówek 7 Znak"/>
    <w:basedOn w:val="Domylnaczcionkaakapitu"/>
    <w:link w:val="Nagwek7"/>
    <w:uiPriority w:val="9"/>
    <w:semiHidden/>
    <w:rsid w:val="005861A2"/>
    <w:rPr>
      <w:caps/>
      <w:color w:val="365F91" w:themeColor="accent1" w:themeShade="BF"/>
      <w:spacing w:val="10"/>
    </w:rPr>
  </w:style>
  <w:style w:type="character" w:customStyle="1" w:styleId="Nagwek8Znak">
    <w:name w:val="Nagłówek 8 Znak"/>
    <w:basedOn w:val="Domylnaczcionkaakapitu"/>
    <w:link w:val="Nagwek8"/>
    <w:uiPriority w:val="9"/>
    <w:semiHidden/>
    <w:rsid w:val="005861A2"/>
    <w:rPr>
      <w:caps/>
      <w:spacing w:val="10"/>
      <w:sz w:val="18"/>
      <w:szCs w:val="18"/>
    </w:rPr>
  </w:style>
  <w:style w:type="character" w:customStyle="1" w:styleId="Nagwek9Znak">
    <w:name w:val="Nagłówek 9 Znak"/>
    <w:basedOn w:val="Domylnaczcionkaakapitu"/>
    <w:link w:val="Nagwek9"/>
    <w:uiPriority w:val="9"/>
    <w:semiHidden/>
    <w:rsid w:val="005861A2"/>
    <w:rPr>
      <w:i/>
      <w:caps/>
      <w:spacing w:val="10"/>
      <w:sz w:val="18"/>
      <w:szCs w:val="18"/>
    </w:rPr>
  </w:style>
  <w:style w:type="paragraph" w:styleId="Legenda">
    <w:name w:val="caption"/>
    <w:basedOn w:val="Normalny"/>
    <w:next w:val="Normalny"/>
    <w:uiPriority w:val="35"/>
    <w:semiHidden/>
    <w:unhideWhenUsed/>
    <w:qFormat/>
    <w:rsid w:val="005861A2"/>
    <w:rPr>
      <w:b/>
      <w:bCs/>
      <w:color w:val="365F91" w:themeColor="accent1" w:themeShade="BF"/>
      <w:sz w:val="16"/>
      <w:szCs w:val="16"/>
    </w:rPr>
  </w:style>
  <w:style w:type="paragraph" w:styleId="Tytu">
    <w:name w:val="Title"/>
    <w:basedOn w:val="Normalny"/>
    <w:next w:val="Normalny"/>
    <w:link w:val="TytuZnak"/>
    <w:uiPriority w:val="10"/>
    <w:qFormat/>
    <w:rsid w:val="005861A2"/>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5861A2"/>
    <w:rPr>
      <w:caps/>
      <w:color w:val="4F81BD" w:themeColor="accent1"/>
      <w:spacing w:val="10"/>
      <w:kern w:val="28"/>
      <w:sz w:val="52"/>
      <w:szCs w:val="52"/>
    </w:rPr>
  </w:style>
  <w:style w:type="paragraph" w:styleId="Podtytu">
    <w:name w:val="Subtitle"/>
    <w:basedOn w:val="Normalny"/>
    <w:next w:val="Normalny"/>
    <w:link w:val="PodtytuZnak"/>
    <w:uiPriority w:val="11"/>
    <w:qFormat/>
    <w:rsid w:val="005861A2"/>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5861A2"/>
    <w:rPr>
      <w:caps/>
      <w:color w:val="595959" w:themeColor="text1" w:themeTint="A6"/>
      <w:spacing w:val="10"/>
      <w:sz w:val="24"/>
      <w:szCs w:val="24"/>
    </w:rPr>
  </w:style>
  <w:style w:type="character" w:styleId="Pogrubienie">
    <w:name w:val="Strong"/>
    <w:uiPriority w:val="22"/>
    <w:qFormat/>
    <w:rsid w:val="005861A2"/>
    <w:rPr>
      <w:b/>
      <w:bCs/>
    </w:rPr>
  </w:style>
  <w:style w:type="character" w:styleId="Uwydatnienie">
    <w:name w:val="Emphasis"/>
    <w:uiPriority w:val="20"/>
    <w:qFormat/>
    <w:rsid w:val="005861A2"/>
    <w:rPr>
      <w:caps/>
      <w:color w:val="243F60" w:themeColor="accent1" w:themeShade="7F"/>
      <w:spacing w:val="5"/>
    </w:rPr>
  </w:style>
  <w:style w:type="paragraph" w:styleId="Bezodstpw">
    <w:name w:val="No Spacing"/>
    <w:basedOn w:val="Normalny"/>
    <w:link w:val="BezodstpwZnak"/>
    <w:uiPriority w:val="1"/>
    <w:qFormat/>
    <w:rsid w:val="005861A2"/>
    <w:pPr>
      <w:spacing w:before="0" w:after="0" w:line="240" w:lineRule="auto"/>
    </w:pPr>
  </w:style>
  <w:style w:type="character" w:customStyle="1" w:styleId="BezodstpwZnak">
    <w:name w:val="Bez odstępów Znak"/>
    <w:basedOn w:val="Domylnaczcionkaakapitu"/>
    <w:link w:val="Bezodstpw"/>
    <w:uiPriority w:val="1"/>
    <w:rsid w:val="005861A2"/>
    <w:rPr>
      <w:sz w:val="20"/>
      <w:szCs w:val="20"/>
    </w:rPr>
  </w:style>
  <w:style w:type="paragraph" w:styleId="Akapitzlist">
    <w:name w:val="List Paragraph"/>
    <w:basedOn w:val="Normalny"/>
    <w:uiPriority w:val="34"/>
    <w:qFormat/>
    <w:rsid w:val="005861A2"/>
    <w:pPr>
      <w:ind w:left="720"/>
      <w:contextualSpacing/>
    </w:pPr>
  </w:style>
  <w:style w:type="paragraph" w:styleId="Cytat">
    <w:name w:val="Quote"/>
    <w:basedOn w:val="Normalny"/>
    <w:next w:val="Normalny"/>
    <w:link w:val="CytatZnak"/>
    <w:uiPriority w:val="29"/>
    <w:qFormat/>
    <w:rsid w:val="005861A2"/>
    <w:rPr>
      <w:i/>
      <w:iCs/>
    </w:rPr>
  </w:style>
  <w:style w:type="character" w:customStyle="1" w:styleId="CytatZnak">
    <w:name w:val="Cytat Znak"/>
    <w:basedOn w:val="Domylnaczcionkaakapitu"/>
    <w:link w:val="Cytat"/>
    <w:uiPriority w:val="29"/>
    <w:rsid w:val="005861A2"/>
    <w:rPr>
      <w:i/>
      <w:iCs/>
      <w:sz w:val="20"/>
      <w:szCs w:val="20"/>
    </w:rPr>
  </w:style>
  <w:style w:type="paragraph" w:styleId="Cytatintensywny">
    <w:name w:val="Intense Quote"/>
    <w:basedOn w:val="Normalny"/>
    <w:next w:val="Normalny"/>
    <w:link w:val="CytatintensywnyZnak"/>
    <w:uiPriority w:val="30"/>
    <w:qFormat/>
    <w:rsid w:val="005861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5861A2"/>
    <w:rPr>
      <w:i/>
      <w:iCs/>
      <w:color w:val="4F81BD" w:themeColor="accent1"/>
      <w:sz w:val="20"/>
      <w:szCs w:val="20"/>
    </w:rPr>
  </w:style>
  <w:style w:type="character" w:styleId="Wyrnieniedelikatne">
    <w:name w:val="Subtle Emphasis"/>
    <w:uiPriority w:val="19"/>
    <w:qFormat/>
    <w:rsid w:val="005861A2"/>
    <w:rPr>
      <w:i/>
      <w:iCs/>
      <w:color w:val="243F60" w:themeColor="accent1" w:themeShade="7F"/>
    </w:rPr>
  </w:style>
  <w:style w:type="character" w:styleId="Wyrnienieintensywne">
    <w:name w:val="Intense Emphasis"/>
    <w:uiPriority w:val="21"/>
    <w:qFormat/>
    <w:rsid w:val="005861A2"/>
    <w:rPr>
      <w:b/>
      <w:bCs/>
      <w:caps/>
      <w:color w:val="243F60" w:themeColor="accent1" w:themeShade="7F"/>
      <w:spacing w:val="10"/>
    </w:rPr>
  </w:style>
  <w:style w:type="character" w:styleId="Odwoaniedelikatne">
    <w:name w:val="Subtle Reference"/>
    <w:uiPriority w:val="31"/>
    <w:qFormat/>
    <w:rsid w:val="005861A2"/>
    <w:rPr>
      <w:b/>
      <w:bCs/>
      <w:color w:val="4F81BD" w:themeColor="accent1"/>
    </w:rPr>
  </w:style>
  <w:style w:type="character" w:styleId="Odwoanieintensywne">
    <w:name w:val="Intense Reference"/>
    <w:uiPriority w:val="32"/>
    <w:qFormat/>
    <w:rsid w:val="005861A2"/>
    <w:rPr>
      <w:b/>
      <w:bCs/>
      <w:i/>
      <w:iCs/>
      <w:caps/>
      <w:color w:val="4F81BD" w:themeColor="accent1"/>
    </w:rPr>
  </w:style>
  <w:style w:type="character" w:styleId="Tytuksiki">
    <w:name w:val="Book Title"/>
    <w:uiPriority w:val="33"/>
    <w:qFormat/>
    <w:rsid w:val="005861A2"/>
    <w:rPr>
      <w:b/>
      <w:bCs/>
      <w:i/>
      <w:iCs/>
      <w:spacing w:val="9"/>
    </w:rPr>
  </w:style>
  <w:style w:type="paragraph" w:styleId="Nagwekspisutreci">
    <w:name w:val="TOC Heading"/>
    <w:basedOn w:val="Nagwek1"/>
    <w:next w:val="Normalny"/>
    <w:uiPriority w:val="39"/>
    <w:semiHidden/>
    <w:unhideWhenUsed/>
    <w:qFormat/>
    <w:rsid w:val="005861A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Niestandardowy 1">
      <a:dk1>
        <a:sysClr val="windowText" lastClr="000000"/>
      </a:dk1>
      <a:lt1>
        <a:srgbClr val="0000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warda oprawa">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1835</Words>
  <Characters>11016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cp:revision>
  <dcterms:created xsi:type="dcterms:W3CDTF">2013-06-10T13:35:00Z</dcterms:created>
  <dcterms:modified xsi:type="dcterms:W3CDTF">2013-06-10T13:37:00Z</dcterms:modified>
</cp:coreProperties>
</file>