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F9C310" w14:textId="3FC85898" w:rsidR="0005336E" w:rsidRPr="003A392A" w:rsidRDefault="0005336E" w:rsidP="0005336E">
      <w:pPr>
        <w:tabs>
          <w:tab w:val="left" w:pos="6521"/>
        </w:tabs>
        <w:spacing w:line="360" w:lineRule="auto"/>
        <w:ind w:firstLine="5"/>
        <w:jc w:val="right"/>
      </w:pPr>
      <w:r w:rsidRPr="003A392A">
        <w:t>Kobyłka, dnia</w:t>
      </w:r>
      <w:r w:rsidR="00FA188E">
        <w:t xml:space="preserve"> </w:t>
      </w:r>
      <w:r w:rsidR="00ED65C9">
        <w:t xml:space="preserve">17 </w:t>
      </w:r>
      <w:r w:rsidR="00EA2DCA">
        <w:t xml:space="preserve"> września </w:t>
      </w:r>
      <w:r w:rsidR="000B515B">
        <w:t>202</w:t>
      </w:r>
      <w:r w:rsidR="0001400F">
        <w:t>5</w:t>
      </w:r>
      <w:r w:rsidRPr="003A392A">
        <w:t xml:space="preserve"> r.</w:t>
      </w:r>
    </w:p>
    <w:p w14:paraId="37A5A5B7" w14:textId="5535DEB5" w:rsidR="005D2B56" w:rsidRPr="005D2B56" w:rsidRDefault="0005336E" w:rsidP="005D2B56">
      <w:pPr>
        <w:tabs>
          <w:tab w:val="left" w:pos="6521"/>
        </w:tabs>
        <w:spacing w:line="360" w:lineRule="auto"/>
        <w:ind w:firstLine="5"/>
      </w:pPr>
      <w:r w:rsidRPr="003A392A">
        <w:t>WOS.6</w:t>
      </w:r>
      <w:r w:rsidR="000B515B">
        <w:t>331</w:t>
      </w:r>
      <w:r w:rsidRPr="003A392A">
        <w:t>.</w:t>
      </w:r>
      <w:r w:rsidR="00690798">
        <w:t>5</w:t>
      </w:r>
      <w:r w:rsidR="000136B2">
        <w:t>.202</w:t>
      </w:r>
      <w:r w:rsidR="00690798">
        <w:t>1</w:t>
      </w:r>
      <w:r w:rsidRPr="003A392A">
        <w:tab/>
      </w:r>
    </w:p>
    <w:p w14:paraId="7524B5E7" w14:textId="77777777" w:rsidR="00EA2DCA" w:rsidRPr="00EA2DCA" w:rsidRDefault="00EA2DCA" w:rsidP="00EA2DCA">
      <w:pPr>
        <w:widowControl/>
        <w:suppressAutoHyphens w:val="0"/>
        <w:jc w:val="center"/>
        <w:rPr>
          <w:rFonts w:eastAsiaTheme="minorHAnsi" w:cs="Times New Roman"/>
          <w:b/>
          <w:kern w:val="0"/>
          <w:sz w:val="23"/>
          <w:szCs w:val="23"/>
          <w:lang w:eastAsia="en-US" w:bidi="ar-SA"/>
        </w:rPr>
      </w:pPr>
      <w:r w:rsidRPr="00EA2DCA">
        <w:rPr>
          <w:rFonts w:eastAsiaTheme="minorHAnsi" w:cs="Times New Roman"/>
          <w:b/>
          <w:kern w:val="0"/>
          <w:sz w:val="23"/>
          <w:szCs w:val="23"/>
          <w:lang w:eastAsia="en-US" w:bidi="ar-SA"/>
        </w:rPr>
        <w:t>ZAWIADOMIENIE</w:t>
      </w:r>
    </w:p>
    <w:p w14:paraId="1C636531" w14:textId="77777777" w:rsidR="00EA2DCA" w:rsidRPr="00EA2DCA" w:rsidRDefault="00EA2DCA" w:rsidP="00EA2DCA">
      <w:pPr>
        <w:widowControl/>
        <w:suppressAutoHyphens w:val="0"/>
        <w:jc w:val="center"/>
        <w:rPr>
          <w:rFonts w:eastAsiaTheme="minorHAnsi" w:cs="Times New Roman"/>
          <w:b/>
          <w:kern w:val="0"/>
          <w:sz w:val="23"/>
          <w:szCs w:val="23"/>
          <w:lang w:eastAsia="en-US" w:bidi="ar-SA"/>
        </w:rPr>
      </w:pPr>
      <w:r w:rsidRPr="00EA2DCA">
        <w:rPr>
          <w:rFonts w:eastAsiaTheme="minorHAnsi" w:cs="Times New Roman"/>
          <w:b/>
          <w:kern w:val="0"/>
          <w:sz w:val="23"/>
          <w:szCs w:val="23"/>
          <w:lang w:eastAsia="en-US" w:bidi="ar-SA"/>
        </w:rPr>
        <w:t>o zakończeniu postępowania</w:t>
      </w:r>
    </w:p>
    <w:p w14:paraId="2C2DCF76" w14:textId="77777777" w:rsidR="00EA2DCA" w:rsidRPr="00EA2DCA" w:rsidRDefault="00EA2DCA" w:rsidP="00EA2DCA">
      <w:pPr>
        <w:suppressAutoHyphens w:val="0"/>
        <w:ind w:firstLine="708"/>
        <w:jc w:val="both"/>
        <w:rPr>
          <w:rFonts w:eastAsia="Verdana" w:cs="Times New Roman"/>
          <w:color w:val="000000"/>
          <w:kern w:val="0"/>
          <w:sz w:val="23"/>
          <w:szCs w:val="23"/>
          <w:lang w:eastAsia="pl-PL" w:bidi="pl-PL"/>
        </w:rPr>
      </w:pPr>
    </w:p>
    <w:p w14:paraId="747CA05B" w14:textId="77777777" w:rsidR="00EA2DCA" w:rsidRPr="00EA2DCA" w:rsidRDefault="00EA2DCA" w:rsidP="00EA2DCA">
      <w:pPr>
        <w:suppressAutoHyphens w:val="0"/>
        <w:ind w:firstLine="708"/>
        <w:jc w:val="both"/>
        <w:rPr>
          <w:rFonts w:eastAsia="Verdana" w:cs="Times New Roman"/>
          <w:color w:val="000000"/>
          <w:kern w:val="0"/>
          <w:sz w:val="23"/>
          <w:szCs w:val="23"/>
          <w:lang w:eastAsia="pl-PL" w:bidi="pl-PL"/>
        </w:rPr>
      </w:pPr>
      <w:r w:rsidRPr="00EA2DCA">
        <w:rPr>
          <w:rFonts w:eastAsia="Verdana" w:cs="Times New Roman"/>
          <w:color w:val="000000"/>
          <w:kern w:val="0"/>
          <w:sz w:val="23"/>
          <w:szCs w:val="23"/>
          <w:lang w:eastAsia="pl-PL" w:bidi="pl-PL"/>
        </w:rPr>
        <w:t xml:space="preserve">Na podstawie art. 10 § 1 ustawy z dnia 14 czerwca 1960 r.  </w:t>
      </w:r>
      <w:r w:rsidRPr="00EA2DCA">
        <w:rPr>
          <w:rFonts w:eastAsia="Verdana" w:cs="Times New Roman"/>
          <w:i/>
          <w:color w:val="000000"/>
          <w:kern w:val="0"/>
          <w:sz w:val="23"/>
          <w:szCs w:val="23"/>
          <w:lang w:eastAsia="pl-PL" w:bidi="pl-PL"/>
        </w:rPr>
        <w:t>Kodeks postępowania administracyjnego</w:t>
      </w:r>
      <w:r w:rsidRPr="00EA2DCA">
        <w:rPr>
          <w:rFonts w:eastAsia="Verdana" w:cs="Times New Roman"/>
          <w:color w:val="000000"/>
          <w:kern w:val="0"/>
          <w:sz w:val="23"/>
          <w:szCs w:val="23"/>
          <w:lang w:eastAsia="pl-PL" w:bidi="pl-PL"/>
        </w:rPr>
        <w:t xml:space="preserve"> </w:t>
      </w:r>
      <w:r w:rsidRPr="00EA2DCA">
        <w:rPr>
          <w:rFonts w:eastAsia="Verdana" w:cs="Times New Roman"/>
          <w:color w:val="000000"/>
          <w:kern w:val="0"/>
          <w:sz w:val="23"/>
          <w:szCs w:val="23"/>
          <w:lang w:eastAsia="pl-PL" w:bidi="pl-PL"/>
        </w:rPr>
        <w:br/>
        <w:t>(</w:t>
      </w:r>
      <w:proofErr w:type="spellStart"/>
      <w:r w:rsidRPr="00EA2DCA">
        <w:rPr>
          <w:rFonts w:eastAsia="Verdana" w:cs="Times New Roman"/>
          <w:color w:val="000000"/>
          <w:kern w:val="0"/>
          <w:sz w:val="23"/>
          <w:szCs w:val="23"/>
          <w:lang w:eastAsia="pl-PL" w:bidi="pl-PL"/>
        </w:rPr>
        <w:t>t.j</w:t>
      </w:r>
      <w:proofErr w:type="spellEnd"/>
      <w:r w:rsidRPr="00EA2DCA">
        <w:rPr>
          <w:rFonts w:eastAsia="Verdana" w:cs="Times New Roman"/>
          <w:color w:val="000000"/>
          <w:kern w:val="0"/>
          <w:sz w:val="23"/>
          <w:szCs w:val="23"/>
          <w:lang w:eastAsia="pl-PL" w:bidi="pl-PL"/>
        </w:rPr>
        <w:t xml:space="preserve">. Dz. U. z 2024 r. poz. 572 z </w:t>
      </w:r>
      <w:proofErr w:type="spellStart"/>
      <w:r w:rsidRPr="00EA2DCA">
        <w:rPr>
          <w:rFonts w:eastAsia="Verdana" w:cs="Times New Roman"/>
          <w:color w:val="000000"/>
          <w:kern w:val="0"/>
          <w:sz w:val="23"/>
          <w:szCs w:val="23"/>
          <w:lang w:eastAsia="pl-PL" w:bidi="pl-PL"/>
        </w:rPr>
        <w:t>późn</w:t>
      </w:r>
      <w:proofErr w:type="spellEnd"/>
      <w:r w:rsidRPr="00EA2DCA">
        <w:rPr>
          <w:rFonts w:eastAsia="Verdana" w:cs="Times New Roman"/>
          <w:color w:val="000000"/>
          <w:kern w:val="0"/>
          <w:sz w:val="23"/>
          <w:szCs w:val="23"/>
          <w:lang w:eastAsia="pl-PL" w:bidi="pl-PL"/>
        </w:rPr>
        <w:t xml:space="preserve">. zm.), dalej jako </w:t>
      </w:r>
      <w:r w:rsidRPr="00EA2DCA">
        <w:rPr>
          <w:rFonts w:eastAsia="Verdana" w:cs="Times New Roman"/>
          <w:i/>
          <w:iCs/>
          <w:color w:val="000000"/>
          <w:kern w:val="0"/>
          <w:sz w:val="23"/>
          <w:szCs w:val="23"/>
          <w:shd w:val="clear" w:color="auto" w:fill="FFFFFF"/>
          <w:lang w:eastAsia="pl-PL" w:bidi="pl-PL"/>
        </w:rPr>
        <w:t>Kpa,</w:t>
      </w:r>
      <w:r w:rsidRPr="00EA2DCA">
        <w:rPr>
          <w:rFonts w:eastAsia="Verdana" w:cs="Times New Roman"/>
          <w:color w:val="000000"/>
          <w:kern w:val="0"/>
          <w:sz w:val="23"/>
          <w:szCs w:val="23"/>
          <w:lang w:eastAsia="pl-PL" w:bidi="pl-PL"/>
        </w:rPr>
        <w:t xml:space="preserve"> </w:t>
      </w:r>
    </w:p>
    <w:p w14:paraId="6C20AFA1" w14:textId="77777777" w:rsidR="00EA2DCA" w:rsidRPr="00EA2DCA" w:rsidRDefault="00EA2DCA" w:rsidP="00EA2DCA">
      <w:pPr>
        <w:keepNext/>
        <w:keepLines/>
        <w:suppressAutoHyphens w:val="0"/>
        <w:spacing w:before="120" w:after="120"/>
        <w:jc w:val="center"/>
        <w:outlineLvl w:val="1"/>
        <w:rPr>
          <w:rFonts w:eastAsia="Verdana" w:cs="Times New Roman"/>
          <w:b/>
          <w:bCs/>
          <w:color w:val="000000"/>
          <w:kern w:val="0"/>
          <w:sz w:val="23"/>
          <w:szCs w:val="23"/>
          <w:lang w:eastAsia="pl-PL" w:bidi="pl-PL"/>
        </w:rPr>
      </w:pPr>
      <w:bookmarkStart w:id="0" w:name="bookmark3"/>
      <w:r w:rsidRPr="00EA2DCA">
        <w:rPr>
          <w:rFonts w:eastAsia="Verdana" w:cs="Times New Roman"/>
          <w:b/>
          <w:bCs/>
          <w:color w:val="000000"/>
          <w:kern w:val="0"/>
          <w:sz w:val="23"/>
          <w:szCs w:val="23"/>
          <w:lang w:eastAsia="pl-PL" w:bidi="pl-PL"/>
        </w:rPr>
        <w:t>zawiadamiam</w:t>
      </w:r>
      <w:bookmarkEnd w:id="0"/>
    </w:p>
    <w:p w14:paraId="3CFE94F8" w14:textId="77777777" w:rsidR="00EA2DCA" w:rsidRPr="00EA2DCA" w:rsidRDefault="00EA2DCA" w:rsidP="00EA2DCA">
      <w:pPr>
        <w:keepNext/>
        <w:keepLines/>
        <w:shd w:val="clear" w:color="auto" w:fill="FFFFFF"/>
        <w:suppressAutoHyphens w:val="0"/>
        <w:spacing w:before="180" w:after="180"/>
        <w:jc w:val="both"/>
        <w:outlineLvl w:val="1"/>
        <w:rPr>
          <w:rFonts w:eastAsia="Verdana" w:cs="Times New Roman"/>
          <w:bCs/>
          <w:color w:val="000000"/>
          <w:kern w:val="0"/>
          <w:sz w:val="23"/>
          <w:szCs w:val="23"/>
          <w:lang w:eastAsia="pl-PL" w:bidi="pl-PL"/>
        </w:rPr>
      </w:pPr>
      <w:r w:rsidRPr="00EA2DCA">
        <w:rPr>
          <w:rFonts w:eastAsia="Verdana" w:cs="Times New Roman"/>
          <w:bCs/>
          <w:color w:val="000000"/>
          <w:kern w:val="0"/>
          <w:sz w:val="23"/>
          <w:szCs w:val="23"/>
          <w:lang w:eastAsia="pl-PL" w:bidi="pl-PL"/>
        </w:rPr>
        <w:t>strony postępowania administracyjnego w sprawie dotyczącej zmiany stanu wody na gruncie, na terenie działek ew. nr 517/2, 517/3, obręb 07 Kobyłka, szkodliwie wpływającej na działki ew. nr 85, 161/1 i 161/3 obręb 07 Kobyłka o zakończeniu postępowania dowodowego w przedmiotowej sprawie.</w:t>
      </w:r>
    </w:p>
    <w:p w14:paraId="0DA5D413" w14:textId="77777777" w:rsidR="00EA2DCA" w:rsidRPr="00EA2DCA" w:rsidRDefault="00EA2DCA" w:rsidP="00EA2DCA">
      <w:pPr>
        <w:keepNext/>
        <w:keepLines/>
        <w:shd w:val="clear" w:color="auto" w:fill="FFFFFF"/>
        <w:suppressAutoHyphens w:val="0"/>
        <w:spacing w:after="120"/>
        <w:ind w:firstLine="709"/>
        <w:jc w:val="both"/>
        <w:outlineLvl w:val="1"/>
        <w:rPr>
          <w:rFonts w:eastAsia="Verdana" w:cs="Times New Roman"/>
          <w:bCs/>
          <w:color w:val="000000"/>
          <w:kern w:val="0"/>
          <w:sz w:val="23"/>
          <w:szCs w:val="23"/>
          <w:lang w:eastAsia="pl-PL" w:bidi="pl-PL"/>
        </w:rPr>
      </w:pPr>
      <w:r w:rsidRPr="00EA2DCA">
        <w:rPr>
          <w:rFonts w:eastAsia="Verdana" w:cs="Times New Roman"/>
          <w:bCs/>
          <w:color w:val="000000"/>
          <w:kern w:val="0"/>
          <w:sz w:val="23"/>
          <w:szCs w:val="23"/>
          <w:lang w:eastAsia="pl-PL" w:bidi="pl-PL"/>
        </w:rPr>
        <w:t xml:space="preserve">Zgodnie z art. 10 § 1 </w:t>
      </w:r>
      <w:r w:rsidRPr="00EA2DCA">
        <w:rPr>
          <w:rFonts w:eastAsia="Verdana" w:cs="Times New Roman"/>
          <w:bCs/>
          <w:i/>
          <w:iCs/>
          <w:color w:val="000000"/>
          <w:kern w:val="0"/>
          <w:sz w:val="23"/>
          <w:szCs w:val="23"/>
          <w:lang w:eastAsia="pl-PL" w:bidi="pl-PL"/>
        </w:rPr>
        <w:t>Kpa</w:t>
      </w:r>
      <w:r w:rsidRPr="00EA2DCA">
        <w:rPr>
          <w:rFonts w:eastAsia="Verdana" w:cs="Times New Roman"/>
          <w:bCs/>
          <w:color w:val="000000"/>
          <w:kern w:val="0"/>
          <w:sz w:val="23"/>
          <w:szCs w:val="23"/>
          <w:lang w:eastAsia="pl-PL" w:bidi="pl-PL"/>
        </w:rPr>
        <w:t xml:space="preserve"> organy administracji publicznej obowiązane są zapewnić stronom czynny udział w każdym stadium postępowania, </w:t>
      </w:r>
      <w:r w:rsidRPr="00EA2DCA">
        <w:rPr>
          <w:rFonts w:eastAsia="Verdana" w:cs="Times New Roman"/>
          <w:bCs/>
          <w:color w:val="000000"/>
          <w:kern w:val="0"/>
          <w:sz w:val="23"/>
          <w:szCs w:val="23"/>
          <w:u w:val="single"/>
          <w:lang w:eastAsia="pl-PL" w:bidi="pl-PL"/>
        </w:rPr>
        <w:t>a przed wydaniem decyzji umożliwić im wypowiedzenie się co do zebranych dowodów i materiałów oraz zgłoszonych żądań.</w:t>
      </w:r>
    </w:p>
    <w:p w14:paraId="2DC5988C" w14:textId="77777777" w:rsidR="00EA2DCA" w:rsidRPr="00EA2DCA" w:rsidRDefault="00EA2DCA" w:rsidP="00EA2DCA">
      <w:pPr>
        <w:keepNext/>
        <w:keepLines/>
        <w:shd w:val="clear" w:color="auto" w:fill="FFFFFF"/>
        <w:suppressAutoHyphens w:val="0"/>
        <w:ind w:firstLine="709"/>
        <w:jc w:val="both"/>
        <w:outlineLvl w:val="1"/>
        <w:rPr>
          <w:rFonts w:eastAsia="Verdana" w:cs="Times New Roman"/>
          <w:color w:val="000000"/>
          <w:kern w:val="0"/>
          <w:sz w:val="23"/>
          <w:szCs w:val="23"/>
          <w:lang w:eastAsia="pl-PL" w:bidi="pl-PL"/>
        </w:rPr>
      </w:pPr>
      <w:r w:rsidRPr="00EA2DCA">
        <w:rPr>
          <w:rFonts w:eastAsia="Verdana" w:cs="Times New Roman"/>
          <w:b/>
          <w:color w:val="000000"/>
          <w:kern w:val="0"/>
          <w:sz w:val="23"/>
          <w:szCs w:val="23"/>
          <w:lang w:eastAsia="pl-PL" w:bidi="pl-PL"/>
        </w:rPr>
        <w:t>Strony mogą zapoznawać się z aktami sprawy oraz złożyć uwagi i wnioski w przedmiotowej sprawie</w:t>
      </w:r>
      <w:r w:rsidRPr="00EA2DCA">
        <w:rPr>
          <w:rFonts w:eastAsia="Verdana" w:cs="Times New Roman"/>
          <w:bCs/>
          <w:color w:val="000000"/>
          <w:kern w:val="0"/>
          <w:sz w:val="23"/>
          <w:szCs w:val="23"/>
          <w:lang w:eastAsia="pl-PL" w:bidi="pl-PL"/>
        </w:rPr>
        <w:t xml:space="preserve"> w Wydziale Ochrony Środowiska, Urzędu Miasta Kobyłka, ul. Wołomińska 3, pok. nr 3, w godzinach pracy Urzędu  tj. w poniedziałek w godzinach 8:00 – 18:00; od wtorku do czwartku w godzinach 8:00-16:00 oraz w piątek w godzinach 8:00-14:00, po wcześniejszym kontakcie z pracownikiem prowadzącym postępowanie, w celu ustalenia czasu, miejsca i sposobu udostępnienia akt (tel. 22 760 7020), </w:t>
      </w:r>
      <w:r w:rsidRPr="00EA2DCA">
        <w:rPr>
          <w:rFonts w:eastAsia="Verdana" w:cs="Times New Roman"/>
          <w:b/>
          <w:color w:val="000000"/>
          <w:kern w:val="0"/>
          <w:sz w:val="23"/>
          <w:szCs w:val="23"/>
          <w:lang w:eastAsia="pl-PL" w:bidi="pl-PL"/>
        </w:rPr>
        <w:t>w terminie 14 dni</w:t>
      </w:r>
      <w:r w:rsidRPr="00EA2DCA">
        <w:rPr>
          <w:rFonts w:eastAsia="Verdana" w:cs="Times New Roman"/>
          <w:bCs/>
          <w:color w:val="000000"/>
          <w:kern w:val="0"/>
          <w:sz w:val="23"/>
          <w:szCs w:val="23"/>
          <w:lang w:eastAsia="pl-PL" w:bidi="pl-PL"/>
        </w:rPr>
        <w:t xml:space="preserve"> od skutecznego doręczenia przedmiotowego zawiadomienia. </w:t>
      </w:r>
    </w:p>
    <w:p w14:paraId="1079FCD1" w14:textId="77777777" w:rsidR="00EA2DCA" w:rsidRPr="00EA2DCA" w:rsidRDefault="00EA2DCA" w:rsidP="00EA2DCA">
      <w:pPr>
        <w:spacing w:after="120"/>
        <w:ind w:firstLine="709"/>
        <w:jc w:val="both"/>
        <w:rPr>
          <w:sz w:val="23"/>
          <w:szCs w:val="23"/>
        </w:rPr>
      </w:pPr>
      <w:r w:rsidRPr="00EA2DCA">
        <w:rPr>
          <w:sz w:val="23"/>
          <w:szCs w:val="23"/>
        </w:rPr>
        <w:t>Dodatkowo na podstawie art. 36 § 1 ustawy z dnia 14 czerwca 1960 r. Kodeks postępowania administracyjnego (</w:t>
      </w:r>
      <w:proofErr w:type="spellStart"/>
      <w:r w:rsidRPr="00EA2DCA">
        <w:rPr>
          <w:sz w:val="23"/>
          <w:szCs w:val="23"/>
        </w:rPr>
        <w:t>t.j</w:t>
      </w:r>
      <w:proofErr w:type="spellEnd"/>
      <w:r w:rsidRPr="00EA2DCA">
        <w:rPr>
          <w:sz w:val="23"/>
          <w:szCs w:val="23"/>
        </w:rPr>
        <w:t xml:space="preserve">. Dz. U. z 2024 r. poz. 572 z </w:t>
      </w:r>
      <w:proofErr w:type="spellStart"/>
      <w:r w:rsidRPr="00EA2DCA">
        <w:rPr>
          <w:sz w:val="23"/>
          <w:szCs w:val="23"/>
        </w:rPr>
        <w:t>późn</w:t>
      </w:r>
      <w:proofErr w:type="spellEnd"/>
      <w:r w:rsidRPr="00EA2DCA">
        <w:rPr>
          <w:sz w:val="23"/>
          <w:szCs w:val="23"/>
        </w:rPr>
        <w:t xml:space="preserve">. zm.), dalej jako </w:t>
      </w:r>
      <w:r w:rsidRPr="00EA2DCA">
        <w:rPr>
          <w:i/>
          <w:iCs/>
          <w:sz w:val="23"/>
          <w:szCs w:val="23"/>
        </w:rPr>
        <w:t>Kpa</w:t>
      </w:r>
      <w:r w:rsidRPr="00EA2DCA">
        <w:rPr>
          <w:sz w:val="23"/>
          <w:szCs w:val="23"/>
        </w:rPr>
        <w:t>, w związku z art. 234 ust. 3 ustawy z dnia 20 lipca 2017 r. Prawo wodne (</w:t>
      </w:r>
      <w:proofErr w:type="spellStart"/>
      <w:r w:rsidRPr="00EA2DCA">
        <w:rPr>
          <w:sz w:val="23"/>
          <w:szCs w:val="23"/>
        </w:rPr>
        <w:t>t.j</w:t>
      </w:r>
      <w:proofErr w:type="spellEnd"/>
      <w:r w:rsidRPr="00EA2DCA">
        <w:rPr>
          <w:sz w:val="23"/>
          <w:szCs w:val="23"/>
        </w:rPr>
        <w:t xml:space="preserve">. Dz. U. z 2025 r. poz. 960), art. 37 § 1 i art. 10 § 1 </w:t>
      </w:r>
      <w:r w:rsidRPr="00EA2DCA">
        <w:rPr>
          <w:i/>
          <w:iCs/>
          <w:sz w:val="23"/>
          <w:szCs w:val="23"/>
        </w:rPr>
        <w:t>Kpa</w:t>
      </w:r>
      <w:r w:rsidRPr="00EA2DCA">
        <w:rPr>
          <w:sz w:val="23"/>
          <w:szCs w:val="23"/>
        </w:rPr>
        <w:t xml:space="preserve">, zawiadamiam, </w:t>
      </w:r>
      <w:r w:rsidRPr="00EA2DCA">
        <w:rPr>
          <w:rFonts w:cs="Times New Roman"/>
          <w:color w:val="000000"/>
          <w:sz w:val="23"/>
          <w:szCs w:val="23"/>
          <w:lang w:bidi="pl-PL"/>
        </w:rPr>
        <w:t>że rozstrzygnięcie w sprawie dotyczącej</w:t>
      </w:r>
      <w:r w:rsidRPr="00EA2DCA">
        <w:rPr>
          <w:sz w:val="23"/>
          <w:szCs w:val="23"/>
        </w:rPr>
        <w:t xml:space="preserve"> </w:t>
      </w:r>
      <w:r w:rsidRPr="00EA2DCA">
        <w:rPr>
          <w:rFonts w:cs="Times New Roman"/>
          <w:color w:val="000000"/>
          <w:sz w:val="23"/>
          <w:szCs w:val="23"/>
          <w:lang w:bidi="pl-PL"/>
        </w:rPr>
        <w:t xml:space="preserve">zmiany stanu wody na gruncie, na terenie działek ew. nr 517/2, 517/3, obręb 07 Kobyłka, szkodliwie wpływającej na działki ew. nr 85, 161/1 i 161/3 obręb 07 Kobyłka, nie było możliwe w ustawowym terminie. Przyczyną zwłoki jest skomplikowany charakter sprawy i konieczność dokładnej analizy zebranego materiału dowodowego. </w:t>
      </w:r>
    </w:p>
    <w:p w14:paraId="32E49C1E" w14:textId="77777777" w:rsidR="00EA2DCA" w:rsidRPr="00EA2DCA" w:rsidRDefault="00EA2DCA" w:rsidP="00EA2DCA">
      <w:pPr>
        <w:keepNext/>
        <w:keepLines/>
        <w:shd w:val="clear" w:color="auto" w:fill="FFFFFF"/>
        <w:suppressAutoHyphens w:val="0"/>
        <w:spacing w:before="180" w:after="180" w:line="0" w:lineRule="atLeast"/>
        <w:ind w:firstLine="709"/>
        <w:jc w:val="both"/>
        <w:outlineLvl w:val="1"/>
        <w:rPr>
          <w:rFonts w:eastAsia="Verdana" w:cs="Times New Roman"/>
          <w:bCs/>
          <w:color w:val="000000"/>
          <w:kern w:val="0"/>
          <w:sz w:val="23"/>
          <w:szCs w:val="23"/>
          <w:lang w:eastAsia="pl-PL" w:bidi="pl-PL"/>
        </w:rPr>
      </w:pPr>
      <w:r w:rsidRPr="00EA2DCA">
        <w:rPr>
          <w:rFonts w:eastAsia="Verdana" w:cs="Times New Roman"/>
          <w:bCs/>
          <w:color w:val="000000"/>
          <w:kern w:val="0"/>
          <w:sz w:val="23"/>
          <w:szCs w:val="23"/>
          <w:lang w:eastAsia="pl-PL" w:bidi="pl-PL"/>
        </w:rPr>
        <w:t xml:space="preserve">Zawiadamiam również o wyznaczeniu nowego terminu załatwienia sprawy na dzień </w:t>
      </w:r>
      <w:r w:rsidRPr="00EA2DCA">
        <w:rPr>
          <w:rFonts w:eastAsia="Verdana" w:cs="Times New Roman"/>
          <w:b/>
          <w:color w:val="000000"/>
          <w:kern w:val="0"/>
          <w:sz w:val="23"/>
          <w:szCs w:val="23"/>
          <w:lang w:eastAsia="pl-PL" w:bidi="pl-PL"/>
        </w:rPr>
        <w:t>17 listopada 2025 r.</w:t>
      </w:r>
      <w:r w:rsidRPr="00EA2DCA">
        <w:rPr>
          <w:rFonts w:eastAsia="Verdana" w:cs="Times New Roman"/>
          <w:bCs/>
          <w:color w:val="000000"/>
          <w:kern w:val="0"/>
          <w:sz w:val="23"/>
          <w:szCs w:val="23"/>
          <w:lang w:eastAsia="pl-PL" w:bidi="pl-PL"/>
        </w:rPr>
        <w:t xml:space="preserve"> Ponadto informuję, że na podstawie art. 37 § 1 </w:t>
      </w:r>
      <w:r w:rsidRPr="00EA2DCA">
        <w:rPr>
          <w:rFonts w:eastAsia="Verdana" w:cs="Times New Roman"/>
          <w:bCs/>
          <w:i/>
          <w:iCs/>
          <w:color w:val="000000"/>
          <w:kern w:val="0"/>
          <w:sz w:val="23"/>
          <w:szCs w:val="23"/>
          <w:lang w:eastAsia="pl-PL" w:bidi="pl-PL"/>
        </w:rPr>
        <w:t>Kpa</w:t>
      </w:r>
      <w:r w:rsidRPr="00EA2DCA">
        <w:rPr>
          <w:rFonts w:eastAsia="Verdana" w:cs="Times New Roman"/>
          <w:bCs/>
          <w:color w:val="000000"/>
          <w:kern w:val="0"/>
          <w:sz w:val="23"/>
          <w:szCs w:val="23"/>
          <w:lang w:eastAsia="pl-PL" w:bidi="pl-PL"/>
        </w:rPr>
        <w:t xml:space="preserve"> stronie służy prawo do wniesienia ponaglenia</w:t>
      </w:r>
    </w:p>
    <w:p w14:paraId="0745FB9A" w14:textId="77777777" w:rsidR="00EA2DCA" w:rsidRPr="00EA2DCA" w:rsidRDefault="00EA2DCA" w:rsidP="00EA2DCA">
      <w:pPr>
        <w:keepNext/>
        <w:keepLines/>
        <w:shd w:val="clear" w:color="auto" w:fill="FFFFFF"/>
        <w:suppressAutoHyphens w:val="0"/>
        <w:spacing w:before="180" w:after="180" w:line="0" w:lineRule="atLeast"/>
        <w:ind w:firstLine="709"/>
        <w:jc w:val="both"/>
        <w:outlineLvl w:val="1"/>
        <w:rPr>
          <w:rFonts w:eastAsia="Verdana" w:cs="Times New Roman"/>
          <w:bCs/>
          <w:kern w:val="0"/>
          <w:sz w:val="23"/>
          <w:szCs w:val="23"/>
          <w:lang w:eastAsia="pl-PL" w:bidi="pl-PL"/>
        </w:rPr>
      </w:pPr>
      <w:r w:rsidRPr="00EA2DCA">
        <w:rPr>
          <w:rFonts w:eastAsia="Verdana" w:cs="Times New Roman"/>
          <w:bCs/>
          <w:color w:val="000000"/>
          <w:kern w:val="0"/>
          <w:sz w:val="23"/>
          <w:szCs w:val="23"/>
          <w:lang w:eastAsia="pl-PL" w:bidi="pl-PL"/>
        </w:rPr>
        <w:t xml:space="preserve">Zgodnie z art. 10 § 1 </w:t>
      </w:r>
      <w:r w:rsidRPr="00EA2DCA">
        <w:rPr>
          <w:rFonts w:eastAsia="Verdana" w:cs="Times New Roman"/>
          <w:bCs/>
          <w:i/>
          <w:iCs/>
          <w:color w:val="000000"/>
          <w:kern w:val="0"/>
          <w:sz w:val="23"/>
          <w:szCs w:val="23"/>
          <w:lang w:eastAsia="pl-PL" w:bidi="pl-PL"/>
        </w:rPr>
        <w:t>Kpa</w:t>
      </w:r>
      <w:r w:rsidRPr="00EA2DCA">
        <w:rPr>
          <w:rFonts w:eastAsia="Verdana" w:cs="Times New Roman"/>
          <w:bCs/>
          <w:color w:val="000000"/>
          <w:kern w:val="0"/>
          <w:sz w:val="23"/>
          <w:szCs w:val="23"/>
          <w:lang w:eastAsia="pl-PL" w:bidi="pl-PL"/>
        </w:rPr>
        <w:t xml:space="preserve"> organy administracji publicznej obowiązane są zapewnić stronom czynny udział w każdym stadium postępowania, a przed wydaniem decyzji umożliwić im wypowiedzenie się co do zebranych dowodów i </w:t>
      </w:r>
      <w:r w:rsidRPr="00EA2DCA">
        <w:rPr>
          <w:rFonts w:eastAsia="Verdana" w:cs="Times New Roman"/>
          <w:bCs/>
          <w:kern w:val="0"/>
          <w:sz w:val="23"/>
          <w:szCs w:val="23"/>
          <w:lang w:eastAsia="pl-PL" w:bidi="pl-PL"/>
        </w:rPr>
        <w:t>materiałów oraz zgłoszonych żądań.</w:t>
      </w:r>
    </w:p>
    <w:p w14:paraId="22D1E81D" w14:textId="77777777" w:rsidR="00EA2DCA" w:rsidRPr="00EA2DCA" w:rsidRDefault="00EA2DCA" w:rsidP="00EA2DCA">
      <w:pPr>
        <w:keepNext/>
        <w:keepLines/>
        <w:shd w:val="clear" w:color="auto" w:fill="FFFFFF"/>
        <w:suppressAutoHyphens w:val="0"/>
        <w:spacing w:before="180" w:after="180" w:line="0" w:lineRule="atLeast"/>
        <w:ind w:firstLine="709"/>
        <w:jc w:val="both"/>
        <w:outlineLvl w:val="1"/>
        <w:rPr>
          <w:rFonts w:eastAsia="Verdana" w:cs="Times New Roman"/>
          <w:bCs/>
          <w:color w:val="000000"/>
          <w:kern w:val="0"/>
          <w:sz w:val="23"/>
          <w:szCs w:val="23"/>
          <w:lang w:eastAsia="pl-PL" w:bidi="pl-PL"/>
        </w:rPr>
      </w:pPr>
      <w:r w:rsidRPr="00EA2DCA">
        <w:rPr>
          <w:rFonts w:eastAsia="Verdana" w:cs="Times New Roman"/>
          <w:bCs/>
          <w:color w:val="000000"/>
          <w:kern w:val="0"/>
          <w:sz w:val="23"/>
          <w:szCs w:val="23"/>
          <w:lang w:eastAsia="pl-PL" w:bidi="pl-PL"/>
        </w:rPr>
        <w:t>Strony mogą zapoznać się z aktami sprawy oraz złożyć uwagi i wnioski w ww. sprawie w Wydziale Ochrony Środowiska Urzędu Miasta Kobyłka, ul. Wołomińska 3, pok. nr 3, w godzinach pracy Urzędu, tj. w poniedziałek w godzinach 8:00 – 18:00, od wtorku do czwartku w godzinach 8:00 – 16:00 oraz w piątek w godzinach 8:00 – 14:00, po wcześniejszym kontakcie z pracownikiem prowadzącym postępowanie w celu ustalenia czasu, miejsca i sposobu udostępnienia akt.</w:t>
      </w:r>
    </w:p>
    <w:p w14:paraId="19EFA323" w14:textId="77777777" w:rsidR="00D56032" w:rsidRDefault="00D56032" w:rsidP="00D56032">
      <w:pPr>
        <w:spacing w:before="240"/>
        <w:rPr>
          <w:rFonts w:cs="Times New Roman"/>
          <w:b/>
          <w:sz w:val="18"/>
          <w:szCs w:val="22"/>
        </w:rPr>
      </w:pPr>
    </w:p>
    <w:p w14:paraId="0044BEBA" w14:textId="77777777" w:rsidR="00EA2DCA" w:rsidRDefault="00EA2DCA" w:rsidP="00D56032">
      <w:pPr>
        <w:spacing w:before="240"/>
        <w:rPr>
          <w:rFonts w:cs="Times New Roman"/>
          <w:b/>
          <w:sz w:val="18"/>
          <w:szCs w:val="22"/>
        </w:rPr>
      </w:pPr>
    </w:p>
    <w:p w14:paraId="78A53CA3" w14:textId="68559E37" w:rsidR="00D56032" w:rsidRPr="000D592D" w:rsidRDefault="00D56032" w:rsidP="00D56032">
      <w:pPr>
        <w:spacing w:before="240"/>
        <w:rPr>
          <w:rFonts w:cs="Times New Roman"/>
          <w:b/>
          <w:i/>
          <w:sz w:val="18"/>
          <w:szCs w:val="22"/>
        </w:rPr>
      </w:pPr>
      <w:r w:rsidRPr="000D592D">
        <w:rPr>
          <w:rFonts w:cs="Times New Roman"/>
          <w:b/>
          <w:sz w:val="18"/>
          <w:szCs w:val="22"/>
        </w:rPr>
        <w:t xml:space="preserve">Wywieszono w dniach: </w:t>
      </w:r>
      <w:r w:rsidRPr="000D592D">
        <w:rPr>
          <w:rFonts w:cs="Times New Roman"/>
          <w:sz w:val="18"/>
          <w:szCs w:val="22"/>
        </w:rPr>
        <w:t>………………………….</w:t>
      </w:r>
    </w:p>
    <w:p w14:paraId="54A2B9F8" w14:textId="13216307" w:rsidR="00484CC2" w:rsidRPr="00EA2DCA" w:rsidRDefault="00D56032" w:rsidP="00EA2DCA">
      <w:pPr>
        <w:rPr>
          <w:rFonts w:cs="Times New Roman"/>
          <w:b/>
          <w:sz w:val="18"/>
          <w:szCs w:val="22"/>
        </w:rPr>
      </w:pPr>
      <w:r w:rsidRPr="000D592D">
        <w:rPr>
          <w:rFonts w:cs="Times New Roman"/>
          <w:b/>
          <w:sz w:val="18"/>
          <w:szCs w:val="22"/>
        </w:rPr>
        <w:lastRenderedPageBreak/>
        <w:t>Pieczęć Urzędu:</w:t>
      </w:r>
    </w:p>
    <w:sectPr w:rsidR="00484CC2" w:rsidRPr="00EA2DCA" w:rsidSect="00A770A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682C2" w14:textId="77777777" w:rsidR="00A74D87" w:rsidRDefault="00A74D87">
      <w:r>
        <w:separator/>
      </w:r>
    </w:p>
  </w:endnote>
  <w:endnote w:type="continuationSeparator" w:id="0">
    <w:p w14:paraId="43DFA1D2" w14:textId="77777777" w:rsidR="00A74D87" w:rsidRDefault="00A7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E2F5" w14:textId="77777777" w:rsidR="00A1431B" w:rsidRDefault="00A1431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D73A3" w14:textId="77777777" w:rsidR="00A1431B" w:rsidRDefault="00D4506A">
    <w:pPr>
      <w:pStyle w:val="Stopka"/>
      <w:rPr>
        <w:lang w:eastAsia="ar-SA" w:bidi="ar-SA"/>
      </w:rPr>
    </w:pPr>
    <w:r>
      <w:rPr>
        <w:noProof/>
        <w:lang w:eastAsia="pl-PL" w:bidi="ar-SA"/>
      </w:rPr>
      <w:drawing>
        <wp:anchor distT="0" distB="0" distL="114935" distR="114935" simplePos="0" relativeHeight="251658240" behindDoc="1" locked="0" layoutInCell="1" allowOverlap="1" wp14:anchorId="19BD579A" wp14:editId="0FD6765B">
          <wp:simplePos x="0" y="0"/>
          <wp:positionH relativeFrom="column">
            <wp:posOffset>-720090</wp:posOffset>
          </wp:positionH>
          <wp:positionV relativeFrom="paragraph">
            <wp:posOffset>-290195</wp:posOffset>
          </wp:positionV>
          <wp:extent cx="7555230" cy="862330"/>
          <wp:effectExtent l="0" t="0" r="762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8623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4A06C9" w14:textId="77777777" w:rsidR="00A1431B" w:rsidRDefault="00A143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CF55" w14:textId="77777777" w:rsidR="00A1431B" w:rsidRDefault="00A143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9C44C" w14:textId="77777777" w:rsidR="00A74D87" w:rsidRDefault="00A74D87">
      <w:r>
        <w:separator/>
      </w:r>
    </w:p>
  </w:footnote>
  <w:footnote w:type="continuationSeparator" w:id="0">
    <w:p w14:paraId="76C93567" w14:textId="77777777" w:rsidR="00A74D87" w:rsidRDefault="00A74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039F" w14:textId="77777777" w:rsidR="00A1431B" w:rsidRDefault="00D4506A">
    <w:pPr>
      <w:pStyle w:val="Nagwek"/>
      <w:rPr>
        <w:lang w:eastAsia="ar-SA" w:bidi="ar-SA"/>
      </w:rPr>
    </w:pPr>
    <w:r>
      <w:rPr>
        <w:noProof/>
        <w:lang w:eastAsia="pl-PL" w:bidi="ar-SA"/>
      </w:rPr>
      <w:drawing>
        <wp:anchor distT="0" distB="0" distL="0" distR="0" simplePos="0" relativeHeight="251657216" behindDoc="0" locked="0" layoutInCell="1" allowOverlap="1" wp14:anchorId="356C00E3" wp14:editId="0B6AC2BC">
          <wp:simplePos x="0" y="0"/>
          <wp:positionH relativeFrom="column">
            <wp:posOffset>-718820</wp:posOffset>
          </wp:positionH>
          <wp:positionV relativeFrom="paragraph">
            <wp:posOffset>-445770</wp:posOffset>
          </wp:positionV>
          <wp:extent cx="7554595" cy="1504315"/>
          <wp:effectExtent l="0" t="0" r="8255" b="63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15043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E2A2F4" w14:textId="77777777" w:rsidR="00A1431B" w:rsidRDefault="00A143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DCC79" w14:textId="77777777" w:rsidR="00A1431B" w:rsidRDefault="00A143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6F307D"/>
    <w:multiLevelType w:val="hybridMultilevel"/>
    <w:tmpl w:val="CD0E10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E11100"/>
    <w:multiLevelType w:val="hybridMultilevel"/>
    <w:tmpl w:val="59663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037A2"/>
    <w:multiLevelType w:val="hybridMultilevel"/>
    <w:tmpl w:val="FC641B8E"/>
    <w:lvl w:ilvl="0" w:tplc="0980F770">
      <w:start w:val="1"/>
      <w:numFmt w:val="none"/>
      <w:lvlText w:val="-"/>
      <w:lvlJc w:val="righ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D06242"/>
    <w:multiLevelType w:val="hybridMultilevel"/>
    <w:tmpl w:val="957AEA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1519B"/>
    <w:multiLevelType w:val="hybridMultilevel"/>
    <w:tmpl w:val="D8FA8B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ED16D6"/>
    <w:multiLevelType w:val="hybridMultilevel"/>
    <w:tmpl w:val="6F92AD02"/>
    <w:lvl w:ilvl="0" w:tplc="0980F770">
      <w:start w:val="1"/>
      <w:numFmt w:val="none"/>
      <w:lvlText w:val="-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562DE5"/>
    <w:multiLevelType w:val="hybridMultilevel"/>
    <w:tmpl w:val="A8625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3480B"/>
    <w:multiLevelType w:val="hybridMultilevel"/>
    <w:tmpl w:val="17C41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551678">
    <w:abstractNumId w:val="1"/>
  </w:num>
  <w:num w:numId="2" w16cid:durableId="2089037556">
    <w:abstractNumId w:val="6"/>
  </w:num>
  <w:num w:numId="3" w16cid:durableId="3647224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7597403">
    <w:abstractNumId w:val="7"/>
  </w:num>
  <w:num w:numId="5" w16cid:durableId="21134698">
    <w:abstractNumId w:val="8"/>
  </w:num>
  <w:num w:numId="6" w16cid:durableId="1187795413">
    <w:abstractNumId w:val="2"/>
  </w:num>
  <w:num w:numId="7" w16cid:durableId="670959432">
    <w:abstractNumId w:val="5"/>
  </w:num>
  <w:num w:numId="8" w16cid:durableId="1015884920">
    <w:abstractNumId w:val="3"/>
  </w:num>
  <w:num w:numId="9" w16cid:durableId="1878925519">
    <w:abstractNumId w:val="4"/>
  </w:num>
  <w:num w:numId="10" w16cid:durableId="126452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1B"/>
    <w:rsid w:val="00003DDF"/>
    <w:rsid w:val="000136B2"/>
    <w:rsid w:val="0001400F"/>
    <w:rsid w:val="00017CCE"/>
    <w:rsid w:val="00031B9C"/>
    <w:rsid w:val="00034FCF"/>
    <w:rsid w:val="000415C6"/>
    <w:rsid w:val="00043D6B"/>
    <w:rsid w:val="00043F97"/>
    <w:rsid w:val="0004757C"/>
    <w:rsid w:val="0005336E"/>
    <w:rsid w:val="00072DE2"/>
    <w:rsid w:val="00076C6C"/>
    <w:rsid w:val="000824FF"/>
    <w:rsid w:val="000B1797"/>
    <w:rsid w:val="000B36E8"/>
    <w:rsid w:val="000B515B"/>
    <w:rsid w:val="000C616B"/>
    <w:rsid w:val="000E55FD"/>
    <w:rsid w:val="000E79D3"/>
    <w:rsid w:val="000F5151"/>
    <w:rsid w:val="000F6C30"/>
    <w:rsid w:val="00101B2F"/>
    <w:rsid w:val="001051DD"/>
    <w:rsid w:val="001076F8"/>
    <w:rsid w:val="00107D42"/>
    <w:rsid w:val="00110C31"/>
    <w:rsid w:val="00112491"/>
    <w:rsid w:val="00125779"/>
    <w:rsid w:val="00132A06"/>
    <w:rsid w:val="00133175"/>
    <w:rsid w:val="00141ED3"/>
    <w:rsid w:val="00164281"/>
    <w:rsid w:val="001739F8"/>
    <w:rsid w:val="00177455"/>
    <w:rsid w:val="00177778"/>
    <w:rsid w:val="00193E20"/>
    <w:rsid w:val="001A4554"/>
    <w:rsid w:val="001D457A"/>
    <w:rsid w:val="001D48E6"/>
    <w:rsid w:val="001F4235"/>
    <w:rsid w:val="00201CC7"/>
    <w:rsid w:val="00210072"/>
    <w:rsid w:val="00222352"/>
    <w:rsid w:val="002243C1"/>
    <w:rsid w:val="00225DA6"/>
    <w:rsid w:val="0023392C"/>
    <w:rsid w:val="00241DE2"/>
    <w:rsid w:val="002524DA"/>
    <w:rsid w:val="00254FA0"/>
    <w:rsid w:val="00264BD8"/>
    <w:rsid w:val="00271970"/>
    <w:rsid w:val="00286675"/>
    <w:rsid w:val="00291245"/>
    <w:rsid w:val="002A7265"/>
    <w:rsid w:val="002B38D6"/>
    <w:rsid w:val="002B791A"/>
    <w:rsid w:val="002B7B78"/>
    <w:rsid w:val="002C5133"/>
    <w:rsid w:val="002F2F0A"/>
    <w:rsid w:val="003224F5"/>
    <w:rsid w:val="003251F1"/>
    <w:rsid w:val="00327C9A"/>
    <w:rsid w:val="00334474"/>
    <w:rsid w:val="00371145"/>
    <w:rsid w:val="00375144"/>
    <w:rsid w:val="00391D22"/>
    <w:rsid w:val="003A05CE"/>
    <w:rsid w:val="003A1BB4"/>
    <w:rsid w:val="003A3FA6"/>
    <w:rsid w:val="003A754C"/>
    <w:rsid w:val="003C5A09"/>
    <w:rsid w:val="003D15B9"/>
    <w:rsid w:val="003F417E"/>
    <w:rsid w:val="00403789"/>
    <w:rsid w:val="00420666"/>
    <w:rsid w:val="004267AA"/>
    <w:rsid w:val="0045635E"/>
    <w:rsid w:val="00462C7B"/>
    <w:rsid w:val="00471F43"/>
    <w:rsid w:val="004766FE"/>
    <w:rsid w:val="00484CC2"/>
    <w:rsid w:val="004949A9"/>
    <w:rsid w:val="004978BF"/>
    <w:rsid w:val="00497F9F"/>
    <w:rsid w:val="004A147A"/>
    <w:rsid w:val="004A5C34"/>
    <w:rsid w:val="004A5CDF"/>
    <w:rsid w:val="004B2A79"/>
    <w:rsid w:val="004C41AF"/>
    <w:rsid w:val="004D1813"/>
    <w:rsid w:val="004D1C44"/>
    <w:rsid w:val="004E5347"/>
    <w:rsid w:val="0050456F"/>
    <w:rsid w:val="0051354A"/>
    <w:rsid w:val="00524739"/>
    <w:rsid w:val="00562AC4"/>
    <w:rsid w:val="0058122B"/>
    <w:rsid w:val="00582056"/>
    <w:rsid w:val="005A0A0E"/>
    <w:rsid w:val="005C08AA"/>
    <w:rsid w:val="005C1BEB"/>
    <w:rsid w:val="005D19C5"/>
    <w:rsid w:val="005D2B56"/>
    <w:rsid w:val="005D2C4F"/>
    <w:rsid w:val="005E48C9"/>
    <w:rsid w:val="005F21DE"/>
    <w:rsid w:val="005F53CC"/>
    <w:rsid w:val="005F791C"/>
    <w:rsid w:val="00603638"/>
    <w:rsid w:val="006328AA"/>
    <w:rsid w:val="00635DBF"/>
    <w:rsid w:val="00652527"/>
    <w:rsid w:val="00652E53"/>
    <w:rsid w:val="00655782"/>
    <w:rsid w:val="00657907"/>
    <w:rsid w:val="00660E50"/>
    <w:rsid w:val="00674CEF"/>
    <w:rsid w:val="00690798"/>
    <w:rsid w:val="006A04C7"/>
    <w:rsid w:val="006A37A2"/>
    <w:rsid w:val="006B1235"/>
    <w:rsid w:val="006B3834"/>
    <w:rsid w:val="006B4F5A"/>
    <w:rsid w:val="006C0EB1"/>
    <w:rsid w:val="00713E71"/>
    <w:rsid w:val="007202AA"/>
    <w:rsid w:val="007233E0"/>
    <w:rsid w:val="00724A2A"/>
    <w:rsid w:val="007277ED"/>
    <w:rsid w:val="007313EF"/>
    <w:rsid w:val="00743648"/>
    <w:rsid w:val="00751EE6"/>
    <w:rsid w:val="00756639"/>
    <w:rsid w:val="007567F0"/>
    <w:rsid w:val="007630D4"/>
    <w:rsid w:val="007640CF"/>
    <w:rsid w:val="007663FA"/>
    <w:rsid w:val="0077430B"/>
    <w:rsid w:val="0077639B"/>
    <w:rsid w:val="00796E41"/>
    <w:rsid w:val="00797F81"/>
    <w:rsid w:val="007A09C9"/>
    <w:rsid w:val="007B05D2"/>
    <w:rsid w:val="007B11B1"/>
    <w:rsid w:val="007B7FA4"/>
    <w:rsid w:val="007C7088"/>
    <w:rsid w:val="007D46EC"/>
    <w:rsid w:val="007E0AC4"/>
    <w:rsid w:val="007E6A2F"/>
    <w:rsid w:val="007F38B0"/>
    <w:rsid w:val="00801C5F"/>
    <w:rsid w:val="00823484"/>
    <w:rsid w:val="00826293"/>
    <w:rsid w:val="00832427"/>
    <w:rsid w:val="008327FF"/>
    <w:rsid w:val="00834B5F"/>
    <w:rsid w:val="00846782"/>
    <w:rsid w:val="0084707A"/>
    <w:rsid w:val="00851DC3"/>
    <w:rsid w:val="0087310A"/>
    <w:rsid w:val="00877761"/>
    <w:rsid w:val="008A2485"/>
    <w:rsid w:val="008B5A64"/>
    <w:rsid w:val="008B6189"/>
    <w:rsid w:val="008C4090"/>
    <w:rsid w:val="008D481A"/>
    <w:rsid w:val="008E02DF"/>
    <w:rsid w:val="008E14D4"/>
    <w:rsid w:val="008F5187"/>
    <w:rsid w:val="00904E45"/>
    <w:rsid w:val="00920512"/>
    <w:rsid w:val="00925F27"/>
    <w:rsid w:val="00935989"/>
    <w:rsid w:val="00936896"/>
    <w:rsid w:val="00941F71"/>
    <w:rsid w:val="009626C0"/>
    <w:rsid w:val="00971659"/>
    <w:rsid w:val="009754E2"/>
    <w:rsid w:val="00980D86"/>
    <w:rsid w:val="0098117E"/>
    <w:rsid w:val="00982D71"/>
    <w:rsid w:val="00984B2F"/>
    <w:rsid w:val="00987E83"/>
    <w:rsid w:val="0099041B"/>
    <w:rsid w:val="0099292E"/>
    <w:rsid w:val="00996DB9"/>
    <w:rsid w:val="009971E4"/>
    <w:rsid w:val="009A5FA7"/>
    <w:rsid w:val="009C1252"/>
    <w:rsid w:val="009C3B79"/>
    <w:rsid w:val="009D27B6"/>
    <w:rsid w:val="009D56C2"/>
    <w:rsid w:val="009D5BEB"/>
    <w:rsid w:val="009F34CF"/>
    <w:rsid w:val="009F4E38"/>
    <w:rsid w:val="009F71D4"/>
    <w:rsid w:val="00A0512F"/>
    <w:rsid w:val="00A1431B"/>
    <w:rsid w:val="00A205B0"/>
    <w:rsid w:val="00A25948"/>
    <w:rsid w:val="00A26E12"/>
    <w:rsid w:val="00A35E16"/>
    <w:rsid w:val="00A40531"/>
    <w:rsid w:val="00A41B49"/>
    <w:rsid w:val="00A432E4"/>
    <w:rsid w:val="00A43E13"/>
    <w:rsid w:val="00A51080"/>
    <w:rsid w:val="00A51B89"/>
    <w:rsid w:val="00A54155"/>
    <w:rsid w:val="00A67B54"/>
    <w:rsid w:val="00A70B0B"/>
    <w:rsid w:val="00A73264"/>
    <w:rsid w:val="00A74D87"/>
    <w:rsid w:val="00A770AE"/>
    <w:rsid w:val="00A77C9D"/>
    <w:rsid w:val="00A839BB"/>
    <w:rsid w:val="00A84284"/>
    <w:rsid w:val="00A85AFF"/>
    <w:rsid w:val="00A9426F"/>
    <w:rsid w:val="00AA16CE"/>
    <w:rsid w:val="00AA706D"/>
    <w:rsid w:val="00AA7ADE"/>
    <w:rsid w:val="00AD3C06"/>
    <w:rsid w:val="00AD4FC8"/>
    <w:rsid w:val="00AD64A4"/>
    <w:rsid w:val="00AE2884"/>
    <w:rsid w:val="00AE6031"/>
    <w:rsid w:val="00AF1E61"/>
    <w:rsid w:val="00AF5C6B"/>
    <w:rsid w:val="00B37530"/>
    <w:rsid w:val="00B42AAB"/>
    <w:rsid w:val="00B46AE9"/>
    <w:rsid w:val="00B508CB"/>
    <w:rsid w:val="00B64A9F"/>
    <w:rsid w:val="00B703FB"/>
    <w:rsid w:val="00B71821"/>
    <w:rsid w:val="00B81650"/>
    <w:rsid w:val="00B968A0"/>
    <w:rsid w:val="00BA520F"/>
    <w:rsid w:val="00BA66BF"/>
    <w:rsid w:val="00BA6FFB"/>
    <w:rsid w:val="00BA7346"/>
    <w:rsid w:val="00BB130B"/>
    <w:rsid w:val="00BB20C1"/>
    <w:rsid w:val="00BB7418"/>
    <w:rsid w:val="00BC1F7E"/>
    <w:rsid w:val="00BC394D"/>
    <w:rsid w:val="00BD210B"/>
    <w:rsid w:val="00BE5FD4"/>
    <w:rsid w:val="00BE6837"/>
    <w:rsid w:val="00BF0750"/>
    <w:rsid w:val="00BF6544"/>
    <w:rsid w:val="00C041F8"/>
    <w:rsid w:val="00C20F09"/>
    <w:rsid w:val="00C21112"/>
    <w:rsid w:val="00C21BC0"/>
    <w:rsid w:val="00C260EB"/>
    <w:rsid w:val="00C41B94"/>
    <w:rsid w:val="00C45BDD"/>
    <w:rsid w:val="00C60B58"/>
    <w:rsid w:val="00C67ED4"/>
    <w:rsid w:val="00C7391E"/>
    <w:rsid w:val="00C77FF3"/>
    <w:rsid w:val="00CA1E6C"/>
    <w:rsid w:val="00CA30EB"/>
    <w:rsid w:val="00CB3E4D"/>
    <w:rsid w:val="00CB6656"/>
    <w:rsid w:val="00CC0C97"/>
    <w:rsid w:val="00CC7D46"/>
    <w:rsid w:val="00CD1093"/>
    <w:rsid w:val="00CF2081"/>
    <w:rsid w:val="00CF2461"/>
    <w:rsid w:val="00D055FB"/>
    <w:rsid w:val="00D100CE"/>
    <w:rsid w:val="00D121A2"/>
    <w:rsid w:val="00D238E0"/>
    <w:rsid w:val="00D23E1B"/>
    <w:rsid w:val="00D40595"/>
    <w:rsid w:val="00D42DD9"/>
    <w:rsid w:val="00D4506A"/>
    <w:rsid w:val="00D5323B"/>
    <w:rsid w:val="00D56032"/>
    <w:rsid w:val="00D81665"/>
    <w:rsid w:val="00D9629D"/>
    <w:rsid w:val="00DA264A"/>
    <w:rsid w:val="00DA4E61"/>
    <w:rsid w:val="00DA50DE"/>
    <w:rsid w:val="00DA570E"/>
    <w:rsid w:val="00DB152B"/>
    <w:rsid w:val="00DD4F37"/>
    <w:rsid w:val="00DD69FF"/>
    <w:rsid w:val="00DE34C6"/>
    <w:rsid w:val="00E04EF0"/>
    <w:rsid w:val="00E15724"/>
    <w:rsid w:val="00E2173F"/>
    <w:rsid w:val="00E375A5"/>
    <w:rsid w:val="00E4200B"/>
    <w:rsid w:val="00E459F0"/>
    <w:rsid w:val="00E4695C"/>
    <w:rsid w:val="00E60749"/>
    <w:rsid w:val="00E62401"/>
    <w:rsid w:val="00E62A4D"/>
    <w:rsid w:val="00E83FB6"/>
    <w:rsid w:val="00EA2DCA"/>
    <w:rsid w:val="00EB241F"/>
    <w:rsid w:val="00EC05EC"/>
    <w:rsid w:val="00ED65C9"/>
    <w:rsid w:val="00EE03A8"/>
    <w:rsid w:val="00EE114D"/>
    <w:rsid w:val="00F0080D"/>
    <w:rsid w:val="00F0275D"/>
    <w:rsid w:val="00F07C6D"/>
    <w:rsid w:val="00F14036"/>
    <w:rsid w:val="00F15175"/>
    <w:rsid w:val="00F1717F"/>
    <w:rsid w:val="00F206AE"/>
    <w:rsid w:val="00F34743"/>
    <w:rsid w:val="00F35295"/>
    <w:rsid w:val="00F3601A"/>
    <w:rsid w:val="00F41C61"/>
    <w:rsid w:val="00F42065"/>
    <w:rsid w:val="00F462C6"/>
    <w:rsid w:val="00F63F1B"/>
    <w:rsid w:val="00F66589"/>
    <w:rsid w:val="00F75894"/>
    <w:rsid w:val="00F94076"/>
    <w:rsid w:val="00F97966"/>
    <w:rsid w:val="00FA1766"/>
    <w:rsid w:val="00FA188E"/>
    <w:rsid w:val="00FA5E94"/>
    <w:rsid w:val="00FC3F94"/>
    <w:rsid w:val="00FD4841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8F9697"/>
  <w15:docId w15:val="{B00BA8F7-1946-4078-881C-AB36145D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05336E"/>
    <w:pPr>
      <w:keepNext/>
      <w:widowControl/>
      <w:numPr>
        <w:numId w:val="10"/>
      </w:numPr>
      <w:jc w:val="both"/>
      <w:outlineLvl w:val="0"/>
    </w:pPr>
    <w:rPr>
      <w:rFonts w:eastAsia="Times New Roman" w:cs="Times New Roman"/>
      <w:b/>
      <w:kern w:val="0"/>
      <w:szCs w:val="20"/>
      <w:lang w:eastAsia="ar-SA" w:bidi="ar-SA"/>
    </w:rPr>
  </w:style>
  <w:style w:type="paragraph" w:styleId="Nagwek2">
    <w:name w:val="heading 2"/>
    <w:basedOn w:val="Normalny"/>
    <w:next w:val="Normalny"/>
    <w:link w:val="Nagwek2Znak"/>
    <w:qFormat/>
    <w:rsid w:val="0005336E"/>
    <w:pPr>
      <w:keepNext/>
      <w:widowControl/>
      <w:numPr>
        <w:ilvl w:val="1"/>
        <w:numId w:val="10"/>
      </w:numPr>
      <w:ind w:left="0" w:firstLine="5387"/>
      <w:jc w:val="both"/>
      <w:outlineLvl w:val="1"/>
    </w:pPr>
    <w:rPr>
      <w:rFonts w:eastAsia="Times New Roman" w:cs="Times New Roman"/>
      <w:b/>
      <w:kern w:val="0"/>
      <w:szCs w:val="20"/>
      <w:lang w:eastAsia="ar-SA" w:bidi="ar-SA"/>
    </w:rPr>
  </w:style>
  <w:style w:type="paragraph" w:styleId="Nagwek3">
    <w:name w:val="heading 3"/>
    <w:basedOn w:val="Normalny"/>
    <w:next w:val="Normalny"/>
    <w:link w:val="Nagwek3Znak"/>
    <w:qFormat/>
    <w:rsid w:val="0005336E"/>
    <w:pPr>
      <w:keepNext/>
      <w:widowControl/>
      <w:numPr>
        <w:ilvl w:val="2"/>
        <w:numId w:val="10"/>
      </w:numPr>
      <w:jc w:val="center"/>
      <w:outlineLvl w:val="2"/>
    </w:pPr>
    <w:rPr>
      <w:rFonts w:eastAsia="Times New Roman" w:cs="Times New Roman"/>
      <w:kern w:val="0"/>
      <w:sz w:val="28"/>
      <w:szCs w:val="20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  <w:b w:val="0"/>
      <w:i w:val="0"/>
      <w:sz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  <w:color w:val="00000A"/>
      <w:spacing w:val="20"/>
    </w:rPr>
  </w:style>
  <w:style w:type="character" w:customStyle="1" w:styleId="WW8Num4z1">
    <w:name w:val="WW8Num4z1"/>
    <w:rPr>
      <w:color w:val="00000A"/>
      <w:spacing w:val="20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0">
    <w:name w:val="WW8Num5z0"/>
    <w:rPr>
      <w:rFonts w:cs="Aria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  <w:color w:val="00000A"/>
      <w:spacing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  <w:color w:val="00000A"/>
      <w:spacing w:val="20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omylnaczcionkaakapitu1">
    <w:name w:val="Domyślna czcionka akapitu1"/>
  </w:style>
  <w:style w:type="character" w:customStyle="1" w:styleId="ZnakZnak2">
    <w:name w:val="Znak Znak2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ZnakZnak1">
    <w:name w:val="Znak Znak1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ZnakZnak">
    <w:name w:val="Znak Znak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b w:val="0"/>
      <w:i w:val="0"/>
      <w:sz w:val="20"/>
    </w:rPr>
  </w:style>
  <w:style w:type="character" w:customStyle="1" w:styleId="ListLabel6">
    <w:name w:val="ListLabel 6"/>
    <w:rPr>
      <w:rFonts w:cs="Courier New"/>
    </w:rPr>
  </w:style>
  <w:style w:type="character" w:customStyle="1" w:styleId="ListLabel5">
    <w:name w:val="ListLabel 5"/>
    <w:rPr>
      <w:color w:val="00000A"/>
      <w:spacing w:val="2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Tekstdymka">
    <w:name w:val="Balloon Text"/>
    <w:basedOn w:val="Normalny"/>
    <w:rPr>
      <w:rFonts w:ascii="Tahoma" w:hAnsi="Tahoma" w:cs="Tahoma"/>
      <w:sz w:val="16"/>
      <w:szCs w:val="14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08"/>
    </w:pPr>
    <w:rPr>
      <w:rFonts w:eastAsia="Times New Roman" w:cs="Times New Roman"/>
      <w:sz w:val="20"/>
      <w:szCs w:val="20"/>
    </w:rPr>
  </w:style>
  <w:style w:type="paragraph" w:styleId="Tekstpodstawowywcity">
    <w:name w:val="Body Text Indent"/>
    <w:basedOn w:val="Normalny"/>
    <w:pPr>
      <w:ind w:left="709" w:hanging="709"/>
      <w:jc w:val="both"/>
    </w:pPr>
    <w:rPr>
      <w:rFonts w:eastAsia="Times New Roman"/>
      <w:sz w:val="20"/>
      <w:szCs w:val="20"/>
    </w:r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sz w:val="24"/>
      <w:szCs w:val="24"/>
      <w:lang w:eastAsia="hi-IN" w:bidi="hi-IN"/>
    </w:rPr>
  </w:style>
  <w:style w:type="paragraph" w:customStyle="1" w:styleId="Standard">
    <w:name w:val="Standard"/>
    <w:rsid w:val="00CB6656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character" w:customStyle="1" w:styleId="NagwekZnak">
    <w:name w:val="Nagłówek Znak"/>
    <w:link w:val="Nagwek"/>
    <w:rsid w:val="00E60749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ekstblokowy1">
    <w:name w:val="Tekst blokowy1"/>
    <w:basedOn w:val="Normalny"/>
    <w:rsid w:val="00E60749"/>
    <w:pPr>
      <w:widowControl/>
      <w:ind w:left="1418" w:right="1418"/>
    </w:pPr>
    <w:rPr>
      <w:rFonts w:eastAsia="Times New Roman" w:cs="Times New Roman"/>
      <w:kern w:val="0"/>
      <w:szCs w:val="20"/>
      <w:lang w:eastAsia="ar-SA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7E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7E83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7E83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7E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7E83"/>
    <w:rPr>
      <w:rFonts w:eastAsia="SimSun" w:cs="Mangal"/>
      <w:b/>
      <w:bCs/>
      <w:kern w:val="1"/>
      <w:szCs w:val="18"/>
      <w:lang w:eastAsia="hi-IN" w:bidi="hi-IN"/>
    </w:rPr>
  </w:style>
  <w:style w:type="paragraph" w:styleId="Akapitzlist">
    <w:name w:val="List Paragraph"/>
    <w:basedOn w:val="Normalny"/>
    <w:uiPriority w:val="34"/>
    <w:qFormat/>
    <w:rsid w:val="00D81665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980D86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05336E"/>
    <w:rPr>
      <w:b/>
      <w:sz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5336E"/>
    <w:rPr>
      <w:b/>
      <w:sz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05336E"/>
    <w:rPr>
      <w:sz w:val="28"/>
      <w:lang w:eastAsia="ar-SA"/>
    </w:rPr>
  </w:style>
  <w:style w:type="character" w:customStyle="1" w:styleId="Heading2">
    <w:name w:val="Heading #2_"/>
    <w:basedOn w:val="Domylnaczcionkaakapitu"/>
    <w:link w:val="Heading20"/>
    <w:rsid w:val="00FA1766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Heading20">
    <w:name w:val="Heading #2"/>
    <w:basedOn w:val="Normalny"/>
    <w:link w:val="Heading2"/>
    <w:rsid w:val="00FA1766"/>
    <w:pPr>
      <w:shd w:val="clear" w:color="auto" w:fill="FFFFFF"/>
      <w:suppressAutoHyphens w:val="0"/>
      <w:spacing w:before="180" w:after="180" w:line="0" w:lineRule="atLeast"/>
      <w:jc w:val="center"/>
      <w:outlineLvl w:val="1"/>
    </w:pPr>
    <w:rPr>
      <w:rFonts w:ascii="Verdana" w:eastAsia="Verdana" w:hAnsi="Verdana" w:cs="Verdana"/>
      <w:b/>
      <w:bCs/>
      <w:kern w:val="0"/>
      <w:sz w:val="18"/>
      <w:szCs w:val="18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2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06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a_rutkowska</dc:creator>
  <cp:lastModifiedBy>Barbara Lackorzyńska</cp:lastModifiedBy>
  <cp:revision>3</cp:revision>
  <cp:lastPrinted>2025-08-27T10:28:00Z</cp:lastPrinted>
  <dcterms:created xsi:type="dcterms:W3CDTF">2025-08-27T10:30:00Z</dcterms:created>
  <dcterms:modified xsi:type="dcterms:W3CDTF">2025-09-22T11:36:00Z</dcterms:modified>
</cp:coreProperties>
</file>