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561774" w:rsidRPr="00561774">
        <w:rPr>
          <w:rFonts w:ascii="Tahoma" w:hAnsi="Tahoma" w:cs="Tahoma"/>
        </w:rPr>
        <w:t xml:space="preserve">Modernizacja infrastruktury drogowej na terenie gminy Wodzierady - remont drogi gminnej wewnętrznej w m. Dobruchów - dz. nr </w:t>
      </w:r>
      <w:proofErr w:type="spellStart"/>
      <w:r w:rsidR="00561774" w:rsidRPr="00561774">
        <w:rPr>
          <w:rFonts w:ascii="Tahoma" w:hAnsi="Tahoma" w:cs="Tahoma"/>
        </w:rPr>
        <w:t>ewid</w:t>
      </w:r>
      <w:proofErr w:type="spellEnd"/>
      <w:r w:rsidR="00561774" w:rsidRPr="00561774">
        <w:rPr>
          <w:rFonts w:ascii="Tahoma" w:hAnsi="Tahoma" w:cs="Tahoma"/>
        </w:rPr>
        <w:t>. 330, obręb Dobruchów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FC6" w:rsidRDefault="009B7FC6" w:rsidP="003B2266">
      <w:r>
        <w:separator/>
      </w:r>
    </w:p>
  </w:endnote>
  <w:endnote w:type="continuationSeparator" w:id="0">
    <w:p w:rsidR="009B7FC6" w:rsidRDefault="009B7FC6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26666C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561774">
          <w:rPr>
            <w:rFonts w:ascii="Tahoma" w:hAnsi="Tahoma" w:cs="Tahoma"/>
            <w:noProof/>
            <w:sz w:val="20"/>
            <w:szCs w:val="20"/>
          </w:rPr>
          <w:t>1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FC6" w:rsidRDefault="009B7FC6" w:rsidP="003B2266">
      <w:r>
        <w:separator/>
      </w:r>
    </w:p>
  </w:footnote>
  <w:footnote w:type="continuationSeparator" w:id="0">
    <w:p w:rsidR="009B7FC6" w:rsidRDefault="009B7FC6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B1D69"/>
    <w:rsid w:val="001B7AE0"/>
    <w:rsid w:val="002353EA"/>
    <w:rsid w:val="0026666C"/>
    <w:rsid w:val="00290571"/>
    <w:rsid w:val="00355A3D"/>
    <w:rsid w:val="003B2266"/>
    <w:rsid w:val="003E753F"/>
    <w:rsid w:val="0042401A"/>
    <w:rsid w:val="00452AD1"/>
    <w:rsid w:val="004A3374"/>
    <w:rsid w:val="004E7D48"/>
    <w:rsid w:val="005057D3"/>
    <w:rsid w:val="005440C7"/>
    <w:rsid w:val="00561774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B7FC6"/>
    <w:rsid w:val="009C5EEE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2022-03-14T21:17:00Z</dcterms:created>
  <dcterms:modified xsi:type="dcterms:W3CDTF">2022-03-14T21:17:00Z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