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7D98" w:rsidRDefault="00631D36">
      <w:pPr>
        <w:tabs>
          <w:tab w:val="left" w:pos="1440"/>
          <w:tab w:val="left" w:leader="dot" w:pos="9072"/>
        </w:tabs>
        <w:rPr>
          <w:rFonts w:ascii="Tahoma" w:hAnsi="Tahoma" w:cs="Tahoma"/>
          <w:b/>
          <w:sz w:val="20"/>
        </w:rPr>
      </w:pPr>
      <w:r>
        <w:rPr>
          <w:rFonts w:ascii="Tahoma" w:hAnsi="Tahoma" w:cs="Tahoma"/>
          <w:b/>
          <w:sz w:val="20"/>
        </w:rPr>
        <w:t xml:space="preserve">D 04.05.01. PODBUDOWA </w:t>
      </w:r>
      <w:r w:rsidRPr="009C3C06">
        <w:rPr>
          <w:rFonts w:ascii="Tahoma" w:hAnsi="Tahoma" w:cs="Tahoma"/>
          <w:b/>
          <w:sz w:val="20"/>
        </w:rPr>
        <w:t>I ULEPSZONE POD</w:t>
      </w:r>
      <w:r w:rsidRPr="009C3C06">
        <w:rPr>
          <w:rFonts w:ascii="Tahoma" w:hAnsi="Tahoma" w:cs="Tahoma" w:hint="eastAsia"/>
          <w:b/>
          <w:sz w:val="20"/>
        </w:rPr>
        <w:t>Ł</w:t>
      </w:r>
      <w:r w:rsidRPr="009C3C06">
        <w:rPr>
          <w:rFonts w:ascii="Tahoma" w:hAnsi="Tahoma" w:cs="Tahoma"/>
          <w:b/>
          <w:sz w:val="20"/>
        </w:rPr>
        <w:t>O</w:t>
      </w:r>
      <w:r w:rsidRPr="009C3C06">
        <w:rPr>
          <w:rFonts w:ascii="Tahoma" w:hAnsi="Tahoma" w:cs="Tahoma" w:hint="eastAsia"/>
          <w:b/>
          <w:sz w:val="20"/>
        </w:rPr>
        <w:t>Ż</w:t>
      </w:r>
      <w:r w:rsidRPr="009C3C06">
        <w:rPr>
          <w:rFonts w:ascii="Tahoma" w:hAnsi="Tahoma" w:cs="Tahoma"/>
          <w:b/>
          <w:sz w:val="20"/>
        </w:rPr>
        <w:t>E</w:t>
      </w:r>
      <w:r>
        <w:rPr>
          <w:rFonts w:ascii="Tahoma" w:hAnsi="Tahoma" w:cs="Tahoma"/>
          <w:b/>
          <w:sz w:val="20"/>
        </w:rPr>
        <w:t xml:space="preserve"> Z KRUSZYWA STABILIZOWANEGO CEMENTEM</w:t>
      </w:r>
    </w:p>
    <w:p w:rsidR="00B97D98" w:rsidRDefault="00B97D98">
      <w:pPr>
        <w:jc w:val="both"/>
        <w:rPr>
          <w:rFonts w:ascii="Tahoma" w:hAnsi="Tahoma" w:cs="Tahoma"/>
          <w:spacing w:val="-3"/>
          <w:sz w:val="20"/>
        </w:rPr>
      </w:pPr>
    </w:p>
    <w:p w:rsidR="00B97D98" w:rsidRDefault="005B5E92">
      <w:pPr>
        <w:jc w:val="both"/>
        <w:rPr>
          <w:rFonts w:ascii="Tahoma" w:hAnsi="Tahoma" w:cs="Tahoma"/>
          <w:b/>
          <w:spacing w:val="-3"/>
          <w:sz w:val="20"/>
        </w:rPr>
      </w:pPr>
      <w:r>
        <w:rPr>
          <w:rFonts w:ascii="Tahoma" w:hAnsi="Tahoma" w:cs="Tahoma"/>
          <w:b/>
          <w:spacing w:val="-3"/>
          <w:sz w:val="20"/>
        </w:rPr>
        <w:t>1. WSTĘP</w:t>
      </w:r>
    </w:p>
    <w:p w:rsidR="00B97D98" w:rsidRDefault="00B97D98">
      <w:pPr>
        <w:jc w:val="both"/>
        <w:rPr>
          <w:rFonts w:ascii="Tahoma" w:hAnsi="Tahoma" w:cs="Tahoma"/>
          <w:spacing w:val="-3"/>
          <w:sz w:val="20"/>
        </w:rPr>
      </w:pPr>
    </w:p>
    <w:p w:rsidR="00B97D98" w:rsidRDefault="005B5E92">
      <w:pPr>
        <w:jc w:val="both"/>
        <w:rPr>
          <w:rFonts w:ascii="Tahoma" w:hAnsi="Tahoma" w:cs="Tahoma"/>
          <w:spacing w:val="-3"/>
          <w:sz w:val="20"/>
        </w:rPr>
      </w:pPr>
      <w:r>
        <w:rPr>
          <w:rFonts w:ascii="Tahoma" w:hAnsi="Tahoma" w:cs="Tahoma"/>
          <w:b/>
          <w:spacing w:val="-3"/>
          <w:sz w:val="20"/>
        </w:rPr>
        <w:t xml:space="preserve">1.1. Przedmiot </w:t>
      </w:r>
      <w:proofErr w:type="spellStart"/>
      <w:r>
        <w:rPr>
          <w:rFonts w:ascii="Tahoma" w:hAnsi="Tahoma" w:cs="Tahoma"/>
          <w:b/>
          <w:spacing w:val="-3"/>
          <w:sz w:val="20"/>
        </w:rPr>
        <w:t>STWiORB</w:t>
      </w:r>
      <w:proofErr w:type="spellEnd"/>
    </w:p>
    <w:p w:rsidR="00B97D98" w:rsidRDefault="005B5E92">
      <w:pPr>
        <w:jc w:val="both"/>
        <w:rPr>
          <w:rFonts w:ascii="Tahoma" w:hAnsi="Tahoma" w:cs="Tahoma"/>
          <w:sz w:val="20"/>
        </w:rPr>
      </w:pPr>
      <w:r>
        <w:rPr>
          <w:rFonts w:ascii="Tahoma" w:hAnsi="Tahoma" w:cs="Tahoma"/>
          <w:sz w:val="20"/>
        </w:rPr>
        <w:t>Przedmiotem niniejszej specyfikacji technicznej wykonania i odbioru robót budowlanych (</w:t>
      </w:r>
      <w:proofErr w:type="spellStart"/>
      <w:r>
        <w:rPr>
          <w:rFonts w:ascii="Tahoma" w:hAnsi="Tahoma" w:cs="Tahoma"/>
          <w:sz w:val="20"/>
        </w:rPr>
        <w:t>STWiORB</w:t>
      </w:r>
      <w:proofErr w:type="spellEnd"/>
      <w:r>
        <w:rPr>
          <w:rFonts w:ascii="Tahoma" w:hAnsi="Tahoma" w:cs="Tahoma"/>
          <w:sz w:val="20"/>
        </w:rPr>
        <w:t xml:space="preserve">) są wymagania  dotyczące wykonania i odbioru robót budowlanych związanych z wykonaniem </w:t>
      </w:r>
      <w:r w:rsidR="00F12209" w:rsidRPr="00F12209">
        <w:rPr>
          <w:rFonts w:ascii="Tahoma" w:hAnsi="Tahoma" w:cs="Tahoma"/>
          <w:sz w:val="20"/>
        </w:rPr>
        <w:t>podbudowy i ulepszonego pod</w:t>
      </w:r>
      <w:r w:rsidR="00F12209" w:rsidRPr="00F12209">
        <w:rPr>
          <w:rFonts w:ascii="Tahoma" w:hAnsi="Tahoma" w:cs="Tahoma" w:hint="eastAsia"/>
          <w:sz w:val="20"/>
        </w:rPr>
        <w:t>ł</w:t>
      </w:r>
      <w:r w:rsidR="00F12209" w:rsidRPr="00F12209">
        <w:rPr>
          <w:rFonts w:ascii="Tahoma" w:hAnsi="Tahoma" w:cs="Tahoma"/>
          <w:sz w:val="20"/>
        </w:rPr>
        <w:t>o</w:t>
      </w:r>
      <w:r w:rsidR="00F12209" w:rsidRPr="00F12209">
        <w:rPr>
          <w:rFonts w:ascii="Tahoma" w:hAnsi="Tahoma" w:cs="Tahoma" w:hint="eastAsia"/>
          <w:sz w:val="20"/>
        </w:rPr>
        <w:t>ż</w:t>
      </w:r>
      <w:r w:rsidR="00F12209" w:rsidRPr="00F12209">
        <w:rPr>
          <w:rFonts w:ascii="Tahoma" w:hAnsi="Tahoma" w:cs="Tahoma"/>
          <w:sz w:val="20"/>
        </w:rPr>
        <w:t>a z kruszywa stabilizowanego cementem</w:t>
      </w:r>
      <w:r>
        <w:rPr>
          <w:rFonts w:ascii="Tahoma" w:hAnsi="Tahoma" w:cs="Tahoma"/>
          <w:sz w:val="20"/>
        </w:rPr>
        <w:t xml:space="preserve"> w związku z zamierzeniem budowlanym pn.: </w:t>
      </w:r>
      <w:r w:rsidR="00E6266D">
        <w:rPr>
          <w:rFonts w:ascii="Tahoma" w:hAnsi="Tahoma" w:cs="Tahoma"/>
          <w:sz w:val="20"/>
        </w:rPr>
        <w:t>„</w:t>
      </w:r>
      <w:r w:rsidR="00612B6D" w:rsidRPr="00612B6D">
        <w:rPr>
          <w:rFonts w:ascii="Tahoma" w:hAnsi="Tahoma" w:cs="Tahoma"/>
          <w:sz w:val="20"/>
        </w:rPr>
        <w:t>Modernizacja infrastruktury drogowej na terenie gminy Wodzierady - przebudowa drogi gminnej wewn</w:t>
      </w:r>
      <w:r w:rsidR="00612B6D" w:rsidRPr="00612B6D">
        <w:rPr>
          <w:rFonts w:ascii="Tahoma" w:hAnsi="Tahoma" w:cs="Tahoma" w:hint="eastAsia"/>
          <w:sz w:val="20"/>
        </w:rPr>
        <w:t>ę</w:t>
      </w:r>
      <w:r w:rsidR="00612B6D" w:rsidRPr="00612B6D">
        <w:rPr>
          <w:rFonts w:ascii="Tahoma" w:hAnsi="Tahoma" w:cs="Tahoma"/>
          <w:sz w:val="20"/>
        </w:rPr>
        <w:t>trznej w m. Dobruch</w:t>
      </w:r>
      <w:r w:rsidR="00612B6D" w:rsidRPr="00612B6D">
        <w:rPr>
          <w:rFonts w:ascii="Tahoma" w:hAnsi="Tahoma" w:cs="Tahoma" w:hint="eastAsia"/>
          <w:sz w:val="20"/>
        </w:rPr>
        <w:t>ó</w:t>
      </w:r>
      <w:r w:rsidR="00612B6D" w:rsidRPr="00612B6D">
        <w:rPr>
          <w:rFonts w:ascii="Tahoma" w:hAnsi="Tahoma" w:cs="Tahoma"/>
          <w:sz w:val="20"/>
        </w:rPr>
        <w:t xml:space="preserve">w - dz. nr </w:t>
      </w:r>
      <w:proofErr w:type="spellStart"/>
      <w:r w:rsidR="00612B6D" w:rsidRPr="00612B6D">
        <w:rPr>
          <w:rFonts w:ascii="Tahoma" w:hAnsi="Tahoma" w:cs="Tahoma"/>
          <w:sz w:val="20"/>
        </w:rPr>
        <w:t>ewid</w:t>
      </w:r>
      <w:proofErr w:type="spellEnd"/>
      <w:r w:rsidR="00612B6D" w:rsidRPr="00612B6D">
        <w:rPr>
          <w:rFonts w:ascii="Tahoma" w:hAnsi="Tahoma" w:cs="Tahoma"/>
          <w:sz w:val="20"/>
        </w:rPr>
        <w:t>. 97, 71, 118/3, 118/4, 118/5, 118/6, obr</w:t>
      </w:r>
      <w:r w:rsidR="00612B6D" w:rsidRPr="00612B6D">
        <w:rPr>
          <w:rFonts w:ascii="Tahoma" w:hAnsi="Tahoma" w:cs="Tahoma" w:hint="eastAsia"/>
          <w:sz w:val="20"/>
        </w:rPr>
        <w:t>ę</w:t>
      </w:r>
      <w:r w:rsidR="00612B6D" w:rsidRPr="00612B6D">
        <w:rPr>
          <w:rFonts w:ascii="Tahoma" w:hAnsi="Tahoma" w:cs="Tahoma"/>
          <w:sz w:val="20"/>
        </w:rPr>
        <w:t>b Dobruch</w:t>
      </w:r>
      <w:r w:rsidR="00612B6D" w:rsidRPr="00612B6D">
        <w:rPr>
          <w:rFonts w:ascii="Tahoma" w:hAnsi="Tahoma" w:cs="Tahoma" w:hint="eastAsia"/>
          <w:sz w:val="20"/>
        </w:rPr>
        <w:t>ó</w:t>
      </w:r>
      <w:r w:rsidR="00612B6D" w:rsidRPr="00612B6D">
        <w:rPr>
          <w:rFonts w:ascii="Tahoma" w:hAnsi="Tahoma" w:cs="Tahoma"/>
          <w:sz w:val="20"/>
        </w:rPr>
        <w:t>w</w:t>
      </w:r>
      <w:r w:rsidR="00E6266D">
        <w:rPr>
          <w:rFonts w:ascii="Tahoma" w:hAnsi="Tahoma" w:cs="Tahoma"/>
          <w:sz w:val="20"/>
        </w:rPr>
        <w:t>”</w:t>
      </w:r>
      <w:r>
        <w:rPr>
          <w:rFonts w:ascii="Tahoma" w:hAnsi="Tahoma" w:cs="Tahoma"/>
          <w:sz w:val="20"/>
        </w:rPr>
        <w:t>.</w:t>
      </w:r>
    </w:p>
    <w:p w:rsidR="00B97D98" w:rsidRDefault="00B97D98">
      <w:pPr>
        <w:jc w:val="both"/>
        <w:rPr>
          <w:rFonts w:ascii="Tahoma" w:hAnsi="Tahoma" w:cs="Tahoma"/>
          <w:sz w:val="20"/>
        </w:rPr>
      </w:pPr>
    </w:p>
    <w:p w:rsidR="00B97D98" w:rsidRDefault="005B5E92">
      <w:pPr>
        <w:jc w:val="both"/>
        <w:rPr>
          <w:rFonts w:ascii="Tahoma" w:hAnsi="Tahoma" w:cs="Tahoma"/>
          <w:spacing w:val="-3"/>
          <w:sz w:val="20"/>
        </w:rPr>
      </w:pPr>
      <w:r>
        <w:rPr>
          <w:rFonts w:ascii="Tahoma" w:hAnsi="Tahoma" w:cs="Tahoma"/>
          <w:b/>
          <w:spacing w:val="-3"/>
          <w:sz w:val="20"/>
        </w:rPr>
        <w:t xml:space="preserve">1.2. Zakres stosowania </w:t>
      </w:r>
      <w:proofErr w:type="spellStart"/>
      <w:r>
        <w:rPr>
          <w:rFonts w:ascii="Tahoma" w:hAnsi="Tahoma" w:cs="Tahoma"/>
          <w:b/>
          <w:spacing w:val="-3"/>
          <w:sz w:val="20"/>
        </w:rPr>
        <w:t>STWiORB</w:t>
      </w:r>
      <w:proofErr w:type="spellEnd"/>
    </w:p>
    <w:p w:rsidR="00B97D98" w:rsidRDefault="005B5E92">
      <w:pPr>
        <w:tabs>
          <w:tab w:val="left" w:pos="0"/>
        </w:tabs>
        <w:jc w:val="both"/>
        <w:rPr>
          <w:rFonts w:ascii="Tahoma" w:hAnsi="Tahoma" w:cs="Tahoma"/>
          <w:sz w:val="20"/>
        </w:rPr>
      </w:pPr>
      <w:r>
        <w:rPr>
          <w:rFonts w:ascii="Tahoma" w:hAnsi="Tahoma" w:cs="Tahoma"/>
          <w:sz w:val="20"/>
        </w:rPr>
        <w:t>Specyfikacja techniczna wykonania i odbioru robót budowlanych powinna być stosowana jako dokument przetargowy i kontraktowy przy zlecaniu i realizacji robót wymienionych w p. 1.1.</w:t>
      </w:r>
    </w:p>
    <w:p w:rsidR="00B97D98" w:rsidRDefault="00B97D98">
      <w:pPr>
        <w:jc w:val="both"/>
        <w:rPr>
          <w:rFonts w:ascii="Tahoma" w:hAnsi="Tahoma" w:cs="Tahoma"/>
          <w:spacing w:val="-3"/>
          <w:sz w:val="20"/>
        </w:rPr>
      </w:pPr>
    </w:p>
    <w:p w:rsidR="00B97D98" w:rsidRDefault="005B5E92">
      <w:pPr>
        <w:jc w:val="both"/>
        <w:rPr>
          <w:rFonts w:ascii="Tahoma" w:hAnsi="Tahoma" w:cs="Tahoma"/>
          <w:spacing w:val="-3"/>
          <w:sz w:val="20"/>
        </w:rPr>
      </w:pPr>
      <w:r>
        <w:rPr>
          <w:rFonts w:ascii="Tahoma" w:hAnsi="Tahoma" w:cs="Tahoma"/>
          <w:b/>
          <w:spacing w:val="-3"/>
          <w:sz w:val="20"/>
        </w:rPr>
        <w:t xml:space="preserve">1.3. Zakres Robót objętych </w:t>
      </w:r>
      <w:proofErr w:type="spellStart"/>
      <w:r>
        <w:rPr>
          <w:rFonts w:ascii="Tahoma" w:hAnsi="Tahoma" w:cs="Tahoma"/>
          <w:b/>
          <w:spacing w:val="-3"/>
          <w:sz w:val="20"/>
        </w:rPr>
        <w:t>STWiORB</w:t>
      </w:r>
      <w:proofErr w:type="spellEnd"/>
    </w:p>
    <w:p w:rsidR="00F12209" w:rsidRDefault="00F12209" w:rsidP="00F12209">
      <w:pPr>
        <w:pStyle w:val="Tekstpodstawowy3"/>
        <w:rPr>
          <w:rFonts w:ascii="Tahoma" w:hAnsi="Tahoma" w:cs="Tahoma"/>
          <w:color w:val="auto"/>
        </w:rPr>
      </w:pPr>
      <w:r>
        <w:rPr>
          <w:rFonts w:ascii="Tahoma" w:hAnsi="Tahoma" w:cs="Tahoma"/>
          <w:color w:val="auto"/>
        </w:rPr>
        <w:t>Ustalenia zawarte w niniejszej specyfikacji dotyczą zasad prowadzenia robót związanych z wykonaniem podbudowy i ulepszonego podłoża z kruszywa stabilizowanego cementem w lokalizacjach zgodnych z dokumentacją projektową.</w:t>
      </w:r>
    </w:p>
    <w:p w:rsidR="00F12209" w:rsidRDefault="00F12209" w:rsidP="00F12209">
      <w:pPr>
        <w:pStyle w:val="Tekstpodstawowy3"/>
        <w:rPr>
          <w:rFonts w:ascii="Tahoma" w:hAnsi="Tahoma" w:cs="Tahoma"/>
          <w:color w:val="auto"/>
        </w:rPr>
      </w:pPr>
      <w:r>
        <w:rPr>
          <w:rFonts w:ascii="Tahoma" w:hAnsi="Tahoma" w:cs="Tahoma"/>
          <w:color w:val="auto"/>
        </w:rPr>
        <w:t>W zakres robót wchodzi wykonanie:</w:t>
      </w:r>
    </w:p>
    <w:p w:rsidR="00265D38" w:rsidRPr="00265D38" w:rsidRDefault="00265D38" w:rsidP="00265D38">
      <w:pPr>
        <w:pStyle w:val="Tekstpodstawowy3"/>
        <w:numPr>
          <w:ilvl w:val="0"/>
          <w:numId w:val="1"/>
        </w:numPr>
        <w:ind w:left="426" w:hanging="426"/>
        <w:rPr>
          <w:rFonts w:ascii="Tahoma" w:hAnsi="Tahoma" w:cs="Tahoma"/>
          <w:color w:val="auto"/>
        </w:rPr>
      </w:pPr>
      <w:r w:rsidRPr="00265D38">
        <w:rPr>
          <w:rFonts w:ascii="Tahoma" w:hAnsi="Tahoma" w:cs="Tahoma"/>
          <w:color w:val="auto"/>
        </w:rPr>
        <w:t xml:space="preserve">ulepszonego podłoża (wzmocnienia) z kruszywa stabilizowanego cementem Rm=2,5 </w:t>
      </w:r>
      <w:proofErr w:type="spellStart"/>
      <w:r w:rsidRPr="00265D38">
        <w:rPr>
          <w:rFonts w:ascii="Tahoma" w:hAnsi="Tahoma" w:cs="Tahoma"/>
          <w:color w:val="auto"/>
        </w:rPr>
        <w:t>MPa</w:t>
      </w:r>
      <w:proofErr w:type="spellEnd"/>
      <w:r w:rsidRPr="00265D38">
        <w:rPr>
          <w:rFonts w:ascii="Tahoma" w:hAnsi="Tahoma" w:cs="Tahoma"/>
          <w:color w:val="auto"/>
        </w:rPr>
        <w:t xml:space="preserve"> - grubość warstwy po zagęszczeniu 15 </w:t>
      </w:r>
      <w:proofErr w:type="spellStart"/>
      <w:r w:rsidRPr="00265D38">
        <w:rPr>
          <w:rFonts w:ascii="Tahoma" w:hAnsi="Tahoma" w:cs="Tahoma"/>
          <w:color w:val="auto"/>
        </w:rPr>
        <w:t>cm</w:t>
      </w:r>
      <w:proofErr w:type="spellEnd"/>
      <w:r w:rsidRPr="00265D38">
        <w:rPr>
          <w:rFonts w:ascii="Tahoma" w:hAnsi="Tahoma" w:cs="Tahoma"/>
          <w:color w:val="auto"/>
        </w:rPr>
        <w:t>.</w:t>
      </w:r>
    </w:p>
    <w:p w:rsidR="00B97D98" w:rsidRDefault="00B97D98">
      <w:pPr>
        <w:pStyle w:val="Tekstpodstawowy3"/>
        <w:rPr>
          <w:rFonts w:ascii="Tahoma" w:hAnsi="Tahoma" w:cs="Tahoma"/>
          <w:color w:val="auto"/>
        </w:rPr>
      </w:pPr>
    </w:p>
    <w:p w:rsidR="00B97D98" w:rsidRDefault="005B5E92">
      <w:pPr>
        <w:jc w:val="both"/>
        <w:rPr>
          <w:rFonts w:ascii="Tahoma" w:hAnsi="Tahoma" w:cs="Tahoma"/>
          <w:b/>
          <w:spacing w:val="-3"/>
          <w:sz w:val="20"/>
        </w:rPr>
      </w:pPr>
      <w:r>
        <w:rPr>
          <w:rFonts w:ascii="Tahoma" w:hAnsi="Tahoma" w:cs="Tahoma"/>
          <w:b/>
          <w:spacing w:val="-3"/>
          <w:sz w:val="20"/>
        </w:rPr>
        <w:t>1.4. Określenia podstawowe</w:t>
      </w:r>
    </w:p>
    <w:p w:rsidR="00B97D98" w:rsidRDefault="005B5E92">
      <w:pPr>
        <w:pStyle w:val="Akapitzlist"/>
        <w:numPr>
          <w:ilvl w:val="2"/>
          <w:numId w:val="2"/>
        </w:numPr>
        <w:ind w:left="567" w:hanging="567"/>
        <w:jc w:val="both"/>
        <w:rPr>
          <w:rFonts w:ascii="Tahoma" w:hAnsi="Tahoma" w:cs="Tahoma"/>
          <w:spacing w:val="-3"/>
          <w:sz w:val="20"/>
        </w:rPr>
      </w:pPr>
      <w:r>
        <w:rPr>
          <w:rFonts w:ascii="Tahoma" w:hAnsi="Tahoma" w:cs="Tahoma"/>
          <w:spacing w:val="-3"/>
          <w:sz w:val="20"/>
        </w:rPr>
        <w:t xml:space="preserve">Stosowane określenia podstawowe są zgodne z obowiązującymi, odpowiednimi polskimi normami oraz z definicjami podanymi w </w:t>
      </w:r>
      <w:proofErr w:type="spellStart"/>
      <w:r>
        <w:rPr>
          <w:rFonts w:ascii="Tahoma" w:hAnsi="Tahoma" w:cs="Tahoma"/>
          <w:spacing w:val="-3"/>
          <w:sz w:val="20"/>
        </w:rPr>
        <w:t>STWiORB</w:t>
      </w:r>
      <w:proofErr w:type="spellEnd"/>
      <w:r>
        <w:rPr>
          <w:rFonts w:ascii="Tahoma" w:hAnsi="Tahoma" w:cs="Tahoma"/>
          <w:spacing w:val="-3"/>
          <w:sz w:val="20"/>
        </w:rPr>
        <w:t xml:space="preserve"> D-M-00.00.00 „Wymagania ogólne” </w:t>
      </w:r>
      <w:proofErr w:type="spellStart"/>
      <w:r>
        <w:rPr>
          <w:rFonts w:ascii="Tahoma" w:hAnsi="Tahoma" w:cs="Tahoma"/>
          <w:spacing w:val="-3"/>
          <w:sz w:val="20"/>
        </w:rPr>
        <w:t>pkt</w:t>
      </w:r>
      <w:proofErr w:type="spellEnd"/>
      <w:r>
        <w:rPr>
          <w:rFonts w:ascii="Tahoma" w:hAnsi="Tahoma" w:cs="Tahoma"/>
          <w:spacing w:val="-3"/>
          <w:sz w:val="20"/>
        </w:rPr>
        <w:t xml:space="preserve"> 1.4.</w:t>
      </w:r>
    </w:p>
    <w:p w:rsidR="00B97D98" w:rsidRDefault="005B5E92">
      <w:pPr>
        <w:pStyle w:val="Akapitzlist"/>
        <w:numPr>
          <w:ilvl w:val="2"/>
          <w:numId w:val="2"/>
        </w:numPr>
        <w:ind w:left="567" w:hanging="567"/>
        <w:jc w:val="both"/>
        <w:rPr>
          <w:rFonts w:ascii="Tahoma" w:hAnsi="Tahoma" w:cs="Tahoma"/>
          <w:spacing w:val="-3"/>
          <w:sz w:val="20"/>
        </w:rPr>
      </w:pPr>
      <w:r>
        <w:rPr>
          <w:rFonts w:ascii="Tahoma" w:eastAsiaTheme="minorHAnsi" w:hAnsi="Tahoma" w:cs="Tahoma"/>
          <w:bCs/>
          <w:sz w:val="20"/>
          <w:lang w:eastAsia="en-US"/>
        </w:rPr>
        <w:t>Kruszywo stabilizowane cementem - mieszanka kruszywa naturalnego, cementu i wody, a w razie potrzeby dodatków ulepszających, np. popiołów lotnych lub chlorku wapniowego, dobranych w optymalnych ilościach, zagęszczona i stwardniała w wyniku ukończenia procesu wiązania cementu.</w:t>
      </w:r>
    </w:p>
    <w:p w:rsidR="00B97D98" w:rsidRDefault="00B97D98">
      <w:pPr>
        <w:jc w:val="both"/>
        <w:rPr>
          <w:rFonts w:ascii="Tahoma" w:hAnsi="Tahoma" w:cs="Tahoma"/>
          <w:spacing w:val="-3"/>
          <w:sz w:val="20"/>
        </w:rPr>
      </w:pPr>
    </w:p>
    <w:p w:rsidR="00B97D98" w:rsidRDefault="005B5E92">
      <w:pPr>
        <w:jc w:val="both"/>
        <w:rPr>
          <w:rFonts w:ascii="Tahoma" w:hAnsi="Tahoma" w:cs="Tahoma"/>
          <w:spacing w:val="-3"/>
          <w:sz w:val="20"/>
        </w:rPr>
      </w:pPr>
      <w:r>
        <w:rPr>
          <w:rFonts w:ascii="Tahoma" w:hAnsi="Tahoma" w:cs="Tahoma"/>
          <w:b/>
          <w:spacing w:val="-3"/>
          <w:sz w:val="20"/>
        </w:rPr>
        <w:t>1.5. Ogólne wymagania dotyczące Robót</w:t>
      </w:r>
    </w:p>
    <w:p w:rsidR="00B97D98" w:rsidRDefault="005B5E92">
      <w:pPr>
        <w:outlineLvl w:val="0"/>
        <w:rPr>
          <w:rFonts w:ascii="Tahoma" w:hAnsi="Tahoma" w:cs="Tahoma"/>
          <w:sz w:val="20"/>
        </w:rPr>
      </w:pPr>
      <w:r>
        <w:rPr>
          <w:rFonts w:ascii="Tahoma" w:hAnsi="Tahoma" w:cs="Tahoma"/>
          <w:sz w:val="20"/>
        </w:rPr>
        <w:t xml:space="preserve">Ogólne wymagania dotyczące robót podano w  </w:t>
      </w:r>
      <w:proofErr w:type="spellStart"/>
      <w:r>
        <w:rPr>
          <w:rFonts w:ascii="Tahoma" w:hAnsi="Tahoma" w:cs="Tahoma"/>
          <w:sz w:val="20"/>
        </w:rPr>
        <w:t>STWiORB</w:t>
      </w:r>
      <w:proofErr w:type="spellEnd"/>
      <w:r>
        <w:rPr>
          <w:rFonts w:ascii="Tahoma" w:hAnsi="Tahoma" w:cs="Tahoma"/>
          <w:sz w:val="20"/>
        </w:rPr>
        <w:t xml:space="preserve"> D-M-00.00.00 „Wymagania ogólne” pkt. 1.5.</w:t>
      </w:r>
    </w:p>
    <w:p w:rsidR="00B97D98" w:rsidRDefault="00B97D98">
      <w:pPr>
        <w:jc w:val="both"/>
        <w:rPr>
          <w:rFonts w:ascii="Tahoma" w:hAnsi="Tahoma" w:cs="Tahoma"/>
          <w:spacing w:val="-3"/>
          <w:sz w:val="20"/>
          <w:highlight w:val="yellow"/>
        </w:rPr>
      </w:pPr>
    </w:p>
    <w:p w:rsidR="00B97D98" w:rsidRDefault="005B5E92">
      <w:pPr>
        <w:jc w:val="both"/>
        <w:rPr>
          <w:rFonts w:ascii="Tahoma" w:hAnsi="Tahoma" w:cs="Tahoma"/>
          <w:b/>
          <w:spacing w:val="-3"/>
          <w:sz w:val="20"/>
        </w:rPr>
      </w:pPr>
      <w:r>
        <w:rPr>
          <w:rFonts w:ascii="Tahoma" w:hAnsi="Tahoma" w:cs="Tahoma"/>
          <w:b/>
          <w:spacing w:val="-3"/>
          <w:sz w:val="20"/>
        </w:rPr>
        <w:t>2. MATERIAŁY</w:t>
      </w:r>
    </w:p>
    <w:p w:rsidR="00B97D98" w:rsidRDefault="005B5E92">
      <w:pPr>
        <w:pStyle w:val="Heading2"/>
        <w:keepNext w:val="0"/>
        <w:widowControl w:val="0"/>
        <w:spacing w:before="0" w:after="0"/>
        <w:rPr>
          <w:rFonts w:ascii="Tahoma" w:hAnsi="Tahoma" w:cs="Tahoma"/>
        </w:rPr>
      </w:pPr>
      <w:r>
        <w:rPr>
          <w:rFonts w:ascii="Tahoma" w:hAnsi="Tahoma" w:cs="Tahoma"/>
        </w:rPr>
        <w:t>2.1. Ogólne wymagania dotyczące materiałów</w:t>
      </w:r>
    </w:p>
    <w:p w:rsidR="00B97D98" w:rsidRDefault="005B5E92">
      <w:pPr>
        <w:outlineLvl w:val="0"/>
        <w:rPr>
          <w:rFonts w:ascii="Tahoma" w:hAnsi="Tahoma" w:cs="Tahoma"/>
          <w:sz w:val="20"/>
        </w:rPr>
      </w:pPr>
      <w:r>
        <w:rPr>
          <w:rFonts w:ascii="Tahoma" w:hAnsi="Tahoma" w:cs="Tahoma"/>
          <w:sz w:val="20"/>
        </w:rPr>
        <w:t xml:space="preserve">Ogólne wymagania dotyczące materiałów, ich pozyskiwania i składowania, podano w  </w:t>
      </w:r>
      <w:proofErr w:type="spellStart"/>
      <w:r>
        <w:rPr>
          <w:rFonts w:ascii="Tahoma" w:hAnsi="Tahoma" w:cs="Tahoma"/>
          <w:sz w:val="20"/>
        </w:rPr>
        <w:t>STWiORB</w:t>
      </w:r>
      <w:proofErr w:type="spellEnd"/>
      <w:r>
        <w:rPr>
          <w:rFonts w:ascii="Tahoma" w:hAnsi="Tahoma" w:cs="Tahoma"/>
          <w:sz w:val="20"/>
        </w:rPr>
        <w:t xml:space="preserve"> D-M-00.00.00 „Wymagania ogólne” </w:t>
      </w:r>
      <w:proofErr w:type="spellStart"/>
      <w:r>
        <w:rPr>
          <w:rFonts w:ascii="Tahoma" w:hAnsi="Tahoma" w:cs="Tahoma"/>
          <w:sz w:val="20"/>
        </w:rPr>
        <w:t>pkt</w:t>
      </w:r>
      <w:proofErr w:type="spellEnd"/>
      <w:r>
        <w:rPr>
          <w:rFonts w:ascii="Tahoma" w:hAnsi="Tahoma" w:cs="Tahoma"/>
          <w:sz w:val="20"/>
        </w:rPr>
        <w:t xml:space="preserve"> 2.</w:t>
      </w:r>
    </w:p>
    <w:p w:rsidR="00B97D98" w:rsidRDefault="00B97D98">
      <w:pPr>
        <w:widowControl w:val="0"/>
        <w:jc w:val="both"/>
        <w:rPr>
          <w:rFonts w:ascii="Tahoma" w:hAnsi="Tahoma" w:cs="Tahoma"/>
          <w:spacing w:val="-3"/>
          <w:sz w:val="20"/>
        </w:rPr>
      </w:pPr>
    </w:p>
    <w:p w:rsidR="00B97D98" w:rsidRDefault="005B5E92">
      <w:pPr>
        <w:pStyle w:val="Heading2"/>
        <w:keepNext w:val="0"/>
        <w:widowControl w:val="0"/>
        <w:spacing w:before="0" w:after="0"/>
        <w:rPr>
          <w:rFonts w:ascii="Tahoma" w:hAnsi="Tahoma" w:cs="Tahoma"/>
        </w:rPr>
      </w:pPr>
      <w:r>
        <w:rPr>
          <w:rFonts w:ascii="Tahoma" w:hAnsi="Tahoma" w:cs="Tahoma"/>
        </w:rPr>
        <w:t>2.2. Cement</w:t>
      </w:r>
    </w:p>
    <w:p w:rsidR="00B97D98" w:rsidRDefault="005B5E92">
      <w:pPr>
        <w:jc w:val="both"/>
        <w:rPr>
          <w:rFonts w:ascii="Tahoma" w:hAnsi="Tahoma" w:cs="Tahoma"/>
          <w:spacing w:val="-3"/>
          <w:sz w:val="20"/>
        </w:rPr>
      </w:pPr>
      <w:r>
        <w:rPr>
          <w:rFonts w:ascii="Tahoma" w:hAnsi="Tahoma" w:cs="Tahoma"/>
          <w:spacing w:val="-3"/>
          <w:sz w:val="20"/>
        </w:rPr>
        <w:t>Należy stosować cementy powszechnego użytku: portlandzki CEM I klasy 32,5 N, cement portlandzki z dodatkami CEM II klasy 32,5 N, cement hutniczy CEM III klasy 32,5 N według PN-EN 197-1.</w:t>
      </w:r>
    </w:p>
    <w:p w:rsidR="00B97D98" w:rsidRDefault="005B5E92">
      <w:pPr>
        <w:jc w:val="both"/>
        <w:rPr>
          <w:rFonts w:ascii="Tahoma" w:hAnsi="Tahoma" w:cs="Tahoma"/>
          <w:spacing w:val="-3"/>
          <w:sz w:val="20"/>
        </w:rPr>
      </w:pPr>
      <w:r>
        <w:rPr>
          <w:rFonts w:ascii="Tahoma" w:hAnsi="Tahoma" w:cs="Tahoma"/>
          <w:spacing w:val="-3"/>
          <w:sz w:val="20"/>
        </w:rPr>
        <w:t>Wymagania dla cementu zestawiono w tablicy 1.</w:t>
      </w:r>
    </w:p>
    <w:p w:rsidR="00B97D98" w:rsidRDefault="00B97D98">
      <w:pPr>
        <w:jc w:val="both"/>
        <w:rPr>
          <w:rFonts w:ascii="Tahoma" w:hAnsi="Tahoma" w:cs="Tahoma"/>
          <w:spacing w:val="-3"/>
          <w:sz w:val="20"/>
        </w:rPr>
      </w:pPr>
    </w:p>
    <w:p w:rsidR="00B97D98" w:rsidRDefault="005B5E92">
      <w:pPr>
        <w:jc w:val="both"/>
        <w:rPr>
          <w:rFonts w:ascii="Tahoma" w:hAnsi="Tahoma" w:cs="Tahoma"/>
          <w:spacing w:val="-3"/>
          <w:sz w:val="20"/>
        </w:rPr>
      </w:pPr>
      <w:r>
        <w:rPr>
          <w:rFonts w:ascii="Tahoma" w:hAnsi="Tahoma" w:cs="Tahoma"/>
          <w:spacing w:val="-3"/>
          <w:sz w:val="20"/>
        </w:rPr>
        <w:t>Tablica 1. Wymagania dla cementu</w:t>
      </w:r>
    </w:p>
    <w:tbl>
      <w:tblPr>
        <w:tblStyle w:val="Tabela-Siatka"/>
        <w:tblW w:w="9211" w:type="dxa"/>
        <w:tblLook w:val="04A0"/>
      </w:tblPr>
      <w:tblGrid>
        <w:gridCol w:w="534"/>
        <w:gridCol w:w="6518"/>
        <w:gridCol w:w="2159"/>
      </w:tblGrid>
      <w:tr w:rsidR="00B97D98">
        <w:tc>
          <w:tcPr>
            <w:tcW w:w="534" w:type="dxa"/>
          </w:tcPr>
          <w:p w:rsidR="00B97D98" w:rsidRDefault="005B5E92">
            <w:pPr>
              <w:pStyle w:val="Default"/>
              <w:rPr>
                <w:rFonts w:ascii="Tahoma" w:hAnsi="Tahoma" w:cs="Tahoma"/>
                <w:sz w:val="20"/>
                <w:szCs w:val="20"/>
              </w:rPr>
            </w:pPr>
            <w:r>
              <w:rPr>
                <w:rFonts w:ascii="Tahoma" w:hAnsi="Tahoma" w:cs="Tahoma"/>
                <w:sz w:val="20"/>
                <w:szCs w:val="20"/>
              </w:rPr>
              <w:t xml:space="preserve">Lp. </w:t>
            </w:r>
          </w:p>
        </w:tc>
        <w:tc>
          <w:tcPr>
            <w:tcW w:w="6518" w:type="dxa"/>
          </w:tcPr>
          <w:p w:rsidR="00B97D98" w:rsidRDefault="005B5E92">
            <w:pPr>
              <w:pStyle w:val="Default"/>
              <w:rPr>
                <w:rFonts w:ascii="Tahoma" w:hAnsi="Tahoma" w:cs="Tahoma"/>
                <w:sz w:val="20"/>
                <w:szCs w:val="20"/>
              </w:rPr>
            </w:pPr>
            <w:r>
              <w:rPr>
                <w:rFonts w:ascii="Tahoma" w:hAnsi="Tahoma" w:cs="Tahoma"/>
                <w:sz w:val="20"/>
                <w:szCs w:val="20"/>
              </w:rPr>
              <w:t xml:space="preserve">Właściwości </w:t>
            </w:r>
          </w:p>
        </w:tc>
        <w:tc>
          <w:tcPr>
            <w:tcW w:w="2159" w:type="dxa"/>
          </w:tcPr>
          <w:p w:rsidR="00B97D98" w:rsidRDefault="005B5E92">
            <w:pPr>
              <w:pStyle w:val="Default"/>
              <w:rPr>
                <w:rFonts w:ascii="Tahoma" w:hAnsi="Tahoma" w:cs="Tahoma"/>
                <w:sz w:val="20"/>
                <w:szCs w:val="20"/>
              </w:rPr>
            </w:pPr>
            <w:r>
              <w:rPr>
                <w:rFonts w:ascii="Tahoma" w:hAnsi="Tahoma" w:cs="Tahoma"/>
                <w:sz w:val="20"/>
                <w:szCs w:val="20"/>
              </w:rPr>
              <w:t xml:space="preserve">Klasa cementu 32,5 N </w:t>
            </w:r>
          </w:p>
        </w:tc>
      </w:tr>
      <w:tr w:rsidR="00B97D98">
        <w:tc>
          <w:tcPr>
            <w:tcW w:w="534" w:type="dxa"/>
          </w:tcPr>
          <w:p w:rsidR="00B97D98" w:rsidRDefault="005B5E92">
            <w:pPr>
              <w:pStyle w:val="Default"/>
              <w:rPr>
                <w:rFonts w:ascii="Tahoma" w:hAnsi="Tahoma" w:cs="Tahoma"/>
                <w:sz w:val="20"/>
                <w:szCs w:val="20"/>
              </w:rPr>
            </w:pPr>
            <w:r>
              <w:rPr>
                <w:rFonts w:ascii="Tahoma" w:hAnsi="Tahoma" w:cs="Tahoma"/>
                <w:sz w:val="20"/>
                <w:szCs w:val="20"/>
              </w:rPr>
              <w:t xml:space="preserve">1 </w:t>
            </w:r>
          </w:p>
        </w:tc>
        <w:tc>
          <w:tcPr>
            <w:tcW w:w="6518" w:type="dxa"/>
          </w:tcPr>
          <w:p w:rsidR="00B97D98" w:rsidRDefault="005B5E92">
            <w:pPr>
              <w:pStyle w:val="Default"/>
              <w:rPr>
                <w:rFonts w:ascii="Tahoma" w:hAnsi="Tahoma" w:cs="Tahoma"/>
                <w:sz w:val="20"/>
              </w:rPr>
            </w:pPr>
            <w:r>
              <w:rPr>
                <w:rFonts w:ascii="Tahoma" w:hAnsi="Tahoma" w:cs="Tahoma"/>
                <w:sz w:val="20"/>
                <w:szCs w:val="20"/>
              </w:rPr>
              <w:t>Wytrzymałość na ściskanie (</w:t>
            </w:r>
            <w:proofErr w:type="spellStart"/>
            <w:r>
              <w:rPr>
                <w:rFonts w:ascii="Tahoma" w:hAnsi="Tahoma" w:cs="Tahoma"/>
                <w:sz w:val="20"/>
                <w:szCs w:val="20"/>
              </w:rPr>
              <w:t>MPa</w:t>
            </w:r>
            <w:proofErr w:type="spellEnd"/>
            <w:r>
              <w:rPr>
                <w:rFonts w:ascii="Tahoma" w:hAnsi="Tahoma" w:cs="Tahoma"/>
                <w:sz w:val="20"/>
                <w:szCs w:val="20"/>
              </w:rPr>
              <w:t xml:space="preserve">), po 7 dniach, nie mniej niż: </w:t>
            </w:r>
          </w:p>
        </w:tc>
        <w:tc>
          <w:tcPr>
            <w:tcW w:w="2159" w:type="dxa"/>
          </w:tcPr>
          <w:p w:rsidR="00B97D98" w:rsidRDefault="005B5E92">
            <w:pPr>
              <w:pStyle w:val="Default"/>
              <w:rPr>
                <w:rFonts w:ascii="Tahoma" w:hAnsi="Tahoma" w:cs="Tahoma"/>
                <w:sz w:val="20"/>
                <w:szCs w:val="20"/>
              </w:rPr>
            </w:pPr>
            <w:r>
              <w:rPr>
                <w:rFonts w:ascii="Tahoma" w:hAnsi="Tahoma" w:cs="Tahoma"/>
                <w:sz w:val="20"/>
                <w:szCs w:val="20"/>
              </w:rPr>
              <w:t xml:space="preserve">16 </w:t>
            </w:r>
          </w:p>
        </w:tc>
      </w:tr>
      <w:tr w:rsidR="00B97D98">
        <w:tc>
          <w:tcPr>
            <w:tcW w:w="534" w:type="dxa"/>
          </w:tcPr>
          <w:p w:rsidR="00B97D98" w:rsidRDefault="005B5E92">
            <w:pPr>
              <w:pStyle w:val="Default"/>
              <w:rPr>
                <w:rFonts w:ascii="Tahoma" w:hAnsi="Tahoma" w:cs="Tahoma"/>
                <w:sz w:val="20"/>
                <w:szCs w:val="20"/>
              </w:rPr>
            </w:pPr>
            <w:r>
              <w:rPr>
                <w:rFonts w:ascii="Tahoma" w:hAnsi="Tahoma" w:cs="Tahoma"/>
                <w:sz w:val="20"/>
                <w:szCs w:val="20"/>
              </w:rPr>
              <w:t xml:space="preserve">2 </w:t>
            </w:r>
          </w:p>
        </w:tc>
        <w:tc>
          <w:tcPr>
            <w:tcW w:w="6518" w:type="dxa"/>
          </w:tcPr>
          <w:p w:rsidR="00B97D98" w:rsidRDefault="005B5E92">
            <w:pPr>
              <w:pStyle w:val="Default"/>
              <w:rPr>
                <w:rFonts w:ascii="Tahoma" w:hAnsi="Tahoma" w:cs="Tahoma"/>
                <w:sz w:val="20"/>
                <w:szCs w:val="20"/>
              </w:rPr>
            </w:pPr>
            <w:r>
              <w:rPr>
                <w:rFonts w:ascii="Tahoma" w:hAnsi="Tahoma" w:cs="Tahoma"/>
                <w:sz w:val="20"/>
                <w:szCs w:val="20"/>
              </w:rPr>
              <w:t>Wytrzymałość na ściskanie (</w:t>
            </w:r>
            <w:proofErr w:type="spellStart"/>
            <w:r>
              <w:rPr>
                <w:rFonts w:ascii="Tahoma" w:hAnsi="Tahoma" w:cs="Tahoma"/>
                <w:sz w:val="20"/>
                <w:szCs w:val="20"/>
              </w:rPr>
              <w:t>MPa</w:t>
            </w:r>
            <w:proofErr w:type="spellEnd"/>
            <w:r>
              <w:rPr>
                <w:rFonts w:ascii="Tahoma" w:hAnsi="Tahoma" w:cs="Tahoma"/>
                <w:sz w:val="20"/>
                <w:szCs w:val="20"/>
              </w:rPr>
              <w:t xml:space="preserve">), po 28 dniach, nie mniej niż: </w:t>
            </w:r>
          </w:p>
        </w:tc>
        <w:tc>
          <w:tcPr>
            <w:tcW w:w="2159" w:type="dxa"/>
          </w:tcPr>
          <w:p w:rsidR="00B97D98" w:rsidRDefault="005B5E92">
            <w:pPr>
              <w:pStyle w:val="Default"/>
              <w:rPr>
                <w:rFonts w:ascii="Tahoma" w:hAnsi="Tahoma" w:cs="Tahoma"/>
                <w:sz w:val="20"/>
                <w:szCs w:val="20"/>
              </w:rPr>
            </w:pPr>
            <w:r>
              <w:rPr>
                <w:rFonts w:ascii="Tahoma" w:hAnsi="Tahoma" w:cs="Tahoma"/>
                <w:sz w:val="20"/>
                <w:szCs w:val="20"/>
              </w:rPr>
              <w:t xml:space="preserve">32,5 </w:t>
            </w:r>
          </w:p>
        </w:tc>
      </w:tr>
      <w:tr w:rsidR="00B97D98">
        <w:tc>
          <w:tcPr>
            <w:tcW w:w="534" w:type="dxa"/>
          </w:tcPr>
          <w:p w:rsidR="00B97D98" w:rsidRDefault="005B5E92">
            <w:pPr>
              <w:pStyle w:val="Default"/>
              <w:rPr>
                <w:rFonts w:ascii="Tahoma" w:hAnsi="Tahoma" w:cs="Tahoma"/>
                <w:sz w:val="20"/>
                <w:szCs w:val="20"/>
              </w:rPr>
            </w:pPr>
            <w:r>
              <w:rPr>
                <w:rFonts w:ascii="Tahoma" w:hAnsi="Tahoma" w:cs="Tahoma"/>
                <w:sz w:val="20"/>
                <w:szCs w:val="20"/>
              </w:rPr>
              <w:t xml:space="preserve">3 </w:t>
            </w:r>
          </w:p>
        </w:tc>
        <w:tc>
          <w:tcPr>
            <w:tcW w:w="6518" w:type="dxa"/>
          </w:tcPr>
          <w:p w:rsidR="00B97D98" w:rsidRDefault="005B5E92">
            <w:pPr>
              <w:pStyle w:val="Default"/>
              <w:rPr>
                <w:rFonts w:ascii="Tahoma" w:hAnsi="Tahoma" w:cs="Tahoma"/>
                <w:sz w:val="20"/>
                <w:szCs w:val="20"/>
              </w:rPr>
            </w:pPr>
            <w:r>
              <w:rPr>
                <w:rFonts w:ascii="Tahoma" w:hAnsi="Tahoma" w:cs="Tahoma"/>
                <w:sz w:val="20"/>
                <w:szCs w:val="20"/>
              </w:rPr>
              <w:t xml:space="preserve">Początek czasu wiązania, min , nie wcześniej niż: </w:t>
            </w:r>
          </w:p>
        </w:tc>
        <w:tc>
          <w:tcPr>
            <w:tcW w:w="2159" w:type="dxa"/>
          </w:tcPr>
          <w:p w:rsidR="00B97D98" w:rsidRDefault="005B5E92">
            <w:pPr>
              <w:pStyle w:val="Default"/>
              <w:rPr>
                <w:rFonts w:ascii="Tahoma" w:hAnsi="Tahoma" w:cs="Tahoma"/>
                <w:sz w:val="20"/>
                <w:szCs w:val="20"/>
              </w:rPr>
            </w:pPr>
            <w:r>
              <w:rPr>
                <w:rFonts w:ascii="Tahoma" w:hAnsi="Tahoma" w:cs="Tahoma"/>
                <w:sz w:val="20"/>
                <w:szCs w:val="20"/>
              </w:rPr>
              <w:t xml:space="preserve">75 </w:t>
            </w:r>
          </w:p>
        </w:tc>
      </w:tr>
      <w:tr w:rsidR="00B97D98">
        <w:tc>
          <w:tcPr>
            <w:tcW w:w="534" w:type="dxa"/>
          </w:tcPr>
          <w:p w:rsidR="00B97D98" w:rsidRDefault="005B5E92">
            <w:pPr>
              <w:pStyle w:val="Default"/>
              <w:rPr>
                <w:rFonts w:ascii="Tahoma" w:hAnsi="Tahoma" w:cs="Tahoma"/>
                <w:sz w:val="20"/>
                <w:szCs w:val="20"/>
              </w:rPr>
            </w:pPr>
            <w:r>
              <w:rPr>
                <w:rFonts w:ascii="Tahoma" w:hAnsi="Tahoma" w:cs="Tahoma"/>
                <w:sz w:val="20"/>
                <w:szCs w:val="20"/>
              </w:rPr>
              <w:t xml:space="preserve">4 </w:t>
            </w:r>
          </w:p>
        </w:tc>
        <w:tc>
          <w:tcPr>
            <w:tcW w:w="6518" w:type="dxa"/>
          </w:tcPr>
          <w:p w:rsidR="00B97D98" w:rsidRDefault="005B5E92">
            <w:pPr>
              <w:pStyle w:val="Default"/>
              <w:rPr>
                <w:rFonts w:ascii="Tahoma" w:hAnsi="Tahoma" w:cs="Tahoma"/>
                <w:sz w:val="20"/>
                <w:szCs w:val="20"/>
              </w:rPr>
            </w:pPr>
            <w:r>
              <w:rPr>
                <w:rFonts w:ascii="Tahoma" w:hAnsi="Tahoma" w:cs="Tahoma"/>
                <w:sz w:val="20"/>
                <w:szCs w:val="20"/>
              </w:rPr>
              <w:t xml:space="preserve">Stałość objętości, mm, nie więcej niż: </w:t>
            </w:r>
          </w:p>
        </w:tc>
        <w:tc>
          <w:tcPr>
            <w:tcW w:w="2159" w:type="dxa"/>
          </w:tcPr>
          <w:p w:rsidR="00B97D98" w:rsidRDefault="005B5E92">
            <w:pPr>
              <w:pStyle w:val="Default"/>
              <w:rPr>
                <w:rFonts w:ascii="Tahoma" w:hAnsi="Tahoma" w:cs="Tahoma"/>
                <w:sz w:val="20"/>
                <w:szCs w:val="20"/>
              </w:rPr>
            </w:pPr>
            <w:r>
              <w:rPr>
                <w:rFonts w:ascii="Tahoma" w:hAnsi="Tahoma" w:cs="Tahoma"/>
                <w:sz w:val="20"/>
                <w:szCs w:val="20"/>
              </w:rPr>
              <w:t xml:space="preserve">10 </w:t>
            </w:r>
          </w:p>
        </w:tc>
      </w:tr>
    </w:tbl>
    <w:p w:rsidR="00B97D98" w:rsidRDefault="00B97D98">
      <w:pPr>
        <w:jc w:val="both"/>
        <w:rPr>
          <w:rFonts w:ascii="Tahoma" w:hAnsi="Tahoma" w:cs="Tahoma"/>
          <w:sz w:val="20"/>
        </w:rPr>
      </w:pPr>
    </w:p>
    <w:p w:rsidR="00B97D98" w:rsidRDefault="005B5E92">
      <w:pPr>
        <w:jc w:val="both"/>
        <w:rPr>
          <w:rFonts w:ascii="Tahoma" w:hAnsi="Tahoma" w:cs="Tahoma"/>
          <w:sz w:val="20"/>
        </w:rPr>
      </w:pPr>
      <w:r>
        <w:rPr>
          <w:rFonts w:ascii="Tahoma" w:hAnsi="Tahoma" w:cs="Tahoma"/>
          <w:sz w:val="20"/>
        </w:rPr>
        <w:t xml:space="preserve">Badania cementu należy wykonać zgodnie z </w:t>
      </w:r>
      <w:r w:rsidR="00F12209" w:rsidRPr="00F12209">
        <w:rPr>
          <w:rFonts w:ascii="Tahoma" w:hAnsi="Tahoma" w:cs="Tahoma"/>
          <w:sz w:val="20"/>
        </w:rPr>
        <w:t>PN-EN 196-1:2016-07</w:t>
      </w:r>
      <w:r>
        <w:rPr>
          <w:rFonts w:ascii="Tahoma" w:hAnsi="Tahoma" w:cs="Tahoma"/>
          <w:sz w:val="20"/>
        </w:rPr>
        <w:t>.</w:t>
      </w:r>
    </w:p>
    <w:p w:rsidR="00B97D98" w:rsidRDefault="005B5E92">
      <w:pPr>
        <w:jc w:val="both"/>
        <w:rPr>
          <w:rFonts w:ascii="Tahoma" w:hAnsi="Tahoma" w:cs="Tahoma"/>
          <w:sz w:val="20"/>
        </w:rPr>
      </w:pPr>
      <w:r>
        <w:rPr>
          <w:rFonts w:ascii="Tahoma" w:hAnsi="Tahoma" w:cs="Tahoma"/>
          <w:sz w:val="20"/>
        </w:rPr>
        <w:t>W przypadku, gdy czas przechowywania cementu będzie dłuższy od trzech miesięcy, można go stosować za zgodą Zamawiającego tylko wtedy, gdy badania laboratoryjne wykażą jego przydatność do robót.</w:t>
      </w:r>
    </w:p>
    <w:p w:rsidR="00B97D98" w:rsidRDefault="00B97D98">
      <w:pPr>
        <w:jc w:val="both"/>
        <w:rPr>
          <w:rFonts w:ascii="Tahoma" w:hAnsi="Tahoma" w:cs="Tahoma"/>
          <w:sz w:val="20"/>
        </w:rPr>
      </w:pPr>
    </w:p>
    <w:p w:rsidR="00B97D98" w:rsidRDefault="005B5E92">
      <w:pPr>
        <w:jc w:val="both"/>
        <w:rPr>
          <w:rFonts w:ascii="Tahoma" w:hAnsi="Tahoma" w:cs="Tahoma"/>
          <w:b/>
          <w:sz w:val="20"/>
        </w:rPr>
      </w:pPr>
      <w:r>
        <w:rPr>
          <w:rFonts w:ascii="Tahoma" w:hAnsi="Tahoma" w:cs="Tahoma"/>
          <w:b/>
          <w:sz w:val="20"/>
        </w:rPr>
        <w:t>2.3. Kruszywa</w:t>
      </w:r>
    </w:p>
    <w:p w:rsidR="00B97D98" w:rsidRDefault="00B97D98">
      <w:pPr>
        <w:jc w:val="both"/>
        <w:rPr>
          <w:rFonts w:ascii="Tahoma" w:hAnsi="Tahoma" w:cs="Tahoma"/>
          <w:b/>
          <w:sz w:val="20"/>
        </w:rPr>
      </w:pPr>
    </w:p>
    <w:p w:rsidR="00B97D98" w:rsidRDefault="005B5E92">
      <w:pPr>
        <w:jc w:val="both"/>
        <w:rPr>
          <w:rFonts w:ascii="Tahoma" w:hAnsi="Tahoma" w:cs="Tahoma"/>
          <w:sz w:val="20"/>
        </w:rPr>
      </w:pPr>
      <w:r>
        <w:rPr>
          <w:rFonts w:ascii="Tahoma" w:hAnsi="Tahoma" w:cs="Tahoma"/>
          <w:sz w:val="20"/>
        </w:rPr>
        <w:t>Do stabilizacji cementem można stosować piaski, mieszanki i żwiry albo mieszankę tych kruszyw, spełniające wymagania podane w tablicy 2.</w:t>
      </w:r>
    </w:p>
    <w:p w:rsidR="00B97D98" w:rsidRDefault="005B5E92">
      <w:pPr>
        <w:jc w:val="both"/>
        <w:rPr>
          <w:rFonts w:ascii="Tahoma" w:hAnsi="Tahoma" w:cs="Tahoma"/>
          <w:sz w:val="20"/>
        </w:rPr>
      </w:pPr>
      <w:r>
        <w:rPr>
          <w:rFonts w:ascii="Tahoma" w:hAnsi="Tahoma" w:cs="Tahoma"/>
          <w:sz w:val="20"/>
        </w:rPr>
        <w:t>Kruszywo można uznać za przydatne do stabilizacji cementem wtedy, gdy wyniki badań laboratoryjnych wykażą, że wytrzymałość na ściskanie i mrozoodporność próbek kruszywa stabilizowanego będą zgodne z wymaganiami określonymi w p. 2.6 tablica 3.</w:t>
      </w:r>
    </w:p>
    <w:p w:rsidR="00B97D98" w:rsidRDefault="00B97D98">
      <w:pPr>
        <w:jc w:val="both"/>
        <w:rPr>
          <w:rFonts w:ascii="Tahoma" w:hAnsi="Tahoma" w:cs="Tahoma"/>
          <w:sz w:val="20"/>
        </w:rPr>
      </w:pPr>
    </w:p>
    <w:p w:rsidR="00B97D98" w:rsidRDefault="005B5E92">
      <w:pPr>
        <w:jc w:val="both"/>
        <w:rPr>
          <w:rFonts w:ascii="Tahoma" w:hAnsi="Tahoma" w:cs="Tahoma"/>
          <w:sz w:val="20"/>
        </w:rPr>
      </w:pPr>
      <w:r>
        <w:rPr>
          <w:rFonts w:ascii="Tahoma" w:hAnsi="Tahoma" w:cs="Tahoma"/>
          <w:sz w:val="20"/>
        </w:rPr>
        <w:t>Tablica 2. Wymagania dla kruszyw przeznaczonych do stabilizacji cementem</w:t>
      </w:r>
    </w:p>
    <w:tbl>
      <w:tblPr>
        <w:tblStyle w:val="Tabela-Siatka"/>
        <w:tblW w:w="9211" w:type="dxa"/>
        <w:tblLook w:val="04A0"/>
      </w:tblPr>
      <w:tblGrid>
        <w:gridCol w:w="950"/>
        <w:gridCol w:w="2235"/>
        <w:gridCol w:w="2634"/>
        <w:gridCol w:w="2225"/>
        <w:gridCol w:w="1167"/>
      </w:tblGrid>
      <w:tr w:rsidR="00B97D98">
        <w:tc>
          <w:tcPr>
            <w:tcW w:w="3083" w:type="dxa"/>
            <w:gridSpan w:val="2"/>
          </w:tcPr>
          <w:p w:rsidR="00B97D98" w:rsidRDefault="005B5E92">
            <w:pPr>
              <w:pStyle w:val="Default"/>
              <w:rPr>
                <w:rFonts w:ascii="Tahoma" w:hAnsi="Tahoma" w:cs="Tahoma"/>
                <w:sz w:val="18"/>
                <w:szCs w:val="18"/>
              </w:rPr>
            </w:pPr>
            <w:r>
              <w:rPr>
                <w:rFonts w:ascii="Tahoma" w:hAnsi="Tahoma" w:cs="Tahoma"/>
                <w:sz w:val="18"/>
                <w:szCs w:val="18"/>
              </w:rPr>
              <w:t>Właściwość</w:t>
            </w:r>
          </w:p>
        </w:tc>
        <w:tc>
          <w:tcPr>
            <w:tcW w:w="4961" w:type="dxa"/>
            <w:gridSpan w:val="2"/>
          </w:tcPr>
          <w:p w:rsidR="00B97D98" w:rsidRDefault="005B5E92">
            <w:pPr>
              <w:pStyle w:val="Default"/>
              <w:rPr>
                <w:rFonts w:ascii="Tahoma" w:hAnsi="Tahoma" w:cs="Tahoma"/>
                <w:sz w:val="18"/>
                <w:szCs w:val="18"/>
              </w:rPr>
            </w:pPr>
            <w:r>
              <w:rPr>
                <w:rFonts w:ascii="Tahoma" w:hAnsi="Tahoma" w:cs="Tahoma"/>
                <w:sz w:val="18"/>
                <w:szCs w:val="18"/>
              </w:rPr>
              <w:t>Deklarowane kategorie lub wartości</w:t>
            </w:r>
          </w:p>
        </w:tc>
        <w:tc>
          <w:tcPr>
            <w:tcW w:w="1167" w:type="dxa"/>
            <w:vMerge w:val="restart"/>
          </w:tcPr>
          <w:p w:rsidR="00B97D98" w:rsidRDefault="005B5E92">
            <w:pPr>
              <w:pStyle w:val="Default"/>
              <w:jc w:val="center"/>
              <w:rPr>
                <w:rFonts w:ascii="Tahoma" w:hAnsi="Tahoma" w:cs="Tahoma"/>
                <w:sz w:val="18"/>
                <w:szCs w:val="18"/>
              </w:rPr>
            </w:pPr>
            <w:r>
              <w:rPr>
                <w:rFonts w:ascii="Tahoma" w:hAnsi="Tahoma" w:cs="Tahoma"/>
                <w:sz w:val="18"/>
                <w:szCs w:val="18"/>
              </w:rPr>
              <w:t>Odniesienie do PN-EN 13242:2004</w:t>
            </w:r>
          </w:p>
        </w:tc>
      </w:tr>
      <w:tr w:rsidR="00B97D98">
        <w:tc>
          <w:tcPr>
            <w:tcW w:w="3083" w:type="dxa"/>
            <w:gridSpan w:val="2"/>
            <w:vMerge w:val="restart"/>
          </w:tcPr>
          <w:p w:rsidR="00B97D98" w:rsidRDefault="005B5E92">
            <w:pPr>
              <w:pStyle w:val="Default"/>
              <w:rPr>
                <w:rFonts w:ascii="Tahoma" w:hAnsi="Tahoma" w:cs="Tahoma"/>
                <w:sz w:val="18"/>
                <w:szCs w:val="18"/>
              </w:rPr>
            </w:pPr>
            <w:r>
              <w:rPr>
                <w:rFonts w:ascii="Tahoma" w:hAnsi="Tahoma" w:cs="Tahoma"/>
                <w:sz w:val="18"/>
                <w:szCs w:val="18"/>
              </w:rPr>
              <w:t>Rozdział/punkt w normie PN-EN 13242</w:t>
            </w:r>
          </w:p>
        </w:tc>
        <w:tc>
          <w:tcPr>
            <w:tcW w:w="4961" w:type="dxa"/>
            <w:gridSpan w:val="2"/>
          </w:tcPr>
          <w:p w:rsidR="00B97D98" w:rsidRDefault="005B5E92">
            <w:pPr>
              <w:pStyle w:val="Default"/>
              <w:rPr>
                <w:rFonts w:ascii="Tahoma" w:hAnsi="Tahoma" w:cs="Tahoma"/>
                <w:sz w:val="18"/>
                <w:szCs w:val="18"/>
              </w:rPr>
            </w:pPr>
            <w:r>
              <w:rPr>
                <w:rFonts w:ascii="Tahoma" w:hAnsi="Tahoma" w:cs="Tahoma"/>
                <w:sz w:val="18"/>
                <w:szCs w:val="18"/>
              </w:rPr>
              <w:t>W odniesieniu do zastosowania kruszywa do warstwy</w:t>
            </w:r>
          </w:p>
        </w:tc>
        <w:tc>
          <w:tcPr>
            <w:tcW w:w="1167" w:type="dxa"/>
            <w:vMerge/>
          </w:tcPr>
          <w:p w:rsidR="00B97D98" w:rsidRDefault="00B97D98">
            <w:pPr>
              <w:jc w:val="center"/>
              <w:rPr>
                <w:rFonts w:ascii="Tahoma" w:eastAsiaTheme="minorHAnsi" w:hAnsi="Tahoma" w:cs="Tahoma"/>
                <w:sz w:val="18"/>
                <w:szCs w:val="18"/>
                <w:lang w:eastAsia="en-US"/>
              </w:rPr>
            </w:pPr>
          </w:p>
        </w:tc>
      </w:tr>
      <w:tr w:rsidR="00B97D98">
        <w:tc>
          <w:tcPr>
            <w:tcW w:w="3083" w:type="dxa"/>
            <w:gridSpan w:val="2"/>
            <w:vMerge/>
          </w:tcPr>
          <w:p w:rsidR="00B97D98" w:rsidRDefault="00B97D98">
            <w:pPr>
              <w:rPr>
                <w:rFonts w:ascii="Tahoma" w:eastAsiaTheme="minorHAnsi" w:hAnsi="Tahoma" w:cs="Tahoma"/>
                <w:sz w:val="18"/>
                <w:szCs w:val="18"/>
                <w:lang w:eastAsia="en-US"/>
              </w:rPr>
            </w:pPr>
          </w:p>
        </w:tc>
        <w:tc>
          <w:tcPr>
            <w:tcW w:w="2695" w:type="dxa"/>
          </w:tcPr>
          <w:p w:rsidR="00B97D98" w:rsidRDefault="005B5E92">
            <w:pPr>
              <w:pStyle w:val="Default"/>
              <w:rPr>
                <w:rFonts w:ascii="Tahoma" w:hAnsi="Tahoma" w:cs="Tahoma"/>
                <w:sz w:val="18"/>
                <w:szCs w:val="18"/>
              </w:rPr>
            </w:pPr>
            <w:r>
              <w:rPr>
                <w:rFonts w:ascii="Tahoma" w:hAnsi="Tahoma" w:cs="Tahoma"/>
                <w:sz w:val="18"/>
                <w:szCs w:val="18"/>
              </w:rPr>
              <w:t xml:space="preserve">Związanej warstwy podbudowy pomocniczej i podłoża ulepszonego wszystkie kategorie ruchu (KR1-KR6) </w:t>
            </w:r>
          </w:p>
        </w:tc>
        <w:tc>
          <w:tcPr>
            <w:tcW w:w="2266" w:type="dxa"/>
          </w:tcPr>
          <w:p w:rsidR="00B97D98" w:rsidRDefault="005B5E92">
            <w:pPr>
              <w:pStyle w:val="Default"/>
              <w:rPr>
                <w:rFonts w:ascii="Tahoma" w:hAnsi="Tahoma" w:cs="Tahoma"/>
                <w:sz w:val="18"/>
                <w:szCs w:val="18"/>
              </w:rPr>
            </w:pPr>
            <w:r>
              <w:rPr>
                <w:rFonts w:ascii="Tahoma" w:hAnsi="Tahoma" w:cs="Tahoma"/>
                <w:sz w:val="18"/>
                <w:szCs w:val="18"/>
              </w:rPr>
              <w:t>Związanej warstwy podbudowy zasadniczej wszystkie kategorie ruchu (KR1-KR6)</w:t>
            </w:r>
          </w:p>
        </w:tc>
        <w:tc>
          <w:tcPr>
            <w:tcW w:w="1167" w:type="dxa"/>
          </w:tcPr>
          <w:p w:rsidR="00B97D98" w:rsidRDefault="00B97D98">
            <w:pPr>
              <w:jc w:val="center"/>
              <w:rPr>
                <w:rFonts w:ascii="Tahoma" w:eastAsiaTheme="minorHAnsi" w:hAnsi="Tahoma" w:cs="Tahoma"/>
                <w:sz w:val="18"/>
                <w:szCs w:val="18"/>
                <w:lang w:eastAsia="en-US"/>
              </w:rPr>
            </w:pPr>
          </w:p>
        </w:tc>
      </w:tr>
      <w:tr w:rsidR="00B97D98">
        <w:tc>
          <w:tcPr>
            <w:tcW w:w="817" w:type="dxa"/>
            <w:vMerge w:val="restart"/>
          </w:tcPr>
          <w:p w:rsidR="00B97D98" w:rsidRDefault="005B5E92">
            <w:pPr>
              <w:pStyle w:val="Default"/>
              <w:rPr>
                <w:rFonts w:ascii="Tahoma" w:hAnsi="Tahoma" w:cs="Tahoma"/>
                <w:sz w:val="18"/>
                <w:szCs w:val="18"/>
              </w:rPr>
            </w:pPr>
            <w:r>
              <w:rPr>
                <w:rFonts w:ascii="Tahoma" w:hAnsi="Tahoma" w:cs="Tahoma"/>
                <w:sz w:val="18"/>
                <w:szCs w:val="18"/>
              </w:rPr>
              <w:t xml:space="preserve">4.1 </w:t>
            </w:r>
          </w:p>
        </w:tc>
        <w:tc>
          <w:tcPr>
            <w:tcW w:w="2266" w:type="dxa"/>
            <w:vMerge w:val="restart"/>
          </w:tcPr>
          <w:tbl>
            <w:tblPr>
              <w:tblW w:w="5000" w:type="pct"/>
              <w:tblLook w:val="0000"/>
            </w:tblPr>
            <w:tblGrid>
              <w:gridCol w:w="2019"/>
            </w:tblGrid>
            <w:tr w:rsidR="00B97D98">
              <w:trPr>
                <w:trHeight w:val="90"/>
              </w:trPr>
              <w:tc>
                <w:tcPr>
                  <w:tcW w:w="2050" w:type="dxa"/>
                </w:tcPr>
                <w:p w:rsidR="00B97D98" w:rsidRDefault="005B5E92">
                  <w:pPr>
                    <w:pStyle w:val="Default"/>
                    <w:rPr>
                      <w:rFonts w:ascii="Tahoma" w:hAnsi="Tahoma" w:cs="Tahoma"/>
                      <w:sz w:val="18"/>
                      <w:szCs w:val="18"/>
                    </w:rPr>
                  </w:pPr>
                  <w:r>
                    <w:rPr>
                      <w:rFonts w:ascii="Tahoma" w:hAnsi="Tahoma" w:cs="Tahoma"/>
                      <w:sz w:val="18"/>
                      <w:szCs w:val="18"/>
                    </w:rPr>
                    <w:t xml:space="preserve">Frakcje/zestaw sit # </w:t>
                  </w:r>
                </w:p>
              </w:tc>
            </w:tr>
          </w:tbl>
          <w:p w:rsidR="00B97D98" w:rsidRDefault="00B97D98">
            <w:pPr>
              <w:rPr>
                <w:rFonts w:ascii="Tahoma" w:eastAsiaTheme="minorHAnsi" w:hAnsi="Tahoma" w:cs="Tahoma"/>
                <w:sz w:val="18"/>
                <w:szCs w:val="18"/>
                <w:lang w:eastAsia="en-US"/>
              </w:rPr>
            </w:pPr>
          </w:p>
        </w:tc>
        <w:tc>
          <w:tcPr>
            <w:tcW w:w="4961" w:type="dxa"/>
            <w:gridSpan w:val="2"/>
            <w:tcBorders>
              <w:top w:val="single" w:sz="4" w:space="0" w:color="000000"/>
              <w:left w:val="single" w:sz="4" w:space="0" w:color="000000"/>
              <w:bottom w:val="single" w:sz="4" w:space="0" w:color="000000"/>
              <w:right w:val="single" w:sz="4" w:space="0" w:color="000000"/>
            </w:tcBorders>
          </w:tcPr>
          <w:p w:rsidR="00B97D98" w:rsidRDefault="005B5E92">
            <w:pPr>
              <w:pStyle w:val="Default"/>
              <w:rPr>
                <w:rFonts w:ascii="Tahoma" w:hAnsi="Tahoma" w:cs="Tahoma"/>
                <w:sz w:val="18"/>
                <w:szCs w:val="18"/>
              </w:rPr>
            </w:pPr>
            <w:r>
              <w:rPr>
                <w:rFonts w:ascii="Tahoma" w:hAnsi="Tahoma" w:cs="Tahoma"/>
                <w:sz w:val="18"/>
                <w:szCs w:val="18"/>
              </w:rPr>
              <w:t xml:space="preserve">1, 2, 4, 5,6; 8, 11,2; 16, 22,4; 31,5; 45, 63 i 90 </w:t>
            </w:r>
          </w:p>
          <w:p w:rsidR="00B97D98" w:rsidRDefault="005B5E92">
            <w:pPr>
              <w:rPr>
                <w:rFonts w:ascii="Tahoma" w:eastAsiaTheme="minorHAnsi" w:hAnsi="Tahoma" w:cs="Tahoma"/>
                <w:sz w:val="18"/>
                <w:szCs w:val="18"/>
                <w:lang w:eastAsia="en-US"/>
              </w:rPr>
            </w:pPr>
            <w:r>
              <w:rPr>
                <w:rFonts w:ascii="Tahoma" w:hAnsi="Tahoma" w:cs="Tahoma"/>
                <w:sz w:val="18"/>
                <w:szCs w:val="18"/>
              </w:rPr>
              <w:t>(zestaw podstawowy plus zestaw 1)</w:t>
            </w:r>
          </w:p>
        </w:tc>
        <w:tc>
          <w:tcPr>
            <w:tcW w:w="1167" w:type="dxa"/>
            <w:vMerge w:val="restart"/>
            <w:tcBorders>
              <w:top w:val="single" w:sz="4" w:space="0" w:color="000000"/>
              <w:left w:val="single" w:sz="4" w:space="0" w:color="000000"/>
              <w:bottom w:val="single" w:sz="4" w:space="0" w:color="000000"/>
              <w:right w:val="single" w:sz="4" w:space="0" w:color="000000"/>
            </w:tcBorders>
          </w:tcPr>
          <w:p w:rsidR="00B97D98" w:rsidRDefault="005B5E92">
            <w:pPr>
              <w:pStyle w:val="Default"/>
              <w:jc w:val="center"/>
              <w:rPr>
                <w:rFonts w:ascii="Tahoma" w:hAnsi="Tahoma" w:cs="Tahoma"/>
                <w:sz w:val="18"/>
                <w:szCs w:val="18"/>
              </w:rPr>
            </w:pPr>
            <w:r>
              <w:rPr>
                <w:rFonts w:ascii="Tahoma" w:hAnsi="Tahoma" w:cs="Tahoma"/>
                <w:sz w:val="18"/>
                <w:szCs w:val="18"/>
              </w:rPr>
              <w:t>Tabl. 1</w:t>
            </w:r>
          </w:p>
        </w:tc>
      </w:tr>
      <w:tr w:rsidR="00B97D98">
        <w:tc>
          <w:tcPr>
            <w:tcW w:w="817" w:type="dxa"/>
            <w:vMerge/>
            <w:tcBorders>
              <w:top w:val="single" w:sz="4" w:space="0" w:color="000000"/>
              <w:left w:val="single" w:sz="4" w:space="0" w:color="000000"/>
              <w:bottom w:val="single" w:sz="4" w:space="0" w:color="000000"/>
              <w:right w:val="single" w:sz="4" w:space="0" w:color="000000"/>
            </w:tcBorders>
          </w:tcPr>
          <w:p w:rsidR="00B97D98" w:rsidRDefault="00B97D98">
            <w:pPr>
              <w:rPr>
                <w:rFonts w:ascii="Tahoma" w:eastAsiaTheme="minorHAnsi" w:hAnsi="Tahoma" w:cs="Tahoma"/>
                <w:sz w:val="18"/>
                <w:szCs w:val="18"/>
                <w:lang w:eastAsia="en-US"/>
              </w:rPr>
            </w:pPr>
          </w:p>
        </w:tc>
        <w:tc>
          <w:tcPr>
            <w:tcW w:w="2266" w:type="dxa"/>
            <w:vMerge/>
            <w:tcBorders>
              <w:top w:val="single" w:sz="4" w:space="0" w:color="000000"/>
              <w:left w:val="single" w:sz="4" w:space="0" w:color="000000"/>
              <w:bottom w:val="single" w:sz="4" w:space="0" w:color="000000"/>
              <w:right w:val="single" w:sz="4" w:space="0" w:color="000000"/>
            </w:tcBorders>
          </w:tcPr>
          <w:p w:rsidR="00B97D98" w:rsidRDefault="00B97D98">
            <w:pPr>
              <w:rPr>
                <w:rFonts w:ascii="Tahoma" w:eastAsiaTheme="minorHAnsi" w:hAnsi="Tahoma" w:cs="Tahoma"/>
                <w:sz w:val="18"/>
                <w:szCs w:val="18"/>
                <w:lang w:eastAsia="en-US"/>
              </w:rPr>
            </w:pPr>
          </w:p>
        </w:tc>
        <w:tc>
          <w:tcPr>
            <w:tcW w:w="2695" w:type="dxa"/>
            <w:tcBorders>
              <w:top w:val="single" w:sz="4" w:space="0" w:color="000000"/>
              <w:left w:val="single" w:sz="4" w:space="0" w:color="000000"/>
              <w:bottom w:val="single" w:sz="4" w:space="0" w:color="000000"/>
              <w:right w:val="single" w:sz="4" w:space="0" w:color="000000"/>
            </w:tcBorders>
          </w:tcPr>
          <w:p w:rsidR="00B97D98" w:rsidRDefault="005B5E92">
            <w:pPr>
              <w:pStyle w:val="Default"/>
              <w:rPr>
                <w:rFonts w:ascii="Tahoma" w:hAnsi="Tahoma" w:cs="Tahoma"/>
                <w:sz w:val="18"/>
                <w:szCs w:val="18"/>
              </w:rPr>
            </w:pPr>
            <w:r>
              <w:rPr>
                <w:rFonts w:ascii="Tahoma" w:hAnsi="Tahoma" w:cs="Tahoma"/>
                <w:sz w:val="18"/>
                <w:szCs w:val="18"/>
              </w:rPr>
              <w:t>Wszystkie frakcje dozwolone</w:t>
            </w:r>
          </w:p>
        </w:tc>
        <w:tc>
          <w:tcPr>
            <w:tcW w:w="2266" w:type="dxa"/>
            <w:tcBorders>
              <w:top w:val="single" w:sz="4" w:space="0" w:color="000000"/>
              <w:left w:val="single" w:sz="4" w:space="0" w:color="000000"/>
              <w:bottom w:val="single" w:sz="4" w:space="0" w:color="000000"/>
              <w:right w:val="single" w:sz="4" w:space="0" w:color="000000"/>
            </w:tcBorders>
          </w:tcPr>
          <w:p w:rsidR="00B97D98" w:rsidRDefault="005B5E92">
            <w:pPr>
              <w:pStyle w:val="Default"/>
              <w:rPr>
                <w:rFonts w:ascii="Tahoma" w:hAnsi="Tahoma" w:cs="Tahoma"/>
                <w:sz w:val="18"/>
                <w:szCs w:val="18"/>
              </w:rPr>
            </w:pPr>
            <w:r>
              <w:rPr>
                <w:rFonts w:ascii="Tahoma" w:hAnsi="Tahoma" w:cs="Tahoma"/>
                <w:sz w:val="18"/>
                <w:szCs w:val="18"/>
              </w:rPr>
              <w:t xml:space="preserve">Wszystkie frakcje dozwolone </w:t>
            </w:r>
          </w:p>
        </w:tc>
        <w:tc>
          <w:tcPr>
            <w:tcW w:w="1167" w:type="dxa"/>
            <w:vMerge/>
            <w:tcBorders>
              <w:top w:val="single" w:sz="4" w:space="0" w:color="000000"/>
              <w:left w:val="single" w:sz="4" w:space="0" w:color="000000"/>
              <w:bottom w:val="single" w:sz="4" w:space="0" w:color="000000"/>
              <w:right w:val="single" w:sz="4" w:space="0" w:color="000000"/>
            </w:tcBorders>
          </w:tcPr>
          <w:p w:rsidR="00B97D98" w:rsidRDefault="00B97D98">
            <w:pPr>
              <w:jc w:val="center"/>
              <w:rPr>
                <w:rFonts w:ascii="Tahoma" w:eastAsiaTheme="minorHAnsi" w:hAnsi="Tahoma" w:cs="Tahoma"/>
                <w:sz w:val="18"/>
                <w:szCs w:val="18"/>
                <w:lang w:eastAsia="en-US"/>
              </w:rPr>
            </w:pPr>
          </w:p>
        </w:tc>
      </w:tr>
      <w:tr w:rsidR="00B97D98">
        <w:tc>
          <w:tcPr>
            <w:tcW w:w="817" w:type="dxa"/>
            <w:tcBorders>
              <w:top w:val="single" w:sz="4" w:space="0" w:color="000000"/>
              <w:left w:val="single" w:sz="4" w:space="0" w:color="000000"/>
              <w:bottom w:val="single" w:sz="4" w:space="0" w:color="000000"/>
              <w:right w:val="single" w:sz="4" w:space="0" w:color="000000"/>
            </w:tcBorders>
          </w:tcPr>
          <w:p w:rsidR="00B97D98" w:rsidRDefault="005B5E92">
            <w:pPr>
              <w:pStyle w:val="Default"/>
              <w:rPr>
                <w:rFonts w:ascii="Tahoma" w:hAnsi="Tahoma" w:cs="Tahoma"/>
                <w:sz w:val="18"/>
                <w:szCs w:val="18"/>
              </w:rPr>
            </w:pPr>
            <w:r>
              <w:rPr>
                <w:rFonts w:ascii="Tahoma" w:hAnsi="Tahoma" w:cs="Tahoma"/>
                <w:sz w:val="18"/>
                <w:szCs w:val="18"/>
              </w:rPr>
              <w:t xml:space="preserve">4.3.1 </w:t>
            </w:r>
          </w:p>
        </w:tc>
        <w:tc>
          <w:tcPr>
            <w:tcW w:w="2266" w:type="dxa"/>
            <w:tcBorders>
              <w:top w:val="single" w:sz="4" w:space="0" w:color="000000"/>
              <w:left w:val="single" w:sz="4" w:space="0" w:color="000000"/>
              <w:bottom w:val="single" w:sz="4" w:space="0" w:color="000000"/>
              <w:right w:val="single" w:sz="4" w:space="0" w:color="000000"/>
            </w:tcBorders>
          </w:tcPr>
          <w:p w:rsidR="00B97D98" w:rsidRDefault="005B5E92">
            <w:pPr>
              <w:pStyle w:val="Default"/>
              <w:rPr>
                <w:rFonts w:ascii="Tahoma" w:hAnsi="Tahoma" w:cs="Tahoma"/>
                <w:sz w:val="18"/>
                <w:szCs w:val="18"/>
              </w:rPr>
            </w:pPr>
            <w:r>
              <w:rPr>
                <w:rFonts w:ascii="Tahoma" w:hAnsi="Tahoma" w:cs="Tahoma"/>
                <w:sz w:val="18"/>
                <w:szCs w:val="18"/>
              </w:rPr>
              <w:t xml:space="preserve">Uziarnienie wg PN-EN 933-1 </w:t>
            </w:r>
          </w:p>
        </w:tc>
        <w:tc>
          <w:tcPr>
            <w:tcW w:w="2695" w:type="dxa"/>
            <w:tcBorders>
              <w:top w:val="single" w:sz="4" w:space="0" w:color="000000"/>
              <w:left w:val="single" w:sz="4" w:space="0" w:color="000000"/>
              <w:bottom w:val="single" w:sz="4" w:space="0" w:color="000000"/>
              <w:right w:val="single" w:sz="4" w:space="0" w:color="000000"/>
            </w:tcBorders>
          </w:tcPr>
          <w:p w:rsidR="00B97D98" w:rsidRDefault="005B5E92">
            <w:pPr>
              <w:pStyle w:val="Default"/>
              <w:rPr>
                <w:rFonts w:ascii="Tahoma" w:hAnsi="Tahoma" w:cs="Tahoma"/>
                <w:sz w:val="18"/>
                <w:szCs w:val="18"/>
              </w:rPr>
            </w:pPr>
            <w:r>
              <w:rPr>
                <w:rFonts w:ascii="Tahoma" w:hAnsi="Tahoma" w:cs="Tahoma"/>
                <w:sz w:val="18"/>
                <w:szCs w:val="18"/>
              </w:rPr>
              <w:t>G</w:t>
            </w:r>
            <w:r>
              <w:rPr>
                <w:rFonts w:ascii="Tahoma" w:hAnsi="Tahoma" w:cs="Tahoma"/>
                <w:sz w:val="18"/>
                <w:szCs w:val="18"/>
                <w:vertAlign w:val="subscript"/>
              </w:rPr>
              <w:t>C</w:t>
            </w:r>
            <w:r>
              <w:rPr>
                <w:rFonts w:ascii="Tahoma" w:hAnsi="Tahoma" w:cs="Tahoma"/>
                <w:sz w:val="18"/>
                <w:szCs w:val="18"/>
              </w:rPr>
              <w:t xml:space="preserve">80/20 </w:t>
            </w:r>
          </w:p>
          <w:p w:rsidR="00B97D98" w:rsidRDefault="005B5E92">
            <w:pPr>
              <w:pStyle w:val="Default"/>
              <w:rPr>
                <w:rFonts w:ascii="Tahoma" w:hAnsi="Tahoma" w:cs="Tahoma"/>
                <w:sz w:val="18"/>
                <w:szCs w:val="18"/>
              </w:rPr>
            </w:pPr>
            <w:r>
              <w:rPr>
                <w:rFonts w:ascii="Tahoma" w:hAnsi="Tahoma" w:cs="Tahoma"/>
                <w:sz w:val="18"/>
                <w:szCs w:val="18"/>
              </w:rPr>
              <w:t>G</w:t>
            </w:r>
            <w:r>
              <w:rPr>
                <w:rFonts w:ascii="Tahoma" w:hAnsi="Tahoma" w:cs="Tahoma"/>
                <w:sz w:val="18"/>
                <w:szCs w:val="18"/>
                <w:vertAlign w:val="subscript"/>
              </w:rPr>
              <w:t>F</w:t>
            </w:r>
            <w:r>
              <w:rPr>
                <w:rFonts w:ascii="Tahoma" w:hAnsi="Tahoma" w:cs="Tahoma"/>
                <w:sz w:val="18"/>
                <w:szCs w:val="18"/>
              </w:rPr>
              <w:t xml:space="preserve">80 </w:t>
            </w:r>
          </w:p>
          <w:p w:rsidR="00B97D98" w:rsidRDefault="005B5E92">
            <w:pPr>
              <w:pStyle w:val="Default"/>
              <w:rPr>
                <w:rFonts w:ascii="Tahoma" w:hAnsi="Tahoma" w:cs="Tahoma"/>
                <w:sz w:val="18"/>
                <w:szCs w:val="18"/>
              </w:rPr>
            </w:pPr>
            <w:r>
              <w:rPr>
                <w:rFonts w:ascii="Tahoma" w:hAnsi="Tahoma" w:cs="Tahoma"/>
                <w:sz w:val="18"/>
                <w:szCs w:val="18"/>
              </w:rPr>
              <w:t>G</w:t>
            </w:r>
            <w:r>
              <w:rPr>
                <w:rFonts w:ascii="Tahoma" w:hAnsi="Tahoma" w:cs="Tahoma"/>
                <w:sz w:val="18"/>
                <w:szCs w:val="18"/>
                <w:vertAlign w:val="subscript"/>
              </w:rPr>
              <w:t>A</w:t>
            </w:r>
            <w:r>
              <w:rPr>
                <w:rFonts w:ascii="Tahoma" w:hAnsi="Tahoma" w:cs="Tahoma"/>
                <w:sz w:val="18"/>
                <w:szCs w:val="18"/>
              </w:rPr>
              <w:t xml:space="preserve">75 </w:t>
            </w:r>
          </w:p>
        </w:tc>
        <w:tc>
          <w:tcPr>
            <w:tcW w:w="2266" w:type="dxa"/>
            <w:tcBorders>
              <w:top w:val="single" w:sz="4" w:space="0" w:color="000000"/>
              <w:left w:val="single" w:sz="4" w:space="0" w:color="000000"/>
              <w:bottom w:val="single" w:sz="4" w:space="0" w:color="000000"/>
              <w:right w:val="single" w:sz="4" w:space="0" w:color="000000"/>
            </w:tcBorders>
          </w:tcPr>
          <w:p w:rsidR="00B97D98" w:rsidRDefault="005B5E92">
            <w:pPr>
              <w:pStyle w:val="Default"/>
              <w:rPr>
                <w:rFonts w:ascii="Tahoma" w:hAnsi="Tahoma" w:cs="Tahoma"/>
                <w:sz w:val="18"/>
                <w:szCs w:val="18"/>
              </w:rPr>
            </w:pPr>
            <w:r>
              <w:rPr>
                <w:rFonts w:ascii="Tahoma" w:hAnsi="Tahoma" w:cs="Tahoma"/>
                <w:sz w:val="18"/>
                <w:szCs w:val="18"/>
              </w:rPr>
              <w:t>G</w:t>
            </w:r>
            <w:r>
              <w:rPr>
                <w:rFonts w:ascii="Tahoma" w:hAnsi="Tahoma" w:cs="Tahoma"/>
                <w:sz w:val="18"/>
                <w:szCs w:val="18"/>
                <w:vertAlign w:val="subscript"/>
              </w:rPr>
              <w:t>C</w:t>
            </w:r>
            <w:r>
              <w:rPr>
                <w:rFonts w:ascii="Tahoma" w:hAnsi="Tahoma" w:cs="Tahoma"/>
                <w:sz w:val="18"/>
                <w:szCs w:val="18"/>
              </w:rPr>
              <w:t xml:space="preserve">80/20 </w:t>
            </w:r>
          </w:p>
          <w:p w:rsidR="00B97D98" w:rsidRDefault="005B5E92">
            <w:pPr>
              <w:pStyle w:val="Default"/>
              <w:rPr>
                <w:rFonts w:ascii="Tahoma" w:hAnsi="Tahoma" w:cs="Tahoma"/>
                <w:sz w:val="18"/>
                <w:szCs w:val="18"/>
              </w:rPr>
            </w:pPr>
            <w:r>
              <w:rPr>
                <w:rFonts w:ascii="Tahoma" w:hAnsi="Tahoma" w:cs="Tahoma"/>
                <w:sz w:val="18"/>
                <w:szCs w:val="18"/>
              </w:rPr>
              <w:t>G</w:t>
            </w:r>
            <w:r>
              <w:rPr>
                <w:rFonts w:ascii="Tahoma" w:hAnsi="Tahoma" w:cs="Tahoma"/>
                <w:sz w:val="18"/>
                <w:szCs w:val="18"/>
                <w:vertAlign w:val="subscript"/>
              </w:rPr>
              <w:t>F</w:t>
            </w:r>
            <w:r>
              <w:rPr>
                <w:rFonts w:ascii="Tahoma" w:hAnsi="Tahoma" w:cs="Tahoma"/>
                <w:sz w:val="18"/>
                <w:szCs w:val="18"/>
              </w:rPr>
              <w:t xml:space="preserve">80 </w:t>
            </w:r>
          </w:p>
          <w:p w:rsidR="00B97D98" w:rsidRDefault="005B5E92">
            <w:pPr>
              <w:pStyle w:val="Default"/>
              <w:rPr>
                <w:rFonts w:ascii="Tahoma" w:hAnsi="Tahoma" w:cs="Tahoma"/>
                <w:sz w:val="18"/>
                <w:szCs w:val="18"/>
              </w:rPr>
            </w:pPr>
            <w:r>
              <w:rPr>
                <w:rFonts w:ascii="Tahoma" w:hAnsi="Tahoma" w:cs="Tahoma"/>
                <w:sz w:val="18"/>
                <w:szCs w:val="18"/>
              </w:rPr>
              <w:t>G</w:t>
            </w:r>
            <w:r>
              <w:rPr>
                <w:rFonts w:ascii="Tahoma" w:hAnsi="Tahoma" w:cs="Tahoma"/>
                <w:sz w:val="18"/>
                <w:szCs w:val="18"/>
                <w:vertAlign w:val="subscript"/>
              </w:rPr>
              <w:t>A</w:t>
            </w:r>
            <w:r>
              <w:rPr>
                <w:rFonts w:ascii="Tahoma" w:hAnsi="Tahoma" w:cs="Tahoma"/>
                <w:sz w:val="18"/>
                <w:szCs w:val="18"/>
              </w:rPr>
              <w:t xml:space="preserve">75 </w:t>
            </w:r>
          </w:p>
        </w:tc>
        <w:tc>
          <w:tcPr>
            <w:tcW w:w="1167" w:type="dxa"/>
            <w:tcBorders>
              <w:top w:val="single" w:sz="4" w:space="0" w:color="000000"/>
              <w:left w:val="single" w:sz="4" w:space="0" w:color="000000"/>
              <w:bottom w:val="single" w:sz="4" w:space="0" w:color="000000"/>
              <w:right w:val="single" w:sz="4" w:space="0" w:color="000000"/>
            </w:tcBorders>
          </w:tcPr>
          <w:p w:rsidR="00B97D98" w:rsidRDefault="005B5E92">
            <w:pPr>
              <w:pStyle w:val="Default"/>
              <w:jc w:val="center"/>
              <w:rPr>
                <w:rFonts w:ascii="Tahoma" w:hAnsi="Tahoma" w:cs="Tahoma"/>
                <w:sz w:val="18"/>
                <w:szCs w:val="18"/>
              </w:rPr>
            </w:pPr>
            <w:r>
              <w:rPr>
                <w:rFonts w:ascii="Tahoma" w:hAnsi="Tahoma" w:cs="Tahoma"/>
                <w:sz w:val="18"/>
                <w:szCs w:val="18"/>
              </w:rPr>
              <w:t>Tabl. 2</w:t>
            </w:r>
          </w:p>
        </w:tc>
      </w:tr>
      <w:tr w:rsidR="00B97D98">
        <w:tc>
          <w:tcPr>
            <w:tcW w:w="817" w:type="dxa"/>
            <w:tcBorders>
              <w:top w:val="single" w:sz="4" w:space="0" w:color="000000"/>
              <w:left w:val="single" w:sz="4" w:space="0" w:color="000000"/>
              <w:bottom w:val="single" w:sz="4" w:space="0" w:color="000000"/>
              <w:right w:val="single" w:sz="4" w:space="0" w:color="000000"/>
            </w:tcBorders>
          </w:tcPr>
          <w:p w:rsidR="00B97D98" w:rsidRDefault="005B5E92">
            <w:pPr>
              <w:pStyle w:val="Default"/>
              <w:rPr>
                <w:rFonts w:ascii="Tahoma" w:hAnsi="Tahoma" w:cs="Tahoma"/>
                <w:sz w:val="18"/>
                <w:szCs w:val="18"/>
              </w:rPr>
            </w:pPr>
            <w:r>
              <w:rPr>
                <w:rFonts w:ascii="Tahoma" w:hAnsi="Tahoma" w:cs="Tahoma"/>
                <w:sz w:val="18"/>
                <w:szCs w:val="18"/>
              </w:rPr>
              <w:t xml:space="preserve">4.3.2 </w:t>
            </w:r>
          </w:p>
        </w:tc>
        <w:tc>
          <w:tcPr>
            <w:tcW w:w="2266" w:type="dxa"/>
            <w:tcBorders>
              <w:top w:val="single" w:sz="4" w:space="0" w:color="000000"/>
              <w:left w:val="single" w:sz="4" w:space="0" w:color="000000"/>
              <w:bottom w:val="single" w:sz="4" w:space="0" w:color="000000"/>
              <w:right w:val="single" w:sz="4" w:space="0" w:color="000000"/>
            </w:tcBorders>
          </w:tcPr>
          <w:p w:rsidR="00B97D98" w:rsidRDefault="005B5E92">
            <w:pPr>
              <w:pStyle w:val="Default"/>
              <w:rPr>
                <w:rFonts w:ascii="Tahoma" w:hAnsi="Tahoma" w:cs="Tahoma"/>
                <w:sz w:val="18"/>
                <w:szCs w:val="18"/>
              </w:rPr>
            </w:pPr>
            <w:r>
              <w:rPr>
                <w:rFonts w:ascii="Tahoma" w:hAnsi="Tahoma" w:cs="Tahoma"/>
                <w:sz w:val="18"/>
                <w:szCs w:val="18"/>
              </w:rPr>
              <w:t xml:space="preserve">Ogólne granice i tolerancje kruszywa grubego na sitach pośrednich wg PN-EN 933-1 </w:t>
            </w:r>
          </w:p>
        </w:tc>
        <w:tc>
          <w:tcPr>
            <w:tcW w:w="2695" w:type="dxa"/>
            <w:tcBorders>
              <w:top w:val="single" w:sz="4" w:space="0" w:color="000000"/>
              <w:left w:val="single" w:sz="4" w:space="0" w:color="000000"/>
              <w:bottom w:val="single" w:sz="4" w:space="0" w:color="000000"/>
              <w:right w:val="single" w:sz="4" w:space="0" w:color="000000"/>
            </w:tcBorders>
          </w:tcPr>
          <w:p w:rsidR="00B97D98" w:rsidRDefault="005B5E92">
            <w:pPr>
              <w:pStyle w:val="Default"/>
              <w:rPr>
                <w:rFonts w:ascii="Tahoma" w:hAnsi="Tahoma" w:cs="Tahoma"/>
                <w:sz w:val="18"/>
                <w:szCs w:val="18"/>
              </w:rPr>
            </w:pPr>
            <w:r>
              <w:rPr>
                <w:rFonts w:ascii="Tahoma" w:hAnsi="Tahoma" w:cs="Tahoma"/>
                <w:sz w:val="18"/>
                <w:szCs w:val="18"/>
              </w:rPr>
              <w:t>GT</w:t>
            </w:r>
            <w:r>
              <w:rPr>
                <w:rFonts w:ascii="Tahoma" w:hAnsi="Tahoma" w:cs="Tahoma"/>
                <w:sz w:val="18"/>
                <w:szCs w:val="18"/>
                <w:vertAlign w:val="subscript"/>
              </w:rPr>
              <w:t>C</w:t>
            </w:r>
            <w:r>
              <w:rPr>
                <w:rFonts w:ascii="Tahoma" w:hAnsi="Tahoma" w:cs="Tahoma"/>
                <w:sz w:val="18"/>
                <w:szCs w:val="18"/>
              </w:rPr>
              <w:t xml:space="preserve">NR </w:t>
            </w:r>
          </w:p>
        </w:tc>
        <w:tc>
          <w:tcPr>
            <w:tcW w:w="2266" w:type="dxa"/>
            <w:tcBorders>
              <w:top w:val="single" w:sz="4" w:space="0" w:color="000000"/>
              <w:left w:val="single" w:sz="4" w:space="0" w:color="000000"/>
              <w:bottom w:val="single" w:sz="4" w:space="0" w:color="000000"/>
              <w:right w:val="single" w:sz="4" w:space="0" w:color="000000"/>
            </w:tcBorders>
          </w:tcPr>
          <w:p w:rsidR="00B97D98" w:rsidRDefault="005B5E92">
            <w:pPr>
              <w:pStyle w:val="Default"/>
              <w:rPr>
                <w:rFonts w:ascii="Tahoma" w:hAnsi="Tahoma" w:cs="Tahoma"/>
                <w:sz w:val="18"/>
                <w:szCs w:val="18"/>
              </w:rPr>
            </w:pPr>
            <w:r>
              <w:rPr>
                <w:rFonts w:ascii="Tahoma" w:hAnsi="Tahoma" w:cs="Tahoma"/>
                <w:sz w:val="18"/>
                <w:szCs w:val="18"/>
              </w:rPr>
              <w:t>GT</w:t>
            </w:r>
            <w:r>
              <w:rPr>
                <w:rFonts w:ascii="Tahoma" w:hAnsi="Tahoma" w:cs="Tahoma"/>
                <w:sz w:val="18"/>
                <w:szCs w:val="18"/>
                <w:vertAlign w:val="subscript"/>
              </w:rPr>
              <w:t>C</w:t>
            </w:r>
            <w:r>
              <w:rPr>
                <w:rFonts w:ascii="Tahoma" w:hAnsi="Tahoma" w:cs="Tahoma"/>
                <w:sz w:val="18"/>
                <w:szCs w:val="18"/>
              </w:rPr>
              <w:t xml:space="preserve">NR </w:t>
            </w:r>
          </w:p>
        </w:tc>
        <w:tc>
          <w:tcPr>
            <w:tcW w:w="1167" w:type="dxa"/>
            <w:tcBorders>
              <w:top w:val="single" w:sz="4" w:space="0" w:color="000000"/>
              <w:left w:val="single" w:sz="4" w:space="0" w:color="000000"/>
              <w:bottom w:val="single" w:sz="4" w:space="0" w:color="000000"/>
              <w:right w:val="single" w:sz="4" w:space="0" w:color="000000"/>
            </w:tcBorders>
          </w:tcPr>
          <w:p w:rsidR="00B97D98" w:rsidRDefault="005B5E92">
            <w:pPr>
              <w:pStyle w:val="Default"/>
              <w:jc w:val="center"/>
              <w:rPr>
                <w:rFonts w:ascii="Tahoma" w:hAnsi="Tahoma" w:cs="Tahoma"/>
                <w:sz w:val="18"/>
                <w:szCs w:val="18"/>
              </w:rPr>
            </w:pPr>
            <w:r>
              <w:rPr>
                <w:rFonts w:ascii="Tahoma" w:hAnsi="Tahoma" w:cs="Tahoma"/>
                <w:sz w:val="18"/>
                <w:szCs w:val="18"/>
              </w:rPr>
              <w:t>Tabl. 3</w:t>
            </w:r>
          </w:p>
        </w:tc>
      </w:tr>
      <w:tr w:rsidR="00B97D98">
        <w:tc>
          <w:tcPr>
            <w:tcW w:w="817" w:type="dxa"/>
            <w:tcBorders>
              <w:top w:val="single" w:sz="4" w:space="0" w:color="000000"/>
              <w:left w:val="single" w:sz="4" w:space="0" w:color="000000"/>
              <w:bottom w:val="single" w:sz="4" w:space="0" w:color="000000"/>
              <w:right w:val="single" w:sz="4" w:space="0" w:color="000000"/>
            </w:tcBorders>
          </w:tcPr>
          <w:p w:rsidR="00B97D98" w:rsidRDefault="005B5E92">
            <w:pPr>
              <w:pStyle w:val="Default"/>
              <w:rPr>
                <w:rFonts w:ascii="Tahoma" w:hAnsi="Tahoma" w:cs="Tahoma"/>
                <w:sz w:val="18"/>
                <w:szCs w:val="18"/>
              </w:rPr>
            </w:pPr>
            <w:r>
              <w:rPr>
                <w:rFonts w:ascii="Tahoma" w:hAnsi="Tahoma" w:cs="Tahoma"/>
                <w:sz w:val="18"/>
                <w:szCs w:val="18"/>
              </w:rPr>
              <w:t xml:space="preserve">4.3.3 </w:t>
            </w:r>
          </w:p>
        </w:tc>
        <w:tc>
          <w:tcPr>
            <w:tcW w:w="2266" w:type="dxa"/>
            <w:tcBorders>
              <w:top w:val="single" w:sz="4" w:space="0" w:color="000000"/>
              <w:left w:val="single" w:sz="4" w:space="0" w:color="000000"/>
              <w:bottom w:val="single" w:sz="4" w:space="0" w:color="000000"/>
              <w:right w:val="single" w:sz="4" w:space="0" w:color="000000"/>
            </w:tcBorders>
          </w:tcPr>
          <w:p w:rsidR="00B97D98" w:rsidRDefault="005B5E92">
            <w:pPr>
              <w:pStyle w:val="Default"/>
              <w:rPr>
                <w:rFonts w:ascii="Tahoma" w:hAnsi="Tahoma" w:cs="Tahoma"/>
                <w:sz w:val="18"/>
                <w:szCs w:val="18"/>
              </w:rPr>
            </w:pPr>
            <w:r>
              <w:rPr>
                <w:rFonts w:ascii="Tahoma" w:hAnsi="Tahoma" w:cs="Tahoma"/>
                <w:sz w:val="18"/>
                <w:szCs w:val="18"/>
              </w:rPr>
              <w:t xml:space="preserve">Tolerancje typowego uziarnienia kruszywa drobnego i kruszywa o ciągłym uziarnieniu wg PN-EN 933-1 </w:t>
            </w:r>
          </w:p>
        </w:tc>
        <w:tc>
          <w:tcPr>
            <w:tcW w:w="2695" w:type="dxa"/>
            <w:tcBorders>
              <w:top w:val="single" w:sz="4" w:space="0" w:color="000000"/>
              <w:left w:val="single" w:sz="4" w:space="0" w:color="000000"/>
              <w:bottom w:val="single" w:sz="4" w:space="0" w:color="000000"/>
              <w:right w:val="single" w:sz="4" w:space="0" w:color="000000"/>
            </w:tcBorders>
          </w:tcPr>
          <w:p w:rsidR="00B97D98" w:rsidRDefault="005B5E92">
            <w:pPr>
              <w:pStyle w:val="Default"/>
              <w:rPr>
                <w:rFonts w:ascii="Tahoma" w:hAnsi="Tahoma" w:cs="Tahoma"/>
                <w:sz w:val="18"/>
                <w:szCs w:val="18"/>
              </w:rPr>
            </w:pPr>
            <w:r>
              <w:rPr>
                <w:rFonts w:ascii="Tahoma" w:hAnsi="Tahoma" w:cs="Tahoma"/>
                <w:sz w:val="18"/>
                <w:szCs w:val="18"/>
              </w:rPr>
              <w:t>GT</w:t>
            </w:r>
            <w:r>
              <w:rPr>
                <w:rFonts w:ascii="Tahoma" w:hAnsi="Tahoma" w:cs="Tahoma"/>
                <w:sz w:val="18"/>
                <w:szCs w:val="18"/>
                <w:vertAlign w:val="subscript"/>
              </w:rPr>
              <w:t>F</w:t>
            </w:r>
            <w:r>
              <w:rPr>
                <w:rFonts w:ascii="Tahoma" w:hAnsi="Tahoma" w:cs="Tahoma"/>
                <w:sz w:val="18"/>
                <w:szCs w:val="18"/>
              </w:rPr>
              <w:t xml:space="preserve">NR </w:t>
            </w:r>
          </w:p>
          <w:p w:rsidR="00B97D98" w:rsidRDefault="005B5E92">
            <w:pPr>
              <w:pStyle w:val="Default"/>
              <w:rPr>
                <w:rFonts w:ascii="Tahoma" w:hAnsi="Tahoma" w:cs="Tahoma"/>
                <w:sz w:val="18"/>
                <w:szCs w:val="18"/>
              </w:rPr>
            </w:pPr>
            <w:r>
              <w:rPr>
                <w:rFonts w:ascii="Tahoma" w:hAnsi="Tahoma" w:cs="Tahoma"/>
                <w:sz w:val="18"/>
                <w:szCs w:val="18"/>
              </w:rPr>
              <w:t>GT</w:t>
            </w:r>
            <w:r>
              <w:rPr>
                <w:rFonts w:ascii="Tahoma" w:hAnsi="Tahoma" w:cs="Tahoma"/>
                <w:sz w:val="18"/>
                <w:szCs w:val="18"/>
                <w:vertAlign w:val="subscript"/>
              </w:rPr>
              <w:t>A</w:t>
            </w:r>
            <w:r>
              <w:rPr>
                <w:rFonts w:ascii="Tahoma" w:hAnsi="Tahoma" w:cs="Tahoma"/>
                <w:sz w:val="18"/>
                <w:szCs w:val="18"/>
              </w:rPr>
              <w:t xml:space="preserve">NR </w:t>
            </w:r>
          </w:p>
        </w:tc>
        <w:tc>
          <w:tcPr>
            <w:tcW w:w="2266" w:type="dxa"/>
            <w:tcBorders>
              <w:top w:val="single" w:sz="4" w:space="0" w:color="000000"/>
              <w:left w:val="single" w:sz="4" w:space="0" w:color="000000"/>
              <w:bottom w:val="single" w:sz="4" w:space="0" w:color="000000"/>
              <w:right w:val="single" w:sz="4" w:space="0" w:color="000000"/>
            </w:tcBorders>
          </w:tcPr>
          <w:p w:rsidR="00B97D98" w:rsidRDefault="005B5E92">
            <w:pPr>
              <w:pStyle w:val="Default"/>
              <w:rPr>
                <w:rFonts w:ascii="Tahoma" w:hAnsi="Tahoma" w:cs="Tahoma"/>
                <w:sz w:val="18"/>
                <w:szCs w:val="18"/>
              </w:rPr>
            </w:pPr>
            <w:r>
              <w:rPr>
                <w:rFonts w:ascii="Tahoma" w:hAnsi="Tahoma" w:cs="Tahoma"/>
                <w:sz w:val="18"/>
                <w:szCs w:val="18"/>
              </w:rPr>
              <w:t>GT</w:t>
            </w:r>
            <w:r>
              <w:rPr>
                <w:rFonts w:ascii="Tahoma" w:hAnsi="Tahoma" w:cs="Tahoma"/>
                <w:sz w:val="18"/>
                <w:szCs w:val="18"/>
                <w:vertAlign w:val="subscript"/>
              </w:rPr>
              <w:t>F</w:t>
            </w:r>
            <w:r>
              <w:rPr>
                <w:rFonts w:ascii="Tahoma" w:hAnsi="Tahoma" w:cs="Tahoma"/>
                <w:sz w:val="18"/>
                <w:szCs w:val="18"/>
              </w:rPr>
              <w:t xml:space="preserve">NR </w:t>
            </w:r>
          </w:p>
          <w:p w:rsidR="00B97D98" w:rsidRDefault="005B5E92">
            <w:pPr>
              <w:pStyle w:val="Default"/>
              <w:rPr>
                <w:rFonts w:ascii="Tahoma" w:hAnsi="Tahoma" w:cs="Tahoma"/>
                <w:sz w:val="18"/>
                <w:szCs w:val="18"/>
              </w:rPr>
            </w:pPr>
            <w:r>
              <w:rPr>
                <w:rFonts w:ascii="Tahoma" w:hAnsi="Tahoma" w:cs="Tahoma"/>
                <w:sz w:val="18"/>
                <w:szCs w:val="18"/>
              </w:rPr>
              <w:t>GT</w:t>
            </w:r>
            <w:r>
              <w:rPr>
                <w:rFonts w:ascii="Tahoma" w:hAnsi="Tahoma" w:cs="Tahoma"/>
                <w:sz w:val="18"/>
                <w:szCs w:val="18"/>
                <w:vertAlign w:val="subscript"/>
              </w:rPr>
              <w:t>A</w:t>
            </w:r>
            <w:r>
              <w:rPr>
                <w:rFonts w:ascii="Tahoma" w:hAnsi="Tahoma" w:cs="Tahoma"/>
                <w:sz w:val="18"/>
                <w:szCs w:val="18"/>
              </w:rPr>
              <w:t xml:space="preserve">NR </w:t>
            </w:r>
          </w:p>
        </w:tc>
        <w:tc>
          <w:tcPr>
            <w:tcW w:w="1167" w:type="dxa"/>
            <w:tcBorders>
              <w:top w:val="single" w:sz="4" w:space="0" w:color="000000"/>
              <w:left w:val="single" w:sz="4" w:space="0" w:color="000000"/>
              <w:bottom w:val="single" w:sz="4" w:space="0" w:color="000000"/>
              <w:right w:val="single" w:sz="4" w:space="0" w:color="000000"/>
            </w:tcBorders>
          </w:tcPr>
          <w:p w:rsidR="00B97D98" w:rsidRDefault="005B5E92">
            <w:pPr>
              <w:pStyle w:val="Default"/>
              <w:jc w:val="center"/>
              <w:rPr>
                <w:rFonts w:ascii="Tahoma" w:hAnsi="Tahoma" w:cs="Tahoma"/>
                <w:sz w:val="18"/>
                <w:szCs w:val="18"/>
              </w:rPr>
            </w:pPr>
            <w:r>
              <w:rPr>
                <w:rFonts w:ascii="Tahoma" w:hAnsi="Tahoma" w:cs="Tahoma"/>
                <w:sz w:val="18"/>
                <w:szCs w:val="18"/>
              </w:rPr>
              <w:t>Tabl. 4</w:t>
            </w:r>
          </w:p>
        </w:tc>
      </w:tr>
      <w:tr w:rsidR="00B97D98">
        <w:tc>
          <w:tcPr>
            <w:tcW w:w="817" w:type="dxa"/>
            <w:vMerge w:val="restart"/>
            <w:tcBorders>
              <w:top w:val="single" w:sz="4" w:space="0" w:color="000000"/>
              <w:left w:val="single" w:sz="4" w:space="0" w:color="000000"/>
              <w:bottom w:val="single" w:sz="4" w:space="0" w:color="000000"/>
              <w:right w:val="single" w:sz="4" w:space="0" w:color="000000"/>
            </w:tcBorders>
          </w:tcPr>
          <w:p w:rsidR="00B97D98" w:rsidRDefault="005B5E92">
            <w:pPr>
              <w:pStyle w:val="Default"/>
              <w:rPr>
                <w:rFonts w:ascii="Tahoma" w:hAnsi="Tahoma" w:cs="Tahoma"/>
                <w:sz w:val="18"/>
                <w:szCs w:val="18"/>
              </w:rPr>
            </w:pPr>
            <w:r>
              <w:rPr>
                <w:rFonts w:ascii="Tahoma" w:hAnsi="Tahoma" w:cs="Tahoma"/>
                <w:sz w:val="18"/>
                <w:szCs w:val="18"/>
              </w:rPr>
              <w:t>4.4</w:t>
            </w:r>
          </w:p>
        </w:tc>
        <w:tc>
          <w:tcPr>
            <w:tcW w:w="2266" w:type="dxa"/>
            <w:tcBorders>
              <w:top w:val="single" w:sz="4" w:space="0" w:color="000000"/>
              <w:left w:val="single" w:sz="4" w:space="0" w:color="000000"/>
              <w:bottom w:val="single" w:sz="4" w:space="0" w:color="000000"/>
              <w:right w:val="single" w:sz="4" w:space="0" w:color="000000"/>
            </w:tcBorders>
          </w:tcPr>
          <w:p w:rsidR="00B97D98" w:rsidRDefault="005B5E92">
            <w:pPr>
              <w:pStyle w:val="Default"/>
              <w:rPr>
                <w:rFonts w:ascii="Tahoma" w:hAnsi="Tahoma" w:cs="Tahoma"/>
                <w:sz w:val="18"/>
                <w:szCs w:val="18"/>
              </w:rPr>
            </w:pPr>
            <w:r>
              <w:rPr>
                <w:rFonts w:ascii="Tahoma" w:hAnsi="Tahoma" w:cs="Tahoma"/>
                <w:sz w:val="18"/>
                <w:szCs w:val="18"/>
              </w:rPr>
              <w:t xml:space="preserve">Kształt kruszywa grubego- maksymalne wartości wskaźnika płaskości wg PN-EN 933-3 *) </w:t>
            </w:r>
          </w:p>
        </w:tc>
        <w:tc>
          <w:tcPr>
            <w:tcW w:w="2695" w:type="dxa"/>
            <w:tcBorders>
              <w:top w:val="single" w:sz="4" w:space="0" w:color="000000"/>
              <w:left w:val="single" w:sz="4" w:space="0" w:color="000000"/>
              <w:bottom w:val="single" w:sz="4" w:space="0" w:color="000000"/>
              <w:right w:val="single" w:sz="4" w:space="0" w:color="000000"/>
            </w:tcBorders>
          </w:tcPr>
          <w:p w:rsidR="00B97D98" w:rsidRDefault="005B5E92">
            <w:pPr>
              <w:pStyle w:val="Default"/>
              <w:rPr>
                <w:rFonts w:ascii="Tahoma" w:hAnsi="Tahoma" w:cs="Tahoma"/>
                <w:sz w:val="18"/>
                <w:szCs w:val="18"/>
              </w:rPr>
            </w:pPr>
            <w:proofErr w:type="spellStart"/>
            <w:r>
              <w:rPr>
                <w:rFonts w:ascii="Tahoma" w:hAnsi="Tahoma" w:cs="Tahoma"/>
                <w:sz w:val="18"/>
                <w:szCs w:val="18"/>
              </w:rPr>
              <w:t>FI</w:t>
            </w:r>
            <w:r>
              <w:rPr>
                <w:rFonts w:ascii="Tahoma" w:hAnsi="Tahoma" w:cs="Tahoma"/>
                <w:sz w:val="18"/>
                <w:szCs w:val="18"/>
                <w:vertAlign w:val="subscript"/>
              </w:rPr>
              <w:t>Deklarowane</w:t>
            </w:r>
            <w:proofErr w:type="spellEnd"/>
            <w:r>
              <w:rPr>
                <w:rFonts w:ascii="Tahoma" w:hAnsi="Tahoma" w:cs="Tahoma"/>
                <w:sz w:val="18"/>
                <w:szCs w:val="18"/>
              </w:rPr>
              <w:t xml:space="preserve"> </w:t>
            </w:r>
          </w:p>
        </w:tc>
        <w:tc>
          <w:tcPr>
            <w:tcW w:w="2266" w:type="dxa"/>
            <w:tcBorders>
              <w:top w:val="single" w:sz="4" w:space="0" w:color="000000"/>
              <w:left w:val="single" w:sz="4" w:space="0" w:color="000000"/>
              <w:bottom w:val="single" w:sz="4" w:space="0" w:color="000000"/>
              <w:right w:val="single" w:sz="4" w:space="0" w:color="000000"/>
            </w:tcBorders>
          </w:tcPr>
          <w:p w:rsidR="00B97D98" w:rsidRDefault="005B5E92">
            <w:pPr>
              <w:pStyle w:val="Default"/>
              <w:rPr>
                <w:rFonts w:ascii="Tahoma" w:hAnsi="Tahoma" w:cs="Tahoma"/>
                <w:sz w:val="18"/>
                <w:szCs w:val="18"/>
              </w:rPr>
            </w:pPr>
            <w:r>
              <w:rPr>
                <w:rFonts w:ascii="Tahoma" w:hAnsi="Tahoma" w:cs="Tahoma"/>
                <w:sz w:val="18"/>
                <w:szCs w:val="18"/>
              </w:rPr>
              <w:t>FI</w:t>
            </w:r>
            <w:r>
              <w:rPr>
                <w:rFonts w:ascii="Tahoma" w:hAnsi="Tahoma" w:cs="Tahoma"/>
                <w:sz w:val="18"/>
                <w:szCs w:val="18"/>
                <w:vertAlign w:val="subscript"/>
              </w:rPr>
              <w:t>50</w:t>
            </w:r>
            <w:r>
              <w:rPr>
                <w:rFonts w:ascii="Tahoma" w:hAnsi="Tahoma" w:cs="Tahoma"/>
                <w:sz w:val="18"/>
                <w:szCs w:val="18"/>
              </w:rPr>
              <w:t xml:space="preserve"> </w:t>
            </w:r>
          </w:p>
        </w:tc>
        <w:tc>
          <w:tcPr>
            <w:tcW w:w="1167" w:type="dxa"/>
            <w:tcBorders>
              <w:top w:val="single" w:sz="4" w:space="0" w:color="000000"/>
              <w:left w:val="single" w:sz="4" w:space="0" w:color="000000"/>
              <w:bottom w:val="single" w:sz="4" w:space="0" w:color="000000"/>
              <w:right w:val="single" w:sz="4" w:space="0" w:color="000000"/>
            </w:tcBorders>
          </w:tcPr>
          <w:p w:rsidR="00B97D98" w:rsidRDefault="005B5E92">
            <w:pPr>
              <w:pStyle w:val="Default"/>
              <w:jc w:val="center"/>
              <w:rPr>
                <w:rFonts w:ascii="Tahoma" w:hAnsi="Tahoma" w:cs="Tahoma"/>
                <w:sz w:val="18"/>
                <w:szCs w:val="18"/>
              </w:rPr>
            </w:pPr>
            <w:r>
              <w:rPr>
                <w:rFonts w:ascii="Tahoma" w:hAnsi="Tahoma" w:cs="Tahoma"/>
                <w:sz w:val="18"/>
                <w:szCs w:val="18"/>
              </w:rPr>
              <w:t>Tabl. 5</w:t>
            </w:r>
          </w:p>
        </w:tc>
      </w:tr>
      <w:tr w:rsidR="00B97D98">
        <w:tc>
          <w:tcPr>
            <w:tcW w:w="817" w:type="dxa"/>
            <w:vMerge/>
            <w:tcBorders>
              <w:top w:val="single" w:sz="4" w:space="0" w:color="000000"/>
              <w:left w:val="single" w:sz="4" w:space="0" w:color="000000"/>
              <w:bottom w:val="single" w:sz="4" w:space="0" w:color="000000"/>
              <w:right w:val="single" w:sz="4" w:space="0" w:color="000000"/>
            </w:tcBorders>
          </w:tcPr>
          <w:p w:rsidR="00B97D98" w:rsidRDefault="00B97D98">
            <w:pPr>
              <w:rPr>
                <w:rFonts w:ascii="Tahoma" w:eastAsiaTheme="minorHAnsi" w:hAnsi="Tahoma" w:cs="Tahoma"/>
                <w:sz w:val="18"/>
                <w:szCs w:val="18"/>
                <w:lang w:eastAsia="en-US"/>
              </w:rPr>
            </w:pPr>
          </w:p>
        </w:tc>
        <w:tc>
          <w:tcPr>
            <w:tcW w:w="2266" w:type="dxa"/>
            <w:tcBorders>
              <w:top w:val="single" w:sz="4" w:space="0" w:color="000000"/>
              <w:left w:val="single" w:sz="4" w:space="0" w:color="000000"/>
              <w:bottom w:val="single" w:sz="4" w:space="0" w:color="000000"/>
              <w:right w:val="single" w:sz="4" w:space="0" w:color="000000"/>
            </w:tcBorders>
          </w:tcPr>
          <w:p w:rsidR="00B97D98" w:rsidRDefault="005B5E92">
            <w:pPr>
              <w:pStyle w:val="Default"/>
              <w:rPr>
                <w:rFonts w:ascii="Tahoma" w:hAnsi="Tahoma" w:cs="Tahoma"/>
                <w:sz w:val="18"/>
                <w:szCs w:val="18"/>
              </w:rPr>
            </w:pPr>
            <w:r>
              <w:rPr>
                <w:rFonts w:ascii="Tahoma" w:hAnsi="Tahoma" w:cs="Tahoma"/>
                <w:sz w:val="18"/>
                <w:szCs w:val="18"/>
              </w:rPr>
              <w:t xml:space="preserve">Kształt kruszywa grubego- maksymalne wartości wskaźnika płaskości wg PN-EN 933-4 *) </w:t>
            </w:r>
          </w:p>
        </w:tc>
        <w:tc>
          <w:tcPr>
            <w:tcW w:w="2695" w:type="dxa"/>
            <w:tcBorders>
              <w:top w:val="single" w:sz="4" w:space="0" w:color="000000"/>
              <w:left w:val="single" w:sz="4" w:space="0" w:color="000000"/>
              <w:bottom w:val="single" w:sz="4" w:space="0" w:color="000000"/>
              <w:right w:val="single" w:sz="4" w:space="0" w:color="000000"/>
            </w:tcBorders>
          </w:tcPr>
          <w:p w:rsidR="00B97D98" w:rsidRDefault="005B5E92">
            <w:pPr>
              <w:pStyle w:val="Default"/>
              <w:rPr>
                <w:rFonts w:ascii="Tahoma" w:hAnsi="Tahoma" w:cs="Tahoma"/>
                <w:sz w:val="18"/>
                <w:szCs w:val="18"/>
              </w:rPr>
            </w:pPr>
            <w:proofErr w:type="spellStart"/>
            <w:r>
              <w:rPr>
                <w:rFonts w:ascii="Tahoma" w:hAnsi="Tahoma" w:cs="Tahoma"/>
                <w:sz w:val="18"/>
                <w:szCs w:val="18"/>
              </w:rPr>
              <w:t>SI</w:t>
            </w:r>
            <w:r>
              <w:rPr>
                <w:rFonts w:ascii="Tahoma" w:hAnsi="Tahoma" w:cs="Tahoma"/>
                <w:sz w:val="18"/>
                <w:szCs w:val="18"/>
                <w:vertAlign w:val="subscript"/>
              </w:rPr>
              <w:t>Deklarowane</w:t>
            </w:r>
            <w:proofErr w:type="spellEnd"/>
            <w:r>
              <w:rPr>
                <w:rFonts w:ascii="Tahoma" w:hAnsi="Tahoma" w:cs="Tahoma"/>
                <w:sz w:val="18"/>
                <w:szCs w:val="18"/>
                <w:vertAlign w:val="subscript"/>
              </w:rPr>
              <w:t xml:space="preserve"> </w:t>
            </w:r>
          </w:p>
        </w:tc>
        <w:tc>
          <w:tcPr>
            <w:tcW w:w="2266" w:type="dxa"/>
            <w:tcBorders>
              <w:top w:val="single" w:sz="4" w:space="0" w:color="000000"/>
              <w:left w:val="single" w:sz="4" w:space="0" w:color="000000"/>
              <w:bottom w:val="single" w:sz="4" w:space="0" w:color="000000"/>
              <w:right w:val="single" w:sz="4" w:space="0" w:color="000000"/>
            </w:tcBorders>
          </w:tcPr>
          <w:p w:rsidR="00B97D98" w:rsidRDefault="005B5E92">
            <w:pPr>
              <w:pStyle w:val="Default"/>
              <w:rPr>
                <w:rFonts w:ascii="Tahoma" w:hAnsi="Tahoma" w:cs="Tahoma"/>
                <w:sz w:val="18"/>
                <w:szCs w:val="18"/>
              </w:rPr>
            </w:pPr>
            <w:r>
              <w:rPr>
                <w:rFonts w:ascii="Tahoma" w:hAnsi="Tahoma" w:cs="Tahoma"/>
                <w:sz w:val="18"/>
                <w:szCs w:val="18"/>
              </w:rPr>
              <w:t>SI</w:t>
            </w:r>
            <w:r>
              <w:rPr>
                <w:rFonts w:ascii="Tahoma" w:hAnsi="Tahoma" w:cs="Tahoma"/>
                <w:sz w:val="18"/>
                <w:szCs w:val="18"/>
                <w:vertAlign w:val="subscript"/>
              </w:rPr>
              <w:t>50</w:t>
            </w:r>
            <w:r>
              <w:rPr>
                <w:rFonts w:ascii="Tahoma" w:hAnsi="Tahoma" w:cs="Tahoma"/>
                <w:sz w:val="18"/>
                <w:szCs w:val="18"/>
              </w:rPr>
              <w:t xml:space="preserve"> </w:t>
            </w:r>
          </w:p>
        </w:tc>
        <w:tc>
          <w:tcPr>
            <w:tcW w:w="1167" w:type="dxa"/>
            <w:tcBorders>
              <w:top w:val="single" w:sz="4" w:space="0" w:color="000000"/>
              <w:left w:val="single" w:sz="4" w:space="0" w:color="000000"/>
              <w:bottom w:val="single" w:sz="4" w:space="0" w:color="000000"/>
              <w:right w:val="single" w:sz="4" w:space="0" w:color="000000"/>
            </w:tcBorders>
          </w:tcPr>
          <w:p w:rsidR="00B97D98" w:rsidRDefault="005B5E92">
            <w:pPr>
              <w:pStyle w:val="Default"/>
              <w:jc w:val="center"/>
              <w:rPr>
                <w:rFonts w:ascii="Tahoma" w:hAnsi="Tahoma" w:cs="Tahoma"/>
                <w:sz w:val="18"/>
                <w:szCs w:val="18"/>
              </w:rPr>
            </w:pPr>
            <w:r>
              <w:rPr>
                <w:rFonts w:ascii="Tahoma" w:hAnsi="Tahoma" w:cs="Tahoma"/>
                <w:sz w:val="18"/>
                <w:szCs w:val="18"/>
              </w:rPr>
              <w:t>Tabl. 6</w:t>
            </w:r>
          </w:p>
        </w:tc>
      </w:tr>
      <w:tr w:rsidR="00B97D98">
        <w:tc>
          <w:tcPr>
            <w:tcW w:w="817" w:type="dxa"/>
            <w:tcBorders>
              <w:top w:val="single" w:sz="4" w:space="0" w:color="000000"/>
              <w:left w:val="single" w:sz="4" w:space="0" w:color="000000"/>
              <w:bottom w:val="single" w:sz="4" w:space="0" w:color="000000"/>
              <w:right w:val="single" w:sz="4" w:space="0" w:color="000000"/>
            </w:tcBorders>
          </w:tcPr>
          <w:p w:rsidR="00B97D98" w:rsidRDefault="005B5E92">
            <w:pPr>
              <w:pStyle w:val="Default"/>
              <w:rPr>
                <w:rFonts w:ascii="Tahoma" w:hAnsi="Tahoma" w:cs="Tahoma"/>
                <w:sz w:val="18"/>
                <w:szCs w:val="18"/>
              </w:rPr>
            </w:pPr>
            <w:r>
              <w:rPr>
                <w:rFonts w:ascii="Tahoma" w:hAnsi="Tahoma" w:cs="Tahoma"/>
                <w:sz w:val="18"/>
                <w:szCs w:val="18"/>
              </w:rPr>
              <w:t xml:space="preserve">4.5 </w:t>
            </w:r>
          </w:p>
        </w:tc>
        <w:tc>
          <w:tcPr>
            <w:tcW w:w="2266" w:type="dxa"/>
            <w:tcBorders>
              <w:top w:val="single" w:sz="4" w:space="0" w:color="000000"/>
              <w:left w:val="single" w:sz="4" w:space="0" w:color="000000"/>
              <w:bottom w:val="single" w:sz="4" w:space="0" w:color="000000"/>
              <w:right w:val="single" w:sz="4" w:space="0" w:color="000000"/>
            </w:tcBorders>
          </w:tcPr>
          <w:p w:rsidR="00B97D98" w:rsidRDefault="005B5E92">
            <w:pPr>
              <w:pStyle w:val="Default"/>
              <w:rPr>
                <w:rFonts w:ascii="Tahoma" w:hAnsi="Tahoma" w:cs="Tahoma"/>
                <w:sz w:val="18"/>
                <w:szCs w:val="18"/>
              </w:rPr>
            </w:pPr>
            <w:r>
              <w:rPr>
                <w:rFonts w:ascii="Tahoma" w:hAnsi="Tahoma" w:cs="Tahoma"/>
                <w:sz w:val="18"/>
                <w:szCs w:val="18"/>
              </w:rPr>
              <w:t xml:space="preserve">Kategorie procentowych zawartości ziaren o powierz. </w:t>
            </w:r>
            <w:proofErr w:type="spellStart"/>
            <w:r>
              <w:rPr>
                <w:rFonts w:ascii="Tahoma" w:hAnsi="Tahoma" w:cs="Tahoma"/>
                <w:sz w:val="18"/>
                <w:szCs w:val="18"/>
              </w:rPr>
              <w:t>Przekrusz</w:t>
            </w:r>
            <w:proofErr w:type="spellEnd"/>
            <w:r>
              <w:rPr>
                <w:rFonts w:ascii="Tahoma" w:hAnsi="Tahoma" w:cs="Tahoma"/>
                <w:sz w:val="18"/>
                <w:szCs w:val="18"/>
              </w:rPr>
              <w:t xml:space="preserve">. Lub łamanych oraz ziaren całkowicie zaokrąglonych w kruszywie grubym wg PN-EN 933-1 </w:t>
            </w:r>
          </w:p>
        </w:tc>
        <w:tc>
          <w:tcPr>
            <w:tcW w:w="2695" w:type="dxa"/>
            <w:tcBorders>
              <w:top w:val="single" w:sz="4" w:space="0" w:color="000000"/>
              <w:left w:val="single" w:sz="4" w:space="0" w:color="000000"/>
              <w:bottom w:val="single" w:sz="4" w:space="0" w:color="000000"/>
              <w:right w:val="single" w:sz="4" w:space="0" w:color="000000"/>
            </w:tcBorders>
          </w:tcPr>
          <w:p w:rsidR="00B97D98" w:rsidRDefault="005B5E92">
            <w:pPr>
              <w:pStyle w:val="Default"/>
              <w:rPr>
                <w:rFonts w:ascii="Tahoma" w:hAnsi="Tahoma" w:cs="Tahoma"/>
                <w:sz w:val="18"/>
                <w:szCs w:val="18"/>
              </w:rPr>
            </w:pPr>
            <w:r>
              <w:rPr>
                <w:rFonts w:ascii="Tahoma" w:hAnsi="Tahoma" w:cs="Tahoma"/>
                <w:sz w:val="18"/>
                <w:szCs w:val="18"/>
              </w:rPr>
              <w:t>C</w:t>
            </w:r>
            <w:r>
              <w:rPr>
                <w:rFonts w:ascii="Tahoma" w:hAnsi="Tahoma" w:cs="Tahoma"/>
                <w:sz w:val="18"/>
                <w:szCs w:val="18"/>
                <w:vertAlign w:val="subscript"/>
              </w:rPr>
              <w:t>N</w:t>
            </w:r>
            <w:r>
              <w:rPr>
                <w:rFonts w:ascii="Tahoma" w:hAnsi="Tahoma" w:cs="Tahoma"/>
                <w:sz w:val="18"/>
                <w:szCs w:val="18"/>
              </w:rPr>
              <w:t xml:space="preserve">R </w:t>
            </w:r>
          </w:p>
        </w:tc>
        <w:tc>
          <w:tcPr>
            <w:tcW w:w="2266" w:type="dxa"/>
            <w:tcBorders>
              <w:top w:val="single" w:sz="4" w:space="0" w:color="000000"/>
              <w:left w:val="single" w:sz="4" w:space="0" w:color="000000"/>
              <w:bottom w:val="single" w:sz="4" w:space="0" w:color="000000"/>
              <w:right w:val="single" w:sz="4" w:space="0" w:color="000000"/>
            </w:tcBorders>
          </w:tcPr>
          <w:p w:rsidR="00B97D98" w:rsidRDefault="005B5E92">
            <w:pPr>
              <w:pStyle w:val="Default"/>
              <w:rPr>
                <w:rFonts w:ascii="Tahoma" w:hAnsi="Tahoma" w:cs="Tahoma"/>
                <w:sz w:val="18"/>
                <w:szCs w:val="18"/>
              </w:rPr>
            </w:pPr>
            <w:r>
              <w:rPr>
                <w:rFonts w:ascii="Tahoma" w:hAnsi="Tahoma" w:cs="Tahoma"/>
                <w:sz w:val="18"/>
                <w:szCs w:val="18"/>
              </w:rPr>
              <w:t>C</w:t>
            </w:r>
            <w:r>
              <w:rPr>
                <w:rFonts w:ascii="Tahoma" w:hAnsi="Tahoma" w:cs="Tahoma"/>
                <w:sz w:val="18"/>
                <w:szCs w:val="18"/>
                <w:vertAlign w:val="subscript"/>
              </w:rPr>
              <w:t>N</w:t>
            </w:r>
            <w:r>
              <w:rPr>
                <w:rFonts w:ascii="Tahoma" w:hAnsi="Tahoma" w:cs="Tahoma"/>
                <w:sz w:val="18"/>
                <w:szCs w:val="18"/>
              </w:rPr>
              <w:t xml:space="preserve">R </w:t>
            </w:r>
          </w:p>
        </w:tc>
        <w:tc>
          <w:tcPr>
            <w:tcW w:w="1167" w:type="dxa"/>
            <w:tcBorders>
              <w:top w:val="single" w:sz="4" w:space="0" w:color="000000"/>
              <w:left w:val="single" w:sz="4" w:space="0" w:color="000000"/>
              <w:bottom w:val="single" w:sz="4" w:space="0" w:color="000000"/>
              <w:right w:val="single" w:sz="4" w:space="0" w:color="000000"/>
            </w:tcBorders>
          </w:tcPr>
          <w:p w:rsidR="00B97D98" w:rsidRDefault="005B5E92">
            <w:pPr>
              <w:pStyle w:val="Default"/>
              <w:jc w:val="center"/>
              <w:rPr>
                <w:rFonts w:ascii="Tahoma" w:hAnsi="Tahoma" w:cs="Tahoma"/>
                <w:sz w:val="18"/>
                <w:szCs w:val="18"/>
              </w:rPr>
            </w:pPr>
            <w:r>
              <w:rPr>
                <w:rFonts w:ascii="Tahoma" w:hAnsi="Tahoma" w:cs="Tahoma"/>
                <w:sz w:val="18"/>
                <w:szCs w:val="18"/>
              </w:rPr>
              <w:t>Tabl. 7</w:t>
            </w:r>
          </w:p>
        </w:tc>
      </w:tr>
      <w:tr w:rsidR="00B97D98">
        <w:tc>
          <w:tcPr>
            <w:tcW w:w="817" w:type="dxa"/>
            <w:tcBorders>
              <w:top w:val="single" w:sz="4" w:space="0" w:color="000000"/>
              <w:left w:val="single" w:sz="4" w:space="0" w:color="000000"/>
              <w:bottom w:val="single" w:sz="4" w:space="0" w:color="000000"/>
              <w:right w:val="single" w:sz="4" w:space="0" w:color="000000"/>
            </w:tcBorders>
          </w:tcPr>
          <w:p w:rsidR="00B97D98" w:rsidRDefault="005B5E92">
            <w:pPr>
              <w:pStyle w:val="Default"/>
              <w:rPr>
                <w:rFonts w:ascii="Tahoma" w:hAnsi="Tahoma" w:cs="Tahoma"/>
                <w:sz w:val="18"/>
                <w:szCs w:val="18"/>
              </w:rPr>
            </w:pPr>
            <w:r>
              <w:rPr>
                <w:rFonts w:ascii="Tahoma" w:hAnsi="Tahoma" w:cs="Tahoma"/>
                <w:sz w:val="18"/>
                <w:szCs w:val="18"/>
              </w:rPr>
              <w:t xml:space="preserve">4.6 </w:t>
            </w:r>
          </w:p>
        </w:tc>
        <w:tc>
          <w:tcPr>
            <w:tcW w:w="2266" w:type="dxa"/>
            <w:tcBorders>
              <w:top w:val="single" w:sz="4" w:space="0" w:color="000000"/>
              <w:left w:val="single" w:sz="4" w:space="0" w:color="000000"/>
              <w:bottom w:val="single" w:sz="4" w:space="0" w:color="000000"/>
              <w:right w:val="single" w:sz="4" w:space="0" w:color="000000"/>
            </w:tcBorders>
          </w:tcPr>
          <w:p w:rsidR="00B97D98" w:rsidRDefault="005B5E92">
            <w:pPr>
              <w:pStyle w:val="Default"/>
              <w:rPr>
                <w:rFonts w:ascii="Tahoma" w:hAnsi="Tahoma" w:cs="Tahoma"/>
                <w:sz w:val="18"/>
                <w:szCs w:val="18"/>
              </w:rPr>
            </w:pPr>
            <w:r>
              <w:rPr>
                <w:rFonts w:ascii="Tahoma" w:hAnsi="Tahoma" w:cs="Tahoma"/>
                <w:sz w:val="18"/>
                <w:szCs w:val="18"/>
              </w:rPr>
              <w:t xml:space="preserve">Zawartość pyłów **) w kruszywie grubym wg PN-EN 933-1 </w:t>
            </w:r>
          </w:p>
        </w:tc>
        <w:tc>
          <w:tcPr>
            <w:tcW w:w="2695" w:type="dxa"/>
            <w:tcBorders>
              <w:top w:val="single" w:sz="4" w:space="0" w:color="000000"/>
              <w:left w:val="single" w:sz="4" w:space="0" w:color="000000"/>
              <w:bottom w:val="single" w:sz="4" w:space="0" w:color="000000"/>
              <w:right w:val="single" w:sz="4" w:space="0" w:color="000000"/>
            </w:tcBorders>
          </w:tcPr>
          <w:p w:rsidR="00B97D98" w:rsidRDefault="005B5E92">
            <w:pPr>
              <w:pStyle w:val="Default"/>
              <w:rPr>
                <w:rFonts w:ascii="Tahoma" w:hAnsi="Tahoma" w:cs="Tahoma"/>
                <w:sz w:val="18"/>
                <w:szCs w:val="18"/>
              </w:rPr>
            </w:pPr>
            <w:proofErr w:type="spellStart"/>
            <w:r>
              <w:rPr>
                <w:rFonts w:ascii="Tahoma" w:hAnsi="Tahoma" w:cs="Tahoma"/>
                <w:sz w:val="18"/>
                <w:szCs w:val="18"/>
              </w:rPr>
              <w:t>f</w:t>
            </w:r>
            <w:r>
              <w:rPr>
                <w:rFonts w:ascii="Tahoma" w:hAnsi="Tahoma" w:cs="Tahoma"/>
                <w:sz w:val="18"/>
                <w:szCs w:val="18"/>
                <w:vertAlign w:val="subscript"/>
              </w:rPr>
              <w:t>Deklarowana</w:t>
            </w:r>
            <w:proofErr w:type="spellEnd"/>
            <w:r>
              <w:rPr>
                <w:rFonts w:ascii="Tahoma" w:hAnsi="Tahoma" w:cs="Tahoma"/>
                <w:sz w:val="18"/>
                <w:szCs w:val="18"/>
              </w:rPr>
              <w:t xml:space="preserve"> </w:t>
            </w:r>
          </w:p>
        </w:tc>
        <w:tc>
          <w:tcPr>
            <w:tcW w:w="2266" w:type="dxa"/>
            <w:tcBorders>
              <w:top w:val="single" w:sz="4" w:space="0" w:color="000000"/>
              <w:left w:val="single" w:sz="4" w:space="0" w:color="000000"/>
              <w:bottom w:val="single" w:sz="4" w:space="0" w:color="000000"/>
              <w:right w:val="single" w:sz="4" w:space="0" w:color="000000"/>
            </w:tcBorders>
          </w:tcPr>
          <w:p w:rsidR="00B97D98" w:rsidRDefault="005B5E92">
            <w:pPr>
              <w:pStyle w:val="Default"/>
              <w:rPr>
                <w:rFonts w:ascii="Tahoma" w:hAnsi="Tahoma" w:cs="Tahoma"/>
                <w:sz w:val="18"/>
                <w:szCs w:val="18"/>
              </w:rPr>
            </w:pPr>
            <w:proofErr w:type="spellStart"/>
            <w:r>
              <w:rPr>
                <w:rFonts w:ascii="Tahoma" w:hAnsi="Tahoma" w:cs="Tahoma"/>
                <w:sz w:val="18"/>
                <w:szCs w:val="18"/>
              </w:rPr>
              <w:t>f</w:t>
            </w:r>
            <w:r>
              <w:rPr>
                <w:rFonts w:ascii="Tahoma" w:hAnsi="Tahoma" w:cs="Tahoma"/>
                <w:sz w:val="18"/>
                <w:szCs w:val="18"/>
                <w:vertAlign w:val="subscript"/>
              </w:rPr>
              <w:t>Deklarowana</w:t>
            </w:r>
            <w:proofErr w:type="spellEnd"/>
            <w:r>
              <w:rPr>
                <w:rFonts w:ascii="Tahoma" w:hAnsi="Tahoma" w:cs="Tahoma"/>
                <w:sz w:val="18"/>
                <w:szCs w:val="18"/>
              </w:rPr>
              <w:t xml:space="preserve"> </w:t>
            </w:r>
          </w:p>
        </w:tc>
        <w:tc>
          <w:tcPr>
            <w:tcW w:w="1167" w:type="dxa"/>
            <w:tcBorders>
              <w:top w:val="single" w:sz="4" w:space="0" w:color="000000"/>
              <w:left w:val="single" w:sz="4" w:space="0" w:color="000000"/>
              <w:bottom w:val="single" w:sz="4" w:space="0" w:color="000000"/>
              <w:right w:val="single" w:sz="4" w:space="0" w:color="000000"/>
            </w:tcBorders>
          </w:tcPr>
          <w:p w:rsidR="00B97D98" w:rsidRDefault="005B5E92">
            <w:pPr>
              <w:pStyle w:val="Default"/>
              <w:jc w:val="center"/>
              <w:rPr>
                <w:rFonts w:ascii="Tahoma" w:hAnsi="Tahoma" w:cs="Tahoma"/>
                <w:sz w:val="18"/>
                <w:szCs w:val="18"/>
              </w:rPr>
            </w:pPr>
            <w:r>
              <w:rPr>
                <w:rFonts w:ascii="Tahoma" w:hAnsi="Tahoma" w:cs="Tahoma"/>
                <w:sz w:val="18"/>
                <w:szCs w:val="18"/>
              </w:rPr>
              <w:t>Tabl. 8</w:t>
            </w:r>
          </w:p>
        </w:tc>
      </w:tr>
      <w:tr w:rsidR="00B97D98">
        <w:tc>
          <w:tcPr>
            <w:tcW w:w="817" w:type="dxa"/>
            <w:tcBorders>
              <w:top w:val="single" w:sz="4" w:space="0" w:color="000000"/>
              <w:left w:val="single" w:sz="4" w:space="0" w:color="000000"/>
              <w:bottom w:val="single" w:sz="4" w:space="0" w:color="000000"/>
              <w:right w:val="single" w:sz="4" w:space="0" w:color="000000"/>
            </w:tcBorders>
          </w:tcPr>
          <w:p w:rsidR="00B97D98" w:rsidRDefault="005B5E92">
            <w:pPr>
              <w:pStyle w:val="Default"/>
              <w:rPr>
                <w:rFonts w:ascii="Tahoma" w:hAnsi="Tahoma" w:cs="Tahoma"/>
                <w:sz w:val="18"/>
                <w:szCs w:val="18"/>
              </w:rPr>
            </w:pPr>
            <w:r>
              <w:rPr>
                <w:rFonts w:ascii="Tahoma" w:hAnsi="Tahoma" w:cs="Tahoma"/>
                <w:sz w:val="18"/>
                <w:szCs w:val="18"/>
              </w:rPr>
              <w:t xml:space="preserve">4.6 </w:t>
            </w:r>
          </w:p>
        </w:tc>
        <w:tc>
          <w:tcPr>
            <w:tcW w:w="2266" w:type="dxa"/>
            <w:tcBorders>
              <w:top w:val="single" w:sz="4" w:space="0" w:color="000000"/>
              <w:left w:val="single" w:sz="4" w:space="0" w:color="000000"/>
              <w:bottom w:val="single" w:sz="4" w:space="0" w:color="000000"/>
              <w:right w:val="single" w:sz="4" w:space="0" w:color="000000"/>
            </w:tcBorders>
          </w:tcPr>
          <w:p w:rsidR="00B97D98" w:rsidRDefault="005B5E92">
            <w:pPr>
              <w:pStyle w:val="Default"/>
              <w:rPr>
                <w:rFonts w:ascii="Tahoma" w:hAnsi="Tahoma" w:cs="Tahoma"/>
                <w:sz w:val="18"/>
                <w:szCs w:val="18"/>
              </w:rPr>
            </w:pPr>
            <w:r>
              <w:rPr>
                <w:rFonts w:ascii="Tahoma" w:hAnsi="Tahoma" w:cs="Tahoma"/>
                <w:sz w:val="18"/>
                <w:szCs w:val="18"/>
              </w:rPr>
              <w:t xml:space="preserve">Zawartość pyłów **) w kruszywie drobnym wg PN-EN 933-1 </w:t>
            </w:r>
          </w:p>
        </w:tc>
        <w:tc>
          <w:tcPr>
            <w:tcW w:w="2695" w:type="dxa"/>
            <w:tcBorders>
              <w:top w:val="single" w:sz="4" w:space="0" w:color="000000"/>
              <w:left w:val="single" w:sz="4" w:space="0" w:color="000000"/>
              <w:bottom w:val="single" w:sz="4" w:space="0" w:color="000000"/>
              <w:right w:val="single" w:sz="4" w:space="0" w:color="000000"/>
            </w:tcBorders>
          </w:tcPr>
          <w:p w:rsidR="00B97D98" w:rsidRDefault="005B5E92">
            <w:pPr>
              <w:pStyle w:val="Default"/>
              <w:rPr>
                <w:rFonts w:ascii="Tahoma" w:hAnsi="Tahoma" w:cs="Tahoma"/>
                <w:sz w:val="18"/>
                <w:szCs w:val="18"/>
              </w:rPr>
            </w:pPr>
            <w:proofErr w:type="spellStart"/>
            <w:r>
              <w:rPr>
                <w:rFonts w:ascii="Tahoma" w:hAnsi="Tahoma" w:cs="Tahoma"/>
                <w:sz w:val="18"/>
                <w:szCs w:val="18"/>
              </w:rPr>
              <w:t>f</w:t>
            </w:r>
            <w:r>
              <w:rPr>
                <w:rFonts w:ascii="Tahoma" w:hAnsi="Tahoma" w:cs="Tahoma"/>
                <w:sz w:val="18"/>
                <w:szCs w:val="18"/>
                <w:vertAlign w:val="subscript"/>
              </w:rPr>
              <w:t>Deklarowana</w:t>
            </w:r>
            <w:proofErr w:type="spellEnd"/>
            <w:r>
              <w:rPr>
                <w:rFonts w:ascii="Tahoma" w:hAnsi="Tahoma" w:cs="Tahoma"/>
                <w:sz w:val="18"/>
                <w:szCs w:val="18"/>
              </w:rPr>
              <w:t xml:space="preserve"> </w:t>
            </w:r>
          </w:p>
        </w:tc>
        <w:tc>
          <w:tcPr>
            <w:tcW w:w="2266" w:type="dxa"/>
            <w:tcBorders>
              <w:top w:val="single" w:sz="4" w:space="0" w:color="000000"/>
              <w:left w:val="single" w:sz="4" w:space="0" w:color="000000"/>
              <w:bottom w:val="single" w:sz="4" w:space="0" w:color="000000"/>
              <w:right w:val="single" w:sz="4" w:space="0" w:color="000000"/>
            </w:tcBorders>
          </w:tcPr>
          <w:p w:rsidR="00B97D98" w:rsidRDefault="005B5E92">
            <w:pPr>
              <w:pStyle w:val="Default"/>
              <w:rPr>
                <w:rFonts w:ascii="Tahoma" w:hAnsi="Tahoma" w:cs="Tahoma"/>
                <w:sz w:val="18"/>
                <w:szCs w:val="18"/>
              </w:rPr>
            </w:pPr>
            <w:proofErr w:type="spellStart"/>
            <w:r>
              <w:rPr>
                <w:rFonts w:ascii="Tahoma" w:hAnsi="Tahoma" w:cs="Tahoma"/>
                <w:sz w:val="18"/>
                <w:szCs w:val="18"/>
              </w:rPr>
              <w:t>f</w:t>
            </w:r>
            <w:r>
              <w:rPr>
                <w:rFonts w:ascii="Tahoma" w:hAnsi="Tahoma" w:cs="Tahoma"/>
                <w:sz w:val="18"/>
                <w:szCs w:val="18"/>
                <w:vertAlign w:val="subscript"/>
              </w:rPr>
              <w:t>Deklarowana</w:t>
            </w:r>
            <w:proofErr w:type="spellEnd"/>
            <w:r>
              <w:rPr>
                <w:rFonts w:ascii="Tahoma" w:hAnsi="Tahoma" w:cs="Tahoma"/>
                <w:sz w:val="18"/>
                <w:szCs w:val="18"/>
              </w:rPr>
              <w:t xml:space="preserve"> </w:t>
            </w:r>
          </w:p>
        </w:tc>
        <w:tc>
          <w:tcPr>
            <w:tcW w:w="1167" w:type="dxa"/>
            <w:tcBorders>
              <w:top w:val="single" w:sz="4" w:space="0" w:color="000000"/>
              <w:left w:val="single" w:sz="4" w:space="0" w:color="000000"/>
              <w:bottom w:val="single" w:sz="4" w:space="0" w:color="000000"/>
              <w:right w:val="single" w:sz="4" w:space="0" w:color="000000"/>
            </w:tcBorders>
          </w:tcPr>
          <w:p w:rsidR="00B97D98" w:rsidRDefault="005B5E92">
            <w:pPr>
              <w:pStyle w:val="Default"/>
              <w:jc w:val="center"/>
              <w:rPr>
                <w:rFonts w:ascii="Tahoma" w:hAnsi="Tahoma" w:cs="Tahoma"/>
                <w:sz w:val="18"/>
                <w:szCs w:val="18"/>
              </w:rPr>
            </w:pPr>
            <w:r>
              <w:rPr>
                <w:rFonts w:ascii="Tahoma" w:hAnsi="Tahoma" w:cs="Tahoma"/>
                <w:sz w:val="18"/>
                <w:szCs w:val="18"/>
              </w:rPr>
              <w:t>Tabl. 8</w:t>
            </w:r>
          </w:p>
        </w:tc>
      </w:tr>
      <w:tr w:rsidR="00B97D98">
        <w:tc>
          <w:tcPr>
            <w:tcW w:w="817" w:type="dxa"/>
            <w:tcBorders>
              <w:top w:val="single" w:sz="4" w:space="0" w:color="000000"/>
              <w:left w:val="single" w:sz="4" w:space="0" w:color="000000"/>
              <w:bottom w:val="single" w:sz="4" w:space="0" w:color="000000"/>
              <w:right w:val="single" w:sz="4" w:space="0" w:color="000000"/>
            </w:tcBorders>
          </w:tcPr>
          <w:p w:rsidR="00B97D98" w:rsidRDefault="005B5E92">
            <w:pPr>
              <w:pStyle w:val="Default"/>
              <w:rPr>
                <w:rFonts w:ascii="Tahoma" w:hAnsi="Tahoma" w:cs="Tahoma"/>
                <w:sz w:val="18"/>
                <w:szCs w:val="18"/>
              </w:rPr>
            </w:pPr>
            <w:r>
              <w:rPr>
                <w:rFonts w:ascii="Tahoma" w:hAnsi="Tahoma" w:cs="Tahoma"/>
                <w:sz w:val="18"/>
                <w:szCs w:val="18"/>
              </w:rPr>
              <w:t xml:space="preserve">Jakość pyłów </w:t>
            </w:r>
          </w:p>
        </w:tc>
        <w:tc>
          <w:tcPr>
            <w:tcW w:w="2266" w:type="dxa"/>
            <w:tcBorders>
              <w:top w:val="single" w:sz="4" w:space="0" w:color="000000"/>
              <w:left w:val="single" w:sz="4" w:space="0" w:color="000000"/>
              <w:bottom w:val="single" w:sz="4" w:space="0" w:color="000000"/>
              <w:right w:val="single" w:sz="4" w:space="0" w:color="000000"/>
            </w:tcBorders>
          </w:tcPr>
          <w:p w:rsidR="00B97D98" w:rsidRDefault="005B5E92">
            <w:pPr>
              <w:pStyle w:val="Default"/>
              <w:rPr>
                <w:rFonts w:ascii="Tahoma" w:hAnsi="Tahoma" w:cs="Tahoma"/>
                <w:sz w:val="18"/>
                <w:szCs w:val="18"/>
              </w:rPr>
            </w:pPr>
            <w:r>
              <w:rPr>
                <w:rFonts w:ascii="Tahoma" w:hAnsi="Tahoma" w:cs="Tahoma"/>
                <w:sz w:val="18"/>
                <w:szCs w:val="18"/>
              </w:rPr>
              <w:t xml:space="preserve">Brak wymagań </w:t>
            </w:r>
          </w:p>
        </w:tc>
        <w:tc>
          <w:tcPr>
            <w:tcW w:w="2695" w:type="dxa"/>
            <w:tcBorders>
              <w:top w:val="single" w:sz="4" w:space="0" w:color="000000"/>
              <w:left w:val="single" w:sz="4" w:space="0" w:color="000000"/>
              <w:bottom w:val="single" w:sz="4" w:space="0" w:color="000000"/>
              <w:right w:val="single" w:sz="4" w:space="0" w:color="000000"/>
            </w:tcBorders>
          </w:tcPr>
          <w:p w:rsidR="00B97D98" w:rsidRDefault="005B5E92">
            <w:pPr>
              <w:pStyle w:val="Default"/>
              <w:rPr>
                <w:rFonts w:ascii="Tahoma" w:hAnsi="Tahoma" w:cs="Tahoma"/>
                <w:sz w:val="18"/>
                <w:szCs w:val="18"/>
              </w:rPr>
            </w:pPr>
            <w:r>
              <w:rPr>
                <w:rFonts w:ascii="Tahoma" w:hAnsi="Tahoma" w:cs="Tahoma"/>
                <w:sz w:val="18"/>
                <w:szCs w:val="18"/>
              </w:rPr>
              <w:t xml:space="preserve">Brak wymagań </w:t>
            </w:r>
          </w:p>
        </w:tc>
        <w:tc>
          <w:tcPr>
            <w:tcW w:w="2266" w:type="dxa"/>
            <w:tcBorders>
              <w:top w:val="single" w:sz="4" w:space="0" w:color="000000"/>
              <w:left w:val="single" w:sz="4" w:space="0" w:color="000000"/>
              <w:bottom w:val="single" w:sz="4" w:space="0" w:color="000000"/>
              <w:right w:val="single" w:sz="4" w:space="0" w:color="000000"/>
            </w:tcBorders>
          </w:tcPr>
          <w:p w:rsidR="00B97D98" w:rsidRDefault="005B5E92">
            <w:pPr>
              <w:pStyle w:val="Default"/>
              <w:rPr>
                <w:rFonts w:ascii="Tahoma" w:hAnsi="Tahoma" w:cs="Tahoma"/>
                <w:sz w:val="18"/>
                <w:szCs w:val="18"/>
              </w:rPr>
            </w:pPr>
            <w:r>
              <w:rPr>
                <w:rFonts w:ascii="Tahoma" w:hAnsi="Tahoma" w:cs="Tahoma"/>
                <w:sz w:val="18"/>
                <w:szCs w:val="18"/>
              </w:rPr>
              <w:t xml:space="preserve">Jakość pyłów </w:t>
            </w:r>
          </w:p>
        </w:tc>
        <w:tc>
          <w:tcPr>
            <w:tcW w:w="1167" w:type="dxa"/>
            <w:tcBorders>
              <w:top w:val="single" w:sz="4" w:space="0" w:color="000000"/>
              <w:left w:val="single" w:sz="4" w:space="0" w:color="000000"/>
              <w:bottom w:val="single" w:sz="4" w:space="0" w:color="000000"/>
              <w:right w:val="single" w:sz="4" w:space="0" w:color="000000"/>
            </w:tcBorders>
          </w:tcPr>
          <w:p w:rsidR="00B97D98" w:rsidRDefault="00B97D98">
            <w:pPr>
              <w:jc w:val="center"/>
              <w:rPr>
                <w:rFonts w:ascii="Tahoma" w:eastAsiaTheme="minorHAnsi" w:hAnsi="Tahoma" w:cs="Tahoma"/>
                <w:sz w:val="18"/>
                <w:szCs w:val="18"/>
                <w:lang w:eastAsia="en-US"/>
              </w:rPr>
            </w:pPr>
          </w:p>
        </w:tc>
      </w:tr>
      <w:tr w:rsidR="00B97D98">
        <w:tc>
          <w:tcPr>
            <w:tcW w:w="817" w:type="dxa"/>
            <w:tcBorders>
              <w:top w:val="single" w:sz="4" w:space="0" w:color="000000"/>
              <w:left w:val="single" w:sz="4" w:space="0" w:color="000000"/>
              <w:bottom w:val="single" w:sz="4" w:space="0" w:color="000000"/>
              <w:right w:val="single" w:sz="4" w:space="0" w:color="000000"/>
            </w:tcBorders>
          </w:tcPr>
          <w:p w:rsidR="00B97D98" w:rsidRDefault="005B5E92">
            <w:pPr>
              <w:pStyle w:val="Default"/>
              <w:rPr>
                <w:rFonts w:ascii="Tahoma" w:hAnsi="Tahoma" w:cs="Tahoma"/>
                <w:sz w:val="18"/>
                <w:szCs w:val="18"/>
              </w:rPr>
            </w:pPr>
            <w:r>
              <w:rPr>
                <w:rFonts w:ascii="Tahoma" w:hAnsi="Tahoma" w:cs="Tahoma"/>
                <w:sz w:val="18"/>
                <w:szCs w:val="18"/>
              </w:rPr>
              <w:t xml:space="preserve">5.2 </w:t>
            </w:r>
          </w:p>
        </w:tc>
        <w:tc>
          <w:tcPr>
            <w:tcW w:w="2266" w:type="dxa"/>
            <w:tcBorders>
              <w:top w:val="single" w:sz="4" w:space="0" w:color="000000"/>
              <w:left w:val="single" w:sz="4" w:space="0" w:color="000000"/>
              <w:bottom w:val="single" w:sz="4" w:space="0" w:color="000000"/>
              <w:right w:val="single" w:sz="4" w:space="0" w:color="000000"/>
            </w:tcBorders>
          </w:tcPr>
          <w:p w:rsidR="00B97D98" w:rsidRDefault="005B5E92">
            <w:pPr>
              <w:pStyle w:val="Default"/>
              <w:rPr>
                <w:rFonts w:ascii="Tahoma" w:hAnsi="Tahoma" w:cs="Tahoma"/>
                <w:sz w:val="18"/>
                <w:szCs w:val="18"/>
              </w:rPr>
            </w:pPr>
            <w:r>
              <w:rPr>
                <w:rFonts w:ascii="Tahoma" w:hAnsi="Tahoma" w:cs="Tahoma"/>
                <w:sz w:val="18"/>
                <w:szCs w:val="18"/>
              </w:rPr>
              <w:t xml:space="preserve">Odporność na rozdrabnianie kruszywa grubego wg PN-EN 1097-2 </w:t>
            </w:r>
          </w:p>
        </w:tc>
        <w:tc>
          <w:tcPr>
            <w:tcW w:w="2695" w:type="dxa"/>
            <w:tcBorders>
              <w:top w:val="single" w:sz="4" w:space="0" w:color="000000"/>
              <w:left w:val="single" w:sz="4" w:space="0" w:color="000000"/>
              <w:bottom w:val="single" w:sz="4" w:space="0" w:color="000000"/>
              <w:right w:val="single" w:sz="4" w:space="0" w:color="000000"/>
            </w:tcBorders>
          </w:tcPr>
          <w:p w:rsidR="00B97D98" w:rsidRDefault="005B5E92">
            <w:pPr>
              <w:pStyle w:val="Default"/>
              <w:rPr>
                <w:rFonts w:ascii="Tahoma" w:hAnsi="Tahoma" w:cs="Tahoma"/>
                <w:sz w:val="18"/>
                <w:szCs w:val="18"/>
              </w:rPr>
            </w:pPr>
            <w:r>
              <w:rPr>
                <w:rFonts w:ascii="Tahoma" w:hAnsi="Tahoma" w:cs="Tahoma"/>
                <w:sz w:val="18"/>
                <w:szCs w:val="18"/>
              </w:rPr>
              <w:t>LA</w:t>
            </w:r>
            <w:r>
              <w:rPr>
                <w:rFonts w:ascii="Tahoma" w:hAnsi="Tahoma" w:cs="Tahoma"/>
                <w:sz w:val="18"/>
                <w:szCs w:val="18"/>
                <w:vertAlign w:val="subscript"/>
              </w:rPr>
              <w:t>60</w:t>
            </w:r>
            <w:r>
              <w:rPr>
                <w:rFonts w:ascii="Tahoma" w:hAnsi="Tahoma" w:cs="Tahoma"/>
                <w:sz w:val="18"/>
                <w:szCs w:val="18"/>
              </w:rPr>
              <w:t xml:space="preserve"> </w:t>
            </w:r>
          </w:p>
        </w:tc>
        <w:tc>
          <w:tcPr>
            <w:tcW w:w="2266" w:type="dxa"/>
            <w:tcBorders>
              <w:top w:val="single" w:sz="4" w:space="0" w:color="000000"/>
              <w:left w:val="single" w:sz="4" w:space="0" w:color="000000"/>
              <w:bottom w:val="single" w:sz="4" w:space="0" w:color="000000"/>
              <w:right w:val="single" w:sz="4" w:space="0" w:color="000000"/>
            </w:tcBorders>
          </w:tcPr>
          <w:p w:rsidR="00B97D98" w:rsidRDefault="005B5E92">
            <w:pPr>
              <w:pStyle w:val="Default"/>
              <w:rPr>
                <w:rFonts w:ascii="Tahoma" w:hAnsi="Tahoma" w:cs="Tahoma"/>
                <w:sz w:val="18"/>
                <w:szCs w:val="18"/>
              </w:rPr>
            </w:pPr>
            <w:r>
              <w:rPr>
                <w:rFonts w:ascii="Tahoma" w:hAnsi="Tahoma" w:cs="Tahoma"/>
                <w:sz w:val="18"/>
                <w:szCs w:val="18"/>
              </w:rPr>
              <w:t>LA</w:t>
            </w:r>
            <w:r>
              <w:rPr>
                <w:rFonts w:ascii="Tahoma" w:hAnsi="Tahoma" w:cs="Tahoma"/>
                <w:sz w:val="18"/>
                <w:szCs w:val="18"/>
                <w:vertAlign w:val="subscript"/>
              </w:rPr>
              <w:t>50</w:t>
            </w:r>
            <w:r>
              <w:rPr>
                <w:rFonts w:ascii="Tahoma" w:hAnsi="Tahoma" w:cs="Tahoma"/>
                <w:sz w:val="18"/>
                <w:szCs w:val="18"/>
              </w:rPr>
              <w:t xml:space="preserve"> </w:t>
            </w:r>
          </w:p>
        </w:tc>
        <w:tc>
          <w:tcPr>
            <w:tcW w:w="1167" w:type="dxa"/>
            <w:tcBorders>
              <w:top w:val="single" w:sz="4" w:space="0" w:color="000000"/>
              <w:left w:val="single" w:sz="4" w:space="0" w:color="000000"/>
              <w:bottom w:val="single" w:sz="4" w:space="0" w:color="000000"/>
              <w:right w:val="single" w:sz="4" w:space="0" w:color="000000"/>
            </w:tcBorders>
          </w:tcPr>
          <w:p w:rsidR="00B97D98" w:rsidRDefault="005B5E92">
            <w:pPr>
              <w:pStyle w:val="Default"/>
              <w:jc w:val="center"/>
              <w:rPr>
                <w:rFonts w:ascii="Tahoma" w:hAnsi="Tahoma" w:cs="Tahoma"/>
                <w:sz w:val="18"/>
                <w:szCs w:val="18"/>
              </w:rPr>
            </w:pPr>
            <w:r>
              <w:rPr>
                <w:rFonts w:ascii="Tahoma" w:hAnsi="Tahoma" w:cs="Tahoma"/>
                <w:sz w:val="18"/>
                <w:szCs w:val="18"/>
              </w:rPr>
              <w:t>Tabl. 9</w:t>
            </w:r>
          </w:p>
        </w:tc>
      </w:tr>
      <w:tr w:rsidR="00B97D98">
        <w:tc>
          <w:tcPr>
            <w:tcW w:w="817" w:type="dxa"/>
            <w:tcBorders>
              <w:top w:val="single" w:sz="4" w:space="0" w:color="000000"/>
              <w:left w:val="single" w:sz="4" w:space="0" w:color="000000"/>
              <w:bottom w:val="single" w:sz="4" w:space="0" w:color="000000"/>
              <w:right w:val="single" w:sz="4" w:space="0" w:color="000000"/>
            </w:tcBorders>
          </w:tcPr>
          <w:p w:rsidR="00B97D98" w:rsidRDefault="005B5E92">
            <w:pPr>
              <w:pStyle w:val="Default"/>
              <w:rPr>
                <w:rFonts w:ascii="Tahoma" w:hAnsi="Tahoma" w:cs="Tahoma"/>
                <w:sz w:val="18"/>
                <w:szCs w:val="18"/>
              </w:rPr>
            </w:pPr>
            <w:r>
              <w:rPr>
                <w:rFonts w:ascii="Tahoma" w:hAnsi="Tahoma" w:cs="Tahoma"/>
                <w:sz w:val="18"/>
                <w:szCs w:val="18"/>
              </w:rPr>
              <w:t xml:space="preserve">5.3 </w:t>
            </w:r>
          </w:p>
        </w:tc>
        <w:tc>
          <w:tcPr>
            <w:tcW w:w="2266" w:type="dxa"/>
            <w:tcBorders>
              <w:top w:val="single" w:sz="4" w:space="0" w:color="000000"/>
              <w:left w:val="single" w:sz="4" w:space="0" w:color="000000"/>
              <w:bottom w:val="single" w:sz="4" w:space="0" w:color="000000"/>
              <w:right w:val="single" w:sz="4" w:space="0" w:color="000000"/>
            </w:tcBorders>
          </w:tcPr>
          <w:p w:rsidR="00B97D98" w:rsidRDefault="005B5E92">
            <w:pPr>
              <w:pStyle w:val="Default"/>
              <w:rPr>
                <w:rFonts w:ascii="Tahoma" w:hAnsi="Tahoma" w:cs="Tahoma"/>
                <w:sz w:val="18"/>
                <w:szCs w:val="18"/>
              </w:rPr>
            </w:pPr>
            <w:r>
              <w:rPr>
                <w:rFonts w:ascii="Tahoma" w:hAnsi="Tahoma" w:cs="Tahoma"/>
                <w:sz w:val="18"/>
                <w:szCs w:val="18"/>
              </w:rPr>
              <w:t xml:space="preserve">Odporność na ścieranie </w:t>
            </w:r>
            <w:r>
              <w:rPr>
                <w:rFonts w:ascii="Tahoma" w:hAnsi="Tahoma" w:cs="Tahoma"/>
                <w:sz w:val="18"/>
                <w:szCs w:val="18"/>
              </w:rPr>
              <w:lastRenderedPageBreak/>
              <w:t xml:space="preserve">wg PN-EN 1097-1 </w:t>
            </w:r>
          </w:p>
        </w:tc>
        <w:tc>
          <w:tcPr>
            <w:tcW w:w="2695" w:type="dxa"/>
            <w:tcBorders>
              <w:top w:val="single" w:sz="4" w:space="0" w:color="000000"/>
              <w:left w:val="single" w:sz="4" w:space="0" w:color="000000"/>
              <w:bottom w:val="single" w:sz="4" w:space="0" w:color="000000"/>
              <w:right w:val="single" w:sz="4" w:space="0" w:color="000000"/>
            </w:tcBorders>
          </w:tcPr>
          <w:p w:rsidR="00B97D98" w:rsidRDefault="005B5E92">
            <w:pPr>
              <w:pStyle w:val="Default"/>
              <w:rPr>
                <w:rFonts w:ascii="Tahoma" w:hAnsi="Tahoma" w:cs="Tahoma"/>
                <w:sz w:val="18"/>
                <w:szCs w:val="18"/>
              </w:rPr>
            </w:pPr>
            <w:r>
              <w:rPr>
                <w:rFonts w:ascii="Tahoma" w:hAnsi="Tahoma" w:cs="Tahoma"/>
                <w:sz w:val="18"/>
                <w:szCs w:val="18"/>
              </w:rPr>
              <w:lastRenderedPageBreak/>
              <w:t>M</w:t>
            </w:r>
            <w:r>
              <w:rPr>
                <w:rFonts w:ascii="Tahoma" w:hAnsi="Tahoma" w:cs="Tahoma"/>
                <w:sz w:val="18"/>
                <w:szCs w:val="18"/>
                <w:vertAlign w:val="subscript"/>
              </w:rPr>
              <w:t>DE</w:t>
            </w:r>
            <w:r>
              <w:rPr>
                <w:rFonts w:ascii="Tahoma" w:hAnsi="Tahoma" w:cs="Tahoma"/>
                <w:sz w:val="18"/>
                <w:szCs w:val="18"/>
              </w:rPr>
              <w:t xml:space="preserve">NR </w:t>
            </w:r>
          </w:p>
        </w:tc>
        <w:tc>
          <w:tcPr>
            <w:tcW w:w="2266" w:type="dxa"/>
            <w:tcBorders>
              <w:top w:val="single" w:sz="4" w:space="0" w:color="000000"/>
              <w:left w:val="single" w:sz="4" w:space="0" w:color="000000"/>
              <w:bottom w:val="single" w:sz="4" w:space="0" w:color="000000"/>
              <w:right w:val="single" w:sz="4" w:space="0" w:color="000000"/>
            </w:tcBorders>
          </w:tcPr>
          <w:p w:rsidR="00B97D98" w:rsidRDefault="005B5E92">
            <w:pPr>
              <w:pStyle w:val="Default"/>
              <w:rPr>
                <w:rFonts w:ascii="Tahoma" w:hAnsi="Tahoma" w:cs="Tahoma"/>
                <w:sz w:val="18"/>
                <w:szCs w:val="18"/>
              </w:rPr>
            </w:pPr>
            <w:r>
              <w:rPr>
                <w:rFonts w:ascii="Tahoma" w:hAnsi="Tahoma" w:cs="Tahoma"/>
                <w:sz w:val="18"/>
                <w:szCs w:val="18"/>
              </w:rPr>
              <w:t>M</w:t>
            </w:r>
            <w:r>
              <w:rPr>
                <w:rFonts w:ascii="Tahoma" w:hAnsi="Tahoma" w:cs="Tahoma"/>
                <w:sz w:val="18"/>
                <w:szCs w:val="18"/>
                <w:vertAlign w:val="subscript"/>
              </w:rPr>
              <w:t>DE</w:t>
            </w:r>
            <w:r>
              <w:rPr>
                <w:rFonts w:ascii="Tahoma" w:hAnsi="Tahoma" w:cs="Tahoma"/>
                <w:sz w:val="18"/>
                <w:szCs w:val="18"/>
              </w:rPr>
              <w:t xml:space="preserve">NR </w:t>
            </w:r>
          </w:p>
        </w:tc>
        <w:tc>
          <w:tcPr>
            <w:tcW w:w="1167" w:type="dxa"/>
            <w:tcBorders>
              <w:top w:val="single" w:sz="4" w:space="0" w:color="000000"/>
              <w:left w:val="single" w:sz="4" w:space="0" w:color="000000"/>
              <w:bottom w:val="single" w:sz="4" w:space="0" w:color="000000"/>
              <w:right w:val="single" w:sz="4" w:space="0" w:color="000000"/>
            </w:tcBorders>
          </w:tcPr>
          <w:p w:rsidR="00B97D98" w:rsidRDefault="005B5E92">
            <w:pPr>
              <w:pStyle w:val="Default"/>
              <w:jc w:val="center"/>
              <w:rPr>
                <w:rFonts w:ascii="Tahoma" w:hAnsi="Tahoma" w:cs="Tahoma"/>
                <w:sz w:val="18"/>
                <w:szCs w:val="18"/>
              </w:rPr>
            </w:pPr>
            <w:r>
              <w:rPr>
                <w:rFonts w:ascii="Tahoma" w:hAnsi="Tahoma" w:cs="Tahoma"/>
                <w:sz w:val="18"/>
                <w:szCs w:val="18"/>
              </w:rPr>
              <w:t>Tabl. 11</w:t>
            </w:r>
          </w:p>
        </w:tc>
      </w:tr>
      <w:tr w:rsidR="00B97D98">
        <w:tc>
          <w:tcPr>
            <w:tcW w:w="817" w:type="dxa"/>
            <w:tcBorders>
              <w:top w:val="single" w:sz="4" w:space="0" w:color="000000"/>
              <w:left w:val="single" w:sz="4" w:space="0" w:color="000000"/>
              <w:bottom w:val="single" w:sz="4" w:space="0" w:color="000000"/>
              <w:right w:val="single" w:sz="4" w:space="0" w:color="000000"/>
            </w:tcBorders>
          </w:tcPr>
          <w:p w:rsidR="00B97D98" w:rsidRDefault="005B5E92">
            <w:pPr>
              <w:pStyle w:val="Default"/>
              <w:rPr>
                <w:rFonts w:ascii="Tahoma" w:hAnsi="Tahoma" w:cs="Tahoma"/>
                <w:sz w:val="18"/>
                <w:szCs w:val="18"/>
              </w:rPr>
            </w:pPr>
            <w:r>
              <w:rPr>
                <w:rFonts w:ascii="Tahoma" w:hAnsi="Tahoma" w:cs="Tahoma"/>
                <w:sz w:val="18"/>
                <w:szCs w:val="18"/>
              </w:rPr>
              <w:lastRenderedPageBreak/>
              <w:t xml:space="preserve">5.4 </w:t>
            </w:r>
          </w:p>
        </w:tc>
        <w:tc>
          <w:tcPr>
            <w:tcW w:w="2266" w:type="dxa"/>
            <w:tcBorders>
              <w:top w:val="single" w:sz="4" w:space="0" w:color="000000"/>
              <w:left w:val="single" w:sz="4" w:space="0" w:color="000000"/>
              <w:bottom w:val="single" w:sz="4" w:space="0" w:color="000000"/>
              <w:right w:val="single" w:sz="4" w:space="0" w:color="000000"/>
            </w:tcBorders>
          </w:tcPr>
          <w:p w:rsidR="00B97D98" w:rsidRDefault="005B5E92">
            <w:pPr>
              <w:pStyle w:val="Default"/>
              <w:rPr>
                <w:rFonts w:ascii="Tahoma" w:hAnsi="Tahoma" w:cs="Tahoma"/>
                <w:sz w:val="18"/>
                <w:szCs w:val="18"/>
              </w:rPr>
            </w:pPr>
            <w:r>
              <w:rPr>
                <w:rFonts w:ascii="Tahoma" w:hAnsi="Tahoma" w:cs="Tahoma"/>
                <w:sz w:val="18"/>
                <w:szCs w:val="18"/>
              </w:rPr>
              <w:t xml:space="preserve">Gęstość wg PN-EN 1097-6:2001 rozdział 7,8 albo 9 </w:t>
            </w:r>
          </w:p>
        </w:tc>
        <w:tc>
          <w:tcPr>
            <w:tcW w:w="2695" w:type="dxa"/>
            <w:tcBorders>
              <w:top w:val="single" w:sz="4" w:space="0" w:color="000000"/>
              <w:left w:val="single" w:sz="4" w:space="0" w:color="000000"/>
              <w:bottom w:val="single" w:sz="4" w:space="0" w:color="000000"/>
              <w:right w:val="single" w:sz="4" w:space="0" w:color="000000"/>
            </w:tcBorders>
          </w:tcPr>
          <w:p w:rsidR="00B97D98" w:rsidRDefault="005B5E92">
            <w:pPr>
              <w:pStyle w:val="Default"/>
              <w:rPr>
                <w:rFonts w:ascii="Tahoma" w:hAnsi="Tahoma" w:cs="Tahoma"/>
                <w:sz w:val="18"/>
                <w:szCs w:val="18"/>
              </w:rPr>
            </w:pPr>
            <w:r>
              <w:rPr>
                <w:rFonts w:ascii="Tahoma" w:hAnsi="Tahoma" w:cs="Tahoma"/>
                <w:sz w:val="18"/>
                <w:szCs w:val="18"/>
              </w:rPr>
              <w:t xml:space="preserve">Deklarowana </w:t>
            </w:r>
          </w:p>
        </w:tc>
        <w:tc>
          <w:tcPr>
            <w:tcW w:w="2266" w:type="dxa"/>
            <w:tcBorders>
              <w:top w:val="single" w:sz="4" w:space="0" w:color="000000"/>
              <w:left w:val="single" w:sz="4" w:space="0" w:color="000000"/>
              <w:bottom w:val="single" w:sz="4" w:space="0" w:color="000000"/>
              <w:right w:val="single" w:sz="4" w:space="0" w:color="000000"/>
            </w:tcBorders>
          </w:tcPr>
          <w:p w:rsidR="00B97D98" w:rsidRDefault="005B5E92">
            <w:pPr>
              <w:pStyle w:val="Default"/>
              <w:rPr>
                <w:rFonts w:ascii="Tahoma" w:hAnsi="Tahoma" w:cs="Tahoma"/>
                <w:sz w:val="18"/>
                <w:szCs w:val="18"/>
              </w:rPr>
            </w:pPr>
            <w:r>
              <w:rPr>
                <w:rFonts w:ascii="Tahoma" w:hAnsi="Tahoma" w:cs="Tahoma"/>
                <w:sz w:val="18"/>
                <w:szCs w:val="18"/>
              </w:rPr>
              <w:t xml:space="preserve">Deklarowana </w:t>
            </w:r>
          </w:p>
        </w:tc>
        <w:tc>
          <w:tcPr>
            <w:tcW w:w="1167" w:type="dxa"/>
            <w:tcBorders>
              <w:top w:val="single" w:sz="4" w:space="0" w:color="000000"/>
              <w:left w:val="single" w:sz="4" w:space="0" w:color="000000"/>
              <w:bottom w:val="single" w:sz="4" w:space="0" w:color="000000"/>
              <w:right w:val="single" w:sz="4" w:space="0" w:color="000000"/>
            </w:tcBorders>
          </w:tcPr>
          <w:p w:rsidR="00B97D98" w:rsidRDefault="00B97D98">
            <w:pPr>
              <w:jc w:val="center"/>
              <w:rPr>
                <w:rFonts w:ascii="Tahoma" w:eastAsiaTheme="minorHAnsi" w:hAnsi="Tahoma" w:cs="Tahoma"/>
                <w:sz w:val="18"/>
                <w:szCs w:val="18"/>
                <w:lang w:eastAsia="en-US"/>
              </w:rPr>
            </w:pPr>
          </w:p>
        </w:tc>
      </w:tr>
      <w:tr w:rsidR="00B97D98">
        <w:tc>
          <w:tcPr>
            <w:tcW w:w="817" w:type="dxa"/>
            <w:tcBorders>
              <w:top w:val="single" w:sz="4" w:space="0" w:color="000000"/>
              <w:left w:val="single" w:sz="4" w:space="0" w:color="000000"/>
              <w:bottom w:val="single" w:sz="4" w:space="0" w:color="000000"/>
              <w:right w:val="single" w:sz="4" w:space="0" w:color="000000"/>
            </w:tcBorders>
          </w:tcPr>
          <w:p w:rsidR="00B97D98" w:rsidRDefault="005B5E92">
            <w:pPr>
              <w:pStyle w:val="Default"/>
              <w:rPr>
                <w:rFonts w:ascii="Tahoma" w:hAnsi="Tahoma" w:cs="Tahoma"/>
                <w:sz w:val="18"/>
                <w:szCs w:val="18"/>
              </w:rPr>
            </w:pPr>
            <w:r>
              <w:rPr>
                <w:rFonts w:ascii="Tahoma" w:hAnsi="Tahoma" w:cs="Tahoma"/>
                <w:sz w:val="18"/>
                <w:szCs w:val="18"/>
              </w:rPr>
              <w:t xml:space="preserve">5.5 </w:t>
            </w:r>
          </w:p>
        </w:tc>
        <w:tc>
          <w:tcPr>
            <w:tcW w:w="2266" w:type="dxa"/>
            <w:tcBorders>
              <w:top w:val="single" w:sz="4" w:space="0" w:color="000000"/>
              <w:left w:val="single" w:sz="4" w:space="0" w:color="000000"/>
              <w:bottom w:val="single" w:sz="4" w:space="0" w:color="000000"/>
              <w:right w:val="single" w:sz="4" w:space="0" w:color="000000"/>
            </w:tcBorders>
          </w:tcPr>
          <w:p w:rsidR="00B97D98" w:rsidRDefault="005B5E92">
            <w:pPr>
              <w:pStyle w:val="Default"/>
              <w:rPr>
                <w:rFonts w:ascii="Tahoma" w:hAnsi="Tahoma" w:cs="Tahoma"/>
                <w:sz w:val="18"/>
                <w:szCs w:val="18"/>
              </w:rPr>
            </w:pPr>
            <w:r>
              <w:rPr>
                <w:rFonts w:ascii="Tahoma" w:hAnsi="Tahoma" w:cs="Tahoma"/>
                <w:sz w:val="18"/>
                <w:szCs w:val="18"/>
              </w:rPr>
              <w:t xml:space="preserve">Nasiąkliwość wg </w:t>
            </w:r>
            <w:proofErr w:type="spellStart"/>
            <w:r>
              <w:rPr>
                <w:rFonts w:ascii="Tahoma" w:hAnsi="Tahoma" w:cs="Tahoma"/>
                <w:sz w:val="18"/>
                <w:szCs w:val="18"/>
              </w:rPr>
              <w:t>wg</w:t>
            </w:r>
            <w:proofErr w:type="spellEnd"/>
            <w:r>
              <w:rPr>
                <w:rFonts w:ascii="Tahoma" w:hAnsi="Tahoma" w:cs="Tahoma"/>
                <w:sz w:val="18"/>
                <w:szCs w:val="18"/>
              </w:rPr>
              <w:t xml:space="preserve"> PN-EN 1097-6:2001 rozdział 7,8 albo 9 </w:t>
            </w:r>
          </w:p>
        </w:tc>
        <w:tc>
          <w:tcPr>
            <w:tcW w:w="2695" w:type="dxa"/>
            <w:tcBorders>
              <w:top w:val="single" w:sz="4" w:space="0" w:color="000000"/>
              <w:left w:val="single" w:sz="4" w:space="0" w:color="000000"/>
              <w:bottom w:val="single" w:sz="4" w:space="0" w:color="000000"/>
              <w:right w:val="single" w:sz="4" w:space="0" w:color="000000"/>
            </w:tcBorders>
          </w:tcPr>
          <w:p w:rsidR="00B97D98" w:rsidRDefault="005B5E92">
            <w:pPr>
              <w:pStyle w:val="Default"/>
              <w:rPr>
                <w:rFonts w:ascii="Tahoma" w:hAnsi="Tahoma" w:cs="Tahoma"/>
                <w:sz w:val="18"/>
                <w:szCs w:val="18"/>
              </w:rPr>
            </w:pPr>
            <w:r>
              <w:rPr>
                <w:rFonts w:ascii="Tahoma" w:hAnsi="Tahoma" w:cs="Tahoma"/>
                <w:sz w:val="18"/>
                <w:szCs w:val="18"/>
              </w:rPr>
              <w:t xml:space="preserve">Deklarowana </w:t>
            </w:r>
          </w:p>
        </w:tc>
        <w:tc>
          <w:tcPr>
            <w:tcW w:w="2266" w:type="dxa"/>
            <w:tcBorders>
              <w:top w:val="single" w:sz="4" w:space="0" w:color="000000"/>
              <w:left w:val="single" w:sz="4" w:space="0" w:color="000000"/>
              <w:bottom w:val="single" w:sz="4" w:space="0" w:color="000000"/>
              <w:right w:val="single" w:sz="4" w:space="0" w:color="000000"/>
            </w:tcBorders>
          </w:tcPr>
          <w:p w:rsidR="00B97D98" w:rsidRDefault="005B5E92">
            <w:pPr>
              <w:pStyle w:val="Default"/>
              <w:rPr>
                <w:rFonts w:ascii="Tahoma" w:hAnsi="Tahoma" w:cs="Tahoma"/>
                <w:sz w:val="18"/>
                <w:szCs w:val="18"/>
              </w:rPr>
            </w:pPr>
            <w:r>
              <w:rPr>
                <w:rFonts w:ascii="Tahoma" w:hAnsi="Tahoma" w:cs="Tahoma"/>
                <w:sz w:val="18"/>
                <w:szCs w:val="18"/>
              </w:rPr>
              <w:t xml:space="preserve">Deklarowana </w:t>
            </w:r>
          </w:p>
        </w:tc>
        <w:tc>
          <w:tcPr>
            <w:tcW w:w="1167" w:type="dxa"/>
            <w:tcBorders>
              <w:top w:val="single" w:sz="4" w:space="0" w:color="000000"/>
              <w:left w:val="single" w:sz="4" w:space="0" w:color="000000"/>
              <w:bottom w:val="single" w:sz="4" w:space="0" w:color="000000"/>
              <w:right w:val="single" w:sz="4" w:space="0" w:color="000000"/>
            </w:tcBorders>
          </w:tcPr>
          <w:p w:rsidR="00B97D98" w:rsidRDefault="00B97D98">
            <w:pPr>
              <w:jc w:val="center"/>
              <w:rPr>
                <w:rFonts w:ascii="Tahoma" w:eastAsiaTheme="minorHAnsi" w:hAnsi="Tahoma" w:cs="Tahoma"/>
                <w:sz w:val="18"/>
                <w:szCs w:val="18"/>
                <w:lang w:eastAsia="en-US"/>
              </w:rPr>
            </w:pPr>
          </w:p>
        </w:tc>
      </w:tr>
      <w:tr w:rsidR="00B97D98">
        <w:tc>
          <w:tcPr>
            <w:tcW w:w="817" w:type="dxa"/>
            <w:tcBorders>
              <w:top w:val="single" w:sz="4" w:space="0" w:color="000000"/>
              <w:left w:val="single" w:sz="4" w:space="0" w:color="000000"/>
              <w:bottom w:val="single" w:sz="4" w:space="0" w:color="000000"/>
              <w:right w:val="single" w:sz="4" w:space="0" w:color="000000"/>
            </w:tcBorders>
          </w:tcPr>
          <w:p w:rsidR="00B97D98" w:rsidRDefault="005B5E92">
            <w:pPr>
              <w:pStyle w:val="Default"/>
              <w:rPr>
                <w:rFonts w:ascii="Tahoma" w:hAnsi="Tahoma" w:cs="Tahoma"/>
                <w:sz w:val="18"/>
                <w:szCs w:val="18"/>
              </w:rPr>
            </w:pPr>
            <w:r>
              <w:rPr>
                <w:rFonts w:ascii="Tahoma" w:hAnsi="Tahoma" w:cs="Tahoma"/>
                <w:sz w:val="18"/>
                <w:szCs w:val="18"/>
              </w:rPr>
              <w:t xml:space="preserve">6.2 </w:t>
            </w:r>
          </w:p>
        </w:tc>
        <w:tc>
          <w:tcPr>
            <w:tcW w:w="2266" w:type="dxa"/>
            <w:tcBorders>
              <w:top w:val="single" w:sz="4" w:space="0" w:color="000000"/>
              <w:left w:val="single" w:sz="4" w:space="0" w:color="000000"/>
              <w:bottom w:val="single" w:sz="4" w:space="0" w:color="000000"/>
              <w:right w:val="single" w:sz="4" w:space="0" w:color="000000"/>
            </w:tcBorders>
          </w:tcPr>
          <w:p w:rsidR="00B97D98" w:rsidRDefault="005B5E92">
            <w:pPr>
              <w:pStyle w:val="Default"/>
              <w:rPr>
                <w:rFonts w:ascii="Tahoma" w:hAnsi="Tahoma" w:cs="Tahoma"/>
                <w:sz w:val="18"/>
                <w:szCs w:val="18"/>
              </w:rPr>
            </w:pPr>
            <w:r>
              <w:rPr>
                <w:rFonts w:ascii="Tahoma" w:hAnsi="Tahoma" w:cs="Tahoma"/>
                <w:sz w:val="18"/>
                <w:szCs w:val="18"/>
              </w:rPr>
              <w:t xml:space="preserve">Siarczany rozpuszczalne w kwasie wg PN-EN 1744-1 </w:t>
            </w:r>
          </w:p>
        </w:tc>
        <w:tc>
          <w:tcPr>
            <w:tcW w:w="2695" w:type="dxa"/>
            <w:tcBorders>
              <w:top w:val="single" w:sz="4" w:space="0" w:color="000000"/>
              <w:left w:val="single" w:sz="4" w:space="0" w:color="000000"/>
              <w:bottom w:val="single" w:sz="4" w:space="0" w:color="000000"/>
              <w:right w:val="single" w:sz="4" w:space="0" w:color="000000"/>
            </w:tcBorders>
          </w:tcPr>
          <w:p w:rsidR="00B97D98" w:rsidRDefault="005B5E92">
            <w:pPr>
              <w:pStyle w:val="Default"/>
              <w:rPr>
                <w:rFonts w:ascii="Tahoma" w:hAnsi="Tahoma" w:cs="Tahoma"/>
                <w:sz w:val="18"/>
                <w:szCs w:val="18"/>
              </w:rPr>
            </w:pPr>
            <w:r>
              <w:rPr>
                <w:rFonts w:ascii="Tahoma" w:hAnsi="Tahoma" w:cs="Tahoma"/>
                <w:sz w:val="18"/>
                <w:szCs w:val="18"/>
              </w:rPr>
              <w:t xml:space="preserve">-Kruszywo kam.: AS0,2 </w:t>
            </w:r>
          </w:p>
          <w:p w:rsidR="00B97D98" w:rsidRDefault="005B5E92">
            <w:pPr>
              <w:pStyle w:val="Default"/>
              <w:rPr>
                <w:rFonts w:ascii="Tahoma" w:hAnsi="Tahoma" w:cs="Tahoma"/>
                <w:sz w:val="18"/>
                <w:szCs w:val="18"/>
              </w:rPr>
            </w:pPr>
            <w:r>
              <w:rPr>
                <w:rFonts w:ascii="Tahoma" w:hAnsi="Tahoma" w:cs="Tahoma"/>
                <w:sz w:val="18"/>
                <w:szCs w:val="18"/>
              </w:rPr>
              <w:t xml:space="preserve">-Żużel kawałkowy wielkopiecowy: AS1,0 </w:t>
            </w:r>
          </w:p>
        </w:tc>
        <w:tc>
          <w:tcPr>
            <w:tcW w:w="2266" w:type="dxa"/>
            <w:tcBorders>
              <w:top w:val="single" w:sz="4" w:space="0" w:color="000000"/>
              <w:left w:val="single" w:sz="4" w:space="0" w:color="000000"/>
              <w:bottom w:val="single" w:sz="4" w:space="0" w:color="000000"/>
              <w:right w:val="single" w:sz="4" w:space="0" w:color="000000"/>
            </w:tcBorders>
          </w:tcPr>
          <w:p w:rsidR="00B97D98" w:rsidRDefault="005B5E92">
            <w:pPr>
              <w:pStyle w:val="Default"/>
              <w:rPr>
                <w:rFonts w:ascii="Tahoma" w:hAnsi="Tahoma" w:cs="Tahoma"/>
                <w:sz w:val="18"/>
                <w:szCs w:val="18"/>
              </w:rPr>
            </w:pPr>
            <w:r>
              <w:rPr>
                <w:rFonts w:ascii="Tahoma" w:hAnsi="Tahoma" w:cs="Tahoma"/>
                <w:sz w:val="18"/>
                <w:szCs w:val="18"/>
              </w:rPr>
              <w:t xml:space="preserve">-Kruszywo kam.: AS0,2 </w:t>
            </w:r>
          </w:p>
          <w:p w:rsidR="00B97D98" w:rsidRDefault="005B5E92">
            <w:pPr>
              <w:pStyle w:val="Default"/>
              <w:rPr>
                <w:rFonts w:ascii="Tahoma" w:hAnsi="Tahoma" w:cs="Tahoma"/>
                <w:sz w:val="18"/>
                <w:szCs w:val="18"/>
              </w:rPr>
            </w:pPr>
            <w:r>
              <w:rPr>
                <w:rFonts w:ascii="Tahoma" w:hAnsi="Tahoma" w:cs="Tahoma"/>
                <w:sz w:val="18"/>
                <w:szCs w:val="18"/>
              </w:rPr>
              <w:t xml:space="preserve">-Żużel kawałkowy wielkopiecowy: AS1,0 </w:t>
            </w:r>
          </w:p>
        </w:tc>
        <w:tc>
          <w:tcPr>
            <w:tcW w:w="1167" w:type="dxa"/>
            <w:tcBorders>
              <w:top w:val="single" w:sz="4" w:space="0" w:color="000000"/>
              <w:left w:val="single" w:sz="4" w:space="0" w:color="000000"/>
              <w:bottom w:val="single" w:sz="4" w:space="0" w:color="000000"/>
              <w:right w:val="single" w:sz="4" w:space="0" w:color="000000"/>
            </w:tcBorders>
          </w:tcPr>
          <w:p w:rsidR="00B97D98" w:rsidRDefault="005B5E92">
            <w:pPr>
              <w:pStyle w:val="Default"/>
              <w:jc w:val="center"/>
              <w:rPr>
                <w:rFonts w:ascii="Tahoma" w:hAnsi="Tahoma" w:cs="Tahoma"/>
                <w:sz w:val="18"/>
                <w:szCs w:val="18"/>
              </w:rPr>
            </w:pPr>
            <w:r>
              <w:rPr>
                <w:rFonts w:ascii="Tahoma" w:hAnsi="Tahoma" w:cs="Tahoma"/>
                <w:sz w:val="18"/>
                <w:szCs w:val="18"/>
              </w:rPr>
              <w:t>Tabl. 12</w:t>
            </w:r>
          </w:p>
        </w:tc>
      </w:tr>
      <w:tr w:rsidR="00B97D98">
        <w:tc>
          <w:tcPr>
            <w:tcW w:w="817" w:type="dxa"/>
            <w:tcBorders>
              <w:top w:val="single" w:sz="4" w:space="0" w:color="000000"/>
              <w:left w:val="single" w:sz="4" w:space="0" w:color="000000"/>
              <w:bottom w:val="single" w:sz="4" w:space="0" w:color="000000"/>
              <w:right w:val="single" w:sz="4" w:space="0" w:color="000000"/>
            </w:tcBorders>
          </w:tcPr>
          <w:p w:rsidR="00B97D98" w:rsidRDefault="005B5E92">
            <w:pPr>
              <w:pStyle w:val="Default"/>
              <w:rPr>
                <w:rFonts w:ascii="Tahoma" w:hAnsi="Tahoma" w:cs="Tahoma"/>
                <w:sz w:val="18"/>
                <w:szCs w:val="18"/>
              </w:rPr>
            </w:pPr>
            <w:r>
              <w:rPr>
                <w:rFonts w:ascii="Tahoma" w:hAnsi="Tahoma" w:cs="Tahoma"/>
                <w:sz w:val="18"/>
                <w:szCs w:val="18"/>
              </w:rPr>
              <w:t xml:space="preserve">6.3 </w:t>
            </w:r>
          </w:p>
        </w:tc>
        <w:tc>
          <w:tcPr>
            <w:tcW w:w="2266" w:type="dxa"/>
            <w:tcBorders>
              <w:top w:val="single" w:sz="4" w:space="0" w:color="000000"/>
              <w:left w:val="single" w:sz="4" w:space="0" w:color="000000"/>
              <w:bottom w:val="single" w:sz="4" w:space="0" w:color="000000"/>
              <w:right w:val="single" w:sz="4" w:space="0" w:color="000000"/>
            </w:tcBorders>
          </w:tcPr>
          <w:p w:rsidR="00B97D98" w:rsidRDefault="005B5E92">
            <w:pPr>
              <w:pStyle w:val="Default"/>
              <w:rPr>
                <w:rFonts w:ascii="Tahoma" w:hAnsi="Tahoma" w:cs="Tahoma"/>
                <w:sz w:val="18"/>
                <w:szCs w:val="18"/>
              </w:rPr>
            </w:pPr>
            <w:r>
              <w:rPr>
                <w:rFonts w:ascii="Tahoma" w:hAnsi="Tahoma" w:cs="Tahoma"/>
                <w:sz w:val="18"/>
                <w:szCs w:val="18"/>
              </w:rPr>
              <w:t xml:space="preserve">Całkowita zawartość siarki wg PN-EN 1744-1 </w:t>
            </w:r>
          </w:p>
        </w:tc>
        <w:tc>
          <w:tcPr>
            <w:tcW w:w="2695" w:type="dxa"/>
            <w:tcBorders>
              <w:top w:val="single" w:sz="4" w:space="0" w:color="000000"/>
              <w:left w:val="single" w:sz="4" w:space="0" w:color="000000"/>
              <w:bottom w:val="single" w:sz="4" w:space="0" w:color="000000"/>
              <w:right w:val="single" w:sz="4" w:space="0" w:color="000000"/>
            </w:tcBorders>
          </w:tcPr>
          <w:p w:rsidR="00B97D98" w:rsidRDefault="005B5E92">
            <w:pPr>
              <w:pStyle w:val="Default"/>
              <w:rPr>
                <w:rFonts w:ascii="Tahoma" w:hAnsi="Tahoma" w:cs="Tahoma"/>
                <w:sz w:val="18"/>
                <w:szCs w:val="18"/>
              </w:rPr>
            </w:pPr>
            <w:r>
              <w:rPr>
                <w:rFonts w:ascii="Tahoma" w:hAnsi="Tahoma" w:cs="Tahoma"/>
                <w:sz w:val="18"/>
                <w:szCs w:val="18"/>
              </w:rPr>
              <w:t xml:space="preserve">-Kruszywo kam.: SNR </w:t>
            </w:r>
          </w:p>
          <w:p w:rsidR="00B97D98" w:rsidRDefault="005B5E92">
            <w:pPr>
              <w:pStyle w:val="Default"/>
              <w:rPr>
                <w:rFonts w:ascii="Tahoma" w:hAnsi="Tahoma" w:cs="Tahoma"/>
                <w:sz w:val="18"/>
                <w:szCs w:val="18"/>
              </w:rPr>
            </w:pPr>
            <w:r>
              <w:rPr>
                <w:rFonts w:ascii="Tahoma" w:hAnsi="Tahoma" w:cs="Tahoma"/>
                <w:sz w:val="18"/>
                <w:szCs w:val="18"/>
              </w:rPr>
              <w:t xml:space="preserve">-Żużel kawałkowy wielkopiecowy: S2 </w:t>
            </w:r>
          </w:p>
        </w:tc>
        <w:tc>
          <w:tcPr>
            <w:tcW w:w="2266" w:type="dxa"/>
            <w:tcBorders>
              <w:top w:val="single" w:sz="4" w:space="0" w:color="000000"/>
              <w:left w:val="single" w:sz="4" w:space="0" w:color="000000"/>
              <w:bottom w:val="single" w:sz="4" w:space="0" w:color="000000"/>
              <w:right w:val="single" w:sz="4" w:space="0" w:color="000000"/>
            </w:tcBorders>
          </w:tcPr>
          <w:p w:rsidR="00B97D98" w:rsidRDefault="005B5E92">
            <w:pPr>
              <w:pStyle w:val="Default"/>
              <w:rPr>
                <w:rFonts w:ascii="Tahoma" w:hAnsi="Tahoma" w:cs="Tahoma"/>
                <w:sz w:val="18"/>
                <w:szCs w:val="18"/>
              </w:rPr>
            </w:pPr>
            <w:r>
              <w:rPr>
                <w:rFonts w:ascii="Tahoma" w:hAnsi="Tahoma" w:cs="Tahoma"/>
                <w:sz w:val="18"/>
                <w:szCs w:val="18"/>
              </w:rPr>
              <w:t xml:space="preserve">-Kruszywo kam.: SNR </w:t>
            </w:r>
          </w:p>
          <w:p w:rsidR="00B97D98" w:rsidRDefault="005B5E92">
            <w:pPr>
              <w:pStyle w:val="Default"/>
              <w:rPr>
                <w:rFonts w:ascii="Tahoma" w:hAnsi="Tahoma" w:cs="Tahoma"/>
                <w:sz w:val="18"/>
                <w:szCs w:val="18"/>
              </w:rPr>
            </w:pPr>
            <w:r>
              <w:rPr>
                <w:rFonts w:ascii="Tahoma" w:hAnsi="Tahoma" w:cs="Tahoma"/>
                <w:sz w:val="18"/>
                <w:szCs w:val="18"/>
              </w:rPr>
              <w:t xml:space="preserve">-Żużel kawałkowy wielkopiecowy: S2 </w:t>
            </w:r>
          </w:p>
        </w:tc>
        <w:tc>
          <w:tcPr>
            <w:tcW w:w="1167" w:type="dxa"/>
            <w:tcBorders>
              <w:top w:val="single" w:sz="4" w:space="0" w:color="000000"/>
              <w:left w:val="single" w:sz="4" w:space="0" w:color="000000"/>
              <w:bottom w:val="single" w:sz="4" w:space="0" w:color="000000"/>
              <w:right w:val="single" w:sz="4" w:space="0" w:color="000000"/>
            </w:tcBorders>
          </w:tcPr>
          <w:p w:rsidR="00B97D98" w:rsidRDefault="005B5E92">
            <w:pPr>
              <w:pStyle w:val="Default"/>
              <w:jc w:val="center"/>
              <w:rPr>
                <w:rFonts w:ascii="Tahoma" w:hAnsi="Tahoma" w:cs="Tahoma"/>
                <w:sz w:val="18"/>
                <w:szCs w:val="18"/>
              </w:rPr>
            </w:pPr>
            <w:r>
              <w:rPr>
                <w:rFonts w:ascii="Tahoma" w:hAnsi="Tahoma" w:cs="Tahoma"/>
                <w:sz w:val="18"/>
                <w:szCs w:val="18"/>
              </w:rPr>
              <w:t>Tabl. 13</w:t>
            </w:r>
          </w:p>
        </w:tc>
      </w:tr>
      <w:tr w:rsidR="00B97D98">
        <w:tc>
          <w:tcPr>
            <w:tcW w:w="817" w:type="dxa"/>
            <w:tcBorders>
              <w:top w:val="single" w:sz="4" w:space="0" w:color="000000"/>
              <w:left w:val="single" w:sz="4" w:space="0" w:color="000000"/>
              <w:bottom w:val="single" w:sz="4" w:space="0" w:color="000000"/>
              <w:right w:val="single" w:sz="4" w:space="0" w:color="000000"/>
            </w:tcBorders>
          </w:tcPr>
          <w:p w:rsidR="00B97D98" w:rsidRDefault="005B5E92">
            <w:pPr>
              <w:pStyle w:val="Default"/>
              <w:rPr>
                <w:rFonts w:ascii="Tahoma" w:hAnsi="Tahoma" w:cs="Tahoma"/>
                <w:sz w:val="18"/>
                <w:szCs w:val="18"/>
              </w:rPr>
            </w:pPr>
            <w:r>
              <w:rPr>
                <w:rFonts w:ascii="Tahoma" w:hAnsi="Tahoma" w:cs="Tahoma"/>
                <w:sz w:val="18"/>
                <w:szCs w:val="18"/>
              </w:rPr>
              <w:t xml:space="preserve">6.4.1 </w:t>
            </w:r>
          </w:p>
        </w:tc>
        <w:tc>
          <w:tcPr>
            <w:tcW w:w="2266" w:type="dxa"/>
            <w:tcBorders>
              <w:top w:val="single" w:sz="4" w:space="0" w:color="000000"/>
              <w:left w:val="single" w:sz="4" w:space="0" w:color="000000"/>
              <w:bottom w:val="single" w:sz="4" w:space="0" w:color="000000"/>
              <w:right w:val="single" w:sz="4" w:space="0" w:color="000000"/>
            </w:tcBorders>
          </w:tcPr>
          <w:p w:rsidR="00B97D98" w:rsidRDefault="005B5E92">
            <w:pPr>
              <w:pStyle w:val="Default"/>
              <w:rPr>
                <w:rFonts w:ascii="Tahoma" w:hAnsi="Tahoma" w:cs="Tahoma"/>
                <w:sz w:val="18"/>
                <w:szCs w:val="18"/>
              </w:rPr>
            </w:pPr>
            <w:r>
              <w:rPr>
                <w:rFonts w:ascii="Tahoma" w:hAnsi="Tahoma" w:cs="Tahoma"/>
                <w:sz w:val="18"/>
                <w:szCs w:val="18"/>
              </w:rPr>
              <w:t xml:space="preserve">Składniki wpływające na szybkość wiązanie i twardnienia mieszanek związanych hydraulicznie </w:t>
            </w:r>
          </w:p>
        </w:tc>
        <w:tc>
          <w:tcPr>
            <w:tcW w:w="2695" w:type="dxa"/>
            <w:tcBorders>
              <w:top w:val="single" w:sz="4" w:space="0" w:color="000000"/>
              <w:left w:val="single" w:sz="4" w:space="0" w:color="000000"/>
              <w:bottom w:val="single" w:sz="4" w:space="0" w:color="000000"/>
              <w:right w:val="single" w:sz="4" w:space="0" w:color="000000"/>
            </w:tcBorders>
          </w:tcPr>
          <w:p w:rsidR="00B97D98" w:rsidRDefault="005B5E92">
            <w:pPr>
              <w:pStyle w:val="Default"/>
              <w:rPr>
                <w:rFonts w:ascii="Tahoma" w:hAnsi="Tahoma" w:cs="Tahoma"/>
                <w:sz w:val="18"/>
                <w:szCs w:val="18"/>
              </w:rPr>
            </w:pPr>
            <w:r>
              <w:rPr>
                <w:rFonts w:ascii="Tahoma" w:hAnsi="Tahoma" w:cs="Tahoma"/>
                <w:sz w:val="18"/>
                <w:szCs w:val="18"/>
              </w:rPr>
              <w:t xml:space="preserve">Deklarowana </w:t>
            </w:r>
          </w:p>
        </w:tc>
        <w:tc>
          <w:tcPr>
            <w:tcW w:w="2266" w:type="dxa"/>
            <w:tcBorders>
              <w:top w:val="single" w:sz="4" w:space="0" w:color="000000"/>
              <w:left w:val="single" w:sz="4" w:space="0" w:color="000000"/>
              <w:bottom w:val="single" w:sz="4" w:space="0" w:color="000000"/>
              <w:right w:val="single" w:sz="4" w:space="0" w:color="000000"/>
            </w:tcBorders>
          </w:tcPr>
          <w:p w:rsidR="00B97D98" w:rsidRDefault="005B5E92">
            <w:pPr>
              <w:pStyle w:val="Default"/>
              <w:rPr>
                <w:rFonts w:ascii="Tahoma" w:hAnsi="Tahoma" w:cs="Tahoma"/>
                <w:sz w:val="18"/>
                <w:szCs w:val="18"/>
              </w:rPr>
            </w:pPr>
            <w:r>
              <w:rPr>
                <w:rFonts w:ascii="Tahoma" w:hAnsi="Tahoma" w:cs="Tahoma"/>
                <w:sz w:val="18"/>
                <w:szCs w:val="18"/>
              </w:rPr>
              <w:t xml:space="preserve">Deklarowana </w:t>
            </w:r>
          </w:p>
        </w:tc>
        <w:tc>
          <w:tcPr>
            <w:tcW w:w="1167" w:type="dxa"/>
            <w:tcBorders>
              <w:top w:val="single" w:sz="4" w:space="0" w:color="000000"/>
              <w:left w:val="single" w:sz="4" w:space="0" w:color="000000"/>
              <w:bottom w:val="single" w:sz="4" w:space="0" w:color="000000"/>
              <w:right w:val="single" w:sz="4" w:space="0" w:color="000000"/>
            </w:tcBorders>
          </w:tcPr>
          <w:p w:rsidR="00B97D98" w:rsidRDefault="00B97D98">
            <w:pPr>
              <w:jc w:val="center"/>
              <w:rPr>
                <w:rFonts w:ascii="Tahoma" w:eastAsiaTheme="minorHAnsi" w:hAnsi="Tahoma" w:cs="Tahoma"/>
                <w:sz w:val="18"/>
                <w:szCs w:val="18"/>
                <w:lang w:eastAsia="en-US"/>
              </w:rPr>
            </w:pPr>
          </w:p>
        </w:tc>
      </w:tr>
      <w:tr w:rsidR="00B97D98">
        <w:tc>
          <w:tcPr>
            <w:tcW w:w="817" w:type="dxa"/>
            <w:tcBorders>
              <w:top w:val="single" w:sz="4" w:space="0" w:color="000000"/>
              <w:left w:val="single" w:sz="4" w:space="0" w:color="000000"/>
              <w:bottom w:val="single" w:sz="4" w:space="0" w:color="000000"/>
              <w:right w:val="single" w:sz="4" w:space="0" w:color="000000"/>
            </w:tcBorders>
          </w:tcPr>
          <w:p w:rsidR="00B97D98" w:rsidRDefault="005B5E92">
            <w:pPr>
              <w:pStyle w:val="Default"/>
              <w:rPr>
                <w:rFonts w:ascii="Tahoma" w:hAnsi="Tahoma" w:cs="Tahoma"/>
                <w:sz w:val="18"/>
                <w:szCs w:val="18"/>
              </w:rPr>
            </w:pPr>
            <w:r>
              <w:rPr>
                <w:rFonts w:ascii="Tahoma" w:hAnsi="Tahoma" w:cs="Tahoma"/>
                <w:sz w:val="18"/>
                <w:szCs w:val="18"/>
              </w:rPr>
              <w:t xml:space="preserve">6.4.2.1 </w:t>
            </w:r>
          </w:p>
        </w:tc>
        <w:tc>
          <w:tcPr>
            <w:tcW w:w="2266" w:type="dxa"/>
            <w:tcBorders>
              <w:top w:val="single" w:sz="4" w:space="0" w:color="000000"/>
              <w:left w:val="single" w:sz="4" w:space="0" w:color="000000"/>
              <w:bottom w:val="single" w:sz="4" w:space="0" w:color="000000"/>
              <w:right w:val="single" w:sz="4" w:space="0" w:color="000000"/>
            </w:tcBorders>
          </w:tcPr>
          <w:p w:rsidR="00B97D98" w:rsidRDefault="005B5E92">
            <w:pPr>
              <w:pStyle w:val="Default"/>
              <w:rPr>
                <w:rFonts w:ascii="Tahoma" w:hAnsi="Tahoma" w:cs="Tahoma"/>
                <w:sz w:val="18"/>
                <w:szCs w:val="18"/>
              </w:rPr>
            </w:pPr>
            <w:r>
              <w:rPr>
                <w:rFonts w:ascii="Tahoma" w:hAnsi="Tahoma" w:cs="Tahoma"/>
                <w:sz w:val="18"/>
                <w:szCs w:val="18"/>
              </w:rPr>
              <w:t xml:space="preserve">Stałość objętości żużla stalowniczego wg PN-EN 1744-1:1998, p.19.1 </w:t>
            </w:r>
          </w:p>
        </w:tc>
        <w:tc>
          <w:tcPr>
            <w:tcW w:w="2695" w:type="dxa"/>
            <w:tcBorders>
              <w:top w:val="single" w:sz="4" w:space="0" w:color="000000"/>
              <w:left w:val="single" w:sz="4" w:space="0" w:color="000000"/>
              <w:bottom w:val="single" w:sz="4" w:space="0" w:color="000000"/>
              <w:right w:val="single" w:sz="4" w:space="0" w:color="000000"/>
            </w:tcBorders>
          </w:tcPr>
          <w:p w:rsidR="00B97D98" w:rsidRDefault="005B5E92">
            <w:pPr>
              <w:pStyle w:val="Default"/>
              <w:rPr>
                <w:rFonts w:ascii="Tahoma" w:hAnsi="Tahoma" w:cs="Tahoma"/>
                <w:sz w:val="18"/>
                <w:szCs w:val="18"/>
              </w:rPr>
            </w:pPr>
            <w:r>
              <w:rPr>
                <w:rFonts w:ascii="Tahoma" w:hAnsi="Tahoma" w:cs="Tahoma"/>
                <w:sz w:val="18"/>
                <w:szCs w:val="18"/>
              </w:rPr>
              <w:t>V</w:t>
            </w:r>
            <w:r>
              <w:rPr>
                <w:rFonts w:ascii="Tahoma" w:hAnsi="Tahoma" w:cs="Tahoma"/>
                <w:sz w:val="18"/>
                <w:szCs w:val="18"/>
                <w:vertAlign w:val="subscript"/>
              </w:rPr>
              <w:t>5</w:t>
            </w:r>
            <w:r>
              <w:rPr>
                <w:rFonts w:ascii="Tahoma" w:hAnsi="Tahoma" w:cs="Tahoma"/>
                <w:sz w:val="18"/>
                <w:szCs w:val="18"/>
              </w:rPr>
              <w:t xml:space="preserve"> </w:t>
            </w:r>
          </w:p>
        </w:tc>
        <w:tc>
          <w:tcPr>
            <w:tcW w:w="2266" w:type="dxa"/>
            <w:tcBorders>
              <w:top w:val="single" w:sz="4" w:space="0" w:color="000000"/>
              <w:left w:val="single" w:sz="4" w:space="0" w:color="000000"/>
              <w:bottom w:val="single" w:sz="4" w:space="0" w:color="000000"/>
              <w:right w:val="single" w:sz="4" w:space="0" w:color="000000"/>
            </w:tcBorders>
          </w:tcPr>
          <w:p w:rsidR="00B97D98" w:rsidRDefault="005B5E92">
            <w:pPr>
              <w:pStyle w:val="Default"/>
              <w:rPr>
                <w:rFonts w:ascii="Tahoma" w:hAnsi="Tahoma" w:cs="Tahoma"/>
                <w:sz w:val="18"/>
                <w:szCs w:val="18"/>
              </w:rPr>
            </w:pPr>
            <w:r>
              <w:rPr>
                <w:rFonts w:ascii="Tahoma" w:hAnsi="Tahoma" w:cs="Tahoma"/>
                <w:sz w:val="18"/>
                <w:szCs w:val="18"/>
              </w:rPr>
              <w:t>V</w:t>
            </w:r>
            <w:r>
              <w:rPr>
                <w:rFonts w:ascii="Tahoma" w:hAnsi="Tahoma" w:cs="Tahoma"/>
                <w:sz w:val="18"/>
                <w:szCs w:val="18"/>
                <w:vertAlign w:val="subscript"/>
              </w:rPr>
              <w:t>5</w:t>
            </w:r>
            <w:r>
              <w:rPr>
                <w:rFonts w:ascii="Tahoma" w:hAnsi="Tahoma" w:cs="Tahoma"/>
                <w:sz w:val="18"/>
                <w:szCs w:val="18"/>
              </w:rPr>
              <w:t xml:space="preserve"> </w:t>
            </w:r>
          </w:p>
        </w:tc>
        <w:tc>
          <w:tcPr>
            <w:tcW w:w="1167" w:type="dxa"/>
            <w:tcBorders>
              <w:top w:val="single" w:sz="4" w:space="0" w:color="000000"/>
              <w:left w:val="single" w:sz="4" w:space="0" w:color="000000"/>
              <w:bottom w:val="single" w:sz="4" w:space="0" w:color="000000"/>
              <w:right w:val="single" w:sz="4" w:space="0" w:color="000000"/>
            </w:tcBorders>
          </w:tcPr>
          <w:p w:rsidR="00B97D98" w:rsidRDefault="005B5E92">
            <w:pPr>
              <w:pStyle w:val="Default"/>
              <w:jc w:val="center"/>
              <w:rPr>
                <w:rFonts w:ascii="Tahoma" w:hAnsi="Tahoma" w:cs="Tahoma"/>
                <w:sz w:val="18"/>
                <w:szCs w:val="18"/>
              </w:rPr>
            </w:pPr>
            <w:r>
              <w:rPr>
                <w:rFonts w:ascii="Tahoma" w:hAnsi="Tahoma" w:cs="Tahoma"/>
                <w:sz w:val="18"/>
                <w:szCs w:val="18"/>
              </w:rPr>
              <w:t>Tabl. 14</w:t>
            </w:r>
          </w:p>
        </w:tc>
      </w:tr>
      <w:tr w:rsidR="00B97D98">
        <w:tc>
          <w:tcPr>
            <w:tcW w:w="817" w:type="dxa"/>
            <w:tcBorders>
              <w:top w:val="single" w:sz="4" w:space="0" w:color="000000"/>
              <w:left w:val="single" w:sz="4" w:space="0" w:color="000000"/>
              <w:bottom w:val="single" w:sz="4" w:space="0" w:color="000000"/>
              <w:right w:val="single" w:sz="4" w:space="0" w:color="000000"/>
            </w:tcBorders>
          </w:tcPr>
          <w:p w:rsidR="00B97D98" w:rsidRDefault="005B5E92">
            <w:pPr>
              <w:pStyle w:val="Default"/>
              <w:rPr>
                <w:rFonts w:ascii="Tahoma" w:hAnsi="Tahoma" w:cs="Tahoma"/>
                <w:sz w:val="18"/>
                <w:szCs w:val="18"/>
              </w:rPr>
            </w:pPr>
            <w:r>
              <w:rPr>
                <w:rFonts w:ascii="Tahoma" w:hAnsi="Tahoma" w:cs="Tahoma"/>
                <w:sz w:val="18"/>
                <w:szCs w:val="18"/>
              </w:rPr>
              <w:t xml:space="preserve">6.4.2.2 </w:t>
            </w:r>
          </w:p>
        </w:tc>
        <w:tc>
          <w:tcPr>
            <w:tcW w:w="2266" w:type="dxa"/>
            <w:tcBorders>
              <w:top w:val="single" w:sz="4" w:space="0" w:color="000000"/>
              <w:left w:val="single" w:sz="4" w:space="0" w:color="000000"/>
              <w:bottom w:val="single" w:sz="4" w:space="0" w:color="000000"/>
              <w:right w:val="single" w:sz="4" w:space="0" w:color="000000"/>
            </w:tcBorders>
          </w:tcPr>
          <w:p w:rsidR="00B97D98" w:rsidRDefault="005B5E92">
            <w:pPr>
              <w:pStyle w:val="Default"/>
              <w:rPr>
                <w:rFonts w:ascii="Tahoma" w:hAnsi="Tahoma" w:cs="Tahoma"/>
                <w:sz w:val="18"/>
                <w:szCs w:val="18"/>
              </w:rPr>
            </w:pPr>
            <w:r>
              <w:rPr>
                <w:rFonts w:ascii="Tahoma" w:hAnsi="Tahoma" w:cs="Tahoma"/>
                <w:sz w:val="18"/>
                <w:szCs w:val="18"/>
              </w:rPr>
              <w:t xml:space="preserve">Rozpad krzemianowy w żużlu wielkopiecowym kawałkowym wg PN-EN 1744-1:1998,p.19.1 </w:t>
            </w:r>
          </w:p>
        </w:tc>
        <w:tc>
          <w:tcPr>
            <w:tcW w:w="2695" w:type="dxa"/>
            <w:tcBorders>
              <w:top w:val="single" w:sz="4" w:space="0" w:color="000000"/>
              <w:left w:val="single" w:sz="4" w:space="0" w:color="000000"/>
              <w:bottom w:val="single" w:sz="4" w:space="0" w:color="000000"/>
              <w:right w:val="single" w:sz="4" w:space="0" w:color="000000"/>
            </w:tcBorders>
          </w:tcPr>
          <w:p w:rsidR="00B97D98" w:rsidRDefault="005B5E92">
            <w:pPr>
              <w:pStyle w:val="Default"/>
              <w:rPr>
                <w:rFonts w:ascii="Tahoma" w:hAnsi="Tahoma" w:cs="Tahoma"/>
                <w:sz w:val="18"/>
                <w:szCs w:val="18"/>
              </w:rPr>
            </w:pPr>
            <w:r>
              <w:rPr>
                <w:rFonts w:ascii="Tahoma" w:hAnsi="Tahoma" w:cs="Tahoma"/>
                <w:sz w:val="18"/>
                <w:szCs w:val="18"/>
              </w:rPr>
              <w:t xml:space="preserve">Brak rozpadu </w:t>
            </w:r>
          </w:p>
        </w:tc>
        <w:tc>
          <w:tcPr>
            <w:tcW w:w="2266" w:type="dxa"/>
            <w:tcBorders>
              <w:top w:val="single" w:sz="4" w:space="0" w:color="000000"/>
              <w:left w:val="single" w:sz="4" w:space="0" w:color="000000"/>
              <w:bottom w:val="single" w:sz="4" w:space="0" w:color="000000"/>
              <w:right w:val="single" w:sz="4" w:space="0" w:color="000000"/>
            </w:tcBorders>
          </w:tcPr>
          <w:p w:rsidR="00B97D98" w:rsidRDefault="005B5E92">
            <w:pPr>
              <w:pStyle w:val="Default"/>
              <w:rPr>
                <w:rFonts w:ascii="Tahoma" w:hAnsi="Tahoma" w:cs="Tahoma"/>
                <w:sz w:val="18"/>
                <w:szCs w:val="18"/>
              </w:rPr>
            </w:pPr>
            <w:r>
              <w:rPr>
                <w:rFonts w:ascii="Tahoma" w:hAnsi="Tahoma" w:cs="Tahoma"/>
                <w:sz w:val="18"/>
                <w:szCs w:val="18"/>
              </w:rPr>
              <w:t xml:space="preserve">Brak rozpadu </w:t>
            </w:r>
          </w:p>
        </w:tc>
        <w:tc>
          <w:tcPr>
            <w:tcW w:w="1167" w:type="dxa"/>
            <w:tcBorders>
              <w:top w:val="single" w:sz="4" w:space="0" w:color="000000"/>
              <w:left w:val="single" w:sz="4" w:space="0" w:color="000000"/>
              <w:bottom w:val="single" w:sz="4" w:space="0" w:color="000000"/>
              <w:right w:val="single" w:sz="4" w:space="0" w:color="000000"/>
            </w:tcBorders>
          </w:tcPr>
          <w:p w:rsidR="00B97D98" w:rsidRDefault="00B97D98">
            <w:pPr>
              <w:jc w:val="center"/>
              <w:rPr>
                <w:rFonts w:ascii="Tahoma" w:eastAsiaTheme="minorHAnsi" w:hAnsi="Tahoma" w:cs="Tahoma"/>
                <w:sz w:val="18"/>
                <w:szCs w:val="18"/>
                <w:lang w:eastAsia="en-US"/>
              </w:rPr>
            </w:pPr>
          </w:p>
        </w:tc>
      </w:tr>
      <w:tr w:rsidR="00B97D98">
        <w:tc>
          <w:tcPr>
            <w:tcW w:w="817" w:type="dxa"/>
            <w:tcBorders>
              <w:top w:val="single" w:sz="4" w:space="0" w:color="000000"/>
              <w:left w:val="single" w:sz="4" w:space="0" w:color="000000"/>
              <w:bottom w:val="single" w:sz="4" w:space="0" w:color="000000"/>
              <w:right w:val="single" w:sz="4" w:space="0" w:color="000000"/>
            </w:tcBorders>
          </w:tcPr>
          <w:p w:rsidR="00B97D98" w:rsidRDefault="005B5E92">
            <w:pPr>
              <w:pStyle w:val="Default"/>
              <w:rPr>
                <w:rFonts w:ascii="Tahoma" w:hAnsi="Tahoma" w:cs="Tahoma"/>
                <w:sz w:val="18"/>
                <w:szCs w:val="18"/>
              </w:rPr>
            </w:pPr>
            <w:r>
              <w:rPr>
                <w:rFonts w:ascii="Tahoma" w:hAnsi="Tahoma" w:cs="Tahoma"/>
                <w:sz w:val="18"/>
                <w:szCs w:val="18"/>
              </w:rPr>
              <w:t xml:space="preserve">6.4.2.3 </w:t>
            </w:r>
          </w:p>
        </w:tc>
        <w:tc>
          <w:tcPr>
            <w:tcW w:w="2266" w:type="dxa"/>
            <w:tcBorders>
              <w:top w:val="single" w:sz="4" w:space="0" w:color="000000"/>
              <w:left w:val="single" w:sz="4" w:space="0" w:color="000000"/>
              <w:bottom w:val="single" w:sz="4" w:space="0" w:color="000000"/>
              <w:right w:val="single" w:sz="4" w:space="0" w:color="000000"/>
            </w:tcBorders>
          </w:tcPr>
          <w:p w:rsidR="00B97D98" w:rsidRDefault="005B5E92">
            <w:pPr>
              <w:pStyle w:val="Default"/>
              <w:rPr>
                <w:rFonts w:ascii="Tahoma" w:hAnsi="Tahoma" w:cs="Tahoma"/>
                <w:sz w:val="18"/>
                <w:szCs w:val="18"/>
              </w:rPr>
            </w:pPr>
            <w:r>
              <w:rPr>
                <w:rFonts w:ascii="Tahoma" w:hAnsi="Tahoma" w:cs="Tahoma"/>
                <w:sz w:val="18"/>
                <w:szCs w:val="18"/>
              </w:rPr>
              <w:t xml:space="preserve">Rozpad żelazawy w żużlu wielkopiecowym kawałkowym wg PN-EN 1744-1:1998,p.19.2 </w:t>
            </w:r>
          </w:p>
        </w:tc>
        <w:tc>
          <w:tcPr>
            <w:tcW w:w="2695" w:type="dxa"/>
            <w:tcBorders>
              <w:top w:val="single" w:sz="4" w:space="0" w:color="000000"/>
              <w:left w:val="single" w:sz="4" w:space="0" w:color="000000"/>
              <w:bottom w:val="single" w:sz="4" w:space="0" w:color="000000"/>
              <w:right w:val="single" w:sz="4" w:space="0" w:color="000000"/>
            </w:tcBorders>
          </w:tcPr>
          <w:p w:rsidR="00B97D98" w:rsidRDefault="005B5E92">
            <w:pPr>
              <w:pStyle w:val="Default"/>
              <w:rPr>
                <w:rFonts w:ascii="Tahoma" w:hAnsi="Tahoma" w:cs="Tahoma"/>
                <w:sz w:val="18"/>
                <w:szCs w:val="18"/>
              </w:rPr>
            </w:pPr>
            <w:r>
              <w:rPr>
                <w:rFonts w:ascii="Tahoma" w:hAnsi="Tahoma" w:cs="Tahoma"/>
                <w:sz w:val="18"/>
                <w:szCs w:val="18"/>
              </w:rPr>
              <w:t xml:space="preserve">Brak rozpadu </w:t>
            </w:r>
          </w:p>
        </w:tc>
        <w:tc>
          <w:tcPr>
            <w:tcW w:w="2266" w:type="dxa"/>
            <w:tcBorders>
              <w:top w:val="single" w:sz="4" w:space="0" w:color="000000"/>
              <w:left w:val="single" w:sz="4" w:space="0" w:color="000000"/>
              <w:bottom w:val="single" w:sz="4" w:space="0" w:color="000000"/>
              <w:right w:val="single" w:sz="4" w:space="0" w:color="000000"/>
            </w:tcBorders>
          </w:tcPr>
          <w:p w:rsidR="00B97D98" w:rsidRDefault="005B5E92">
            <w:pPr>
              <w:pStyle w:val="Default"/>
              <w:rPr>
                <w:rFonts w:ascii="Tahoma" w:hAnsi="Tahoma" w:cs="Tahoma"/>
                <w:sz w:val="18"/>
                <w:szCs w:val="18"/>
              </w:rPr>
            </w:pPr>
            <w:r>
              <w:rPr>
                <w:rFonts w:ascii="Tahoma" w:hAnsi="Tahoma" w:cs="Tahoma"/>
                <w:sz w:val="18"/>
                <w:szCs w:val="18"/>
              </w:rPr>
              <w:t xml:space="preserve">Brak rozpadu </w:t>
            </w:r>
          </w:p>
        </w:tc>
        <w:tc>
          <w:tcPr>
            <w:tcW w:w="1167" w:type="dxa"/>
            <w:tcBorders>
              <w:top w:val="single" w:sz="4" w:space="0" w:color="000000"/>
              <w:left w:val="single" w:sz="4" w:space="0" w:color="000000"/>
              <w:bottom w:val="single" w:sz="4" w:space="0" w:color="000000"/>
              <w:right w:val="single" w:sz="4" w:space="0" w:color="000000"/>
            </w:tcBorders>
          </w:tcPr>
          <w:p w:rsidR="00B97D98" w:rsidRDefault="00B97D98">
            <w:pPr>
              <w:jc w:val="center"/>
              <w:rPr>
                <w:rFonts w:ascii="Tahoma" w:eastAsiaTheme="minorHAnsi" w:hAnsi="Tahoma" w:cs="Tahoma"/>
                <w:sz w:val="18"/>
                <w:szCs w:val="18"/>
                <w:lang w:eastAsia="en-US"/>
              </w:rPr>
            </w:pPr>
          </w:p>
        </w:tc>
      </w:tr>
      <w:tr w:rsidR="00B97D98">
        <w:tc>
          <w:tcPr>
            <w:tcW w:w="817" w:type="dxa"/>
            <w:tcBorders>
              <w:top w:val="single" w:sz="4" w:space="0" w:color="000000"/>
              <w:left w:val="single" w:sz="4" w:space="0" w:color="000000"/>
              <w:bottom w:val="single" w:sz="4" w:space="0" w:color="000000"/>
              <w:right w:val="single" w:sz="4" w:space="0" w:color="000000"/>
            </w:tcBorders>
          </w:tcPr>
          <w:p w:rsidR="00B97D98" w:rsidRDefault="005B5E92">
            <w:pPr>
              <w:pStyle w:val="Default"/>
              <w:rPr>
                <w:rFonts w:ascii="Tahoma" w:hAnsi="Tahoma" w:cs="Tahoma"/>
                <w:sz w:val="18"/>
                <w:szCs w:val="18"/>
              </w:rPr>
            </w:pPr>
            <w:r>
              <w:rPr>
                <w:rFonts w:ascii="Tahoma" w:hAnsi="Tahoma" w:cs="Tahoma"/>
                <w:sz w:val="18"/>
                <w:szCs w:val="18"/>
              </w:rPr>
              <w:t xml:space="preserve">6.4.3 </w:t>
            </w:r>
          </w:p>
        </w:tc>
        <w:tc>
          <w:tcPr>
            <w:tcW w:w="2266" w:type="dxa"/>
            <w:tcBorders>
              <w:top w:val="single" w:sz="4" w:space="0" w:color="000000"/>
              <w:left w:val="single" w:sz="4" w:space="0" w:color="000000"/>
              <w:bottom w:val="single" w:sz="4" w:space="0" w:color="000000"/>
              <w:right w:val="single" w:sz="4" w:space="0" w:color="000000"/>
            </w:tcBorders>
          </w:tcPr>
          <w:p w:rsidR="00B97D98" w:rsidRDefault="005B5E92">
            <w:pPr>
              <w:pStyle w:val="Default"/>
              <w:rPr>
                <w:rFonts w:ascii="Tahoma" w:hAnsi="Tahoma" w:cs="Tahoma"/>
                <w:sz w:val="18"/>
                <w:szCs w:val="18"/>
              </w:rPr>
            </w:pPr>
            <w:r>
              <w:rPr>
                <w:rFonts w:ascii="Tahoma" w:hAnsi="Tahoma" w:cs="Tahoma"/>
                <w:sz w:val="18"/>
                <w:szCs w:val="18"/>
              </w:rPr>
              <w:t xml:space="preserve">Składniki rozpuszczalne w wodzie wg PN-EN 1744-3 </w:t>
            </w:r>
          </w:p>
        </w:tc>
        <w:tc>
          <w:tcPr>
            <w:tcW w:w="2695" w:type="dxa"/>
            <w:tcBorders>
              <w:top w:val="single" w:sz="4" w:space="0" w:color="000000"/>
              <w:left w:val="single" w:sz="4" w:space="0" w:color="000000"/>
              <w:bottom w:val="single" w:sz="4" w:space="0" w:color="000000"/>
              <w:right w:val="single" w:sz="4" w:space="0" w:color="000000"/>
            </w:tcBorders>
          </w:tcPr>
          <w:p w:rsidR="00B97D98" w:rsidRDefault="005B5E92">
            <w:pPr>
              <w:pStyle w:val="Default"/>
              <w:rPr>
                <w:rFonts w:ascii="Tahoma" w:hAnsi="Tahoma" w:cs="Tahoma"/>
                <w:sz w:val="18"/>
                <w:szCs w:val="18"/>
              </w:rPr>
            </w:pPr>
            <w:r>
              <w:rPr>
                <w:rFonts w:ascii="Tahoma" w:hAnsi="Tahoma" w:cs="Tahoma"/>
                <w:sz w:val="18"/>
                <w:szCs w:val="18"/>
              </w:rPr>
              <w:t xml:space="preserve">Brak substancji szkodliwych dla środowiska wg odrębnych przepisów </w:t>
            </w:r>
          </w:p>
        </w:tc>
        <w:tc>
          <w:tcPr>
            <w:tcW w:w="2266" w:type="dxa"/>
            <w:tcBorders>
              <w:top w:val="single" w:sz="4" w:space="0" w:color="000000"/>
              <w:left w:val="single" w:sz="4" w:space="0" w:color="000000"/>
              <w:bottom w:val="single" w:sz="4" w:space="0" w:color="000000"/>
              <w:right w:val="single" w:sz="4" w:space="0" w:color="000000"/>
            </w:tcBorders>
          </w:tcPr>
          <w:p w:rsidR="00B97D98" w:rsidRDefault="005B5E92">
            <w:pPr>
              <w:pStyle w:val="Default"/>
              <w:rPr>
                <w:rFonts w:ascii="Tahoma" w:hAnsi="Tahoma" w:cs="Tahoma"/>
                <w:sz w:val="18"/>
                <w:szCs w:val="18"/>
              </w:rPr>
            </w:pPr>
            <w:r>
              <w:rPr>
                <w:rFonts w:ascii="Tahoma" w:hAnsi="Tahoma" w:cs="Tahoma"/>
                <w:sz w:val="18"/>
                <w:szCs w:val="18"/>
              </w:rPr>
              <w:t xml:space="preserve">Brak substancji szkodliwych dla środowiska wg odrębnych przepisów </w:t>
            </w:r>
          </w:p>
        </w:tc>
        <w:tc>
          <w:tcPr>
            <w:tcW w:w="1167" w:type="dxa"/>
            <w:tcBorders>
              <w:top w:val="single" w:sz="4" w:space="0" w:color="000000"/>
              <w:left w:val="single" w:sz="4" w:space="0" w:color="000000"/>
              <w:bottom w:val="single" w:sz="4" w:space="0" w:color="000000"/>
              <w:right w:val="single" w:sz="4" w:space="0" w:color="000000"/>
            </w:tcBorders>
          </w:tcPr>
          <w:p w:rsidR="00B97D98" w:rsidRDefault="00B97D98">
            <w:pPr>
              <w:jc w:val="center"/>
              <w:rPr>
                <w:rFonts w:ascii="Tahoma" w:eastAsiaTheme="minorHAnsi" w:hAnsi="Tahoma" w:cs="Tahoma"/>
                <w:sz w:val="18"/>
                <w:szCs w:val="18"/>
                <w:lang w:eastAsia="en-US"/>
              </w:rPr>
            </w:pPr>
          </w:p>
        </w:tc>
      </w:tr>
      <w:tr w:rsidR="00B97D98">
        <w:tc>
          <w:tcPr>
            <w:tcW w:w="817" w:type="dxa"/>
            <w:tcBorders>
              <w:top w:val="single" w:sz="4" w:space="0" w:color="000000"/>
              <w:left w:val="single" w:sz="4" w:space="0" w:color="000000"/>
              <w:bottom w:val="single" w:sz="4" w:space="0" w:color="000000"/>
              <w:right w:val="single" w:sz="4" w:space="0" w:color="000000"/>
            </w:tcBorders>
          </w:tcPr>
          <w:p w:rsidR="00B97D98" w:rsidRDefault="005B5E92">
            <w:pPr>
              <w:pStyle w:val="Default"/>
              <w:rPr>
                <w:rFonts w:ascii="Tahoma" w:hAnsi="Tahoma" w:cs="Tahoma"/>
                <w:sz w:val="18"/>
                <w:szCs w:val="18"/>
              </w:rPr>
            </w:pPr>
            <w:r>
              <w:rPr>
                <w:rFonts w:ascii="Tahoma" w:hAnsi="Tahoma" w:cs="Tahoma"/>
                <w:sz w:val="18"/>
                <w:szCs w:val="18"/>
              </w:rPr>
              <w:t xml:space="preserve">6.4.4 </w:t>
            </w:r>
          </w:p>
        </w:tc>
        <w:tc>
          <w:tcPr>
            <w:tcW w:w="2266" w:type="dxa"/>
            <w:tcBorders>
              <w:top w:val="single" w:sz="4" w:space="0" w:color="000000"/>
              <w:left w:val="single" w:sz="4" w:space="0" w:color="000000"/>
              <w:bottom w:val="single" w:sz="4" w:space="0" w:color="000000"/>
              <w:right w:val="single" w:sz="4" w:space="0" w:color="000000"/>
            </w:tcBorders>
          </w:tcPr>
          <w:p w:rsidR="00B97D98" w:rsidRDefault="005B5E92">
            <w:pPr>
              <w:pStyle w:val="Default"/>
              <w:rPr>
                <w:rFonts w:ascii="Tahoma" w:hAnsi="Tahoma" w:cs="Tahoma"/>
                <w:sz w:val="18"/>
                <w:szCs w:val="18"/>
              </w:rPr>
            </w:pPr>
            <w:r>
              <w:rPr>
                <w:rFonts w:ascii="Tahoma" w:hAnsi="Tahoma" w:cs="Tahoma"/>
                <w:sz w:val="18"/>
                <w:szCs w:val="18"/>
              </w:rPr>
              <w:t xml:space="preserve">Zanieczyszczenia </w:t>
            </w:r>
          </w:p>
        </w:tc>
        <w:tc>
          <w:tcPr>
            <w:tcW w:w="2695" w:type="dxa"/>
            <w:tcBorders>
              <w:top w:val="single" w:sz="4" w:space="0" w:color="000000"/>
              <w:left w:val="single" w:sz="4" w:space="0" w:color="000000"/>
              <w:bottom w:val="single" w:sz="4" w:space="0" w:color="000000"/>
              <w:right w:val="single" w:sz="4" w:space="0" w:color="000000"/>
            </w:tcBorders>
          </w:tcPr>
          <w:p w:rsidR="00B97D98" w:rsidRDefault="005B5E92">
            <w:pPr>
              <w:pStyle w:val="Default"/>
              <w:rPr>
                <w:rFonts w:ascii="Tahoma" w:hAnsi="Tahoma" w:cs="Tahoma"/>
                <w:sz w:val="18"/>
                <w:szCs w:val="18"/>
              </w:rPr>
            </w:pPr>
            <w:r>
              <w:rPr>
                <w:rFonts w:ascii="Tahoma" w:hAnsi="Tahoma" w:cs="Tahoma"/>
                <w:sz w:val="18"/>
                <w:szCs w:val="18"/>
              </w:rPr>
              <w:t xml:space="preserve">Brak ciał obcych takich jak drewno, szkło, plastik mogących pogorszyć wyrób końcowy </w:t>
            </w:r>
          </w:p>
        </w:tc>
        <w:tc>
          <w:tcPr>
            <w:tcW w:w="2266" w:type="dxa"/>
            <w:tcBorders>
              <w:top w:val="single" w:sz="4" w:space="0" w:color="000000"/>
              <w:left w:val="single" w:sz="4" w:space="0" w:color="000000"/>
              <w:bottom w:val="single" w:sz="4" w:space="0" w:color="000000"/>
              <w:right w:val="single" w:sz="4" w:space="0" w:color="000000"/>
            </w:tcBorders>
          </w:tcPr>
          <w:p w:rsidR="00B97D98" w:rsidRDefault="005B5E92">
            <w:pPr>
              <w:pStyle w:val="Default"/>
              <w:rPr>
                <w:rFonts w:ascii="Tahoma" w:hAnsi="Tahoma" w:cs="Tahoma"/>
                <w:sz w:val="18"/>
                <w:szCs w:val="18"/>
              </w:rPr>
            </w:pPr>
            <w:r>
              <w:rPr>
                <w:rFonts w:ascii="Tahoma" w:hAnsi="Tahoma" w:cs="Tahoma"/>
                <w:sz w:val="18"/>
                <w:szCs w:val="18"/>
              </w:rPr>
              <w:t xml:space="preserve">Brak ciał obcych takich jak drewno, szkło, plastik mogących pogorszyć wyrób końcowy </w:t>
            </w:r>
          </w:p>
        </w:tc>
        <w:tc>
          <w:tcPr>
            <w:tcW w:w="1167" w:type="dxa"/>
            <w:tcBorders>
              <w:top w:val="single" w:sz="4" w:space="0" w:color="000000"/>
              <w:left w:val="single" w:sz="4" w:space="0" w:color="000000"/>
              <w:bottom w:val="single" w:sz="4" w:space="0" w:color="000000"/>
              <w:right w:val="single" w:sz="4" w:space="0" w:color="000000"/>
            </w:tcBorders>
          </w:tcPr>
          <w:p w:rsidR="00B97D98" w:rsidRDefault="00B97D98">
            <w:pPr>
              <w:jc w:val="center"/>
              <w:rPr>
                <w:rFonts w:ascii="Tahoma" w:eastAsiaTheme="minorHAnsi" w:hAnsi="Tahoma" w:cs="Tahoma"/>
                <w:sz w:val="18"/>
                <w:szCs w:val="18"/>
                <w:lang w:eastAsia="en-US"/>
              </w:rPr>
            </w:pPr>
          </w:p>
        </w:tc>
      </w:tr>
      <w:tr w:rsidR="00B97D98">
        <w:tc>
          <w:tcPr>
            <w:tcW w:w="817" w:type="dxa"/>
            <w:tcBorders>
              <w:top w:val="single" w:sz="4" w:space="0" w:color="000000"/>
              <w:left w:val="single" w:sz="4" w:space="0" w:color="000000"/>
              <w:bottom w:val="single" w:sz="4" w:space="0" w:color="000000"/>
              <w:right w:val="single" w:sz="4" w:space="0" w:color="000000"/>
            </w:tcBorders>
          </w:tcPr>
          <w:p w:rsidR="00B97D98" w:rsidRDefault="005B5E92">
            <w:pPr>
              <w:pStyle w:val="Default"/>
              <w:rPr>
                <w:rFonts w:ascii="Tahoma" w:hAnsi="Tahoma" w:cs="Tahoma"/>
                <w:sz w:val="18"/>
                <w:szCs w:val="18"/>
              </w:rPr>
            </w:pPr>
            <w:r>
              <w:rPr>
                <w:rFonts w:ascii="Tahoma" w:hAnsi="Tahoma" w:cs="Tahoma"/>
                <w:sz w:val="18"/>
                <w:szCs w:val="18"/>
              </w:rPr>
              <w:t xml:space="preserve">7.2 </w:t>
            </w:r>
          </w:p>
        </w:tc>
        <w:tc>
          <w:tcPr>
            <w:tcW w:w="2266" w:type="dxa"/>
            <w:tcBorders>
              <w:top w:val="single" w:sz="4" w:space="0" w:color="000000"/>
              <w:left w:val="single" w:sz="4" w:space="0" w:color="000000"/>
              <w:bottom w:val="single" w:sz="4" w:space="0" w:color="000000"/>
              <w:right w:val="single" w:sz="4" w:space="0" w:color="000000"/>
            </w:tcBorders>
          </w:tcPr>
          <w:p w:rsidR="00B97D98" w:rsidRDefault="005B5E92">
            <w:pPr>
              <w:pStyle w:val="Default"/>
              <w:rPr>
                <w:rFonts w:ascii="Tahoma" w:hAnsi="Tahoma" w:cs="Tahoma"/>
                <w:sz w:val="18"/>
                <w:szCs w:val="18"/>
              </w:rPr>
            </w:pPr>
            <w:r>
              <w:rPr>
                <w:rFonts w:ascii="Tahoma" w:hAnsi="Tahoma" w:cs="Tahoma"/>
                <w:sz w:val="18"/>
                <w:szCs w:val="18"/>
              </w:rPr>
              <w:t xml:space="preserve">Zgorzel słoneczna bazaltu wg PN-EN 1367-3 i </w:t>
            </w:r>
          </w:p>
          <w:p w:rsidR="00B97D98" w:rsidRDefault="005B5E92">
            <w:pPr>
              <w:pStyle w:val="Default"/>
              <w:rPr>
                <w:rFonts w:ascii="Tahoma" w:hAnsi="Tahoma" w:cs="Tahoma"/>
                <w:sz w:val="18"/>
                <w:szCs w:val="18"/>
              </w:rPr>
            </w:pPr>
            <w:r>
              <w:rPr>
                <w:rFonts w:ascii="Tahoma" w:hAnsi="Tahoma" w:cs="Tahoma"/>
                <w:sz w:val="18"/>
                <w:szCs w:val="18"/>
              </w:rPr>
              <w:t xml:space="preserve">PN-EN 1097-2 </w:t>
            </w:r>
          </w:p>
        </w:tc>
        <w:tc>
          <w:tcPr>
            <w:tcW w:w="2695" w:type="dxa"/>
            <w:tcBorders>
              <w:top w:val="single" w:sz="4" w:space="0" w:color="000000"/>
              <w:left w:val="single" w:sz="4" w:space="0" w:color="000000"/>
              <w:bottom w:val="single" w:sz="4" w:space="0" w:color="000000"/>
              <w:right w:val="single" w:sz="4" w:space="0" w:color="000000"/>
            </w:tcBorders>
          </w:tcPr>
          <w:p w:rsidR="00B97D98" w:rsidRDefault="005B5E92">
            <w:pPr>
              <w:pStyle w:val="Default"/>
              <w:rPr>
                <w:rFonts w:ascii="Tahoma" w:hAnsi="Tahoma" w:cs="Tahoma"/>
                <w:sz w:val="18"/>
                <w:szCs w:val="18"/>
              </w:rPr>
            </w:pPr>
            <w:r>
              <w:rPr>
                <w:rFonts w:ascii="Tahoma" w:hAnsi="Tahoma" w:cs="Tahoma"/>
                <w:sz w:val="18"/>
                <w:szCs w:val="18"/>
              </w:rPr>
              <w:t>SB</w:t>
            </w:r>
            <w:r>
              <w:rPr>
                <w:rFonts w:ascii="Tahoma" w:hAnsi="Tahoma" w:cs="Tahoma"/>
                <w:sz w:val="18"/>
                <w:szCs w:val="18"/>
                <w:vertAlign w:val="subscript"/>
              </w:rPr>
              <w:t>LA</w:t>
            </w:r>
            <w:r>
              <w:rPr>
                <w:rFonts w:ascii="Tahoma" w:hAnsi="Tahoma" w:cs="Tahoma"/>
                <w:sz w:val="18"/>
                <w:szCs w:val="18"/>
              </w:rPr>
              <w:t xml:space="preserve"> </w:t>
            </w:r>
          </w:p>
        </w:tc>
        <w:tc>
          <w:tcPr>
            <w:tcW w:w="2266" w:type="dxa"/>
            <w:tcBorders>
              <w:top w:val="single" w:sz="4" w:space="0" w:color="000000"/>
              <w:left w:val="single" w:sz="4" w:space="0" w:color="000000"/>
              <w:bottom w:val="single" w:sz="4" w:space="0" w:color="000000"/>
              <w:right w:val="single" w:sz="4" w:space="0" w:color="000000"/>
            </w:tcBorders>
          </w:tcPr>
          <w:p w:rsidR="00B97D98" w:rsidRDefault="005B5E92">
            <w:pPr>
              <w:pStyle w:val="Default"/>
              <w:rPr>
                <w:rFonts w:ascii="Tahoma" w:hAnsi="Tahoma" w:cs="Tahoma"/>
                <w:sz w:val="18"/>
                <w:szCs w:val="18"/>
              </w:rPr>
            </w:pPr>
            <w:r>
              <w:rPr>
                <w:rFonts w:ascii="Tahoma" w:hAnsi="Tahoma" w:cs="Tahoma"/>
                <w:sz w:val="18"/>
                <w:szCs w:val="18"/>
              </w:rPr>
              <w:t>SB</w:t>
            </w:r>
            <w:r>
              <w:rPr>
                <w:rFonts w:ascii="Tahoma" w:hAnsi="Tahoma" w:cs="Tahoma"/>
                <w:sz w:val="18"/>
                <w:szCs w:val="18"/>
                <w:vertAlign w:val="subscript"/>
              </w:rPr>
              <w:t>LA</w:t>
            </w:r>
            <w:r>
              <w:rPr>
                <w:rFonts w:ascii="Tahoma" w:hAnsi="Tahoma" w:cs="Tahoma"/>
                <w:sz w:val="18"/>
                <w:szCs w:val="18"/>
              </w:rPr>
              <w:t xml:space="preserve"> </w:t>
            </w:r>
          </w:p>
        </w:tc>
        <w:tc>
          <w:tcPr>
            <w:tcW w:w="1167" w:type="dxa"/>
            <w:tcBorders>
              <w:top w:val="single" w:sz="4" w:space="0" w:color="000000"/>
              <w:left w:val="single" w:sz="4" w:space="0" w:color="000000"/>
              <w:bottom w:val="single" w:sz="4" w:space="0" w:color="000000"/>
              <w:right w:val="single" w:sz="4" w:space="0" w:color="000000"/>
            </w:tcBorders>
          </w:tcPr>
          <w:p w:rsidR="00B97D98" w:rsidRDefault="00B97D98">
            <w:pPr>
              <w:jc w:val="center"/>
              <w:rPr>
                <w:rFonts w:ascii="Tahoma" w:eastAsiaTheme="minorHAnsi" w:hAnsi="Tahoma" w:cs="Tahoma"/>
                <w:sz w:val="18"/>
                <w:szCs w:val="18"/>
                <w:lang w:eastAsia="en-US"/>
              </w:rPr>
            </w:pPr>
          </w:p>
        </w:tc>
      </w:tr>
      <w:tr w:rsidR="00B97D98">
        <w:tc>
          <w:tcPr>
            <w:tcW w:w="817" w:type="dxa"/>
            <w:tcBorders>
              <w:top w:val="single" w:sz="4" w:space="0" w:color="000000"/>
              <w:left w:val="single" w:sz="4" w:space="0" w:color="000000"/>
              <w:bottom w:val="single" w:sz="4" w:space="0" w:color="000000"/>
              <w:right w:val="single" w:sz="4" w:space="0" w:color="000000"/>
            </w:tcBorders>
          </w:tcPr>
          <w:p w:rsidR="00B97D98" w:rsidRDefault="005B5E92">
            <w:pPr>
              <w:pStyle w:val="Default"/>
              <w:rPr>
                <w:rFonts w:ascii="Tahoma" w:hAnsi="Tahoma" w:cs="Tahoma"/>
                <w:sz w:val="18"/>
                <w:szCs w:val="18"/>
              </w:rPr>
            </w:pPr>
            <w:r>
              <w:rPr>
                <w:rFonts w:ascii="Tahoma" w:hAnsi="Tahoma" w:cs="Tahoma"/>
                <w:sz w:val="18"/>
                <w:szCs w:val="18"/>
              </w:rPr>
              <w:t xml:space="preserve">7.3.2 </w:t>
            </w:r>
          </w:p>
        </w:tc>
        <w:tc>
          <w:tcPr>
            <w:tcW w:w="2266" w:type="dxa"/>
            <w:tcBorders>
              <w:top w:val="single" w:sz="4" w:space="0" w:color="000000"/>
              <w:left w:val="single" w:sz="4" w:space="0" w:color="000000"/>
              <w:bottom w:val="single" w:sz="4" w:space="0" w:color="000000"/>
              <w:right w:val="single" w:sz="4" w:space="0" w:color="000000"/>
            </w:tcBorders>
          </w:tcPr>
          <w:p w:rsidR="00B97D98" w:rsidRDefault="005B5E92">
            <w:pPr>
              <w:pStyle w:val="Default"/>
              <w:rPr>
                <w:rFonts w:ascii="Tahoma" w:hAnsi="Tahoma" w:cs="Tahoma"/>
                <w:sz w:val="18"/>
                <w:szCs w:val="18"/>
              </w:rPr>
            </w:pPr>
            <w:r>
              <w:rPr>
                <w:rFonts w:ascii="Tahoma" w:hAnsi="Tahoma" w:cs="Tahoma"/>
                <w:sz w:val="18"/>
                <w:szCs w:val="18"/>
              </w:rPr>
              <w:t xml:space="preserve">Nasiąkliwość wg PN-EN 1097-6, </w:t>
            </w:r>
            <w:proofErr w:type="spellStart"/>
            <w:r>
              <w:rPr>
                <w:rFonts w:ascii="Tahoma" w:hAnsi="Tahoma" w:cs="Tahoma"/>
                <w:sz w:val="18"/>
                <w:szCs w:val="18"/>
              </w:rPr>
              <w:t>roz</w:t>
            </w:r>
            <w:proofErr w:type="spellEnd"/>
            <w:r>
              <w:rPr>
                <w:rFonts w:ascii="Tahoma" w:hAnsi="Tahoma" w:cs="Tahoma"/>
                <w:sz w:val="18"/>
                <w:szCs w:val="18"/>
              </w:rPr>
              <w:t xml:space="preserve">. 7 </w:t>
            </w:r>
          </w:p>
          <w:p w:rsidR="00B97D98" w:rsidRDefault="005B5E92">
            <w:pPr>
              <w:pStyle w:val="Default"/>
              <w:rPr>
                <w:rFonts w:ascii="Tahoma" w:hAnsi="Tahoma" w:cs="Tahoma"/>
                <w:sz w:val="18"/>
                <w:szCs w:val="18"/>
              </w:rPr>
            </w:pPr>
            <w:r>
              <w:rPr>
                <w:rFonts w:ascii="Tahoma" w:hAnsi="Tahoma" w:cs="Tahoma"/>
                <w:sz w:val="18"/>
                <w:szCs w:val="18"/>
              </w:rPr>
              <w:t xml:space="preserve">(Jeśli kruszywo nie spełni warunku W242, to należy zbadać jego mrozoodporność wg p. 7.3.3 – wiersz poniżej) </w:t>
            </w:r>
          </w:p>
        </w:tc>
        <w:tc>
          <w:tcPr>
            <w:tcW w:w="2695" w:type="dxa"/>
            <w:tcBorders>
              <w:top w:val="single" w:sz="4" w:space="0" w:color="000000"/>
              <w:left w:val="single" w:sz="4" w:space="0" w:color="000000"/>
              <w:bottom w:val="single" w:sz="4" w:space="0" w:color="000000"/>
              <w:right w:val="single" w:sz="4" w:space="0" w:color="000000"/>
            </w:tcBorders>
          </w:tcPr>
          <w:p w:rsidR="00B97D98" w:rsidRDefault="005B5E92">
            <w:pPr>
              <w:pStyle w:val="Default"/>
              <w:rPr>
                <w:rFonts w:ascii="Tahoma" w:hAnsi="Tahoma" w:cs="Tahoma"/>
                <w:sz w:val="18"/>
                <w:szCs w:val="18"/>
              </w:rPr>
            </w:pPr>
            <w:r>
              <w:rPr>
                <w:rFonts w:ascii="Tahoma" w:hAnsi="Tahoma" w:cs="Tahoma"/>
                <w:sz w:val="18"/>
                <w:szCs w:val="18"/>
              </w:rPr>
              <w:t>WA</w:t>
            </w:r>
            <w:r>
              <w:rPr>
                <w:rFonts w:ascii="Tahoma" w:hAnsi="Tahoma" w:cs="Tahoma"/>
                <w:sz w:val="18"/>
                <w:szCs w:val="18"/>
                <w:vertAlign w:val="subscript"/>
              </w:rPr>
              <w:t>24</w:t>
            </w:r>
            <w:r>
              <w:rPr>
                <w:rFonts w:ascii="Tahoma" w:hAnsi="Tahoma" w:cs="Tahoma"/>
                <w:sz w:val="18"/>
                <w:szCs w:val="18"/>
              </w:rPr>
              <w:t xml:space="preserve">2 </w:t>
            </w:r>
          </w:p>
        </w:tc>
        <w:tc>
          <w:tcPr>
            <w:tcW w:w="2266" w:type="dxa"/>
            <w:tcBorders>
              <w:top w:val="single" w:sz="4" w:space="0" w:color="000000"/>
              <w:left w:val="single" w:sz="4" w:space="0" w:color="000000"/>
              <w:bottom w:val="single" w:sz="4" w:space="0" w:color="000000"/>
              <w:right w:val="single" w:sz="4" w:space="0" w:color="000000"/>
            </w:tcBorders>
          </w:tcPr>
          <w:p w:rsidR="00B97D98" w:rsidRDefault="005B5E92">
            <w:pPr>
              <w:pStyle w:val="Default"/>
              <w:rPr>
                <w:rFonts w:ascii="Tahoma" w:hAnsi="Tahoma" w:cs="Tahoma"/>
                <w:sz w:val="18"/>
                <w:szCs w:val="18"/>
              </w:rPr>
            </w:pPr>
            <w:r>
              <w:rPr>
                <w:rFonts w:ascii="Tahoma" w:hAnsi="Tahoma" w:cs="Tahoma"/>
                <w:sz w:val="18"/>
                <w:szCs w:val="18"/>
              </w:rPr>
              <w:t>WA</w:t>
            </w:r>
            <w:r>
              <w:rPr>
                <w:rFonts w:ascii="Tahoma" w:hAnsi="Tahoma" w:cs="Tahoma"/>
                <w:sz w:val="18"/>
                <w:szCs w:val="18"/>
                <w:vertAlign w:val="subscript"/>
              </w:rPr>
              <w:t>24</w:t>
            </w:r>
            <w:r>
              <w:rPr>
                <w:rFonts w:ascii="Tahoma" w:hAnsi="Tahoma" w:cs="Tahoma"/>
                <w:sz w:val="18"/>
                <w:szCs w:val="18"/>
              </w:rPr>
              <w:t xml:space="preserve">2 </w:t>
            </w:r>
          </w:p>
        </w:tc>
        <w:tc>
          <w:tcPr>
            <w:tcW w:w="1167" w:type="dxa"/>
            <w:tcBorders>
              <w:top w:val="single" w:sz="4" w:space="0" w:color="000000"/>
              <w:left w:val="single" w:sz="4" w:space="0" w:color="000000"/>
              <w:bottom w:val="single" w:sz="4" w:space="0" w:color="000000"/>
              <w:right w:val="single" w:sz="4" w:space="0" w:color="000000"/>
            </w:tcBorders>
          </w:tcPr>
          <w:p w:rsidR="00B97D98" w:rsidRDefault="005B5E92">
            <w:pPr>
              <w:pStyle w:val="Default"/>
              <w:jc w:val="center"/>
              <w:rPr>
                <w:rFonts w:ascii="Tahoma" w:hAnsi="Tahoma" w:cs="Tahoma"/>
                <w:sz w:val="18"/>
                <w:szCs w:val="18"/>
              </w:rPr>
            </w:pPr>
            <w:r>
              <w:rPr>
                <w:rFonts w:ascii="Tahoma" w:hAnsi="Tahoma" w:cs="Tahoma"/>
                <w:sz w:val="18"/>
                <w:szCs w:val="18"/>
              </w:rPr>
              <w:t>Tabl. 16</w:t>
            </w:r>
          </w:p>
        </w:tc>
      </w:tr>
      <w:tr w:rsidR="00B97D98">
        <w:tc>
          <w:tcPr>
            <w:tcW w:w="817" w:type="dxa"/>
            <w:tcBorders>
              <w:top w:val="single" w:sz="4" w:space="0" w:color="000000"/>
              <w:left w:val="single" w:sz="4" w:space="0" w:color="000000"/>
              <w:bottom w:val="single" w:sz="4" w:space="0" w:color="000000"/>
              <w:right w:val="single" w:sz="4" w:space="0" w:color="000000"/>
            </w:tcBorders>
          </w:tcPr>
          <w:p w:rsidR="00B97D98" w:rsidRDefault="005B5E92">
            <w:pPr>
              <w:pStyle w:val="Default"/>
              <w:rPr>
                <w:rFonts w:ascii="Tahoma" w:hAnsi="Tahoma" w:cs="Tahoma"/>
                <w:sz w:val="18"/>
                <w:szCs w:val="18"/>
              </w:rPr>
            </w:pPr>
            <w:r>
              <w:rPr>
                <w:rFonts w:ascii="Tahoma" w:hAnsi="Tahoma" w:cs="Tahoma"/>
                <w:sz w:val="18"/>
                <w:szCs w:val="18"/>
              </w:rPr>
              <w:t xml:space="preserve">7.3.3 </w:t>
            </w:r>
          </w:p>
        </w:tc>
        <w:tc>
          <w:tcPr>
            <w:tcW w:w="2266" w:type="dxa"/>
            <w:tcBorders>
              <w:top w:val="single" w:sz="4" w:space="0" w:color="000000"/>
              <w:left w:val="single" w:sz="4" w:space="0" w:color="000000"/>
              <w:bottom w:val="single" w:sz="4" w:space="0" w:color="000000"/>
              <w:right w:val="single" w:sz="4" w:space="0" w:color="000000"/>
            </w:tcBorders>
          </w:tcPr>
          <w:p w:rsidR="00B97D98" w:rsidRDefault="005B5E92">
            <w:pPr>
              <w:pStyle w:val="Default"/>
              <w:rPr>
                <w:rFonts w:ascii="Tahoma" w:hAnsi="Tahoma" w:cs="Tahoma"/>
                <w:sz w:val="18"/>
                <w:szCs w:val="18"/>
              </w:rPr>
            </w:pPr>
            <w:r>
              <w:rPr>
                <w:rFonts w:ascii="Tahoma" w:hAnsi="Tahoma" w:cs="Tahoma"/>
                <w:sz w:val="18"/>
                <w:szCs w:val="18"/>
              </w:rPr>
              <w:t xml:space="preserve">Mrozoodporność wg PN-EN 1367-1 na kruszywa frakcji 8/16 mm (Badanie </w:t>
            </w:r>
          </w:p>
          <w:p w:rsidR="00B97D98" w:rsidRDefault="005B5E92">
            <w:pPr>
              <w:pStyle w:val="Default"/>
              <w:rPr>
                <w:rFonts w:ascii="Tahoma" w:hAnsi="Tahoma" w:cs="Tahoma"/>
                <w:sz w:val="18"/>
                <w:szCs w:val="18"/>
              </w:rPr>
            </w:pPr>
            <w:r>
              <w:rPr>
                <w:rFonts w:ascii="Tahoma" w:hAnsi="Tahoma" w:cs="Tahoma"/>
                <w:sz w:val="18"/>
                <w:szCs w:val="18"/>
              </w:rPr>
              <w:t xml:space="preserve">wykonywane tylko w przypadku, gdy nasiąkliwość kruszywa przekracza WA242) </w:t>
            </w:r>
          </w:p>
        </w:tc>
        <w:tc>
          <w:tcPr>
            <w:tcW w:w="2695" w:type="dxa"/>
            <w:tcBorders>
              <w:top w:val="single" w:sz="4" w:space="0" w:color="000000"/>
              <w:left w:val="single" w:sz="4" w:space="0" w:color="000000"/>
              <w:bottom w:val="single" w:sz="4" w:space="0" w:color="000000"/>
              <w:right w:val="single" w:sz="4" w:space="0" w:color="000000"/>
            </w:tcBorders>
          </w:tcPr>
          <w:p w:rsidR="00B97D98" w:rsidRDefault="005B5E92">
            <w:pPr>
              <w:pStyle w:val="Default"/>
              <w:rPr>
                <w:rFonts w:ascii="Tahoma" w:hAnsi="Tahoma" w:cs="Tahoma"/>
                <w:sz w:val="18"/>
                <w:szCs w:val="18"/>
              </w:rPr>
            </w:pPr>
            <w:r>
              <w:rPr>
                <w:rFonts w:ascii="Tahoma" w:hAnsi="Tahoma" w:cs="Tahoma"/>
                <w:i/>
                <w:iCs/>
                <w:sz w:val="18"/>
                <w:szCs w:val="18"/>
              </w:rPr>
              <w:t xml:space="preserve">-skały magmowe i przeobrażone: F4 </w:t>
            </w:r>
          </w:p>
          <w:p w:rsidR="00B97D98" w:rsidRDefault="005B5E92">
            <w:pPr>
              <w:pStyle w:val="Default"/>
              <w:rPr>
                <w:rFonts w:ascii="Tahoma" w:hAnsi="Tahoma" w:cs="Tahoma"/>
                <w:sz w:val="18"/>
                <w:szCs w:val="18"/>
              </w:rPr>
            </w:pPr>
            <w:r>
              <w:rPr>
                <w:rFonts w:ascii="Tahoma" w:hAnsi="Tahoma" w:cs="Tahoma"/>
                <w:i/>
                <w:iCs/>
                <w:sz w:val="18"/>
                <w:szCs w:val="18"/>
              </w:rPr>
              <w:t xml:space="preserve">-skały osadowe: F10 </w:t>
            </w:r>
          </w:p>
          <w:p w:rsidR="00B97D98" w:rsidRDefault="005B5E92">
            <w:pPr>
              <w:pStyle w:val="Default"/>
              <w:rPr>
                <w:rFonts w:ascii="Tahoma" w:hAnsi="Tahoma" w:cs="Tahoma"/>
                <w:sz w:val="18"/>
                <w:szCs w:val="18"/>
              </w:rPr>
            </w:pPr>
            <w:r>
              <w:rPr>
                <w:rFonts w:ascii="Tahoma" w:hAnsi="Tahoma" w:cs="Tahoma"/>
                <w:i/>
                <w:iCs/>
                <w:sz w:val="18"/>
                <w:szCs w:val="18"/>
              </w:rPr>
              <w:t xml:space="preserve">-kruszywa z recyklingu: F10 (F25***) </w:t>
            </w:r>
          </w:p>
        </w:tc>
        <w:tc>
          <w:tcPr>
            <w:tcW w:w="2266" w:type="dxa"/>
            <w:tcBorders>
              <w:top w:val="single" w:sz="4" w:space="0" w:color="000000"/>
              <w:left w:val="single" w:sz="4" w:space="0" w:color="000000"/>
              <w:bottom w:val="single" w:sz="4" w:space="0" w:color="000000"/>
              <w:right w:val="single" w:sz="4" w:space="0" w:color="000000"/>
            </w:tcBorders>
          </w:tcPr>
          <w:p w:rsidR="00B97D98" w:rsidRDefault="005B5E92">
            <w:pPr>
              <w:pStyle w:val="Default"/>
              <w:rPr>
                <w:rFonts w:ascii="Tahoma" w:hAnsi="Tahoma" w:cs="Tahoma"/>
                <w:sz w:val="18"/>
                <w:szCs w:val="18"/>
              </w:rPr>
            </w:pPr>
            <w:r>
              <w:rPr>
                <w:rFonts w:ascii="Tahoma" w:hAnsi="Tahoma" w:cs="Tahoma"/>
                <w:sz w:val="18"/>
                <w:szCs w:val="18"/>
              </w:rPr>
              <w:t xml:space="preserve">F4 </w:t>
            </w:r>
          </w:p>
        </w:tc>
        <w:tc>
          <w:tcPr>
            <w:tcW w:w="1167" w:type="dxa"/>
            <w:tcBorders>
              <w:top w:val="single" w:sz="4" w:space="0" w:color="000000"/>
              <w:left w:val="single" w:sz="4" w:space="0" w:color="000000"/>
              <w:bottom w:val="single" w:sz="4" w:space="0" w:color="000000"/>
              <w:right w:val="single" w:sz="4" w:space="0" w:color="000000"/>
            </w:tcBorders>
          </w:tcPr>
          <w:p w:rsidR="00B97D98" w:rsidRDefault="005B5E92">
            <w:pPr>
              <w:pStyle w:val="Default"/>
              <w:jc w:val="center"/>
              <w:rPr>
                <w:rFonts w:ascii="Tahoma" w:hAnsi="Tahoma" w:cs="Tahoma"/>
                <w:sz w:val="18"/>
                <w:szCs w:val="18"/>
              </w:rPr>
            </w:pPr>
            <w:r>
              <w:rPr>
                <w:rFonts w:ascii="Tahoma" w:hAnsi="Tahoma" w:cs="Tahoma"/>
                <w:sz w:val="18"/>
                <w:szCs w:val="18"/>
              </w:rPr>
              <w:t>Tabl. 18</w:t>
            </w:r>
          </w:p>
        </w:tc>
      </w:tr>
      <w:tr w:rsidR="00B97D98">
        <w:tc>
          <w:tcPr>
            <w:tcW w:w="817" w:type="dxa"/>
            <w:tcBorders>
              <w:top w:val="single" w:sz="4" w:space="0" w:color="000000"/>
              <w:left w:val="single" w:sz="4" w:space="0" w:color="000000"/>
              <w:bottom w:val="single" w:sz="4" w:space="0" w:color="000000"/>
              <w:right w:val="single" w:sz="4" w:space="0" w:color="000000"/>
            </w:tcBorders>
          </w:tcPr>
          <w:p w:rsidR="00B97D98" w:rsidRDefault="005B5E92">
            <w:pPr>
              <w:pStyle w:val="Default"/>
              <w:rPr>
                <w:rFonts w:ascii="Tahoma" w:hAnsi="Tahoma" w:cs="Tahoma"/>
                <w:sz w:val="18"/>
                <w:szCs w:val="18"/>
              </w:rPr>
            </w:pPr>
            <w:r>
              <w:rPr>
                <w:rFonts w:ascii="Tahoma" w:hAnsi="Tahoma" w:cs="Tahoma"/>
                <w:sz w:val="18"/>
                <w:szCs w:val="18"/>
              </w:rPr>
              <w:t xml:space="preserve">Załącznik C, </w:t>
            </w:r>
            <w:proofErr w:type="spellStart"/>
            <w:r>
              <w:rPr>
                <w:rFonts w:ascii="Tahoma" w:hAnsi="Tahoma" w:cs="Tahoma"/>
                <w:sz w:val="18"/>
                <w:szCs w:val="18"/>
              </w:rPr>
              <w:t>pkt.C</w:t>
            </w:r>
            <w:proofErr w:type="spellEnd"/>
            <w:r>
              <w:rPr>
                <w:rFonts w:ascii="Tahoma" w:hAnsi="Tahoma" w:cs="Tahoma"/>
                <w:sz w:val="18"/>
                <w:szCs w:val="18"/>
              </w:rPr>
              <w:t xml:space="preserve"> 3.4 </w:t>
            </w:r>
          </w:p>
        </w:tc>
        <w:tc>
          <w:tcPr>
            <w:tcW w:w="2266" w:type="dxa"/>
            <w:tcBorders>
              <w:top w:val="single" w:sz="4" w:space="0" w:color="000000"/>
              <w:left w:val="single" w:sz="4" w:space="0" w:color="000000"/>
              <w:bottom w:val="single" w:sz="4" w:space="0" w:color="000000"/>
              <w:right w:val="single" w:sz="4" w:space="0" w:color="000000"/>
            </w:tcBorders>
          </w:tcPr>
          <w:p w:rsidR="00B97D98" w:rsidRDefault="005B5E92">
            <w:pPr>
              <w:pStyle w:val="Default"/>
              <w:rPr>
                <w:rFonts w:ascii="Tahoma" w:hAnsi="Tahoma" w:cs="Tahoma"/>
                <w:sz w:val="18"/>
                <w:szCs w:val="18"/>
              </w:rPr>
            </w:pPr>
            <w:r>
              <w:rPr>
                <w:rFonts w:ascii="Tahoma" w:hAnsi="Tahoma" w:cs="Tahoma"/>
                <w:sz w:val="18"/>
                <w:szCs w:val="18"/>
              </w:rPr>
              <w:t xml:space="preserve">Skład mineralogiczny </w:t>
            </w:r>
          </w:p>
        </w:tc>
        <w:tc>
          <w:tcPr>
            <w:tcW w:w="2695" w:type="dxa"/>
            <w:tcBorders>
              <w:top w:val="single" w:sz="4" w:space="0" w:color="000000"/>
              <w:left w:val="single" w:sz="4" w:space="0" w:color="000000"/>
              <w:bottom w:val="single" w:sz="4" w:space="0" w:color="000000"/>
              <w:right w:val="single" w:sz="4" w:space="0" w:color="000000"/>
            </w:tcBorders>
          </w:tcPr>
          <w:p w:rsidR="00B97D98" w:rsidRDefault="005B5E92">
            <w:pPr>
              <w:pStyle w:val="Default"/>
              <w:rPr>
                <w:rFonts w:ascii="Tahoma" w:hAnsi="Tahoma" w:cs="Tahoma"/>
                <w:sz w:val="18"/>
                <w:szCs w:val="18"/>
              </w:rPr>
            </w:pPr>
            <w:r>
              <w:rPr>
                <w:rFonts w:ascii="Tahoma" w:hAnsi="Tahoma" w:cs="Tahoma"/>
                <w:sz w:val="18"/>
                <w:szCs w:val="18"/>
              </w:rPr>
              <w:t xml:space="preserve">Deklarowany </w:t>
            </w:r>
          </w:p>
        </w:tc>
        <w:tc>
          <w:tcPr>
            <w:tcW w:w="2266" w:type="dxa"/>
            <w:tcBorders>
              <w:top w:val="single" w:sz="4" w:space="0" w:color="000000"/>
              <w:left w:val="single" w:sz="4" w:space="0" w:color="000000"/>
              <w:bottom w:val="single" w:sz="4" w:space="0" w:color="000000"/>
              <w:right w:val="single" w:sz="4" w:space="0" w:color="000000"/>
            </w:tcBorders>
          </w:tcPr>
          <w:p w:rsidR="00B97D98" w:rsidRDefault="005B5E92">
            <w:pPr>
              <w:pStyle w:val="Default"/>
              <w:rPr>
                <w:rFonts w:ascii="Tahoma" w:hAnsi="Tahoma" w:cs="Tahoma"/>
                <w:sz w:val="18"/>
                <w:szCs w:val="18"/>
              </w:rPr>
            </w:pPr>
            <w:r>
              <w:rPr>
                <w:rFonts w:ascii="Tahoma" w:hAnsi="Tahoma" w:cs="Tahoma"/>
                <w:sz w:val="18"/>
                <w:szCs w:val="18"/>
              </w:rPr>
              <w:t xml:space="preserve">Deklarowany </w:t>
            </w:r>
          </w:p>
        </w:tc>
        <w:tc>
          <w:tcPr>
            <w:tcW w:w="1167" w:type="dxa"/>
            <w:tcBorders>
              <w:top w:val="single" w:sz="4" w:space="0" w:color="000000"/>
              <w:left w:val="single" w:sz="4" w:space="0" w:color="000000"/>
              <w:bottom w:val="single" w:sz="4" w:space="0" w:color="000000"/>
              <w:right w:val="single" w:sz="4" w:space="0" w:color="000000"/>
            </w:tcBorders>
          </w:tcPr>
          <w:p w:rsidR="00B97D98" w:rsidRDefault="00B97D98">
            <w:pPr>
              <w:jc w:val="center"/>
              <w:rPr>
                <w:rFonts w:ascii="Tahoma" w:eastAsiaTheme="minorHAnsi" w:hAnsi="Tahoma" w:cs="Tahoma"/>
                <w:sz w:val="18"/>
                <w:szCs w:val="18"/>
                <w:lang w:eastAsia="en-US"/>
              </w:rPr>
            </w:pPr>
          </w:p>
        </w:tc>
      </w:tr>
      <w:tr w:rsidR="00B97D98">
        <w:tc>
          <w:tcPr>
            <w:tcW w:w="817" w:type="dxa"/>
            <w:tcBorders>
              <w:top w:val="single" w:sz="4" w:space="0" w:color="000000"/>
              <w:left w:val="single" w:sz="4" w:space="0" w:color="000000"/>
              <w:bottom w:val="single" w:sz="4" w:space="0" w:color="000000"/>
              <w:right w:val="single" w:sz="4" w:space="0" w:color="000000"/>
            </w:tcBorders>
          </w:tcPr>
          <w:p w:rsidR="00B97D98" w:rsidRDefault="005B5E92">
            <w:pPr>
              <w:pStyle w:val="Default"/>
              <w:rPr>
                <w:rFonts w:ascii="Tahoma" w:hAnsi="Tahoma" w:cs="Tahoma"/>
                <w:sz w:val="18"/>
                <w:szCs w:val="18"/>
              </w:rPr>
            </w:pPr>
            <w:r>
              <w:rPr>
                <w:rFonts w:ascii="Tahoma" w:hAnsi="Tahoma" w:cs="Tahoma"/>
                <w:sz w:val="18"/>
                <w:szCs w:val="18"/>
              </w:rPr>
              <w:t xml:space="preserve">Załącznik C, </w:t>
            </w:r>
            <w:proofErr w:type="spellStart"/>
            <w:r>
              <w:rPr>
                <w:rFonts w:ascii="Tahoma" w:hAnsi="Tahoma" w:cs="Tahoma"/>
                <w:sz w:val="18"/>
                <w:szCs w:val="18"/>
              </w:rPr>
              <w:t>pkt.C</w:t>
            </w:r>
            <w:proofErr w:type="spellEnd"/>
            <w:r>
              <w:rPr>
                <w:rFonts w:ascii="Tahoma" w:hAnsi="Tahoma" w:cs="Tahoma"/>
                <w:sz w:val="18"/>
                <w:szCs w:val="18"/>
              </w:rPr>
              <w:t xml:space="preserve"> 3.4 </w:t>
            </w:r>
          </w:p>
        </w:tc>
        <w:tc>
          <w:tcPr>
            <w:tcW w:w="2266" w:type="dxa"/>
            <w:tcBorders>
              <w:top w:val="single" w:sz="4" w:space="0" w:color="000000"/>
              <w:left w:val="single" w:sz="4" w:space="0" w:color="000000"/>
              <w:bottom w:val="single" w:sz="4" w:space="0" w:color="000000"/>
              <w:right w:val="single" w:sz="4" w:space="0" w:color="000000"/>
            </w:tcBorders>
          </w:tcPr>
          <w:p w:rsidR="00B97D98" w:rsidRDefault="005B5E92">
            <w:pPr>
              <w:pStyle w:val="Default"/>
              <w:rPr>
                <w:rFonts w:ascii="Tahoma" w:hAnsi="Tahoma" w:cs="Tahoma"/>
                <w:sz w:val="18"/>
                <w:szCs w:val="18"/>
              </w:rPr>
            </w:pPr>
            <w:r>
              <w:rPr>
                <w:rFonts w:ascii="Tahoma" w:hAnsi="Tahoma" w:cs="Tahoma"/>
                <w:sz w:val="18"/>
                <w:szCs w:val="18"/>
              </w:rPr>
              <w:t xml:space="preserve">Istotne cechy środowiskowe </w:t>
            </w:r>
          </w:p>
        </w:tc>
        <w:tc>
          <w:tcPr>
            <w:tcW w:w="4961" w:type="dxa"/>
            <w:gridSpan w:val="2"/>
            <w:tcBorders>
              <w:top w:val="single" w:sz="4" w:space="0" w:color="000000"/>
              <w:left w:val="single" w:sz="4" w:space="0" w:color="000000"/>
              <w:bottom w:val="single" w:sz="4" w:space="0" w:color="000000"/>
              <w:right w:val="single" w:sz="4" w:space="0" w:color="000000"/>
            </w:tcBorders>
          </w:tcPr>
          <w:p w:rsidR="00B97D98" w:rsidRDefault="005B5E92">
            <w:pPr>
              <w:pStyle w:val="Default"/>
              <w:rPr>
                <w:rFonts w:ascii="Tahoma" w:hAnsi="Tahoma" w:cs="Tahoma"/>
                <w:sz w:val="18"/>
                <w:szCs w:val="18"/>
              </w:rPr>
            </w:pPr>
            <w:r>
              <w:rPr>
                <w:rFonts w:ascii="Tahoma" w:hAnsi="Tahoma" w:cs="Tahoma"/>
                <w:sz w:val="18"/>
                <w:szCs w:val="18"/>
              </w:rPr>
              <w:t xml:space="preserve">Większość substancji niebezpiecznych określonych w dyrektywie Rady 76/769/EWG zazwyczaj nie występuje w źródłach kruszywa pochodzenia mineralnego. Jednak w odniesieniu do kruszyw sztucznych i odpadowych należy zbadać czy zawartość substancji niebezpiecznych nie przekracza wartości dopuszczalnych wg odrębnych przepisów </w:t>
            </w:r>
          </w:p>
        </w:tc>
        <w:tc>
          <w:tcPr>
            <w:tcW w:w="1167" w:type="dxa"/>
            <w:tcBorders>
              <w:top w:val="single" w:sz="4" w:space="0" w:color="000000"/>
              <w:left w:val="single" w:sz="4" w:space="0" w:color="000000"/>
              <w:bottom w:val="single" w:sz="4" w:space="0" w:color="000000"/>
              <w:right w:val="single" w:sz="4" w:space="0" w:color="000000"/>
            </w:tcBorders>
          </w:tcPr>
          <w:p w:rsidR="00B97D98" w:rsidRDefault="00B97D98">
            <w:pPr>
              <w:rPr>
                <w:rFonts w:ascii="Tahoma" w:eastAsiaTheme="minorHAnsi" w:hAnsi="Tahoma" w:cs="Tahoma"/>
                <w:sz w:val="18"/>
                <w:szCs w:val="18"/>
                <w:lang w:eastAsia="en-US"/>
              </w:rPr>
            </w:pPr>
          </w:p>
        </w:tc>
      </w:tr>
      <w:tr w:rsidR="00B97D98">
        <w:tc>
          <w:tcPr>
            <w:tcW w:w="9211" w:type="dxa"/>
            <w:gridSpan w:val="5"/>
            <w:tcBorders>
              <w:top w:val="single" w:sz="4" w:space="0" w:color="000000"/>
              <w:left w:val="single" w:sz="4" w:space="0" w:color="000000"/>
              <w:bottom w:val="single" w:sz="4" w:space="0" w:color="000000"/>
              <w:right w:val="single" w:sz="4" w:space="0" w:color="000000"/>
            </w:tcBorders>
          </w:tcPr>
          <w:p w:rsidR="00B97D98" w:rsidRDefault="005B5E92">
            <w:pPr>
              <w:pStyle w:val="Default"/>
              <w:rPr>
                <w:rFonts w:ascii="Tahoma" w:hAnsi="Tahoma" w:cs="Tahoma"/>
                <w:sz w:val="18"/>
                <w:szCs w:val="18"/>
              </w:rPr>
            </w:pPr>
            <w:r>
              <w:rPr>
                <w:rFonts w:ascii="Tahoma" w:hAnsi="Tahoma" w:cs="Tahoma"/>
                <w:sz w:val="18"/>
                <w:szCs w:val="18"/>
              </w:rPr>
              <w:lastRenderedPageBreak/>
              <w:t xml:space="preserve">*) Badaniem wzorcowym oznaczania kształtu kruszywa grubego jest badanie wskaźnika płaskości </w:t>
            </w:r>
          </w:p>
          <w:p w:rsidR="00B97D98" w:rsidRDefault="005B5E92">
            <w:pPr>
              <w:pStyle w:val="Default"/>
              <w:rPr>
                <w:rFonts w:ascii="Tahoma" w:hAnsi="Tahoma" w:cs="Tahoma"/>
                <w:sz w:val="18"/>
                <w:szCs w:val="18"/>
              </w:rPr>
            </w:pPr>
            <w:r>
              <w:rPr>
                <w:rFonts w:ascii="Tahoma" w:hAnsi="Tahoma" w:cs="Tahoma"/>
                <w:sz w:val="18"/>
                <w:szCs w:val="18"/>
              </w:rPr>
              <w:t xml:space="preserve">**) Łączna zawartość pyłów w mieszance powinna się mieścić w wybranych krzywych granicznych </w:t>
            </w:r>
          </w:p>
          <w:p w:rsidR="00B97D98" w:rsidRDefault="005B5E92">
            <w:pPr>
              <w:rPr>
                <w:rFonts w:ascii="Tahoma" w:eastAsiaTheme="minorHAnsi" w:hAnsi="Tahoma" w:cs="Tahoma"/>
                <w:sz w:val="18"/>
                <w:szCs w:val="18"/>
                <w:lang w:eastAsia="en-US"/>
              </w:rPr>
            </w:pPr>
            <w:r>
              <w:rPr>
                <w:rFonts w:ascii="Tahoma" w:hAnsi="Tahoma" w:cs="Tahoma"/>
                <w:sz w:val="18"/>
                <w:szCs w:val="18"/>
              </w:rPr>
              <w:t xml:space="preserve">***) Pod warunkiem, gdy zawartość w mieszance nie przekracza 50% m/m </w:t>
            </w:r>
          </w:p>
        </w:tc>
      </w:tr>
    </w:tbl>
    <w:p w:rsidR="00B97D98" w:rsidRDefault="00B97D98">
      <w:pPr>
        <w:jc w:val="both"/>
        <w:rPr>
          <w:rFonts w:ascii="Tahoma" w:eastAsiaTheme="minorHAnsi" w:hAnsi="Tahoma" w:cs="Tahoma"/>
          <w:sz w:val="20"/>
          <w:lang w:eastAsia="en-US"/>
        </w:rPr>
      </w:pPr>
    </w:p>
    <w:p w:rsidR="00B97D98" w:rsidRDefault="005B5E92">
      <w:pPr>
        <w:jc w:val="both"/>
        <w:rPr>
          <w:rFonts w:ascii="Tahoma" w:eastAsiaTheme="minorHAnsi" w:hAnsi="Tahoma" w:cs="Tahoma"/>
          <w:sz w:val="20"/>
          <w:lang w:eastAsia="en-US"/>
        </w:rPr>
      </w:pPr>
      <w:r>
        <w:rPr>
          <w:noProof/>
        </w:rPr>
        <w:drawing>
          <wp:inline distT="0" distB="0" distL="0" distR="0">
            <wp:extent cx="4695825" cy="341757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a:picLocks noChangeAspect="1" noChangeArrowheads="1"/>
                    </pic:cNvPicPr>
                  </pic:nvPicPr>
                  <pic:blipFill>
                    <a:blip r:embed="rId7" cstate="print"/>
                    <a:stretch>
                      <a:fillRect/>
                    </a:stretch>
                  </pic:blipFill>
                  <pic:spPr bwMode="auto">
                    <a:xfrm>
                      <a:off x="0" y="0"/>
                      <a:ext cx="4695825" cy="3417570"/>
                    </a:xfrm>
                    <a:prstGeom prst="rect">
                      <a:avLst/>
                    </a:prstGeom>
                  </pic:spPr>
                </pic:pic>
              </a:graphicData>
            </a:graphic>
          </wp:inline>
        </w:drawing>
      </w:r>
    </w:p>
    <w:p w:rsidR="00B97D98" w:rsidRDefault="005B5E92">
      <w:pPr>
        <w:jc w:val="both"/>
        <w:rPr>
          <w:rFonts w:ascii="Tahoma" w:hAnsi="Tahoma" w:cs="Tahoma"/>
          <w:i/>
          <w:sz w:val="20"/>
        </w:rPr>
      </w:pPr>
      <w:r>
        <w:rPr>
          <w:rFonts w:ascii="Tahoma" w:hAnsi="Tahoma" w:cs="Tahoma"/>
          <w:i/>
          <w:sz w:val="20"/>
        </w:rPr>
        <w:t>Rys. 1. Krzywe graniczne uziarnienia mieszanki mineralnej 0/31,5 mm</w:t>
      </w:r>
    </w:p>
    <w:p w:rsidR="00B97D98" w:rsidRDefault="00B97D98">
      <w:pPr>
        <w:jc w:val="both"/>
        <w:rPr>
          <w:rFonts w:ascii="Tahoma" w:hAnsi="Tahoma" w:cs="Tahoma"/>
          <w:sz w:val="20"/>
        </w:rPr>
      </w:pPr>
    </w:p>
    <w:p w:rsidR="00B97D98" w:rsidRDefault="005B5E92">
      <w:pPr>
        <w:jc w:val="both"/>
        <w:rPr>
          <w:rFonts w:ascii="Tahoma" w:hAnsi="Tahoma" w:cs="Tahoma"/>
          <w:sz w:val="20"/>
        </w:rPr>
      </w:pPr>
      <w:r>
        <w:rPr>
          <w:noProof/>
        </w:rPr>
        <w:drawing>
          <wp:inline distT="0" distB="0" distL="0" distR="0">
            <wp:extent cx="4702175" cy="342011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pic:cNvPicPr>
                      <a:picLocks noChangeAspect="1" noChangeArrowheads="1"/>
                    </pic:cNvPicPr>
                  </pic:nvPicPr>
                  <pic:blipFill>
                    <a:blip r:embed="rId8" cstate="print"/>
                    <a:stretch>
                      <a:fillRect/>
                    </a:stretch>
                  </pic:blipFill>
                  <pic:spPr bwMode="auto">
                    <a:xfrm>
                      <a:off x="0" y="0"/>
                      <a:ext cx="4702175" cy="3420110"/>
                    </a:xfrm>
                    <a:prstGeom prst="rect">
                      <a:avLst/>
                    </a:prstGeom>
                  </pic:spPr>
                </pic:pic>
              </a:graphicData>
            </a:graphic>
          </wp:inline>
        </w:drawing>
      </w:r>
    </w:p>
    <w:p w:rsidR="00B97D98" w:rsidRDefault="005B5E92">
      <w:pPr>
        <w:jc w:val="both"/>
        <w:rPr>
          <w:rFonts w:ascii="Tahoma" w:hAnsi="Tahoma" w:cs="Tahoma"/>
          <w:i/>
          <w:sz w:val="20"/>
        </w:rPr>
      </w:pPr>
      <w:r>
        <w:rPr>
          <w:rFonts w:ascii="Tahoma" w:hAnsi="Tahoma" w:cs="Tahoma"/>
          <w:i/>
          <w:sz w:val="20"/>
        </w:rPr>
        <w:t>Rys.2. Krzywe graniczne uziarnienia mieszanki mineralnej 0/22,4 mm</w:t>
      </w:r>
    </w:p>
    <w:p w:rsidR="00B97D98" w:rsidRDefault="00B97D98">
      <w:pPr>
        <w:jc w:val="both"/>
        <w:rPr>
          <w:rFonts w:ascii="Tahoma" w:hAnsi="Tahoma" w:cs="Tahoma"/>
          <w:b/>
          <w:sz w:val="20"/>
        </w:rPr>
      </w:pPr>
    </w:p>
    <w:p w:rsidR="00B97D98" w:rsidRDefault="00B97D98">
      <w:pPr>
        <w:jc w:val="both"/>
        <w:rPr>
          <w:rFonts w:ascii="Tahoma" w:hAnsi="Tahoma" w:cs="Tahoma"/>
          <w:b/>
          <w:sz w:val="20"/>
        </w:rPr>
      </w:pPr>
    </w:p>
    <w:p w:rsidR="00B97D98" w:rsidRDefault="005B5E92">
      <w:pPr>
        <w:jc w:val="both"/>
        <w:rPr>
          <w:rFonts w:ascii="Tahoma" w:hAnsi="Tahoma" w:cs="Tahoma"/>
          <w:b/>
          <w:sz w:val="20"/>
        </w:rPr>
      </w:pPr>
      <w:r>
        <w:rPr>
          <w:noProof/>
        </w:rPr>
        <w:lastRenderedPageBreak/>
        <w:drawing>
          <wp:inline distT="0" distB="0" distL="0" distR="0">
            <wp:extent cx="4643120" cy="355092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 3"/>
                    <pic:cNvPicPr>
                      <a:picLocks noChangeAspect="1" noChangeArrowheads="1"/>
                    </pic:cNvPicPr>
                  </pic:nvPicPr>
                  <pic:blipFill>
                    <a:blip r:embed="rId9" cstate="print"/>
                    <a:stretch>
                      <a:fillRect/>
                    </a:stretch>
                  </pic:blipFill>
                  <pic:spPr bwMode="auto">
                    <a:xfrm>
                      <a:off x="0" y="0"/>
                      <a:ext cx="4643120" cy="3550920"/>
                    </a:xfrm>
                    <a:prstGeom prst="rect">
                      <a:avLst/>
                    </a:prstGeom>
                  </pic:spPr>
                </pic:pic>
              </a:graphicData>
            </a:graphic>
          </wp:inline>
        </w:drawing>
      </w:r>
    </w:p>
    <w:p w:rsidR="00B97D98" w:rsidRDefault="005B5E92">
      <w:pPr>
        <w:jc w:val="both"/>
        <w:rPr>
          <w:rFonts w:ascii="Tahoma" w:hAnsi="Tahoma" w:cs="Tahoma"/>
          <w:i/>
          <w:sz w:val="20"/>
        </w:rPr>
      </w:pPr>
      <w:r>
        <w:rPr>
          <w:rFonts w:ascii="Tahoma" w:hAnsi="Tahoma" w:cs="Tahoma"/>
          <w:i/>
          <w:sz w:val="20"/>
        </w:rPr>
        <w:t>Rys.3 Krzywe graniczne uziarnienia mieszanki mineralnej 0/16 mm</w:t>
      </w:r>
    </w:p>
    <w:p w:rsidR="00B97D98" w:rsidRDefault="00B97D98">
      <w:pPr>
        <w:jc w:val="both"/>
        <w:rPr>
          <w:rFonts w:ascii="Tahoma" w:hAnsi="Tahoma" w:cs="Tahoma"/>
          <w:b/>
          <w:sz w:val="20"/>
        </w:rPr>
      </w:pPr>
    </w:p>
    <w:p w:rsidR="00B97D98" w:rsidRDefault="00B97D98">
      <w:pPr>
        <w:jc w:val="both"/>
        <w:rPr>
          <w:rFonts w:ascii="Tahoma" w:hAnsi="Tahoma" w:cs="Tahoma"/>
          <w:b/>
          <w:sz w:val="20"/>
        </w:rPr>
      </w:pPr>
    </w:p>
    <w:p w:rsidR="00B97D98" w:rsidRDefault="00B97D98">
      <w:pPr>
        <w:jc w:val="both"/>
        <w:rPr>
          <w:rFonts w:ascii="Tahoma" w:hAnsi="Tahoma" w:cs="Tahoma"/>
          <w:b/>
          <w:sz w:val="20"/>
        </w:rPr>
      </w:pPr>
    </w:p>
    <w:p w:rsidR="00B97D98" w:rsidRDefault="00B97D98">
      <w:pPr>
        <w:jc w:val="both"/>
        <w:rPr>
          <w:rFonts w:ascii="Tahoma" w:hAnsi="Tahoma" w:cs="Tahoma"/>
          <w:b/>
          <w:sz w:val="20"/>
        </w:rPr>
      </w:pPr>
    </w:p>
    <w:p w:rsidR="00B97D98" w:rsidRDefault="005B5E92">
      <w:pPr>
        <w:jc w:val="both"/>
        <w:rPr>
          <w:rFonts w:ascii="Tahoma" w:hAnsi="Tahoma" w:cs="Tahoma"/>
          <w:b/>
          <w:sz w:val="20"/>
        </w:rPr>
      </w:pPr>
      <w:r>
        <w:rPr>
          <w:noProof/>
        </w:rPr>
        <w:drawing>
          <wp:inline distT="0" distB="0" distL="0" distR="0">
            <wp:extent cx="4643755" cy="3428365"/>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az 4"/>
                    <pic:cNvPicPr>
                      <a:picLocks noChangeAspect="1" noChangeArrowheads="1"/>
                    </pic:cNvPicPr>
                  </pic:nvPicPr>
                  <pic:blipFill>
                    <a:blip r:embed="rId10" cstate="print"/>
                    <a:stretch>
                      <a:fillRect/>
                    </a:stretch>
                  </pic:blipFill>
                  <pic:spPr bwMode="auto">
                    <a:xfrm>
                      <a:off x="0" y="0"/>
                      <a:ext cx="4643755" cy="3428365"/>
                    </a:xfrm>
                    <a:prstGeom prst="rect">
                      <a:avLst/>
                    </a:prstGeom>
                  </pic:spPr>
                </pic:pic>
              </a:graphicData>
            </a:graphic>
          </wp:inline>
        </w:drawing>
      </w:r>
    </w:p>
    <w:p w:rsidR="00B97D98" w:rsidRDefault="005B5E92">
      <w:pPr>
        <w:jc w:val="both"/>
        <w:rPr>
          <w:rFonts w:ascii="Tahoma" w:hAnsi="Tahoma" w:cs="Tahoma"/>
          <w:i/>
          <w:sz w:val="20"/>
        </w:rPr>
      </w:pPr>
      <w:r>
        <w:rPr>
          <w:rFonts w:ascii="Tahoma" w:hAnsi="Tahoma" w:cs="Tahoma"/>
          <w:i/>
          <w:sz w:val="20"/>
        </w:rPr>
        <w:t>Rys.4 Krzywe graniczne uziarnienia mieszanki mineralnej 0/11,2</w:t>
      </w:r>
    </w:p>
    <w:p w:rsidR="00B97D98" w:rsidRDefault="00B97D98">
      <w:pPr>
        <w:jc w:val="both"/>
        <w:rPr>
          <w:rFonts w:ascii="Tahoma" w:hAnsi="Tahoma" w:cs="Tahoma"/>
          <w:b/>
          <w:sz w:val="20"/>
        </w:rPr>
      </w:pPr>
    </w:p>
    <w:p w:rsidR="00B97D98" w:rsidRDefault="00B97D98">
      <w:pPr>
        <w:jc w:val="both"/>
        <w:rPr>
          <w:rFonts w:ascii="Tahoma" w:hAnsi="Tahoma" w:cs="Tahoma"/>
          <w:b/>
          <w:sz w:val="20"/>
        </w:rPr>
      </w:pPr>
    </w:p>
    <w:p w:rsidR="00B97D98" w:rsidRDefault="005B5E92">
      <w:pPr>
        <w:jc w:val="both"/>
        <w:rPr>
          <w:rFonts w:ascii="Tahoma" w:hAnsi="Tahoma" w:cs="Tahoma"/>
          <w:sz w:val="20"/>
        </w:rPr>
      </w:pPr>
      <w:r>
        <w:rPr>
          <w:rFonts w:ascii="Tahoma" w:hAnsi="Tahoma" w:cs="Tahoma"/>
          <w:sz w:val="20"/>
        </w:rPr>
        <w:t>Jeżeli kruszywo przeznaczone do wykonania warstwy nie jest wbudowane bezpośrednio po dostarczeniu na budowę i zachodzi potrzeba jego okresowego składowania na terenie budowy, to powinno być ono składowane w pryzmach, na utwardzonym i dobrze odwodnionym placu, w warunkach zabezpieczających przed zanieczyszczeniem i przed wymieszaniem różnych rodzajów kruszyw.</w:t>
      </w:r>
    </w:p>
    <w:p w:rsidR="00B97D98" w:rsidRDefault="00B97D98">
      <w:pPr>
        <w:jc w:val="both"/>
        <w:rPr>
          <w:rFonts w:ascii="Tahoma" w:hAnsi="Tahoma" w:cs="Tahoma"/>
          <w:b/>
          <w:sz w:val="20"/>
        </w:rPr>
      </w:pPr>
    </w:p>
    <w:p w:rsidR="00B97D98" w:rsidRDefault="005B5E92">
      <w:pPr>
        <w:jc w:val="both"/>
        <w:rPr>
          <w:rFonts w:ascii="Tahoma" w:hAnsi="Tahoma" w:cs="Tahoma"/>
          <w:b/>
          <w:sz w:val="20"/>
        </w:rPr>
      </w:pPr>
      <w:r>
        <w:rPr>
          <w:rFonts w:ascii="Tahoma" w:hAnsi="Tahoma" w:cs="Tahoma"/>
          <w:b/>
          <w:sz w:val="20"/>
        </w:rPr>
        <w:t>2.4. Woda</w:t>
      </w:r>
    </w:p>
    <w:p w:rsidR="00B97D98" w:rsidRDefault="005B5E92">
      <w:pPr>
        <w:jc w:val="both"/>
        <w:rPr>
          <w:rFonts w:ascii="Tahoma" w:hAnsi="Tahoma" w:cs="Tahoma"/>
          <w:sz w:val="20"/>
        </w:rPr>
      </w:pPr>
      <w:r>
        <w:rPr>
          <w:rFonts w:ascii="Tahoma" w:hAnsi="Tahoma" w:cs="Tahoma"/>
          <w:sz w:val="20"/>
        </w:rPr>
        <w:t>Woda stosowana do stabilizacji kruszywa cementem i ewentualnie do pielęgnacji wykonanej warstwy powinna odpowiadać wymaganiom PN-EN 1008. Bez badań laboratoryjnych można stosować wodociągową wodę pitną. Gdy woda pochodzi z wątpliwych źródeł nie może być użyta do momentu jej przebadania, zgodnie z wyżej podaną normą lub do momentu porównania wyników wytrzymałości na ściskanie próbek kruszywowo -cementowych wykonanych z wodą wątpliwą i z wodą wodociągową. Brak różnic potwierdza przydatność wody do stabilizacji kruszywa cementem.</w:t>
      </w:r>
    </w:p>
    <w:p w:rsidR="00B97D98" w:rsidRDefault="00B97D98">
      <w:pPr>
        <w:jc w:val="both"/>
        <w:rPr>
          <w:rFonts w:ascii="Tahoma" w:hAnsi="Tahoma" w:cs="Tahoma"/>
          <w:sz w:val="20"/>
        </w:rPr>
      </w:pPr>
    </w:p>
    <w:p w:rsidR="00B97D98" w:rsidRDefault="005B5E92">
      <w:pPr>
        <w:jc w:val="both"/>
        <w:rPr>
          <w:rFonts w:ascii="Tahoma" w:hAnsi="Tahoma" w:cs="Tahoma"/>
          <w:b/>
          <w:sz w:val="20"/>
        </w:rPr>
      </w:pPr>
      <w:r>
        <w:rPr>
          <w:rFonts w:ascii="Tahoma" w:hAnsi="Tahoma" w:cs="Tahoma"/>
          <w:b/>
          <w:sz w:val="20"/>
        </w:rPr>
        <w:t>2.5. Dodatki ulepszające</w:t>
      </w:r>
    </w:p>
    <w:p w:rsidR="00B97D98" w:rsidRDefault="005B5E92">
      <w:pPr>
        <w:jc w:val="both"/>
        <w:rPr>
          <w:rFonts w:ascii="Tahoma" w:hAnsi="Tahoma" w:cs="Tahoma"/>
          <w:sz w:val="20"/>
        </w:rPr>
      </w:pPr>
      <w:r>
        <w:rPr>
          <w:rFonts w:ascii="Tahoma" w:hAnsi="Tahoma" w:cs="Tahoma"/>
          <w:sz w:val="20"/>
        </w:rPr>
        <w:t>Przy stabilizacji kruszyw cementem, w przypadkach uzasadnionych, stosuje się następujące dodatki ulepszające:</w:t>
      </w:r>
    </w:p>
    <w:p w:rsidR="00B97D98" w:rsidRDefault="005B5E92">
      <w:pPr>
        <w:pStyle w:val="Akapitzlist"/>
        <w:numPr>
          <w:ilvl w:val="0"/>
          <w:numId w:val="6"/>
        </w:numPr>
        <w:ind w:left="426" w:hanging="426"/>
        <w:jc w:val="both"/>
        <w:rPr>
          <w:rFonts w:ascii="Tahoma" w:hAnsi="Tahoma" w:cs="Tahoma"/>
          <w:sz w:val="20"/>
        </w:rPr>
      </w:pPr>
      <w:r>
        <w:rPr>
          <w:rFonts w:ascii="Tahoma" w:hAnsi="Tahoma" w:cs="Tahoma"/>
          <w:sz w:val="20"/>
        </w:rPr>
        <w:t>wapno</w:t>
      </w:r>
    </w:p>
    <w:p w:rsidR="00B97D98" w:rsidRDefault="005B5E92">
      <w:pPr>
        <w:pStyle w:val="Akapitzlist"/>
        <w:numPr>
          <w:ilvl w:val="0"/>
          <w:numId w:val="6"/>
        </w:numPr>
        <w:ind w:left="426" w:hanging="426"/>
        <w:jc w:val="both"/>
        <w:rPr>
          <w:rFonts w:ascii="Tahoma" w:hAnsi="Tahoma" w:cs="Tahoma"/>
          <w:sz w:val="20"/>
        </w:rPr>
      </w:pPr>
      <w:r>
        <w:rPr>
          <w:rFonts w:ascii="Tahoma" w:hAnsi="Tahoma" w:cs="Tahoma"/>
          <w:sz w:val="20"/>
        </w:rPr>
        <w:t>popioły lotne</w:t>
      </w:r>
    </w:p>
    <w:p w:rsidR="00B97D98" w:rsidRDefault="005B5E92">
      <w:pPr>
        <w:pStyle w:val="Akapitzlist"/>
        <w:numPr>
          <w:ilvl w:val="0"/>
          <w:numId w:val="6"/>
        </w:numPr>
        <w:ind w:left="426" w:hanging="426"/>
        <w:jc w:val="both"/>
        <w:rPr>
          <w:rFonts w:ascii="Tahoma" w:hAnsi="Tahoma" w:cs="Tahoma"/>
          <w:sz w:val="20"/>
        </w:rPr>
      </w:pPr>
      <w:r>
        <w:rPr>
          <w:rFonts w:ascii="Tahoma" w:hAnsi="Tahoma" w:cs="Tahoma"/>
          <w:sz w:val="20"/>
        </w:rPr>
        <w:t>chlorek wapniowy</w:t>
      </w:r>
    </w:p>
    <w:p w:rsidR="00B97D98" w:rsidRDefault="005B5E92">
      <w:pPr>
        <w:jc w:val="both"/>
        <w:rPr>
          <w:rFonts w:ascii="Tahoma" w:hAnsi="Tahoma" w:cs="Tahoma"/>
          <w:spacing w:val="-3"/>
          <w:sz w:val="20"/>
        </w:rPr>
      </w:pPr>
      <w:r>
        <w:rPr>
          <w:rFonts w:ascii="Tahoma" w:hAnsi="Tahoma" w:cs="Tahoma"/>
          <w:sz w:val="20"/>
        </w:rPr>
        <w:t>Za zgodą Zamawiającego mogą być stosowane inne dodatki lub gotowe spoiwo o sprawdzonym działaniu, posiadające aprobatę techniczną wydaną przez uprawnioną jednostkę.</w:t>
      </w:r>
    </w:p>
    <w:p w:rsidR="00B97D98" w:rsidRDefault="00B97D98">
      <w:pPr>
        <w:jc w:val="both"/>
        <w:rPr>
          <w:rFonts w:ascii="Tahoma" w:hAnsi="Tahoma" w:cs="Tahoma"/>
          <w:spacing w:val="-3"/>
          <w:sz w:val="20"/>
        </w:rPr>
      </w:pPr>
    </w:p>
    <w:p w:rsidR="00B97D98" w:rsidRDefault="005B5E92">
      <w:pPr>
        <w:jc w:val="both"/>
        <w:rPr>
          <w:rFonts w:ascii="Tahoma" w:hAnsi="Tahoma" w:cs="Tahoma"/>
          <w:b/>
          <w:sz w:val="20"/>
        </w:rPr>
      </w:pPr>
      <w:r>
        <w:rPr>
          <w:rFonts w:ascii="Tahoma" w:hAnsi="Tahoma" w:cs="Tahoma"/>
          <w:b/>
          <w:sz w:val="20"/>
        </w:rPr>
        <w:t>2.5. Kruszywo stabilizowane cementem</w:t>
      </w:r>
    </w:p>
    <w:p w:rsidR="00B97D98" w:rsidRDefault="005B5E92">
      <w:pPr>
        <w:jc w:val="both"/>
        <w:rPr>
          <w:rFonts w:ascii="Tahoma" w:hAnsi="Tahoma" w:cs="Tahoma"/>
          <w:sz w:val="20"/>
        </w:rPr>
      </w:pPr>
      <w:r>
        <w:rPr>
          <w:rFonts w:ascii="Tahoma" w:hAnsi="Tahoma" w:cs="Tahoma"/>
          <w:sz w:val="20"/>
        </w:rPr>
        <w:t>W zależności od rodzaju warstwy w konstrukcji nawierzchni drogowej, wytrzymałość kruszywa stabilizowanego cementem wg PN-S-96012, powinna spełniać wymagania określone w tablicy 3.</w:t>
      </w:r>
    </w:p>
    <w:p w:rsidR="00B97D98" w:rsidRDefault="00B97D98">
      <w:pPr>
        <w:jc w:val="both"/>
        <w:rPr>
          <w:rFonts w:ascii="Tahoma" w:hAnsi="Tahoma" w:cs="Tahoma"/>
          <w:sz w:val="20"/>
        </w:rPr>
      </w:pPr>
    </w:p>
    <w:p w:rsidR="00B97D98" w:rsidRDefault="005B5E92">
      <w:pPr>
        <w:jc w:val="both"/>
        <w:rPr>
          <w:rFonts w:ascii="Tahoma" w:hAnsi="Tahoma" w:cs="Tahoma"/>
          <w:sz w:val="20"/>
        </w:rPr>
      </w:pPr>
      <w:r>
        <w:rPr>
          <w:rFonts w:ascii="Tahoma" w:hAnsi="Tahoma" w:cs="Tahoma"/>
          <w:sz w:val="20"/>
        </w:rPr>
        <w:t>Tablica 3. Wymagania dla kruszyw stabilizowanych cementem dla podbudowy</w:t>
      </w:r>
      <w:r w:rsidR="008E010F">
        <w:rPr>
          <w:rFonts w:ascii="Tahoma" w:hAnsi="Tahoma" w:cs="Tahoma"/>
          <w:sz w:val="20"/>
        </w:rPr>
        <w:t xml:space="preserve"> i </w:t>
      </w:r>
      <w:r w:rsidR="008E010F" w:rsidRPr="00F12209">
        <w:rPr>
          <w:rFonts w:ascii="Tahoma" w:hAnsi="Tahoma" w:cs="Tahoma"/>
          <w:sz w:val="20"/>
        </w:rPr>
        <w:t>ulepszonego pod</w:t>
      </w:r>
      <w:r w:rsidR="008E010F" w:rsidRPr="00F12209">
        <w:rPr>
          <w:rFonts w:ascii="Tahoma" w:hAnsi="Tahoma" w:cs="Tahoma" w:hint="eastAsia"/>
          <w:sz w:val="20"/>
        </w:rPr>
        <w:t>ł</w:t>
      </w:r>
      <w:r w:rsidR="008E010F" w:rsidRPr="00F12209">
        <w:rPr>
          <w:rFonts w:ascii="Tahoma" w:hAnsi="Tahoma" w:cs="Tahoma"/>
          <w:sz w:val="20"/>
        </w:rPr>
        <w:t>o</w:t>
      </w:r>
      <w:r w:rsidR="008E010F" w:rsidRPr="00F12209">
        <w:rPr>
          <w:rFonts w:ascii="Tahoma" w:hAnsi="Tahoma" w:cs="Tahoma" w:hint="eastAsia"/>
          <w:sz w:val="20"/>
        </w:rPr>
        <w:t>ż</w:t>
      </w:r>
      <w:r w:rsidR="008E010F">
        <w:rPr>
          <w:rFonts w:ascii="Tahoma" w:hAnsi="Tahoma" w:cs="Tahoma"/>
          <w:sz w:val="20"/>
        </w:rPr>
        <w:t>a</w:t>
      </w:r>
    </w:p>
    <w:tbl>
      <w:tblPr>
        <w:tblStyle w:val="Tabela-Siatka"/>
        <w:tblW w:w="9287" w:type="dxa"/>
        <w:tblLook w:val="04A0"/>
      </w:tblPr>
      <w:tblGrid>
        <w:gridCol w:w="534"/>
        <w:gridCol w:w="3826"/>
        <w:gridCol w:w="1558"/>
        <w:gridCol w:w="1510"/>
        <w:gridCol w:w="1859"/>
      </w:tblGrid>
      <w:tr w:rsidR="00B97D98">
        <w:tc>
          <w:tcPr>
            <w:tcW w:w="534" w:type="dxa"/>
            <w:vMerge w:val="restart"/>
            <w:vAlign w:val="center"/>
          </w:tcPr>
          <w:p w:rsidR="00B97D98" w:rsidRDefault="005B5E92">
            <w:pPr>
              <w:pStyle w:val="Default"/>
              <w:jc w:val="center"/>
              <w:rPr>
                <w:rFonts w:ascii="Tahoma" w:hAnsi="Tahoma" w:cs="Tahoma"/>
                <w:sz w:val="20"/>
                <w:szCs w:val="20"/>
              </w:rPr>
            </w:pPr>
            <w:r>
              <w:rPr>
                <w:rFonts w:ascii="Tahoma" w:hAnsi="Tahoma" w:cs="Tahoma"/>
                <w:sz w:val="20"/>
                <w:szCs w:val="20"/>
              </w:rPr>
              <w:t>Lp.</w:t>
            </w:r>
          </w:p>
        </w:tc>
        <w:tc>
          <w:tcPr>
            <w:tcW w:w="3827" w:type="dxa"/>
            <w:vMerge w:val="restart"/>
            <w:vAlign w:val="center"/>
          </w:tcPr>
          <w:p w:rsidR="00B97D98" w:rsidRDefault="005B5E92">
            <w:pPr>
              <w:pStyle w:val="Default"/>
              <w:jc w:val="center"/>
              <w:rPr>
                <w:rFonts w:ascii="Tahoma" w:hAnsi="Tahoma" w:cs="Tahoma"/>
                <w:sz w:val="20"/>
                <w:szCs w:val="20"/>
              </w:rPr>
            </w:pPr>
            <w:r>
              <w:rPr>
                <w:rFonts w:ascii="Tahoma" w:hAnsi="Tahoma" w:cs="Tahoma"/>
                <w:sz w:val="20"/>
                <w:szCs w:val="20"/>
              </w:rPr>
              <w:t>Rodzaj warstwy w konstrukcji</w:t>
            </w:r>
          </w:p>
          <w:p w:rsidR="00B97D98" w:rsidRDefault="005B5E92">
            <w:pPr>
              <w:jc w:val="center"/>
              <w:rPr>
                <w:rFonts w:ascii="Tahoma" w:hAnsi="Tahoma" w:cs="Tahoma"/>
                <w:sz w:val="20"/>
              </w:rPr>
            </w:pPr>
            <w:r>
              <w:rPr>
                <w:rFonts w:ascii="Tahoma" w:hAnsi="Tahoma" w:cs="Tahoma"/>
                <w:sz w:val="20"/>
              </w:rPr>
              <w:t>nawierzchni drogowej</w:t>
            </w:r>
          </w:p>
        </w:tc>
        <w:tc>
          <w:tcPr>
            <w:tcW w:w="3067" w:type="dxa"/>
            <w:gridSpan w:val="2"/>
            <w:vAlign w:val="center"/>
          </w:tcPr>
          <w:p w:rsidR="00B97D98" w:rsidRDefault="005B5E92">
            <w:pPr>
              <w:pStyle w:val="Default"/>
              <w:jc w:val="center"/>
              <w:rPr>
                <w:rFonts w:ascii="Tahoma" w:hAnsi="Tahoma" w:cs="Tahoma"/>
                <w:sz w:val="20"/>
                <w:szCs w:val="20"/>
              </w:rPr>
            </w:pPr>
            <w:r>
              <w:rPr>
                <w:rFonts w:ascii="Tahoma" w:hAnsi="Tahoma" w:cs="Tahoma"/>
                <w:sz w:val="20"/>
                <w:szCs w:val="20"/>
              </w:rPr>
              <w:t>Wytrzymałość na ściskanie próbek nasyconych wodą (</w:t>
            </w:r>
            <w:proofErr w:type="spellStart"/>
            <w:r>
              <w:rPr>
                <w:rFonts w:ascii="Tahoma" w:hAnsi="Tahoma" w:cs="Tahoma"/>
                <w:sz w:val="20"/>
                <w:szCs w:val="20"/>
              </w:rPr>
              <w:t>MPa</w:t>
            </w:r>
            <w:proofErr w:type="spellEnd"/>
            <w:r>
              <w:rPr>
                <w:rFonts w:ascii="Tahoma" w:hAnsi="Tahoma" w:cs="Tahoma"/>
                <w:sz w:val="20"/>
                <w:szCs w:val="20"/>
              </w:rPr>
              <w:t>)</w:t>
            </w:r>
          </w:p>
        </w:tc>
        <w:tc>
          <w:tcPr>
            <w:tcW w:w="1859" w:type="dxa"/>
            <w:vMerge w:val="restart"/>
            <w:vAlign w:val="center"/>
          </w:tcPr>
          <w:p w:rsidR="00B97D98" w:rsidRDefault="005B5E92">
            <w:pPr>
              <w:pStyle w:val="Default"/>
              <w:jc w:val="center"/>
              <w:rPr>
                <w:rFonts w:ascii="Tahoma" w:hAnsi="Tahoma" w:cs="Tahoma"/>
                <w:sz w:val="20"/>
                <w:szCs w:val="20"/>
              </w:rPr>
            </w:pPr>
            <w:r>
              <w:rPr>
                <w:rFonts w:ascii="Tahoma" w:hAnsi="Tahoma" w:cs="Tahoma"/>
                <w:sz w:val="20"/>
                <w:szCs w:val="20"/>
              </w:rPr>
              <w:t>Wskaźnik mrozoodporności</w:t>
            </w:r>
          </w:p>
        </w:tc>
      </w:tr>
      <w:tr w:rsidR="00B97D98">
        <w:tc>
          <w:tcPr>
            <w:tcW w:w="534" w:type="dxa"/>
            <w:vMerge/>
          </w:tcPr>
          <w:p w:rsidR="00B97D98" w:rsidRDefault="00B97D98">
            <w:pPr>
              <w:jc w:val="center"/>
              <w:rPr>
                <w:rFonts w:ascii="Tahoma" w:hAnsi="Tahoma" w:cs="Tahoma"/>
                <w:sz w:val="20"/>
              </w:rPr>
            </w:pPr>
          </w:p>
        </w:tc>
        <w:tc>
          <w:tcPr>
            <w:tcW w:w="3827" w:type="dxa"/>
            <w:vMerge/>
          </w:tcPr>
          <w:p w:rsidR="00B97D98" w:rsidRDefault="00B97D98">
            <w:pPr>
              <w:jc w:val="center"/>
              <w:rPr>
                <w:rFonts w:ascii="Tahoma" w:hAnsi="Tahoma" w:cs="Tahoma"/>
                <w:sz w:val="20"/>
              </w:rPr>
            </w:pPr>
          </w:p>
        </w:tc>
        <w:tc>
          <w:tcPr>
            <w:tcW w:w="1558" w:type="dxa"/>
            <w:vAlign w:val="center"/>
          </w:tcPr>
          <w:p w:rsidR="00B97D98" w:rsidRDefault="005B5E92">
            <w:pPr>
              <w:pStyle w:val="Default"/>
              <w:jc w:val="center"/>
              <w:rPr>
                <w:rFonts w:ascii="Tahoma" w:hAnsi="Tahoma" w:cs="Tahoma"/>
                <w:sz w:val="20"/>
                <w:szCs w:val="20"/>
              </w:rPr>
            </w:pPr>
            <w:r>
              <w:rPr>
                <w:rFonts w:ascii="Tahoma" w:hAnsi="Tahoma" w:cs="Tahoma"/>
                <w:sz w:val="20"/>
                <w:szCs w:val="20"/>
              </w:rPr>
              <w:t>po 7 dniach</w:t>
            </w:r>
          </w:p>
        </w:tc>
        <w:tc>
          <w:tcPr>
            <w:tcW w:w="1510" w:type="dxa"/>
            <w:vAlign w:val="center"/>
          </w:tcPr>
          <w:p w:rsidR="00B97D98" w:rsidRDefault="005B5E92">
            <w:pPr>
              <w:pStyle w:val="Default"/>
              <w:jc w:val="center"/>
              <w:rPr>
                <w:rFonts w:ascii="Tahoma" w:hAnsi="Tahoma" w:cs="Tahoma"/>
                <w:sz w:val="20"/>
                <w:szCs w:val="20"/>
              </w:rPr>
            </w:pPr>
            <w:r>
              <w:rPr>
                <w:rFonts w:ascii="Tahoma" w:hAnsi="Tahoma" w:cs="Tahoma"/>
                <w:sz w:val="20"/>
                <w:szCs w:val="20"/>
              </w:rPr>
              <w:t>po 28 dniach</w:t>
            </w:r>
          </w:p>
        </w:tc>
        <w:tc>
          <w:tcPr>
            <w:tcW w:w="1858" w:type="dxa"/>
            <w:vMerge/>
          </w:tcPr>
          <w:p w:rsidR="00B97D98" w:rsidRDefault="00B97D98">
            <w:pPr>
              <w:jc w:val="both"/>
              <w:rPr>
                <w:rFonts w:ascii="Tahoma" w:hAnsi="Tahoma" w:cs="Tahoma"/>
                <w:sz w:val="20"/>
              </w:rPr>
            </w:pPr>
          </w:p>
        </w:tc>
      </w:tr>
      <w:tr w:rsidR="00B97D98">
        <w:tc>
          <w:tcPr>
            <w:tcW w:w="534" w:type="dxa"/>
          </w:tcPr>
          <w:p w:rsidR="00B97D98" w:rsidRDefault="005B5E92">
            <w:pPr>
              <w:pStyle w:val="Default"/>
              <w:rPr>
                <w:rFonts w:ascii="Tahoma" w:hAnsi="Tahoma" w:cs="Tahoma"/>
                <w:sz w:val="20"/>
                <w:szCs w:val="20"/>
              </w:rPr>
            </w:pPr>
            <w:r>
              <w:rPr>
                <w:rFonts w:ascii="Tahoma" w:hAnsi="Tahoma" w:cs="Tahoma"/>
                <w:sz w:val="20"/>
                <w:szCs w:val="20"/>
              </w:rPr>
              <w:t xml:space="preserve">1 </w:t>
            </w:r>
          </w:p>
        </w:tc>
        <w:tc>
          <w:tcPr>
            <w:tcW w:w="3827" w:type="dxa"/>
          </w:tcPr>
          <w:p w:rsidR="00B97D98" w:rsidRDefault="005B5E92">
            <w:pPr>
              <w:pStyle w:val="Default"/>
              <w:rPr>
                <w:rFonts w:ascii="Tahoma" w:hAnsi="Tahoma" w:cs="Tahoma"/>
                <w:sz w:val="20"/>
                <w:szCs w:val="20"/>
              </w:rPr>
            </w:pPr>
            <w:r>
              <w:rPr>
                <w:rFonts w:ascii="Tahoma" w:hAnsi="Tahoma" w:cs="Tahoma"/>
                <w:sz w:val="20"/>
                <w:szCs w:val="20"/>
              </w:rPr>
              <w:t xml:space="preserve">Podbudowa pomocnicza nawierzchni drogowej obciążonej KR od 2 do 6 </w:t>
            </w:r>
          </w:p>
        </w:tc>
        <w:tc>
          <w:tcPr>
            <w:tcW w:w="1558" w:type="dxa"/>
          </w:tcPr>
          <w:p w:rsidR="00B97D98" w:rsidRDefault="005B5E92">
            <w:pPr>
              <w:pStyle w:val="Default"/>
              <w:jc w:val="center"/>
              <w:rPr>
                <w:rFonts w:ascii="Tahoma" w:hAnsi="Tahoma" w:cs="Tahoma"/>
                <w:sz w:val="20"/>
                <w:szCs w:val="20"/>
              </w:rPr>
            </w:pPr>
            <w:r>
              <w:rPr>
                <w:rFonts w:ascii="Tahoma" w:hAnsi="Tahoma" w:cs="Tahoma"/>
                <w:sz w:val="20"/>
                <w:szCs w:val="20"/>
              </w:rPr>
              <w:t>od 1,6</w:t>
            </w:r>
          </w:p>
          <w:p w:rsidR="00B97D98" w:rsidRDefault="00B97D98">
            <w:pPr>
              <w:pStyle w:val="Default"/>
              <w:jc w:val="center"/>
              <w:rPr>
                <w:rFonts w:ascii="Tahoma" w:hAnsi="Tahoma" w:cs="Tahoma"/>
                <w:sz w:val="20"/>
                <w:szCs w:val="20"/>
              </w:rPr>
            </w:pPr>
          </w:p>
          <w:p w:rsidR="00B97D98" w:rsidRDefault="005B5E92">
            <w:pPr>
              <w:pStyle w:val="Default"/>
              <w:jc w:val="center"/>
              <w:rPr>
                <w:rFonts w:ascii="Tahoma" w:hAnsi="Tahoma" w:cs="Tahoma"/>
                <w:sz w:val="20"/>
                <w:szCs w:val="20"/>
              </w:rPr>
            </w:pPr>
            <w:r>
              <w:rPr>
                <w:rFonts w:ascii="Tahoma" w:hAnsi="Tahoma" w:cs="Tahoma"/>
                <w:sz w:val="20"/>
                <w:szCs w:val="20"/>
              </w:rPr>
              <w:t>do 2,2</w:t>
            </w:r>
          </w:p>
        </w:tc>
        <w:tc>
          <w:tcPr>
            <w:tcW w:w="1510" w:type="dxa"/>
          </w:tcPr>
          <w:p w:rsidR="00B97D98" w:rsidRDefault="005B5E92">
            <w:pPr>
              <w:pStyle w:val="Default"/>
              <w:jc w:val="center"/>
              <w:rPr>
                <w:rFonts w:ascii="Tahoma" w:hAnsi="Tahoma" w:cs="Tahoma"/>
                <w:sz w:val="20"/>
                <w:szCs w:val="20"/>
              </w:rPr>
            </w:pPr>
            <w:r>
              <w:rPr>
                <w:rFonts w:ascii="Tahoma" w:hAnsi="Tahoma" w:cs="Tahoma"/>
                <w:sz w:val="20"/>
                <w:szCs w:val="20"/>
              </w:rPr>
              <w:t>od 2,5</w:t>
            </w:r>
          </w:p>
          <w:p w:rsidR="00B97D98" w:rsidRDefault="00B97D98">
            <w:pPr>
              <w:pStyle w:val="Default"/>
              <w:jc w:val="center"/>
              <w:rPr>
                <w:rFonts w:ascii="Tahoma" w:hAnsi="Tahoma" w:cs="Tahoma"/>
                <w:sz w:val="20"/>
                <w:szCs w:val="20"/>
              </w:rPr>
            </w:pPr>
          </w:p>
          <w:p w:rsidR="00B97D98" w:rsidRDefault="005B5E92">
            <w:pPr>
              <w:pStyle w:val="Default"/>
              <w:jc w:val="center"/>
              <w:rPr>
                <w:rFonts w:ascii="Tahoma" w:hAnsi="Tahoma" w:cs="Tahoma"/>
                <w:sz w:val="20"/>
                <w:szCs w:val="20"/>
              </w:rPr>
            </w:pPr>
            <w:r>
              <w:rPr>
                <w:rFonts w:ascii="Tahoma" w:hAnsi="Tahoma" w:cs="Tahoma"/>
                <w:sz w:val="20"/>
                <w:szCs w:val="20"/>
              </w:rPr>
              <w:t>do 5,0</w:t>
            </w:r>
          </w:p>
        </w:tc>
        <w:tc>
          <w:tcPr>
            <w:tcW w:w="1858" w:type="dxa"/>
          </w:tcPr>
          <w:p w:rsidR="00B97D98" w:rsidRDefault="00B97D98">
            <w:pPr>
              <w:pStyle w:val="Default"/>
              <w:jc w:val="center"/>
              <w:rPr>
                <w:rFonts w:ascii="Tahoma" w:hAnsi="Tahoma" w:cs="Tahoma"/>
                <w:sz w:val="20"/>
                <w:szCs w:val="20"/>
              </w:rPr>
            </w:pPr>
          </w:p>
          <w:p w:rsidR="00B97D98" w:rsidRDefault="005B5E92">
            <w:pPr>
              <w:pStyle w:val="Default"/>
              <w:jc w:val="center"/>
              <w:rPr>
                <w:rFonts w:ascii="Tahoma" w:hAnsi="Tahoma" w:cs="Tahoma"/>
                <w:sz w:val="20"/>
                <w:szCs w:val="20"/>
              </w:rPr>
            </w:pPr>
            <w:r>
              <w:rPr>
                <w:rFonts w:ascii="Tahoma" w:hAnsi="Tahoma" w:cs="Tahoma"/>
                <w:sz w:val="20"/>
                <w:szCs w:val="20"/>
              </w:rPr>
              <w:t>0,7</w:t>
            </w:r>
          </w:p>
        </w:tc>
      </w:tr>
      <w:tr w:rsidR="00B97D98">
        <w:tc>
          <w:tcPr>
            <w:tcW w:w="534" w:type="dxa"/>
          </w:tcPr>
          <w:p w:rsidR="00B97D98" w:rsidRDefault="005B5E92">
            <w:pPr>
              <w:pStyle w:val="Default"/>
              <w:rPr>
                <w:rFonts w:ascii="Tahoma" w:hAnsi="Tahoma" w:cs="Tahoma"/>
                <w:sz w:val="20"/>
                <w:szCs w:val="20"/>
              </w:rPr>
            </w:pPr>
            <w:r>
              <w:rPr>
                <w:rFonts w:ascii="Tahoma" w:hAnsi="Tahoma" w:cs="Tahoma"/>
                <w:sz w:val="20"/>
                <w:szCs w:val="20"/>
              </w:rPr>
              <w:t xml:space="preserve">2 </w:t>
            </w:r>
          </w:p>
        </w:tc>
        <w:tc>
          <w:tcPr>
            <w:tcW w:w="3827" w:type="dxa"/>
          </w:tcPr>
          <w:p w:rsidR="00B97D98" w:rsidRDefault="005B5E92">
            <w:pPr>
              <w:pStyle w:val="Default"/>
              <w:rPr>
                <w:rFonts w:ascii="Tahoma" w:hAnsi="Tahoma" w:cs="Tahoma"/>
                <w:sz w:val="20"/>
                <w:szCs w:val="20"/>
              </w:rPr>
            </w:pPr>
            <w:r>
              <w:rPr>
                <w:rFonts w:ascii="Tahoma" w:hAnsi="Tahoma" w:cs="Tahoma"/>
                <w:sz w:val="20"/>
                <w:szCs w:val="20"/>
              </w:rPr>
              <w:t xml:space="preserve">Górna część warstwy ulepszonego podłoża gruntowego o grubości co najmniej 10 cm w przypadku budowy nawierzchni dróg obciążonych ruchem KR 5 i KR 6 lub górna część warstwy ulepszenia słabego podłoża z gruntów wątpliwych oraz </w:t>
            </w:r>
            <w:proofErr w:type="spellStart"/>
            <w:r>
              <w:rPr>
                <w:rFonts w:ascii="Tahoma" w:hAnsi="Tahoma" w:cs="Tahoma"/>
                <w:sz w:val="20"/>
                <w:szCs w:val="20"/>
              </w:rPr>
              <w:t>wysadzinowych</w:t>
            </w:r>
            <w:proofErr w:type="spellEnd"/>
            <w:r>
              <w:rPr>
                <w:rFonts w:ascii="Tahoma" w:hAnsi="Tahoma" w:cs="Tahoma"/>
                <w:sz w:val="20"/>
                <w:szCs w:val="20"/>
              </w:rPr>
              <w:t xml:space="preserve"> </w:t>
            </w:r>
          </w:p>
        </w:tc>
        <w:tc>
          <w:tcPr>
            <w:tcW w:w="1558" w:type="dxa"/>
          </w:tcPr>
          <w:p w:rsidR="00B97D98" w:rsidRDefault="005B5E92">
            <w:pPr>
              <w:pStyle w:val="Default"/>
              <w:jc w:val="center"/>
              <w:rPr>
                <w:rFonts w:ascii="Tahoma" w:hAnsi="Tahoma" w:cs="Tahoma"/>
                <w:sz w:val="20"/>
                <w:szCs w:val="20"/>
              </w:rPr>
            </w:pPr>
            <w:r>
              <w:rPr>
                <w:rFonts w:ascii="Tahoma" w:hAnsi="Tahoma" w:cs="Tahoma"/>
                <w:sz w:val="20"/>
                <w:szCs w:val="20"/>
              </w:rPr>
              <w:t>od 1,0</w:t>
            </w:r>
          </w:p>
          <w:p w:rsidR="00B97D98" w:rsidRDefault="00B97D98">
            <w:pPr>
              <w:pStyle w:val="Default"/>
              <w:jc w:val="center"/>
              <w:rPr>
                <w:rFonts w:ascii="Tahoma" w:hAnsi="Tahoma" w:cs="Tahoma"/>
                <w:sz w:val="20"/>
                <w:szCs w:val="20"/>
              </w:rPr>
            </w:pPr>
          </w:p>
          <w:p w:rsidR="00B97D98" w:rsidRDefault="005B5E92">
            <w:pPr>
              <w:pStyle w:val="Default"/>
              <w:jc w:val="center"/>
              <w:rPr>
                <w:rFonts w:ascii="Tahoma" w:hAnsi="Tahoma" w:cs="Tahoma"/>
                <w:sz w:val="20"/>
                <w:szCs w:val="20"/>
              </w:rPr>
            </w:pPr>
            <w:r>
              <w:rPr>
                <w:rFonts w:ascii="Tahoma" w:hAnsi="Tahoma" w:cs="Tahoma"/>
                <w:sz w:val="20"/>
                <w:szCs w:val="20"/>
              </w:rPr>
              <w:t>do 1,6</w:t>
            </w:r>
          </w:p>
        </w:tc>
        <w:tc>
          <w:tcPr>
            <w:tcW w:w="1510" w:type="dxa"/>
          </w:tcPr>
          <w:p w:rsidR="00B97D98" w:rsidRDefault="005B5E92">
            <w:pPr>
              <w:pStyle w:val="Default"/>
              <w:jc w:val="center"/>
              <w:rPr>
                <w:rFonts w:ascii="Tahoma" w:hAnsi="Tahoma" w:cs="Tahoma"/>
                <w:sz w:val="20"/>
                <w:szCs w:val="20"/>
              </w:rPr>
            </w:pPr>
            <w:r>
              <w:rPr>
                <w:rFonts w:ascii="Tahoma" w:hAnsi="Tahoma" w:cs="Tahoma"/>
                <w:sz w:val="20"/>
                <w:szCs w:val="20"/>
              </w:rPr>
              <w:t>od 1,5</w:t>
            </w:r>
          </w:p>
          <w:p w:rsidR="00B97D98" w:rsidRDefault="00B97D98">
            <w:pPr>
              <w:pStyle w:val="Default"/>
              <w:jc w:val="center"/>
              <w:rPr>
                <w:rFonts w:ascii="Tahoma" w:hAnsi="Tahoma" w:cs="Tahoma"/>
                <w:sz w:val="20"/>
                <w:szCs w:val="20"/>
              </w:rPr>
            </w:pPr>
          </w:p>
          <w:p w:rsidR="00B97D98" w:rsidRDefault="005B5E92">
            <w:pPr>
              <w:pStyle w:val="Default"/>
              <w:jc w:val="center"/>
              <w:rPr>
                <w:rFonts w:ascii="Tahoma" w:hAnsi="Tahoma" w:cs="Tahoma"/>
                <w:sz w:val="20"/>
                <w:szCs w:val="20"/>
              </w:rPr>
            </w:pPr>
            <w:r>
              <w:rPr>
                <w:rFonts w:ascii="Tahoma" w:hAnsi="Tahoma" w:cs="Tahoma"/>
                <w:sz w:val="20"/>
                <w:szCs w:val="20"/>
              </w:rPr>
              <w:t>do 2,5</w:t>
            </w:r>
          </w:p>
        </w:tc>
        <w:tc>
          <w:tcPr>
            <w:tcW w:w="1858" w:type="dxa"/>
          </w:tcPr>
          <w:p w:rsidR="00B97D98" w:rsidRDefault="00B97D98">
            <w:pPr>
              <w:pStyle w:val="Default"/>
              <w:jc w:val="center"/>
              <w:rPr>
                <w:rFonts w:ascii="Tahoma" w:hAnsi="Tahoma" w:cs="Tahoma"/>
                <w:sz w:val="20"/>
                <w:szCs w:val="20"/>
              </w:rPr>
            </w:pPr>
          </w:p>
          <w:p w:rsidR="00B97D98" w:rsidRDefault="005B5E92">
            <w:pPr>
              <w:pStyle w:val="Default"/>
              <w:jc w:val="center"/>
              <w:rPr>
                <w:rFonts w:ascii="Tahoma" w:hAnsi="Tahoma" w:cs="Tahoma"/>
                <w:sz w:val="20"/>
                <w:szCs w:val="20"/>
              </w:rPr>
            </w:pPr>
            <w:r>
              <w:rPr>
                <w:rFonts w:ascii="Tahoma" w:hAnsi="Tahoma" w:cs="Tahoma"/>
                <w:sz w:val="20"/>
                <w:szCs w:val="20"/>
              </w:rPr>
              <w:t>0,6</w:t>
            </w:r>
          </w:p>
        </w:tc>
      </w:tr>
      <w:tr w:rsidR="00B97D98">
        <w:tc>
          <w:tcPr>
            <w:tcW w:w="534" w:type="dxa"/>
          </w:tcPr>
          <w:p w:rsidR="00B97D98" w:rsidRDefault="005B5E92">
            <w:pPr>
              <w:pStyle w:val="Default"/>
              <w:rPr>
                <w:rFonts w:ascii="Tahoma" w:hAnsi="Tahoma" w:cs="Tahoma"/>
                <w:sz w:val="20"/>
                <w:szCs w:val="20"/>
              </w:rPr>
            </w:pPr>
            <w:r>
              <w:rPr>
                <w:rFonts w:ascii="Tahoma" w:hAnsi="Tahoma" w:cs="Tahoma"/>
                <w:sz w:val="20"/>
                <w:szCs w:val="20"/>
              </w:rPr>
              <w:t xml:space="preserve">3 </w:t>
            </w:r>
          </w:p>
        </w:tc>
        <w:tc>
          <w:tcPr>
            <w:tcW w:w="3827" w:type="dxa"/>
          </w:tcPr>
          <w:p w:rsidR="00B97D98" w:rsidRDefault="005B5E92">
            <w:pPr>
              <w:pStyle w:val="Default"/>
              <w:rPr>
                <w:rFonts w:ascii="Tahoma" w:hAnsi="Tahoma" w:cs="Tahoma"/>
                <w:sz w:val="20"/>
                <w:szCs w:val="20"/>
              </w:rPr>
            </w:pPr>
            <w:r>
              <w:rPr>
                <w:rFonts w:ascii="Tahoma" w:hAnsi="Tahoma" w:cs="Tahoma"/>
                <w:sz w:val="20"/>
                <w:szCs w:val="20"/>
              </w:rPr>
              <w:t xml:space="preserve">Dolna część warstwy ulepszonego podłoża gruntowego w przypadku posadowienia konstrukcji nawierzchni na podłożu z gruntów wrażliwych na działanie mrozu i wody (wątpliwych i </w:t>
            </w:r>
            <w:proofErr w:type="spellStart"/>
            <w:r>
              <w:rPr>
                <w:rFonts w:ascii="Tahoma" w:hAnsi="Tahoma" w:cs="Tahoma"/>
                <w:sz w:val="20"/>
                <w:szCs w:val="20"/>
              </w:rPr>
              <w:t>wysadzinowych</w:t>
            </w:r>
            <w:proofErr w:type="spellEnd"/>
            <w:r>
              <w:rPr>
                <w:rFonts w:ascii="Tahoma" w:hAnsi="Tahoma" w:cs="Tahoma"/>
                <w:sz w:val="20"/>
                <w:szCs w:val="20"/>
              </w:rPr>
              <w:t xml:space="preserve">) </w:t>
            </w:r>
          </w:p>
        </w:tc>
        <w:tc>
          <w:tcPr>
            <w:tcW w:w="1558" w:type="dxa"/>
          </w:tcPr>
          <w:p w:rsidR="00B97D98" w:rsidRDefault="00B97D98">
            <w:pPr>
              <w:pStyle w:val="Default"/>
              <w:jc w:val="center"/>
              <w:rPr>
                <w:rFonts w:ascii="Tahoma" w:hAnsi="Tahoma" w:cs="Tahoma"/>
                <w:sz w:val="20"/>
                <w:szCs w:val="20"/>
              </w:rPr>
            </w:pPr>
          </w:p>
          <w:p w:rsidR="00B97D98" w:rsidRDefault="005B5E92">
            <w:pPr>
              <w:pStyle w:val="Default"/>
              <w:jc w:val="center"/>
              <w:rPr>
                <w:rFonts w:ascii="Tahoma" w:hAnsi="Tahoma" w:cs="Tahoma"/>
                <w:sz w:val="20"/>
                <w:szCs w:val="20"/>
              </w:rPr>
            </w:pPr>
            <w:r>
              <w:rPr>
                <w:rFonts w:ascii="Tahoma" w:hAnsi="Tahoma" w:cs="Tahoma"/>
                <w:sz w:val="20"/>
                <w:szCs w:val="20"/>
              </w:rPr>
              <w:t>-</w:t>
            </w:r>
          </w:p>
        </w:tc>
        <w:tc>
          <w:tcPr>
            <w:tcW w:w="1510" w:type="dxa"/>
          </w:tcPr>
          <w:p w:rsidR="00B97D98" w:rsidRDefault="005B5E92">
            <w:pPr>
              <w:pStyle w:val="Default"/>
              <w:jc w:val="center"/>
              <w:rPr>
                <w:rFonts w:ascii="Tahoma" w:hAnsi="Tahoma" w:cs="Tahoma"/>
                <w:sz w:val="20"/>
                <w:szCs w:val="20"/>
              </w:rPr>
            </w:pPr>
            <w:r>
              <w:rPr>
                <w:rFonts w:ascii="Tahoma" w:hAnsi="Tahoma" w:cs="Tahoma"/>
                <w:sz w:val="20"/>
                <w:szCs w:val="20"/>
              </w:rPr>
              <w:t>od 0,5</w:t>
            </w:r>
          </w:p>
          <w:p w:rsidR="00B97D98" w:rsidRDefault="00B97D98">
            <w:pPr>
              <w:pStyle w:val="Default"/>
              <w:jc w:val="center"/>
              <w:rPr>
                <w:rFonts w:ascii="Tahoma" w:hAnsi="Tahoma" w:cs="Tahoma"/>
                <w:sz w:val="20"/>
                <w:szCs w:val="20"/>
              </w:rPr>
            </w:pPr>
          </w:p>
          <w:p w:rsidR="00B97D98" w:rsidRDefault="005B5E92">
            <w:pPr>
              <w:pStyle w:val="Default"/>
              <w:jc w:val="center"/>
              <w:rPr>
                <w:rFonts w:ascii="Tahoma" w:hAnsi="Tahoma" w:cs="Tahoma"/>
                <w:sz w:val="20"/>
                <w:szCs w:val="20"/>
              </w:rPr>
            </w:pPr>
            <w:r>
              <w:rPr>
                <w:rFonts w:ascii="Tahoma" w:hAnsi="Tahoma" w:cs="Tahoma"/>
                <w:sz w:val="20"/>
                <w:szCs w:val="20"/>
              </w:rPr>
              <w:t>do 1,5</w:t>
            </w:r>
          </w:p>
        </w:tc>
        <w:tc>
          <w:tcPr>
            <w:tcW w:w="1858" w:type="dxa"/>
          </w:tcPr>
          <w:p w:rsidR="00B97D98" w:rsidRDefault="00B97D98">
            <w:pPr>
              <w:pStyle w:val="Default"/>
              <w:jc w:val="center"/>
              <w:rPr>
                <w:rFonts w:ascii="Tahoma" w:hAnsi="Tahoma" w:cs="Tahoma"/>
                <w:sz w:val="20"/>
                <w:szCs w:val="20"/>
              </w:rPr>
            </w:pPr>
          </w:p>
          <w:p w:rsidR="00B97D98" w:rsidRDefault="005B5E92">
            <w:pPr>
              <w:pStyle w:val="Default"/>
              <w:jc w:val="center"/>
              <w:rPr>
                <w:rFonts w:ascii="Tahoma" w:hAnsi="Tahoma" w:cs="Tahoma"/>
                <w:sz w:val="20"/>
                <w:szCs w:val="20"/>
              </w:rPr>
            </w:pPr>
            <w:r>
              <w:rPr>
                <w:rFonts w:ascii="Tahoma" w:hAnsi="Tahoma" w:cs="Tahoma"/>
                <w:sz w:val="20"/>
                <w:szCs w:val="20"/>
              </w:rPr>
              <w:t>0,6</w:t>
            </w:r>
          </w:p>
        </w:tc>
      </w:tr>
    </w:tbl>
    <w:p w:rsidR="00B97D98" w:rsidRDefault="00B97D98">
      <w:pPr>
        <w:jc w:val="both"/>
        <w:rPr>
          <w:rFonts w:ascii="Tahoma" w:hAnsi="Tahoma" w:cs="Tahoma"/>
          <w:sz w:val="20"/>
        </w:rPr>
      </w:pPr>
    </w:p>
    <w:p w:rsidR="00B97D98" w:rsidRDefault="00B97D98">
      <w:pPr>
        <w:jc w:val="both"/>
        <w:rPr>
          <w:rFonts w:ascii="Tahoma" w:hAnsi="Tahoma" w:cs="Tahoma"/>
          <w:spacing w:val="-3"/>
          <w:sz w:val="20"/>
        </w:rPr>
      </w:pPr>
    </w:p>
    <w:p w:rsidR="00B97D98" w:rsidRDefault="005B5E92">
      <w:pPr>
        <w:widowControl w:val="0"/>
        <w:jc w:val="both"/>
        <w:rPr>
          <w:rFonts w:ascii="Tahoma" w:hAnsi="Tahoma" w:cs="Tahoma"/>
          <w:spacing w:val="-3"/>
          <w:sz w:val="20"/>
        </w:rPr>
      </w:pPr>
      <w:r>
        <w:rPr>
          <w:rFonts w:ascii="Tahoma" w:hAnsi="Tahoma" w:cs="Tahoma"/>
          <w:b/>
          <w:spacing w:val="-3"/>
          <w:sz w:val="20"/>
        </w:rPr>
        <w:t>3. SPRZĘT</w:t>
      </w:r>
    </w:p>
    <w:p w:rsidR="00B97D98" w:rsidRDefault="00B97D98">
      <w:pPr>
        <w:widowControl w:val="0"/>
        <w:ind w:left="314" w:hanging="314"/>
        <w:jc w:val="both"/>
        <w:rPr>
          <w:rFonts w:ascii="Tahoma" w:hAnsi="Tahoma" w:cs="Tahoma"/>
          <w:spacing w:val="-3"/>
          <w:sz w:val="20"/>
        </w:rPr>
      </w:pPr>
    </w:p>
    <w:p w:rsidR="00B97D98" w:rsidRDefault="005B5E92">
      <w:pPr>
        <w:pStyle w:val="Heading2"/>
        <w:keepNext w:val="0"/>
        <w:widowControl w:val="0"/>
        <w:tabs>
          <w:tab w:val="left" w:pos="0"/>
          <w:tab w:val="left" w:pos="360"/>
        </w:tabs>
        <w:spacing w:before="0" w:after="0"/>
        <w:rPr>
          <w:rFonts w:ascii="Tahoma" w:hAnsi="Tahoma" w:cs="Tahoma"/>
        </w:rPr>
      </w:pPr>
      <w:r>
        <w:rPr>
          <w:rFonts w:ascii="Tahoma" w:hAnsi="Tahoma" w:cs="Tahoma"/>
        </w:rPr>
        <w:t>3.1. Ogólne wymagania dotyczące sprzętu</w:t>
      </w:r>
    </w:p>
    <w:p w:rsidR="00B97D98" w:rsidRDefault="005B5E92">
      <w:pPr>
        <w:widowControl w:val="0"/>
        <w:ind w:left="314" w:hanging="314"/>
        <w:jc w:val="both"/>
        <w:rPr>
          <w:rFonts w:ascii="Tahoma" w:hAnsi="Tahoma" w:cs="Tahoma"/>
          <w:spacing w:val="-3"/>
          <w:sz w:val="20"/>
        </w:rPr>
      </w:pPr>
      <w:r>
        <w:rPr>
          <w:rFonts w:ascii="Tahoma" w:hAnsi="Tahoma" w:cs="Tahoma"/>
          <w:sz w:val="20"/>
        </w:rPr>
        <w:t xml:space="preserve">Ogólne wymagania dotyczące sprzętu podano w </w:t>
      </w:r>
      <w:proofErr w:type="spellStart"/>
      <w:r>
        <w:rPr>
          <w:rFonts w:ascii="Tahoma" w:hAnsi="Tahoma" w:cs="Tahoma"/>
          <w:sz w:val="20"/>
        </w:rPr>
        <w:t>STWiORB</w:t>
      </w:r>
      <w:proofErr w:type="spellEnd"/>
      <w:r>
        <w:rPr>
          <w:rFonts w:ascii="Tahoma" w:hAnsi="Tahoma" w:cs="Tahoma"/>
          <w:sz w:val="20"/>
        </w:rPr>
        <w:t xml:space="preserve">  D-M-00.00.00 „Wymagania ogólne” </w:t>
      </w:r>
      <w:proofErr w:type="spellStart"/>
      <w:r>
        <w:rPr>
          <w:rFonts w:ascii="Tahoma" w:hAnsi="Tahoma" w:cs="Tahoma"/>
          <w:sz w:val="20"/>
        </w:rPr>
        <w:t>pkt</w:t>
      </w:r>
      <w:proofErr w:type="spellEnd"/>
      <w:r>
        <w:rPr>
          <w:rFonts w:ascii="Tahoma" w:hAnsi="Tahoma" w:cs="Tahoma"/>
          <w:sz w:val="20"/>
        </w:rPr>
        <w:t xml:space="preserve"> 3.</w:t>
      </w:r>
    </w:p>
    <w:p w:rsidR="00B97D98" w:rsidRDefault="00B97D98">
      <w:pPr>
        <w:widowControl w:val="0"/>
        <w:ind w:left="314" w:hanging="314"/>
        <w:jc w:val="both"/>
        <w:rPr>
          <w:rFonts w:ascii="Tahoma" w:hAnsi="Tahoma" w:cs="Tahoma"/>
          <w:spacing w:val="-3"/>
          <w:sz w:val="20"/>
        </w:rPr>
      </w:pPr>
    </w:p>
    <w:p w:rsidR="00B97D98" w:rsidRDefault="005B5E92">
      <w:pPr>
        <w:pStyle w:val="Heading2"/>
        <w:keepNext w:val="0"/>
        <w:widowControl w:val="0"/>
        <w:spacing w:before="0" w:after="0"/>
        <w:rPr>
          <w:rFonts w:ascii="Tahoma" w:hAnsi="Tahoma" w:cs="Tahoma"/>
        </w:rPr>
      </w:pPr>
      <w:r>
        <w:rPr>
          <w:rFonts w:ascii="Tahoma" w:hAnsi="Tahoma" w:cs="Tahoma"/>
        </w:rPr>
        <w:t>3.2. Sprzęt do wykonania robót</w:t>
      </w:r>
    </w:p>
    <w:p w:rsidR="00B97D98" w:rsidRDefault="005B5E92">
      <w:pPr>
        <w:tabs>
          <w:tab w:val="left" w:pos="-720"/>
        </w:tabs>
        <w:jc w:val="both"/>
        <w:rPr>
          <w:rFonts w:ascii="Tahoma" w:hAnsi="Tahoma" w:cs="Tahoma"/>
          <w:spacing w:val="-3"/>
          <w:sz w:val="20"/>
        </w:rPr>
      </w:pPr>
      <w:r>
        <w:rPr>
          <w:rFonts w:ascii="Tahoma" w:hAnsi="Tahoma" w:cs="Tahoma"/>
          <w:spacing w:val="-3"/>
          <w:sz w:val="20"/>
        </w:rPr>
        <w:t>Wykonawca przystępujący do wykonania podbudowy</w:t>
      </w:r>
      <w:r w:rsidR="008E010F">
        <w:rPr>
          <w:rFonts w:ascii="Tahoma" w:hAnsi="Tahoma" w:cs="Tahoma"/>
          <w:spacing w:val="-3"/>
          <w:sz w:val="20"/>
        </w:rPr>
        <w:t xml:space="preserve"> </w:t>
      </w:r>
      <w:r w:rsidR="008E010F">
        <w:rPr>
          <w:rFonts w:ascii="Tahoma" w:hAnsi="Tahoma" w:cs="Tahoma"/>
          <w:sz w:val="20"/>
        </w:rPr>
        <w:t xml:space="preserve">i </w:t>
      </w:r>
      <w:r w:rsidR="008E010F" w:rsidRPr="00F12209">
        <w:rPr>
          <w:rFonts w:ascii="Tahoma" w:hAnsi="Tahoma" w:cs="Tahoma"/>
          <w:sz w:val="20"/>
        </w:rPr>
        <w:t>ulepszonego pod</w:t>
      </w:r>
      <w:r w:rsidR="008E010F" w:rsidRPr="00F12209">
        <w:rPr>
          <w:rFonts w:ascii="Tahoma" w:hAnsi="Tahoma" w:cs="Tahoma" w:hint="eastAsia"/>
          <w:sz w:val="20"/>
        </w:rPr>
        <w:t>ł</w:t>
      </w:r>
      <w:r w:rsidR="008E010F" w:rsidRPr="00F12209">
        <w:rPr>
          <w:rFonts w:ascii="Tahoma" w:hAnsi="Tahoma" w:cs="Tahoma"/>
          <w:sz w:val="20"/>
        </w:rPr>
        <w:t>o</w:t>
      </w:r>
      <w:r w:rsidR="008E010F" w:rsidRPr="00F12209">
        <w:rPr>
          <w:rFonts w:ascii="Tahoma" w:hAnsi="Tahoma" w:cs="Tahoma" w:hint="eastAsia"/>
          <w:sz w:val="20"/>
        </w:rPr>
        <w:t>ż</w:t>
      </w:r>
      <w:r w:rsidR="008E010F">
        <w:rPr>
          <w:rFonts w:ascii="Tahoma" w:hAnsi="Tahoma" w:cs="Tahoma"/>
          <w:sz w:val="20"/>
        </w:rPr>
        <w:t>a</w:t>
      </w:r>
      <w:r>
        <w:rPr>
          <w:rFonts w:ascii="Tahoma" w:hAnsi="Tahoma" w:cs="Tahoma"/>
          <w:spacing w:val="-3"/>
          <w:sz w:val="20"/>
        </w:rPr>
        <w:t xml:space="preserve"> z kruszywa stabilizowanego cementem powinien wykazać się możliwością korzystania z następującego sprzętu:</w:t>
      </w:r>
    </w:p>
    <w:p w:rsidR="00B97D98" w:rsidRDefault="005B5E92">
      <w:pPr>
        <w:pStyle w:val="Akapitzlist"/>
        <w:numPr>
          <w:ilvl w:val="0"/>
          <w:numId w:val="4"/>
        </w:numPr>
        <w:tabs>
          <w:tab w:val="left" w:pos="-720"/>
        </w:tabs>
        <w:ind w:left="426" w:hanging="426"/>
        <w:jc w:val="both"/>
        <w:rPr>
          <w:rFonts w:ascii="Tahoma" w:hAnsi="Tahoma" w:cs="Tahoma"/>
          <w:spacing w:val="-3"/>
          <w:sz w:val="20"/>
        </w:rPr>
      </w:pPr>
      <w:r>
        <w:rPr>
          <w:rFonts w:ascii="Tahoma" w:hAnsi="Tahoma" w:cs="Tahoma"/>
          <w:spacing w:val="-3"/>
          <w:sz w:val="20"/>
        </w:rPr>
        <w:t>mieszarek stacjonarnych</w:t>
      </w:r>
    </w:p>
    <w:p w:rsidR="00B97D98" w:rsidRDefault="005B5E92">
      <w:pPr>
        <w:pStyle w:val="Akapitzlist"/>
        <w:numPr>
          <w:ilvl w:val="0"/>
          <w:numId w:val="4"/>
        </w:numPr>
        <w:tabs>
          <w:tab w:val="left" w:pos="-720"/>
        </w:tabs>
        <w:ind w:left="426" w:hanging="426"/>
        <w:jc w:val="both"/>
        <w:rPr>
          <w:rFonts w:ascii="Tahoma" w:hAnsi="Tahoma" w:cs="Tahoma"/>
          <w:spacing w:val="-3"/>
          <w:sz w:val="20"/>
        </w:rPr>
      </w:pPr>
      <w:r>
        <w:rPr>
          <w:rFonts w:ascii="Tahoma" w:hAnsi="Tahoma" w:cs="Tahoma"/>
          <w:spacing w:val="-3"/>
          <w:sz w:val="20"/>
        </w:rPr>
        <w:t>układarek lub równiarek do rozkładania mieszanki</w:t>
      </w:r>
    </w:p>
    <w:p w:rsidR="00B97D98" w:rsidRDefault="005B5E92">
      <w:pPr>
        <w:pStyle w:val="Akapitzlist"/>
        <w:numPr>
          <w:ilvl w:val="0"/>
          <w:numId w:val="4"/>
        </w:numPr>
        <w:tabs>
          <w:tab w:val="left" w:pos="-720"/>
        </w:tabs>
        <w:ind w:left="426" w:hanging="426"/>
        <w:jc w:val="both"/>
        <w:rPr>
          <w:rFonts w:ascii="Tahoma" w:hAnsi="Tahoma" w:cs="Tahoma"/>
          <w:spacing w:val="-3"/>
          <w:sz w:val="20"/>
        </w:rPr>
      </w:pPr>
      <w:r>
        <w:rPr>
          <w:rFonts w:ascii="Tahoma" w:hAnsi="Tahoma" w:cs="Tahoma"/>
          <w:spacing w:val="-3"/>
          <w:sz w:val="20"/>
        </w:rPr>
        <w:t>walców ogumionych i stalowych wibracyjnych lub statycznych do zagęszczania</w:t>
      </w:r>
    </w:p>
    <w:p w:rsidR="00B97D98" w:rsidRDefault="005B5E92">
      <w:pPr>
        <w:pStyle w:val="Akapitzlist"/>
        <w:numPr>
          <w:ilvl w:val="0"/>
          <w:numId w:val="4"/>
        </w:numPr>
        <w:tabs>
          <w:tab w:val="left" w:pos="-720"/>
        </w:tabs>
        <w:ind w:left="426" w:hanging="426"/>
        <w:jc w:val="both"/>
        <w:rPr>
          <w:rFonts w:ascii="Tahoma" w:hAnsi="Tahoma" w:cs="Tahoma"/>
          <w:spacing w:val="-3"/>
          <w:sz w:val="20"/>
        </w:rPr>
      </w:pPr>
      <w:r>
        <w:rPr>
          <w:rFonts w:ascii="Tahoma" w:hAnsi="Tahoma" w:cs="Tahoma"/>
          <w:spacing w:val="-3"/>
          <w:sz w:val="20"/>
        </w:rPr>
        <w:t>zagęszczarek płytowych, ubijaków mechanicznych lub małych walców wibracyjnych do zagęszczania w miejscach trudno dostępnych</w:t>
      </w:r>
    </w:p>
    <w:p w:rsidR="00B97D98" w:rsidRDefault="00B97D98">
      <w:pPr>
        <w:tabs>
          <w:tab w:val="left" w:pos="-720"/>
          <w:tab w:val="left" w:pos="567"/>
        </w:tabs>
        <w:ind w:left="567"/>
        <w:jc w:val="both"/>
        <w:rPr>
          <w:rFonts w:ascii="Tahoma" w:hAnsi="Tahoma" w:cs="Tahoma"/>
          <w:spacing w:val="-3"/>
          <w:sz w:val="20"/>
        </w:rPr>
      </w:pPr>
    </w:p>
    <w:p w:rsidR="00B97D98" w:rsidRDefault="005B5E92">
      <w:pPr>
        <w:jc w:val="both"/>
        <w:rPr>
          <w:rFonts w:ascii="Tahoma" w:hAnsi="Tahoma" w:cs="Tahoma"/>
          <w:spacing w:val="-3"/>
          <w:sz w:val="20"/>
        </w:rPr>
      </w:pPr>
      <w:r>
        <w:rPr>
          <w:rFonts w:ascii="Tahoma" w:hAnsi="Tahoma" w:cs="Tahoma"/>
          <w:b/>
          <w:spacing w:val="-3"/>
          <w:sz w:val="20"/>
        </w:rPr>
        <w:lastRenderedPageBreak/>
        <w:t>4. TRANSPORT</w:t>
      </w:r>
    </w:p>
    <w:p w:rsidR="00B97D98" w:rsidRDefault="005B5E92">
      <w:pPr>
        <w:pStyle w:val="Heading2"/>
        <w:keepNext w:val="0"/>
        <w:widowControl w:val="0"/>
        <w:tabs>
          <w:tab w:val="left" w:pos="0"/>
          <w:tab w:val="left" w:pos="360"/>
        </w:tabs>
        <w:spacing w:before="0" w:after="0"/>
        <w:rPr>
          <w:rFonts w:ascii="Tahoma" w:hAnsi="Tahoma" w:cs="Tahoma"/>
        </w:rPr>
      </w:pPr>
      <w:r>
        <w:rPr>
          <w:rFonts w:ascii="Tahoma" w:hAnsi="Tahoma" w:cs="Tahoma"/>
        </w:rPr>
        <w:t>4.1. Ogólne wymagania dotyczące transportu</w:t>
      </w:r>
    </w:p>
    <w:p w:rsidR="00B97D98" w:rsidRDefault="005B5E92">
      <w:pPr>
        <w:jc w:val="both"/>
        <w:rPr>
          <w:rFonts w:ascii="Tahoma" w:hAnsi="Tahoma" w:cs="Tahoma"/>
          <w:spacing w:val="-3"/>
          <w:sz w:val="20"/>
        </w:rPr>
      </w:pPr>
      <w:r>
        <w:rPr>
          <w:rFonts w:ascii="Tahoma" w:hAnsi="Tahoma" w:cs="Tahoma"/>
          <w:sz w:val="20"/>
        </w:rPr>
        <w:t xml:space="preserve">Ogólne wymagania dotyczące transportu podano w </w:t>
      </w:r>
      <w:proofErr w:type="spellStart"/>
      <w:r>
        <w:rPr>
          <w:rFonts w:ascii="Tahoma" w:hAnsi="Tahoma" w:cs="Tahoma"/>
          <w:sz w:val="20"/>
        </w:rPr>
        <w:t>STWiORB</w:t>
      </w:r>
      <w:proofErr w:type="spellEnd"/>
      <w:r>
        <w:rPr>
          <w:rFonts w:ascii="Tahoma" w:hAnsi="Tahoma" w:cs="Tahoma"/>
          <w:sz w:val="20"/>
        </w:rPr>
        <w:t xml:space="preserve"> D-M-00.00.00 „Wymagania ogólne” </w:t>
      </w:r>
      <w:proofErr w:type="spellStart"/>
      <w:r>
        <w:rPr>
          <w:rFonts w:ascii="Tahoma" w:hAnsi="Tahoma" w:cs="Tahoma"/>
          <w:sz w:val="20"/>
        </w:rPr>
        <w:t>pkt</w:t>
      </w:r>
      <w:proofErr w:type="spellEnd"/>
      <w:r>
        <w:rPr>
          <w:rFonts w:ascii="Tahoma" w:hAnsi="Tahoma" w:cs="Tahoma"/>
          <w:sz w:val="20"/>
        </w:rPr>
        <w:t xml:space="preserve"> 4.</w:t>
      </w:r>
    </w:p>
    <w:p w:rsidR="00B97D98" w:rsidRDefault="00B97D98">
      <w:pPr>
        <w:tabs>
          <w:tab w:val="left" w:pos="567"/>
        </w:tabs>
        <w:jc w:val="both"/>
        <w:rPr>
          <w:rFonts w:ascii="Tahoma" w:hAnsi="Tahoma" w:cs="Tahoma"/>
          <w:spacing w:val="-3"/>
          <w:sz w:val="20"/>
        </w:rPr>
      </w:pPr>
    </w:p>
    <w:p w:rsidR="00B97D98" w:rsidRDefault="005B5E92">
      <w:pPr>
        <w:pStyle w:val="Tekstpodstawowy"/>
        <w:ind w:left="567" w:hanging="567"/>
        <w:rPr>
          <w:rFonts w:ascii="Tahoma" w:hAnsi="Tahoma" w:cs="Tahoma"/>
        </w:rPr>
      </w:pPr>
      <w:r>
        <w:rPr>
          <w:rFonts w:ascii="Tahoma" w:hAnsi="Tahoma" w:cs="Tahoma"/>
          <w:b/>
        </w:rPr>
        <w:t>4.2. Transport materiałów</w:t>
      </w:r>
    </w:p>
    <w:p w:rsidR="00B97D98" w:rsidRDefault="005B5E92">
      <w:pPr>
        <w:jc w:val="both"/>
        <w:rPr>
          <w:rFonts w:ascii="Tahoma" w:hAnsi="Tahoma" w:cs="Tahoma"/>
          <w:spacing w:val="-3"/>
          <w:sz w:val="20"/>
        </w:rPr>
      </w:pPr>
      <w:r>
        <w:rPr>
          <w:rFonts w:ascii="Tahoma" w:hAnsi="Tahoma" w:cs="Tahoma"/>
          <w:spacing w:val="-3"/>
          <w:sz w:val="20"/>
        </w:rPr>
        <w:t>Mieszankę kruszywowo – spoiwową można przewozić dowolnymi środkami transportu, w sposób zabezpieczony przed zanieczyszczeniem, rozsegregowaniem i wysuszeniem lub nadmiernym zawilgoceniem.</w:t>
      </w:r>
    </w:p>
    <w:p w:rsidR="00B97D98" w:rsidRDefault="00B97D98">
      <w:pPr>
        <w:jc w:val="both"/>
        <w:rPr>
          <w:rFonts w:ascii="Tahoma" w:hAnsi="Tahoma" w:cs="Tahoma"/>
          <w:spacing w:val="-3"/>
          <w:sz w:val="20"/>
        </w:rPr>
      </w:pPr>
    </w:p>
    <w:p w:rsidR="00B97D98" w:rsidRDefault="005B5E92">
      <w:pPr>
        <w:jc w:val="both"/>
        <w:rPr>
          <w:rFonts w:ascii="Tahoma" w:hAnsi="Tahoma" w:cs="Tahoma"/>
          <w:spacing w:val="-3"/>
          <w:sz w:val="20"/>
        </w:rPr>
      </w:pPr>
      <w:r>
        <w:rPr>
          <w:rFonts w:ascii="Tahoma" w:hAnsi="Tahoma" w:cs="Tahoma"/>
          <w:b/>
          <w:spacing w:val="-3"/>
          <w:sz w:val="20"/>
        </w:rPr>
        <w:t>5. WYKONANIE ROBÓT</w:t>
      </w:r>
    </w:p>
    <w:p w:rsidR="00B97D98" w:rsidRDefault="005B5E92">
      <w:pPr>
        <w:pStyle w:val="Heading2"/>
        <w:keepNext w:val="0"/>
        <w:widowControl w:val="0"/>
        <w:tabs>
          <w:tab w:val="left" w:pos="0"/>
          <w:tab w:val="left" w:pos="360"/>
        </w:tabs>
        <w:spacing w:before="0" w:after="0"/>
        <w:rPr>
          <w:rFonts w:ascii="Tahoma" w:hAnsi="Tahoma" w:cs="Tahoma"/>
          <w:bCs/>
        </w:rPr>
      </w:pPr>
      <w:r>
        <w:rPr>
          <w:rFonts w:ascii="Tahoma" w:hAnsi="Tahoma" w:cs="Tahoma"/>
          <w:bCs/>
        </w:rPr>
        <w:t>5.1. Ogólne warunki wykonywania Robót</w:t>
      </w:r>
    </w:p>
    <w:p w:rsidR="00B97D98" w:rsidRDefault="005B5E92">
      <w:pPr>
        <w:ind w:left="510" w:hanging="510"/>
        <w:jc w:val="both"/>
        <w:rPr>
          <w:rFonts w:ascii="Tahoma" w:hAnsi="Tahoma" w:cs="Tahoma"/>
          <w:spacing w:val="-3"/>
          <w:sz w:val="20"/>
        </w:rPr>
      </w:pPr>
      <w:r>
        <w:rPr>
          <w:rFonts w:ascii="Tahoma" w:hAnsi="Tahoma" w:cs="Tahoma"/>
          <w:spacing w:val="-3"/>
          <w:sz w:val="20"/>
        </w:rPr>
        <w:t xml:space="preserve">Ogólne zasady wykonania robót podano w </w:t>
      </w:r>
      <w:proofErr w:type="spellStart"/>
      <w:r>
        <w:rPr>
          <w:rFonts w:ascii="Tahoma" w:hAnsi="Tahoma" w:cs="Tahoma"/>
          <w:spacing w:val="-3"/>
          <w:sz w:val="20"/>
        </w:rPr>
        <w:t>STWiORB</w:t>
      </w:r>
      <w:proofErr w:type="spellEnd"/>
      <w:r>
        <w:rPr>
          <w:rFonts w:ascii="Tahoma" w:hAnsi="Tahoma" w:cs="Tahoma"/>
          <w:spacing w:val="-3"/>
          <w:sz w:val="20"/>
        </w:rPr>
        <w:t xml:space="preserve"> D-M-00.00.00 „Wymagania ogólne” </w:t>
      </w:r>
      <w:proofErr w:type="spellStart"/>
      <w:r>
        <w:rPr>
          <w:rFonts w:ascii="Tahoma" w:hAnsi="Tahoma" w:cs="Tahoma"/>
          <w:spacing w:val="-3"/>
          <w:sz w:val="20"/>
        </w:rPr>
        <w:t>pkt</w:t>
      </w:r>
      <w:proofErr w:type="spellEnd"/>
      <w:r>
        <w:rPr>
          <w:rFonts w:ascii="Tahoma" w:hAnsi="Tahoma" w:cs="Tahoma"/>
          <w:spacing w:val="-3"/>
          <w:sz w:val="20"/>
        </w:rPr>
        <w:t xml:space="preserve"> 5.</w:t>
      </w:r>
    </w:p>
    <w:p w:rsidR="00B97D98" w:rsidRDefault="00B97D98">
      <w:pPr>
        <w:jc w:val="both"/>
        <w:rPr>
          <w:rFonts w:ascii="Tahoma" w:hAnsi="Tahoma" w:cs="Tahoma"/>
          <w:spacing w:val="-3"/>
          <w:sz w:val="20"/>
        </w:rPr>
      </w:pPr>
    </w:p>
    <w:p w:rsidR="00B97D98" w:rsidRDefault="005B5E92">
      <w:pPr>
        <w:jc w:val="both"/>
        <w:rPr>
          <w:rFonts w:ascii="Tahoma" w:hAnsi="Tahoma" w:cs="Tahoma"/>
          <w:spacing w:val="-3"/>
          <w:sz w:val="20"/>
        </w:rPr>
      </w:pPr>
      <w:r>
        <w:rPr>
          <w:rFonts w:ascii="Tahoma" w:hAnsi="Tahoma" w:cs="Tahoma"/>
          <w:b/>
          <w:spacing w:val="-3"/>
          <w:sz w:val="20"/>
        </w:rPr>
        <w:t>5.2. Warunki przystąpienia do robót</w:t>
      </w:r>
    </w:p>
    <w:p w:rsidR="00B97D98" w:rsidRDefault="005B5E92">
      <w:pPr>
        <w:jc w:val="both"/>
        <w:rPr>
          <w:rFonts w:ascii="Tahoma" w:hAnsi="Tahoma" w:cs="Tahoma"/>
          <w:spacing w:val="-3"/>
          <w:sz w:val="20"/>
        </w:rPr>
      </w:pPr>
      <w:r>
        <w:rPr>
          <w:rFonts w:ascii="Tahoma" w:hAnsi="Tahoma" w:cs="Tahoma"/>
          <w:spacing w:val="-3"/>
          <w:sz w:val="20"/>
        </w:rPr>
        <w:t>Podbudowa z kruszywa stabilizowanego cementem nie może być wykonywana wtedy, gdy podłoże jest zamarznięte i podczas opadów deszczu. Nie należy rozpoczynać stabilizacji kruszywa cementem, jeżeli prognozy meteorologiczne wskazują na możliwy spadek temperatury poniżej 5oC w czasie najbliższych 7 dni.</w:t>
      </w:r>
    </w:p>
    <w:p w:rsidR="00B97D98" w:rsidRDefault="00B97D98">
      <w:pPr>
        <w:jc w:val="both"/>
        <w:rPr>
          <w:rFonts w:ascii="Tahoma" w:hAnsi="Tahoma" w:cs="Tahoma"/>
          <w:spacing w:val="-3"/>
          <w:sz w:val="20"/>
          <w:highlight w:val="yellow"/>
        </w:rPr>
      </w:pPr>
    </w:p>
    <w:p w:rsidR="00B97D98" w:rsidRDefault="005B5E92">
      <w:pPr>
        <w:jc w:val="both"/>
        <w:rPr>
          <w:rFonts w:ascii="Tahoma" w:hAnsi="Tahoma" w:cs="Tahoma"/>
          <w:spacing w:val="-3"/>
          <w:sz w:val="20"/>
        </w:rPr>
      </w:pPr>
      <w:r>
        <w:rPr>
          <w:rFonts w:ascii="Tahoma" w:hAnsi="Tahoma" w:cs="Tahoma"/>
          <w:b/>
          <w:spacing w:val="-3"/>
          <w:sz w:val="20"/>
        </w:rPr>
        <w:t>5.3. Przygotowanie podłoża</w:t>
      </w:r>
    </w:p>
    <w:p w:rsidR="00B97D98" w:rsidRDefault="005B5E92">
      <w:pPr>
        <w:jc w:val="both"/>
        <w:rPr>
          <w:rFonts w:ascii="Tahoma" w:hAnsi="Tahoma" w:cs="Tahoma"/>
          <w:spacing w:val="-3"/>
          <w:sz w:val="20"/>
        </w:rPr>
      </w:pPr>
      <w:r>
        <w:rPr>
          <w:rFonts w:ascii="Tahoma" w:hAnsi="Tahoma" w:cs="Tahoma"/>
          <w:spacing w:val="-3"/>
          <w:sz w:val="20"/>
        </w:rPr>
        <w:t xml:space="preserve">Podłoże powinno być przygotowane zgodnie z wymaganiami określonymi w </w:t>
      </w:r>
      <w:proofErr w:type="spellStart"/>
      <w:r>
        <w:rPr>
          <w:rFonts w:ascii="Tahoma" w:hAnsi="Tahoma" w:cs="Tahoma"/>
          <w:spacing w:val="-3"/>
          <w:sz w:val="20"/>
        </w:rPr>
        <w:t>STWiORB</w:t>
      </w:r>
      <w:proofErr w:type="spellEnd"/>
      <w:r>
        <w:rPr>
          <w:rFonts w:ascii="Tahoma" w:hAnsi="Tahoma" w:cs="Tahoma"/>
          <w:spacing w:val="-3"/>
          <w:sz w:val="20"/>
        </w:rPr>
        <w:t xml:space="preserve"> D-04.01.01 „Koryto wraz z profilowaniem i zagęszczeniem podłoża”, </w:t>
      </w:r>
      <w:proofErr w:type="spellStart"/>
      <w:r>
        <w:rPr>
          <w:rFonts w:ascii="Tahoma" w:hAnsi="Tahoma" w:cs="Tahoma"/>
          <w:spacing w:val="-3"/>
          <w:sz w:val="20"/>
        </w:rPr>
        <w:t>STWiORB</w:t>
      </w:r>
      <w:proofErr w:type="spellEnd"/>
      <w:r>
        <w:rPr>
          <w:rFonts w:ascii="Tahoma" w:hAnsi="Tahoma" w:cs="Tahoma"/>
          <w:spacing w:val="-3"/>
          <w:sz w:val="20"/>
        </w:rPr>
        <w:t xml:space="preserve"> D-02.00.01. „Roboty ziemne. Wymagania ogólne” oraz </w:t>
      </w:r>
      <w:proofErr w:type="spellStart"/>
      <w:r>
        <w:rPr>
          <w:rFonts w:ascii="Tahoma" w:hAnsi="Tahoma" w:cs="Tahoma"/>
          <w:spacing w:val="-3"/>
          <w:sz w:val="20"/>
        </w:rPr>
        <w:t>STWiORB</w:t>
      </w:r>
      <w:proofErr w:type="spellEnd"/>
      <w:r>
        <w:rPr>
          <w:rFonts w:ascii="Tahoma" w:hAnsi="Tahoma" w:cs="Tahoma"/>
          <w:spacing w:val="-3"/>
          <w:sz w:val="20"/>
        </w:rPr>
        <w:t xml:space="preserve"> D-02.01.01. „Wykonanie wykopów w gruntach </w:t>
      </w:r>
      <w:proofErr w:type="spellStart"/>
      <w:r>
        <w:rPr>
          <w:rFonts w:ascii="Tahoma" w:hAnsi="Tahoma" w:cs="Tahoma"/>
          <w:spacing w:val="-3"/>
          <w:sz w:val="20"/>
        </w:rPr>
        <w:t>nieskalistych</w:t>
      </w:r>
      <w:proofErr w:type="spellEnd"/>
      <w:r>
        <w:rPr>
          <w:rFonts w:ascii="Tahoma" w:hAnsi="Tahoma" w:cs="Tahoma"/>
          <w:spacing w:val="-3"/>
          <w:sz w:val="20"/>
        </w:rPr>
        <w:t>”.</w:t>
      </w:r>
    </w:p>
    <w:p w:rsidR="00B97D98" w:rsidRDefault="00B97D98">
      <w:pPr>
        <w:jc w:val="both"/>
        <w:rPr>
          <w:rFonts w:ascii="Tahoma" w:hAnsi="Tahoma" w:cs="Tahoma"/>
          <w:spacing w:val="-3"/>
          <w:sz w:val="20"/>
        </w:rPr>
      </w:pPr>
    </w:p>
    <w:p w:rsidR="00B97D98" w:rsidRDefault="005B5E92">
      <w:pPr>
        <w:jc w:val="both"/>
        <w:rPr>
          <w:rFonts w:ascii="Tahoma" w:hAnsi="Tahoma" w:cs="Tahoma"/>
          <w:spacing w:val="-3"/>
          <w:sz w:val="20"/>
        </w:rPr>
      </w:pPr>
      <w:r>
        <w:rPr>
          <w:rFonts w:ascii="Tahoma" w:hAnsi="Tahoma" w:cs="Tahoma"/>
          <w:b/>
          <w:spacing w:val="-3"/>
          <w:sz w:val="20"/>
        </w:rPr>
        <w:t>5.4. Skład mieszanki cementowo-kruszywowej</w:t>
      </w:r>
    </w:p>
    <w:p w:rsidR="00B97D98" w:rsidRDefault="005B5E92">
      <w:pPr>
        <w:jc w:val="both"/>
        <w:rPr>
          <w:rFonts w:ascii="Tahoma" w:hAnsi="Tahoma" w:cs="Tahoma"/>
          <w:spacing w:val="-3"/>
          <w:sz w:val="20"/>
        </w:rPr>
      </w:pPr>
      <w:r>
        <w:rPr>
          <w:rFonts w:ascii="Tahoma" w:hAnsi="Tahoma" w:cs="Tahoma"/>
          <w:spacing w:val="-3"/>
          <w:sz w:val="20"/>
        </w:rPr>
        <w:t xml:space="preserve">Maksymalna zawartość cementu w mieszance cementowo-kruszywowej dla podbudowy </w:t>
      </w:r>
      <w:r w:rsidR="008E010F">
        <w:rPr>
          <w:rFonts w:ascii="Tahoma" w:hAnsi="Tahoma" w:cs="Tahoma"/>
          <w:sz w:val="20"/>
        </w:rPr>
        <w:t xml:space="preserve">i </w:t>
      </w:r>
      <w:r w:rsidR="008E010F" w:rsidRPr="00F12209">
        <w:rPr>
          <w:rFonts w:ascii="Tahoma" w:hAnsi="Tahoma" w:cs="Tahoma"/>
          <w:sz w:val="20"/>
        </w:rPr>
        <w:t>ulepszonego pod</w:t>
      </w:r>
      <w:r w:rsidR="008E010F" w:rsidRPr="00F12209">
        <w:rPr>
          <w:rFonts w:ascii="Tahoma" w:hAnsi="Tahoma" w:cs="Tahoma" w:hint="eastAsia"/>
          <w:sz w:val="20"/>
        </w:rPr>
        <w:t>ł</w:t>
      </w:r>
      <w:r w:rsidR="008E010F" w:rsidRPr="00F12209">
        <w:rPr>
          <w:rFonts w:ascii="Tahoma" w:hAnsi="Tahoma" w:cs="Tahoma"/>
          <w:sz w:val="20"/>
        </w:rPr>
        <w:t>o</w:t>
      </w:r>
      <w:r w:rsidR="008E010F" w:rsidRPr="00F12209">
        <w:rPr>
          <w:rFonts w:ascii="Tahoma" w:hAnsi="Tahoma" w:cs="Tahoma" w:hint="eastAsia"/>
          <w:sz w:val="20"/>
        </w:rPr>
        <w:t>ż</w:t>
      </w:r>
      <w:r w:rsidR="008E010F">
        <w:rPr>
          <w:rFonts w:ascii="Tahoma" w:hAnsi="Tahoma" w:cs="Tahoma"/>
          <w:sz w:val="20"/>
        </w:rPr>
        <w:t>a</w:t>
      </w:r>
      <w:r w:rsidR="008E010F">
        <w:rPr>
          <w:rFonts w:ascii="Tahoma" w:hAnsi="Tahoma" w:cs="Tahoma"/>
          <w:spacing w:val="-3"/>
          <w:sz w:val="20"/>
        </w:rPr>
        <w:t xml:space="preserve">  </w:t>
      </w:r>
      <w:r>
        <w:rPr>
          <w:rFonts w:ascii="Tahoma" w:hAnsi="Tahoma" w:cs="Tahoma"/>
          <w:spacing w:val="-3"/>
          <w:sz w:val="20"/>
        </w:rPr>
        <w:t>nie może przekraczać procentowej zawartości podanej w tablicy nr 2 wg normy PN-S-96012.</w:t>
      </w:r>
    </w:p>
    <w:p w:rsidR="00B97D98" w:rsidRDefault="005B5E92">
      <w:pPr>
        <w:jc w:val="both"/>
        <w:rPr>
          <w:rFonts w:ascii="Tahoma" w:hAnsi="Tahoma" w:cs="Tahoma"/>
          <w:spacing w:val="-3"/>
          <w:sz w:val="20"/>
        </w:rPr>
      </w:pPr>
      <w:r>
        <w:rPr>
          <w:rFonts w:ascii="Tahoma" w:hAnsi="Tahoma" w:cs="Tahoma"/>
          <w:spacing w:val="-3"/>
          <w:sz w:val="20"/>
        </w:rPr>
        <w:t xml:space="preserve">Zawartość wody w mieszance powinna odpowiadać wilgotności optymalnej, określonej według normalnej próby </w:t>
      </w:r>
      <w:proofErr w:type="spellStart"/>
      <w:r>
        <w:rPr>
          <w:rFonts w:ascii="Tahoma" w:hAnsi="Tahoma" w:cs="Tahoma"/>
          <w:spacing w:val="-3"/>
          <w:sz w:val="20"/>
        </w:rPr>
        <w:t>Proctora</w:t>
      </w:r>
      <w:proofErr w:type="spellEnd"/>
      <w:r>
        <w:rPr>
          <w:rFonts w:ascii="Tahoma" w:hAnsi="Tahoma" w:cs="Tahoma"/>
          <w:spacing w:val="-3"/>
          <w:sz w:val="20"/>
        </w:rPr>
        <w:t>, zgodnie z PN-B-04481, z tolerancją +10%, -20% jej wartości.</w:t>
      </w:r>
    </w:p>
    <w:p w:rsidR="00B97D98" w:rsidRDefault="00B97D98">
      <w:pPr>
        <w:jc w:val="both"/>
        <w:rPr>
          <w:rFonts w:ascii="Tahoma" w:hAnsi="Tahoma" w:cs="Tahoma"/>
          <w:spacing w:val="-3"/>
          <w:sz w:val="20"/>
        </w:rPr>
      </w:pPr>
    </w:p>
    <w:p w:rsidR="00B97D98" w:rsidRDefault="005B5E92">
      <w:pPr>
        <w:jc w:val="both"/>
        <w:rPr>
          <w:rFonts w:ascii="Tahoma" w:hAnsi="Tahoma" w:cs="Tahoma"/>
          <w:spacing w:val="-3"/>
          <w:sz w:val="20"/>
        </w:rPr>
      </w:pPr>
      <w:r>
        <w:rPr>
          <w:rFonts w:ascii="Tahoma" w:hAnsi="Tahoma" w:cs="Tahoma"/>
          <w:b/>
          <w:spacing w:val="-3"/>
          <w:sz w:val="20"/>
        </w:rPr>
        <w:t>5.5. Stabilizacja metodą mieszania na miejscu</w:t>
      </w:r>
    </w:p>
    <w:p w:rsidR="00B97D98" w:rsidRDefault="00C734E0">
      <w:pPr>
        <w:jc w:val="both"/>
        <w:rPr>
          <w:rFonts w:ascii="Tahoma" w:hAnsi="Tahoma" w:cs="Tahoma"/>
          <w:spacing w:val="-3"/>
          <w:sz w:val="20"/>
        </w:rPr>
      </w:pPr>
      <w:r>
        <w:rPr>
          <w:rFonts w:ascii="Tahoma" w:hAnsi="Tahoma" w:cs="Tahoma"/>
          <w:spacing w:val="-3"/>
          <w:sz w:val="20"/>
        </w:rPr>
        <w:t xml:space="preserve">Nie dopuszcza się wykonania </w:t>
      </w:r>
      <w:r w:rsidR="008E010F" w:rsidRPr="008E010F">
        <w:rPr>
          <w:rFonts w:ascii="Tahoma" w:hAnsi="Tahoma" w:cs="Tahoma"/>
          <w:spacing w:val="-3"/>
          <w:sz w:val="20"/>
        </w:rPr>
        <w:t>podbudowy i ulepszonego pod</w:t>
      </w:r>
      <w:r w:rsidR="008E010F" w:rsidRPr="008E010F">
        <w:rPr>
          <w:rFonts w:ascii="Tahoma" w:hAnsi="Tahoma" w:cs="Tahoma" w:hint="eastAsia"/>
          <w:spacing w:val="-3"/>
          <w:sz w:val="20"/>
        </w:rPr>
        <w:t>ł</w:t>
      </w:r>
      <w:r w:rsidR="008E010F" w:rsidRPr="008E010F">
        <w:rPr>
          <w:rFonts w:ascii="Tahoma" w:hAnsi="Tahoma" w:cs="Tahoma"/>
          <w:spacing w:val="-3"/>
          <w:sz w:val="20"/>
        </w:rPr>
        <w:t>o</w:t>
      </w:r>
      <w:r w:rsidR="008E010F" w:rsidRPr="008E010F">
        <w:rPr>
          <w:rFonts w:ascii="Tahoma" w:hAnsi="Tahoma" w:cs="Tahoma" w:hint="eastAsia"/>
          <w:spacing w:val="-3"/>
          <w:sz w:val="20"/>
        </w:rPr>
        <w:t>ż</w:t>
      </w:r>
      <w:r w:rsidR="008E010F" w:rsidRPr="008E010F">
        <w:rPr>
          <w:rFonts w:ascii="Tahoma" w:hAnsi="Tahoma" w:cs="Tahoma"/>
          <w:spacing w:val="-3"/>
          <w:sz w:val="20"/>
        </w:rPr>
        <w:t>a z kruszywa stabilizowanego cementem</w:t>
      </w:r>
      <w:r>
        <w:rPr>
          <w:rFonts w:ascii="Tahoma" w:hAnsi="Tahoma" w:cs="Tahoma"/>
          <w:spacing w:val="-3"/>
          <w:sz w:val="20"/>
        </w:rPr>
        <w:t xml:space="preserve"> </w:t>
      </w:r>
      <w:r w:rsidR="005B5E92">
        <w:rPr>
          <w:rFonts w:ascii="Tahoma" w:hAnsi="Tahoma" w:cs="Tahoma"/>
          <w:spacing w:val="-3"/>
          <w:sz w:val="20"/>
        </w:rPr>
        <w:t xml:space="preserve"> metodą mieszania na miejscu.</w:t>
      </w:r>
    </w:p>
    <w:p w:rsidR="00B97D98" w:rsidRDefault="00B97D98">
      <w:pPr>
        <w:jc w:val="both"/>
        <w:rPr>
          <w:rFonts w:ascii="Tahoma" w:hAnsi="Tahoma" w:cs="Tahoma"/>
          <w:spacing w:val="-3"/>
          <w:sz w:val="20"/>
        </w:rPr>
      </w:pPr>
    </w:p>
    <w:p w:rsidR="00B97D98" w:rsidRDefault="005B5E92">
      <w:pPr>
        <w:jc w:val="both"/>
        <w:rPr>
          <w:rFonts w:ascii="Tahoma" w:hAnsi="Tahoma" w:cs="Tahoma"/>
          <w:spacing w:val="-3"/>
          <w:sz w:val="20"/>
        </w:rPr>
      </w:pPr>
      <w:r>
        <w:rPr>
          <w:rFonts w:ascii="Tahoma" w:hAnsi="Tahoma" w:cs="Tahoma"/>
          <w:b/>
          <w:spacing w:val="-3"/>
          <w:sz w:val="20"/>
        </w:rPr>
        <w:t>5.6. Stabilizacja metodą mieszania w mieszarkach stacjonarnych</w:t>
      </w:r>
    </w:p>
    <w:p w:rsidR="00B97D98" w:rsidRDefault="005B5E92">
      <w:pPr>
        <w:jc w:val="both"/>
        <w:rPr>
          <w:rFonts w:ascii="Tahoma" w:hAnsi="Tahoma" w:cs="Tahoma"/>
          <w:spacing w:val="-3"/>
          <w:sz w:val="20"/>
        </w:rPr>
      </w:pPr>
      <w:r>
        <w:rPr>
          <w:rFonts w:ascii="Tahoma" w:hAnsi="Tahoma" w:cs="Tahoma"/>
          <w:spacing w:val="-3"/>
          <w:sz w:val="20"/>
        </w:rPr>
        <w:t>Składniki mieszanki i w razie potrzeby dodatki ulepszające, powinny być dozowane w ilości określonej w recepcie laboratoryjnej. Mieszarka stacjonarna powinna być wyposażona w urządzenia do wagowego dozowania kruszywa i cementu oraz objętościowego dozowania wody.</w:t>
      </w:r>
    </w:p>
    <w:p w:rsidR="00B97D98" w:rsidRDefault="005B5E92">
      <w:pPr>
        <w:jc w:val="both"/>
        <w:rPr>
          <w:rFonts w:ascii="Tahoma" w:hAnsi="Tahoma" w:cs="Tahoma"/>
          <w:spacing w:val="-3"/>
          <w:sz w:val="20"/>
        </w:rPr>
      </w:pPr>
      <w:r>
        <w:rPr>
          <w:rFonts w:ascii="Tahoma" w:hAnsi="Tahoma" w:cs="Tahoma"/>
          <w:spacing w:val="-3"/>
          <w:sz w:val="20"/>
        </w:rPr>
        <w:t>Czas mieszania w mieszarkach cyklicznych nie powinien być krótszy od 1 minuty, o ile krótszy czas mieszania nie zostanie dozwolony przez Zamawiającego po wstępnych próbach. W mieszarkach typu ciągłego prędkość podawania materiałów powinna być ustalona i na bieżąco kontrolowana w taki sposób, aby zapewnić jednorodność mieszanki.</w:t>
      </w:r>
    </w:p>
    <w:p w:rsidR="00B97D98" w:rsidRDefault="005B5E92">
      <w:pPr>
        <w:jc w:val="both"/>
        <w:rPr>
          <w:rFonts w:ascii="Tahoma" w:hAnsi="Tahoma" w:cs="Tahoma"/>
          <w:spacing w:val="-3"/>
          <w:sz w:val="20"/>
        </w:rPr>
      </w:pPr>
      <w:r>
        <w:rPr>
          <w:rFonts w:ascii="Tahoma" w:hAnsi="Tahoma" w:cs="Tahoma"/>
          <w:spacing w:val="-3"/>
          <w:sz w:val="20"/>
        </w:rPr>
        <w:t>Wilgotność mieszanki powinna odpowiadać wilgotności optymalnej z tolerancją +10% i -20% jej wartości.</w:t>
      </w:r>
    </w:p>
    <w:p w:rsidR="00B97D98" w:rsidRDefault="005B5E92">
      <w:pPr>
        <w:jc w:val="both"/>
        <w:rPr>
          <w:rFonts w:ascii="Tahoma" w:hAnsi="Tahoma" w:cs="Tahoma"/>
          <w:spacing w:val="-3"/>
          <w:sz w:val="20"/>
        </w:rPr>
      </w:pPr>
      <w:r>
        <w:rPr>
          <w:rFonts w:ascii="Tahoma" w:hAnsi="Tahoma" w:cs="Tahoma"/>
          <w:spacing w:val="-3"/>
          <w:sz w:val="20"/>
        </w:rPr>
        <w:t>Przed ułożeniem mieszanki należy ustawić prowadnice i podłoże zwilżyć wodą.</w:t>
      </w:r>
    </w:p>
    <w:p w:rsidR="00B97D98" w:rsidRDefault="005B5E92">
      <w:pPr>
        <w:jc w:val="both"/>
        <w:rPr>
          <w:rFonts w:ascii="Tahoma" w:hAnsi="Tahoma" w:cs="Tahoma"/>
          <w:spacing w:val="-3"/>
          <w:sz w:val="20"/>
        </w:rPr>
      </w:pPr>
      <w:r>
        <w:rPr>
          <w:rFonts w:ascii="Tahoma" w:hAnsi="Tahoma" w:cs="Tahoma"/>
          <w:spacing w:val="-3"/>
          <w:sz w:val="20"/>
        </w:rPr>
        <w:t>Mieszanka dowieziona z wytwórni powinna być układana przy pomocy układarek lub równiarek. Grubość układania mieszanki powinna być taka, aby zapewnić uzyskanie wymaganej grubości warstwy po zagęszczeniu.</w:t>
      </w:r>
    </w:p>
    <w:p w:rsidR="00B97D98" w:rsidRDefault="005B5E92">
      <w:pPr>
        <w:jc w:val="both"/>
        <w:rPr>
          <w:rFonts w:ascii="Tahoma" w:hAnsi="Tahoma" w:cs="Tahoma"/>
          <w:spacing w:val="-3"/>
          <w:sz w:val="20"/>
        </w:rPr>
      </w:pPr>
      <w:r>
        <w:rPr>
          <w:rFonts w:ascii="Tahoma" w:hAnsi="Tahoma" w:cs="Tahoma"/>
          <w:spacing w:val="-3"/>
          <w:sz w:val="20"/>
        </w:rPr>
        <w:t>Przed zagęszczeniem warstwa powinna być wyprofilowana do wymaganych rzędnych, spadków podłużnych i poprzecznych. Przy użyciu równiarek do rozkładania mieszanki należy wykorzystać prowadnice, w celu uzyskania odpowiedniej równości profilu warstwy. Od użycia prowadnic można odstąpić przy zastosowaniu technologii gwarantującej odpowiednią równość warstwy, po uzyskaniu zgody Zamawiającego. Po wyprofilowaniu należy natychmiast przystąpić do zagęszczania warstwy.</w:t>
      </w:r>
    </w:p>
    <w:p w:rsidR="00B97D98" w:rsidRDefault="00B97D98">
      <w:pPr>
        <w:jc w:val="both"/>
        <w:rPr>
          <w:rFonts w:ascii="Tahoma" w:hAnsi="Tahoma" w:cs="Tahoma"/>
          <w:spacing w:val="-3"/>
          <w:sz w:val="20"/>
        </w:rPr>
      </w:pPr>
    </w:p>
    <w:p w:rsidR="00B97D98" w:rsidRDefault="005B5E92">
      <w:pPr>
        <w:jc w:val="both"/>
        <w:rPr>
          <w:rFonts w:ascii="Tahoma" w:hAnsi="Tahoma" w:cs="Tahoma"/>
          <w:spacing w:val="-3"/>
          <w:sz w:val="20"/>
        </w:rPr>
      </w:pPr>
      <w:r>
        <w:rPr>
          <w:rFonts w:ascii="Tahoma" w:hAnsi="Tahoma" w:cs="Tahoma"/>
          <w:b/>
          <w:spacing w:val="-3"/>
          <w:sz w:val="20"/>
        </w:rPr>
        <w:t>5.7. Grubość warstwy</w:t>
      </w:r>
    </w:p>
    <w:p w:rsidR="00B97D98" w:rsidRDefault="005B5E92">
      <w:pPr>
        <w:jc w:val="both"/>
        <w:rPr>
          <w:rFonts w:ascii="Tahoma" w:hAnsi="Tahoma" w:cs="Tahoma"/>
          <w:spacing w:val="-3"/>
          <w:sz w:val="20"/>
        </w:rPr>
      </w:pPr>
      <w:r>
        <w:rPr>
          <w:rFonts w:ascii="Tahoma" w:hAnsi="Tahoma" w:cs="Tahoma"/>
          <w:spacing w:val="-3"/>
          <w:sz w:val="20"/>
        </w:rPr>
        <w:t xml:space="preserve">Orientacyjna grubość poszczególnych warstw podbudowy </w:t>
      </w:r>
      <w:r w:rsidR="008E010F">
        <w:rPr>
          <w:rFonts w:ascii="Tahoma" w:hAnsi="Tahoma" w:cs="Tahoma"/>
          <w:sz w:val="20"/>
        </w:rPr>
        <w:t xml:space="preserve">i </w:t>
      </w:r>
      <w:r w:rsidR="008E010F" w:rsidRPr="00F12209">
        <w:rPr>
          <w:rFonts w:ascii="Tahoma" w:hAnsi="Tahoma" w:cs="Tahoma"/>
          <w:sz w:val="20"/>
        </w:rPr>
        <w:t>ulepszonego pod</w:t>
      </w:r>
      <w:r w:rsidR="008E010F" w:rsidRPr="00F12209">
        <w:rPr>
          <w:rFonts w:ascii="Tahoma" w:hAnsi="Tahoma" w:cs="Tahoma" w:hint="eastAsia"/>
          <w:sz w:val="20"/>
        </w:rPr>
        <w:t>ł</w:t>
      </w:r>
      <w:r w:rsidR="008E010F" w:rsidRPr="00F12209">
        <w:rPr>
          <w:rFonts w:ascii="Tahoma" w:hAnsi="Tahoma" w:cs="Tahoma"/>
          <w:sz w:val="20"/>
        </w:rPr>
        <w:t>o</w:t>
      </w:r>
      <w:r w:rsidR="008E010F" w:rsidRPr="00F12209">
        <w:rPr>
          <w:rFonts w:ascii="Tahoma" w:hAnsi="Tahoma" w:cs="Tahoma" w:hint="eastAsia"/>
          <w:sz w:val="20"/>
        </w:rPr>
        <w:t>ż</w:t>
      </w:r>
      <w:r w:rsidR="008E010F">
        <w:rPr>
          <w:rFonts w:ascii="Tahoma" w:hAnsi="Tahoma" w:cs="Tahoma"/>
          <w:sz w:val="20"/>
        </w:rPr>
        <w:t>a</w:t>
      </w:r>
      <w:r w:rsidR="008E010F">
        <w:rPr>
          <w:rFonts w:ascii="Tahoma" w:hAnsi="Tahoma" w:cs="Tahoma"/>
          <w:spacing w:val="-3"/>
          <w:sz w:val="20"/>
        </w:rPr>
        <w:t xml:space="preserve"> </w:t>
      </w:r>
      <w:r>
        <w:rPr>
          <w:rFonts w:ascii="Tahoma" w:hAnsi="Tahoma" w:cs="Tahoma"/>
          <w:spacing w:val="-3"/>
          <w:sz w:val="20"/>
        </w:rPr>
        <w:t>z kruszywa stabilizowanego cementem nie powinna przekraczać przy jednokrotnym wbudowaniu:</w:t>
      </w:r>
    </w:p>
    <w:p w:rsidR="00B97D98" w:rsidRDefault="005B5E92">
      <w:pPr>
        <w:jc w:val="both"/>
        <w:rPr>
          <w:rFonts w:ascii="Tahoma" w:hAnsi="Tahoma" w:cs="Tahoma"/>
          <w:spacing w:val="-3"/>
          <w:sz w:val="20"/>
        </w:rPr>
      </w:pPr>
      <w:r>
        <w:rPr>
          <w:rFonts w:ascii="Tahoma" w:hAnsi="Tahoma" w:cs="Tahoma"/>
          <w:spacing w:val="-3"/>
          <w:sz w:val="20"/>
        </w:rPr>
        <w:t>25 cm - przy mieszaniu w mieszarce stacjonarnej</w:t>
      </w:r>
    </w:p>
    <w:p w:rsidR="00B97D98" w:rsidRDefault="005B5E92">
      <w:pPr>
        <w:jc w:val="both"/>
        <w:rPr>
          <w:rFonts w:ascii="Tahoma" w:hAnsi="Tahoma" w:cs="Tahoma"/>
          <w:spacing w:val="-3"/>
          <w:sz w:val="20"/>
        </w:rPr>
      </w:pPr>
      <w:r>
        <w:rPr>
          <w:rFonts w:ascii="Tahoma" w:hAnsi="Tahoma" w:cs="Tahoma"/>
          <w:spacing w:val="-3"/>
          <w:sz w:val="20"/>
        </w:rPr>
        <w:lastRenderedPageBreak/>
        <w:t>Jeżeli projektowana grubość warstwy podbudowy</w:t>
      </w:r>
      <w:r w:rsidR="008E010F">
        <w:rPr>
          <w:rFonts w:ascii="Tahoma" w:hAnsi="Tahoma" w:cs="Tahoma"/>
          <w:spacing w:val="-3"/>
          <w:sz w:val="20"/>
        </w:rPr>
        <w:t xml:space="preserve"> </w:t>
      </w:r>
      <w:r w:rsidR="008E010F">
        <w:rPr>
          <w:rFonts w:ascii="Tahoma" w:hAnsi="Tahoma" w:cs="Tahoma"/>
          <w:sz w:val="20"/>
        </w:rPr>
        <w:t xml:space="preserve">i </w:t>
      </w:r>
      <w:r w:rsidR="008E010F" w:rsidRPr="00F12209">
        <w:rPr>
          <w:rFonts w:ascii="Tahoma" w:hAnsi="Tahoma" w:cs="Tahoma"/>
          <w:sz w:val="20"/>
        </w:rPr>
        <w:t>ulepszonego pod</w:t>
      </w:r>
      <w:r w:rsidR="008E010F" w:rsidRPr="00F12209">
        <w:rPr>
          <w:rFonts w:ascii="Tahoma" w:hAnsi="Tahoma" w:cs="Tahoma" w:hint="eastAsia"/>
          <w:sz w:val="20"/>
        </w:rPr>
        <w:t>ł</w:t>
      </w:r>
      <w:r w:rsidR="008E010F" w:rsidRPr="00F12209">
        <w:rPr>
          <w:rFonts w:ascii="Tahoma" w:hAnsi="Tahoma" w:cs="Tahoma"/>
          <w:sz w:val="20"/>
        </w:rPr>
        <w:t>o</w:t>
      </w:r>
      <w:r w:rsidR="008E010F" w:rsidRPr="00F12209">
        <w:rPr>
          <w:rFonts w:ascii="Tahoma" w:hAnsi="Tahoma" w:cs="Tahoma" w:hint="eastAsia"/>
          <w:sz w:val="20"/>
        </w:rPr>
        <w:t>ż</w:t>
      </w:r>
      <w:r w:rsidR="008E010F">
        <w:rPr>
          <w:rFonts w:ascii="Tahoma" w:hAnsi="Tahoma" w:cs="Tahoma"/>
          <w:sz w:val="20"/>
        </w:rPr>
        <w:t>a</w:t>
      </w:r>
      <w:r>
        <w:rPr>
          <w:rFonts w:ascii="Tahoma" w:hAnsi="Tahoma" w:cs="Tahoma"/>
          <w:spacing w:val="-3"/>
          <w:sz w:val="20"/>
        </w:rPr>
        <w:t xml:space="preserve"> jest większa od maksymalnej, to stabilizację należy wykonywać w dwóch warstwach. Docelowa grubość warstwy zgodnie z dokumentacją projektową. </w:t>
      </w:r>
    </w:p>
    <w:p w:rsidR="00B97D98" w:rsidRDefault="005B5E92">
      <w:pPr>
        <w:jc w:val="both"/>
        <w:rPr>
          <w:rFonts w:ascii="Tahoma" w:hAnsi="Tahoma" w:cs="Tahoma"/>
          <w:spacing w:val="-3"/>
          <w:sz w:val="20"/>
        </w:rPr>
      </w:pPr>
      <w:r>
        <w:rPr>
          <w:rFonts w:ascii="Tahoma" w:hAnsi="Tahoma" w:cs="Tahoma"/>
          <w:spacing w:val="-3"/>
          <w:sz w:val="20"/>
        </w:rPr>
        <w:t>Wszystkie warstwy powinny być wykonywane według metody mieszania w mieszarkach stacjonarnych.</w:t>
      </w:r>
    </w:p>
    <w:p w:rsidR="00B97D98" w:rsidRDefault="00B97D98">
      <w:pPr>
        <w:jc w:val="both"/>
        <w:rPr>
          <w:rFonts w:ascii="Tahoma" w:hAnsi="Tahoma" w:cs="Tahoma"/>
          <w:spacing w:val="-3"/>
          <w:sz w:val="20"/>
        </w:rPr>
      </w:pPr>
    </w:p>
    <w:p w:rsidR="00B97D98" w:rsidRDefault="005B5E92">
      <w:pPr>
        <w:jc w:val="both"/>
        <w:rPr>
          <w:rFonts w:ascii="Tahoma" w:hAnsi="Tahoma" w:cs="Tahoma"/>
          <w:spacing w:val="-3"/>
          <w:sz w:val="20"/>
        </w:rPr>
      </w:pPr>
      <w:r>
        <w:rPr>
          <w:rFonts w:ascii="Tahoma" w:hAnsi="Tahoma" w:cs="Tahoma"/>
          <w:b/>
          <w:spacing w:val="-3"/>
          <w:sz w:val="20"/>
        </w:rPr>
        <w:t>5.8. Zagęszczanie</w:t>
      </w:r>
    </w:p>
    <w:p w:rsidR="00B97D98" w:rsidRDefault="005B5E92">
      <w:pPr>
        <w:jc w:val="both"/>
        <w:rPr>
          <w:rFonts w:ascii="Tahoma" w:hAnsi="Tahoma" w:cs="Tahoma"/>
          <w:spacing w:val="-3"/>
          <w:sz w:val="20"/>
        </w:rPr>
      </w:pPr>
      <w:r>
        <w:rPr>
          <w:rFonts w:ascii="Tahoma" w:hAnsi="Tahoma" w:cs="Tahoma"/>
          <w:spacing w:val="-3"/>
          <w:sz w:val="20"/>
        </w:rPr>
        <w:t xml:space="preserve">Zagęszczanie warstwy podbudowy </w:t>
      </w:r>
      <w:r w:rsidR="008E010F">
        <w:rPr>
          <w:rFonts w:ascii="Tahoma" w:hAnsi="Tahoma" w:cs="Tahoma"/>
          <w:sz w:val="20"/>
        </w:rPr>
        <w:t xml:space="preserve">i </w:t>
      </w:r>
      <w:r w:rsidR="008E010F" w:rsidRPr="00F12209">
        <w:rPr>
          <w:rFonts w:ascii="Tahoma" w:hAnsi="Tahoma" w:cs="Tahoma"/>
          <w:sz w:val="20"/>
        </w:rPr>
        <w:t>ulepszonego pod</w:t>
      </w:r>
      <w:r w:rsidR="008E010F" w:rsidRPr="00F12209">
        <w:rPr>
          <w:rFonts w:ascii="Tahoma" w:hAnsi="Tahoma" w:cs="Tahoma" w:hint="eastAsia"/>
          <w:sz w:val="20"/>
        </w:rPr>
        <w:t>ł</w:t>
      </w:r>
      <w:r w:rsidR="008E010F" w:rsidRPr="00F12209">
        <w:rPr>
          <w:rFonts w:ascii="Tahoma" w:hAnsi="Tahoma" w:cs="Tahoma"/>
          <w:sz w:val="20"/>
        </w:rPr>
        <w:t>o</w:t>
      </w:r>
      <w:r w:rsidR="008E010F" w:rsidRPr="00F12209">
        <w:rPr>
          <w:rFonts w:ascii="Tahoma" w:hAnsi="Tahoma" w:cs="Tahoma" w:hint="eastAsia"/>
          <w:sz w:val="20"/>
        </w:rPr>
        <w:t>ż</w:t>
      </w:r>
      <w:r w:rsidR="008E010F">
        <w:rPr>
          <w:rFonts w:ascii="Tahoma" w:hAnsi="Tahoma" w:cs="Tahoma"/>
          <w:sz w:val="20"/>
        </w:rPr>
        <w:t>a</w:t>
      </w:r>
      <w:r w:rsidR="008E010F">
        <w:rPr>
          <w:rFonts w:ascii="Tahoma" w:hAnsi="Tahoma" w:cs="Tahoma"/>
          <w:spacing w:val="-3"/>
          <w:sz w:val="20"/>
        </w:rPr>
        <w:t xml:space="preserve"> </w:t>
      </w:r>
      <w:r>
        <w:rPr>
          <w:rFonts w:ascii="Tahoma" w:hAnsi="Tahoma" w:cs="Tahoma"/>
          <w:spacing w:val="-3"/>
          <w:sz w:val="20"/>
        </w:rPr>
        <w:t xml:space="preserve">z kruszywa stabilizowanego cementem należy prowadzić przy użyciu walców gładkich, wibracyjnych lub ogumionych, w zestawie wskazanym w </w:t>
      </w:r>
      <w:proofErr w:type="spellStart"/>
      <w:r>
        <w:rPr>
          <w:rFonts w:ascii="Tahoma" w:hAnsi="Tahoma" w:cs="Tahoma"/>
          <w:spacing w:val="-3"/>
          <w:sz w:val="20"/>
        </w:rPr>
        <w:t>STWiORB</w:t>
      </w:r>
      <w:proofErr w:type="spellEnd"/>
      <w:r>
        <w:rPr>
          <w:rFonts w:ascii="Tahoma" w:hAnsi="Tahoma" w:cs="Tahoma"/>
          <w:spacing w:val="-3"/>
          <w:sz w:val="20"/>
        </w:rPr>
        <w:t>.</w:t>
      </w:r>
    </w:p>
    <w:p w:rsidR="00B97D98" w:rsidRDefault="005B5E92">
      <w:pPr>
        <w:jc w:val="both"/>
        <w:rPr>
          <w:rFonts w:ascii="Tahoma" w:hAnsi="Tahoma" w:cs="Tahoma"/>
          <w:spacing w:val="-3"/>
          <w:sz w:val="20"/>
        </w:rPr>
      </w:pPr>
      <w:r>
        <w:rPr>
          <w:rFonts w:ascii="Tahoma" w:hAnsi="Tahoma" w:cs="Tahoma"/>
          <w:spacing w:val="-3"/>
          <w:sz w:val="20"/>
        </w:rPr>
        <w:t>Zagęszczanie podbudowy</w:t>
      </w:r>
      <w:r w:rsidR="008E010F">
        <w:rPr>
          <w:rFonts w:ascii="Tahoma" w:hAnsi="Tahoma" w:cs="Tahoma"/>
          <w:spacing w:val="-3"/>
          <w:sz w:val="20"/>
        </w:rPr>
        <w:t xml:space="preserve"> </w:t>
      </w:r>
      <w:r w:rsidR="008E010F">
        <w:rPr>
          <w:rFonts w:ascii="Tahoma" w:hAnsi="Tahoma" w:cs="Tahoma"/>
          <w:sz w:val="20"/>
        </w:rPr>
        <w:t xml:space="preserve">i </w:t>
      </w:r>
      <w:r w:rsidR="008E010F" w:rsidRPr="00F12209">
        <w:rPr>
          <w:rFonts w:ascii="Tahoma" w:hAnsi="Tahoma" w:cs="Tahoma"/>
          <w:sz w:val="20"/>
        </w:rPr>
        <w:t>ulepszonego pod</w:t>
      </w:r>
      <w:r w:rsidR="008E010F" w:rsidRPr="00F12209">
        <w:rPr>
          <w:rFonts w:ascii="Tahoma" w:hAnsi="Tahoma" w:cs="Tahoma" w:hint="eastAsia"/>
          <w:sz w:val="20"/>
        </w:rPr>
        <w:t>ł</w:t>
      </w:r>
      <w:r w:rsidR="008E010F" w:rsidRPr="00F12209">
        <w:rPr>
          <w:rFonts w:ascii="Tahoma" w:hAnsi="Tahoma" w:cs="Tahoma"/>
          <w:sz w:val="20"/>
        </w:rPr>
        <w:t>o</w:t>
      </w:r>
      <w:r w:rsidR="008E010F" w:rsidRPr="00F12209">
        <w:rPr>
          <w:rFonts w:ascii="Tahoma" w:hAnsi="Tahoma" w:cs="Tahoma" w:hint="eastAsia"/>
          <w:sz w:val="20"/>
        </w:rPr>
        <w:t>ż</w:t>
      </w:r>
      <w:r w:rsidR="008E010F">
        <w:rPr>
          <w:rFonts w:ascii="Tahoma" w:hAnsi="Tahoma" w:cs="Tahoma"/>
          <w:sz w:val="20"/>
        </w:rPr>
        <w:t>a</w:t>
      </w:r>
      <w:r w:rsidR="008E010F">
        <w:rPr>
          <w:rFonts w:ascii="Tahoma" w:hAnsi="Tahoma" w:cs="Tahoma"/>
          <w:spacing w:val="-3"/>
          <w:sz w:val="20"/>
        </w:rPr>
        <w:t xml:space="preserve"> </w:t>
      </w:r>
      <w:r>
        <w:rPr>
          <w:rFonts w:ascii="Tahoma" w:hAnsi="Tahoma" w:cs="Tahoma"/>
          <w:spacing w:val="-3"/>
          <w:sz w:val="20"/>
        </w:rPr>
        <w:t>o przekroju daszkowym powinno rozpocząć się od krawędzi i przesuwać pasami podłużnymi, częściowo nakładającymi się w stronę osi jezdni. Zagęszczenie warstwy o jednostronnym spadku poprzecznym powinno rozpocząć się od niżej położonej krawędzi i przesuwać pasami podłużnymi, częściowo nakładającymi się, w stronę wyżej położonej krawędzi. Pojawiające się w czasie zagęszczania zaniżenia, ubytki, rozwarstwienia i podobne wady, muszą być natychmiast naprawiane przez wymianę mieszanki na pełną głębokość, wyrównanie i ponowne zagęszczenie. Powierzchnia zagęszczonej warstwy powinna mieć prawidłowy przekrój poprzeczny i jednolity wygląd.</w:t>
      </w:r>
    </w:p>
    <w:p w:rsidR="00B97D98" w:rsidRDefault="005B5E92">
      <w:pPr>
        <w:jc w:val="both"/>
        <w:rPr>
          <w:rFonts w:ascii="Tahoma" w:hAnsi="Tahoma" w:cs="Tahoma"/>
          <w:spacing w:val="-3"/>
          <w:sz w:val="20"/>
        </w:rPr>
      </w:pPr>
      <w:r>
        <w:rPr>
          <w:rFonts w:ascii="Tahoma" w:hAnsi="Tahoma" w:cs="Tahoma"/>
          <w:spacing w:val="-3"/>
          <w:sz w:val="20"/>
        </w:rPr>
        <w:t>W technologii mieszania w mieszarkach stacjonarnych operacje zagęszczania i obróbki powierzchniowej muszą być zakończone przed upływem dwóch godzin od chwili dodania wody do mieszanki.</w:t>
      </w:r>
    </w:p>
    <w:p w:rsidR="00B97D98" w:rsidRDefault="005B5E92">
      <w:pPr>
        <w:jc w:val="both"/>
        <w:rPr>
          <w:rFonts w:ascii="Tahoma" w:hAnsi="Tahoma" w:cs="Tahoma"/>
          <w:spacing w:val="-3"/>
          <w:sz w:val="20"/>
        </w:rPr>
      </w:pPr>
      <w:r>
        <w:rPr>
          <w:rFonts w:ascii="Tahoma" w:hAnsi="Tahoma" w:cs="Tahoma"/>
          <w:spacing w:val="-3"/>
          <w:sz w:val="20"/>
        </w:rPr>
        <w:t>Zagęszczanie należy kontynuować do osiągnięcia wskaźnika zagęszczenia mieszanki określonego wg PN-EN 13286-2, nie mniejszego od podanego w PN-S-96012 tj. 100%.</w:t>
      </w:r>
    </w:p>
    <w:p w:rsidR="00B97D98" w:rsidRDefault="005B5E92">
      <w:pPr>
        <w:jc w:val="both"/>
        <w:rPr>
          <w:rFonts w:ascii="Tahoma" w:hAnsi="Tahoma" w:cs="Tahoma"/>
          <w:spacing w:val="-3"/>
          <w:sz w:val="20"/>
        </w:rPr>
      </w:pPr>
      <w:r>
        <w:rPr>
          <w:rFonts w:ascii="Tahoma" w:hAnsi="Tahoma" w:cs="Tahoma"/>
          <w:spacing w:val="-3"/>
          <w:sz w:val="20"/>
        </w:rPr>
        <w:t>Specjalną uwagę należy poświęcić zagęszczeniu mieszanki w sąsiedztwie spoin roboczych podłużnych i poprzecznych oraz wszelkich urządzeń obcych.</w:t>
      </w:r>
    </w:p>
    <w:p w:rsidR="00B97D98" w:rsidRDefault="005B5E92">
      <w:pPr>
        <w:jc w:val="both"/>
        <w:rPr>
          <w:rFonts w:ascii="Tahoma" w:hAnsi="Tahoma" w:cs="Tahoma"/>
          <w:spacing w:val="-3"/>
          <w:sz w:val="20"/>
        </w:rPr>
      </w:pPr>
      <w:r>
        <w:rPr>
          <w:rFonts w:ascii="Tahoma" w:hAnsi="Tahoma" w:cs="Tahoma"/>
          <w:spacing w:val="-3"/>
          <w:sz w:val="20"/>
        </w:rPr>
        <w:t>Wszelkie miejsca luźne, rozsegregowane, spękane podczas zagęszczania lub w inny sposób wadliwe, muszą być naprawione przez zerwanie warstwy na pełną grubość, wbudowanie nowej mieszanki o odpowiednim składzie i ponowne zagęszczenie. Roboty te są wykonywane na koszt Wykonawcy.</w:t>
      </w:r>
    </w:p>
    <w:p w:rsidR="00B97D98" w:rsidRDefault="00B97D98">
      <w:pPr>
        <w:jc w:val="both"/>
        <w:rPr>
          <w:rFonts w:ascii="Tahoma" w:hAnsi="Tahoma" w:cs="Tahoma"/>
          <w:spacing w:val="-3"/>
          <w:sz w:val="20"/>
        </w:rPr>
      </w:pPr>
    </w:p>
    <w:p w:rsidR="00B97D98" w:rsidRDefault="005B5E92">
      <w:pPr>
        <w:jc w:val="both"/>
        <w:rPr>
          <w:rFonts w:ascii="Tahoma" w:hAnsi="Tahoma" w:cs="Tahoma"/>
          <w:spacing w:val="-3"/>
          <w:sz w:val="20"/>
        </w:rPr>
      </w:pPr>
      <w:r>
        <w:rPr>
          <w:rFonts w:ascii="Tahoma" w:hAnsi="Tahoma" w:cs="Tahoma"/>
          <w:b/>
          <w:spacing w:val="-3"/>
          <w:sz w:val="20"/>
        </w:rPr>
        <w:t>5.9. Spoiny robocze</w:t>
      </w:r>
    </w:p>
    <w:p w:rsidR="00B97D98" w:rsidRDefault="005B5E92">
      <w:pPr>
        <w:jc w:val="both"/>
        <w:rPr>
          <w:rFonts w:ascii="Tahoma" w:hAnsi="Tahoma" w:cs="Tahoma"/>
          <w:spacing w:val="-3"/>
          <w:sz w:val="20"/>
        </w:rPr>
      </w:pPr>
      <w:r>
        <w:rPr>
          <w:rFonts w:ascii="Tahoma" w:hAnsi="Tahoma" w:cs="Tahoma"/>
          <w:spacing w:val="-3"/>
          <w:sz w:val="20"/>
        </w:rPr>
        <w:t>W miarę możliwości należy unikać podłużnych spoin roboczych, poprzez wykonanie warstwy na całej szerokości.</w:t>
      </w:r>
    </w:p>
    <w:p w:rsidR="00B97D98" w:rsidRDefault="005B5E92">
      <w:pPr>
        <w:jc w:val="both"/>
        <w:rPr>
          <w:rFonts w:ascii="Tahoma" w:hAnsi="Tahoma" w:cs="Tahoma"/>
          <w:spacing w:val="-3"/>
          <w:sz w:val="20"/>
        </w:rPr>
      </w:pPr>
      <w:r>
        <w:rPr>
          <w:rFonts w:ascii="Tahoma" w:hAnsi="Tahoma" w:cs="Tahoma"/>
          <w:spacing w:val="-3"/>
          <w:sz w:val="20"/>
        </w:rPr>
        <w:t>Jeśli jest to niemożliwe, przy warstwie wykonywanej w prowadnicach, przed wykonaniem kolejnego pasa należy pionową krawędź wykonanego pasa zwilżyć wodą. Przy warstwie wykonanej bez prowadnic w ułożonej i zagęszczonej mieszance, należy niezwłocznie obciąć pionową krawędź. Po zwilżeniu jej wodą należy wbudować kolejny pas. W podobny sposób należy wykonać poprzeczną spoinę roboczą na połączeniu działek roboczych. Od obcięcia pionowej krawędzi w wykonanej mieszance można odstąpić wtedy, gdy czas pomiędzy zakończeniem zagęszczania jednego pasa, a rozpoczęciem wbudowania sąsiedniego pasa, nie przekracza 60 minut.</w:t>
      </w:r>
    </w:p>
    <w:p w:rsidR="00B97D98" w:rsidRDefault="005B5E92">
      <w:pPr>
        <w:jc w:val="both"/>
        <w:rPr>
          <w:rFonts w:ascii="Tahoma" w:hAnsi="Tahoma" w:cs="Tahoma"/>
          <w:spacing w:val="-3"/>
          <w:sz w:val="20"/>
        </w:rPr>
      </w:pPr>
      <w:r>
        <w:rPr>
          <w:rFonts w:ascii="Tahoma" w:hAnsi="Tahoma" w:cs="Tahoma"/>
          <w:spacing w:val="-3"/>
          <w:sz w:val="20"/>
        </w:rPr>
        <w:t>Jeżeli w niżej położonej warstwie występują spoiny robocze, to spoiny w warstwie leżącej wyżej powinny być względem nich przesunięte o co najmniej 30 cm dla spoiny podłużnej i 1 m dla spoiny poprzecznej.</w:t>
      </w:r>
    </w:p>
    <w:p w:rsidR="00B97D98" w:rsidRDefault="00B97D98">
      <w:pPr>
        <w:jc w:val="both"/>
        <w:rPr>
          <w:rFonts w:ascii="Tahoma" w:hAnsi="Tahoma" w:cs="Tahoma"/>
          <w:spacing w:val="-3"/>
          <w:sz w:val="20"/>
        </w:rPr>
      </w:pPr>
    </w:p>
    <w:p w:rsidR="00B97D98" w:rsidRDefault="005B5E92">
      <w:pPr>
        <w:jc w:val="both"/>
        <w:rPr>
          <w:rFonts w:ascii="Tahoma" w:hAnsi="Tahoma" w:cs="Tahoma"/>
          <w:spacing w:val="-3"/>
          <w:sz w:val="20"/>
        </w:rPr>
      </w:pPr>
      <w:r>
        <w:rPr>
          <w:rFonts w:ascii="Tahoma" w:hAnsi="Tahoma" w:cs="Tahoma"/>
          <w:b/>
          <w:spacing w:val="-3"/>
          <w:sz w:val="20"/>
        </w:rPr>
        <w:t>5.10. Pielęgnacja warstwy podbudowy</w:t>
      </w:r>
      <w:r w:rsidR="008E010F">
        <w:rPr>
          <w:rFonts w:ascii="Tahoma" w:hAnsi="Tahoma" w:cs="Tahoma"/>
          <w:b/>
          <w:spacing w:val="-3"/>
          <w:sz w:val="20"/>
        </w:rPr>
        <w:t xml:space="preserve"> </w:t>
      </w:r>
      <w:r w:rsidR="008E010F" w:rsidRPr="008E010F">
        <w:rPr>
          <w:rFonts w:ascii="Tahoma" w:hAnsi="Tahoma" w:cs="Tahoma"/>
          <w:b/>
          <w:spacing w:val="-3"/>
          <w:sz w:val="20"/>
        </w:rPr>
        <w:t>i ulepszonego pod</w:t>
      </w:r>
      <w:r w:rsidR="008E010F" w:rsidRPr="008E010F">
        <w:rPr>
          <w:rFonts w:ascii="Tahoma" w:hAnsi="Tahoma" w:cs="Tahoma" w:hint="eastAsia"/>
          <w:b/>
          <w:spacing w:val="-3"/>
          <w:sz w:val="20"/>
        </w:rPr>
        <w:t>ł</w:t>
      </w:r>
      <w:r w:rsidR="008E010F" w:rsidRPr="008E010F">
        <w:rPr>
          <w:rFonts w:ascii="Tahoma" w:hAnsi="Tahoma" w:cs="Tahoma"/>
          <w:b/>
          <w:spacing w:val="-3"/>
          <w:sz w:val="20"/>
        </w:rPr>
        <w:t>o</w:t>
      </w:r>
      <w:r w:rsidR="008E010F" w:rsidRPr="008E010F">
        <w:rPr>
          <w:rFonts w:ascii="Tahoma" w:hAnsi="Tahoma" w:cs="Tahoma" w:hint="eastAsia"/>
          <w:b/>
          <w:spacing w:val="-3"/>
          <w:sz w:val="20"/>
        </w:rPr>
        <w:t>ż</w:t>
      </w:r>
      <w:r w:rsidR="008E010F" w:rsidRPr="008E010F">
        <w:rPr>
          <w:rFonts w:ascii="Tahoma" w:hAnsi="Tahoma" w:cs="Tahoma"/>
          <w:b/>
          <w:spacing w:val="-3"/>
          <w:sz w:val="20"/>
        </w:rPr>
        <w:t>a</w:t>
      </w:r>
      <w:r>
        <w:rPr>
          <w:rFonts w:ascii="Tahoma" w:hAnsi="Tahoma" w:cs="Tahoma"/>
          <w:b/>
          <w:spacing w:val="-3"/>
          <w:sz w:val="20"/>
        </w:rPr>
        <w:t xml:space="preserve"> z kruszywa stabilizowanego cementem</w:t>
      </w:r>
    </w:p>
    <w:p w:rsidR="00B97D98" w:rsidRDefault="005B5E92">
      <w:pPr>
        <w:jc w:val="both"/>
        <w:rPr>
          <w:rFonts w:ascii="Tahoma" w:hAnsi="Tahoma" w:cs="Tahoma"/>
          <w:spacing w:val="-3"/>
          <w:sz w:val="20"/>
        </w:rPr>
      </w:pPr>
      <w:r>
        <w:rPr>
          <w:rFonts w:ascii="Tahoma" w:hAnsi="Tahoma" w:cs="Tahoma"/>
          <w:spacing w:val="-3"/>
          <w:sz w:val="20"/>
        </w:rPr>
        <w:t xml:space="preserve">Zasady pielęgnacji warstwy podbudowy </w:t>
      </w:r>
      <w:r w:rsidR="008E010F">
        <w:rPr>
          <w:rFonts w:ascii="Tahoma" w:hAnsi="Tahoma" w:cs="Tahoma"/>
          <w:sz w:val="20"/>
        </w:rPr>
        <w:t xml:space="preserve">i </w:t>
      </w:r>
      <w:r w:rsidR="008E010F" w:rsidRPr="00F12209">
        <w:rPr>
          <w:rFonts w:ascii="Tahoma" w:hAnsi="Tahoma" w:cs="Tahoma"/>
          <w:sz w:val="20"/>
        </w:rPr>
        <w:t>ulepszonego pod</w:t>
      </w:r>
      <w:r w:rsidR="008E010F" w:rsidRPr="00F12209">
        <w:rPr>
          <w:rFonts w:ascii="Tahoma" w:hAnsi="Tahoma" w:cs="Tahoma" w:hint="eastAsia"/>
          <w:sz w:val="20"/>
        </w:rPr>
        <w:t>ł</w:t>
      </w:r>
      <w:r w:rsidR="008E010F" w:rsidRPr="00F12209">
        <w:rPr>
          <w:rFonts w:ascii="Tahoma" w:hAnsi="Tahoma" w:cs="Tahoma"/>
          <w:sz w:val="20"/>
        </w:rPr>
        <w:t>o</w:t>
      </w:r>
      <w:r w:rsidR="008E010F" w:rsidRPr="00F12209">
        <w:rPr>
          <w:rFonts w:ascii="Tahoma" w:hAnsi="Tahoma" w:cs="Tahoma" w:hint="eastAsia"/>
          <w:sz w:val="20"/>
        </w:rPr>
        <w:t>ż</w:t>
      </w:r>
      <w:r w:rsidR="008E010F">
        <w:rPr>
          <w:rFonts w:ascii="Tahoma" w:hAnsi="Tahoma" w:cs="Tahoma"/>
          <w:sz w:val="20"/>
        </w:rPr>
        <w:t>a</w:t>
      </w:r>
      <w:r w:rsidR="008E010F">
        <w:rPr>
          <w:rFonts w:ascii="Tahoma" w:hAnsi="Tahoma" w:cs="Tahoma"/>
          <w:spacing w:val="-3"/>
          <w:sz w:val="20"/>
        </w:rPr>
        <w:t xml:space="preserve">  </w:t>
      </w:r>
      <w:r>
        <w:rPr>
          <w:rFonts w:ascii="Tahoma" w:hAnsi="Tahoma" w:cs="Tahoma"/>
          <w:spacing w:val="-3"/>
          <w:sz w:val="20"/>
        </w:rPr>
        <w:t>z kruszywa stabilizowanego cementem:</w:t>
      </w:r>
    </w:p>
    <w:p w:rsidR="00B97D98" w:rsidRDefault="005B5E92">
      <w:pPr>
        <w:pStyle w:val="Akapitzlist"/>
        <w:numPr>
          <w:ilvl w:val="0"/>
          <w:numId w:val="7"/>
        </w:numPr>
        <w:ind w:left="426" w:hanging="426"/>
        <w:jc w:val="both"/>
        <w:rPr>
          <w:rFonts w:ascii="Tahoma" w:hAnsi="Tahoma" w:cs="Tahoma"/>
          <w:spacing w:val="-3"/>
          <w:sz w:val="20"/>
        </w:rPr>
      </w:pPr>
      <w:r>
        <w:rPr>
          <w:rFonts w:ascii="Tahoma" w:hAnsi="Tahoma" w:cs="Tahoma"/>
          <w:spacing w:val="-3"/>
          <w:sz w:val="20"/>
        </w:rPr>
        <w:t>utrzymanie w stanie wilgotnym poprzez kilkakrotne skrapianie wodą w ciągu dnia, w czasie co najmniej 7 dni albo</w:t>
      </w:r>
    </w:p>
    <w:p w:rsidR="00B97D98" w:rsidRDefault="005B5E92">
      <w:pPr>
        <w:pStyle w:val="Akapitzlist"/>
        <w:numPr>
          <w:ilvl w:val="0"/>
          <w:numId w:val="7"/>
        </w:numPr>
        <w:ind w:left="426" w:hanging="426"/>
        <w:jc w:val="both"/>
        <w:rPr>
          <w:rFonts w:ascii="Tahoma" w:hAnsi="Tahoma" w:cs="Tahoma"/>
          <w:spacing w:val="-3"/>
          <w:sz w:val="20"/>
        </w:rPr>
      </w:pPr>
      <w:r>
        <w:rPr>
          <w:rFonts w:ascii="Tahoma" w:hAnsi="Tahoma" w:cs="Tahoma"/>
          <w:spacing w:val="-3"/>
          <w:sz w:val="20"/>
        </w:rPr>
        <w:t xml:space="preserve">skropienie specjalnymi preparatami powłokotwórczymi, posiadającymi Europejską Ocenę Techniczną wydaną przez uprawnioną jednostkę, po uprzednim zaakceptowaniu ich użycia przez </w:t>
      </w:r>
      <w:proofErr w:type="spellStart"/>
      <w:r>
        <w:rPr>
          <w:rFonts w:ascii="Tahoma" w:hAnsi="Tahoma" w:cs="Tahoma"/>
          <w:spacing w:val="-3"/>
          <w:sz w:val="20"/>
        </w:rPr>
        <w:t>Zamawiającergo</w:t>
      </w:r>
      <w:proofErr w:type="spellEnd"/>
      <w:r>
        <w:rPr>
          <w:rFonts w:ascii="Tahoma" w:hAnsi="Tahoma" w:cs="Tahoma"/>
          <w:spacing w:val="-3"/>
          <w:sz w:val="20"/>
        </w:rPr>
        <w:t xml:space="preserve"> albo</w:t>
      </w:r>
    </w:p>
    <w:p w:rsidR="00B97D98" w:rsidRDefault="005B5E92">
      <w:pPr>
        <w:pStyle w:val="Akapitzlist"/>
        <w:numPr>
          <w:ilvl w:val="0"/>
          <w:numId w:val="7"/>
        </w:numPr>
        <w:ind w:left="426" w:hanging="426"/>
        <w:jc w:val="both"/>
        <w:rPr>
          <w:rFonts w:ascii="Tahoma" w:hAnsi="Tahoma" w:cs="Tahoma"/>
          <w:spacing w:val="-3"/>
          <w:sz w:val="20"/>
        </w:rPr>
      </w:pPr>
      <w:r>
        <w:rPr>
          <w:rFonts w:ascii="Tahoma" w:hAnsi="Tahoma" w:cs="Tahoma"/>
          <w:spacing w:val="-3"/>
          <w:sz w:val="20"/>
        </w:rPr>
        <w:t>przykrycie na okres 7 dni nieprzepuszczalną folią z tworzywa sztucznego, ułożoną na zakład o szerokości co najmniej 30 cm i zabezpieczoną przed zerwaniem z powierzchni warstwy przez wiatr</w:t>
      </w:r>
    </w:p>
    <w:p w:rsidR="00B97D98" w:rsidRDefault="005B5E92">
      <w:pPr>
        <w:jc w:val="both"/>
        <w:rPr>
          <w:rFonts w:ascii="Tahoma" w:hAnsi="Tahoma" w:cs="Tahoma"/>
          <w:spacing w:val="-3"/>
          <w:sz w:val="20"/>
        </w:rPr>
      </w:pPr>
      <w:r>
        <w:rPr>
          <w:rFonts w:ascii="Tahoma" w:hAnsi="Tahoma" w:cs="Tahoma"/>
          <w:spacing w:val="-3"/>
          <w:sz w:val="20"/>
        </w:rPr>
        <w:t xml:space="preserve">Inne sposoby czy też metody pielęgnacji warstwy podbudowy </w:t>
      </w:r>
      <w:r w:rsidR="008E010F">
        <w:rPr>
          <w:rFonts w:ascii="Tahoma" w:hAnsi="Tahoma" w:cs="Tahoma"/>
          <w:sz w:val="20"/>
        </w:rPr>
        <w:t xml:space="preserve">i </w:t>
      </w:r>
      <w:r w:rsidR="008E010F" w:rsidRPr="00F12209">
        <w:rPr>
          <w:rFonts w:ascii="Tahoma" w:hAnsi="Tahoma" w:cs="Tahoma"/>
          <w:sz w:val="20"/>
        </w:rPr>
        <w:t>ulepszonego pod</w:t>
      </w:r>
      <w:r w:rsidR="008E010F" w:rsidRPr="00F12209">
        <w:rPr>
          <w:rFonts w:ascii="Tahoma" w:hAnsi="Tahoma" w:cs="Tahoma" w:hint="eastAsia"/>
          <w:sz w:val="20"/>
        </w:rPr>
        <w:t>ł</w:t>
      </w:r>
      <w:r w:rsidR="008E010F" w:rsidRPr="00F12209">
        <w:rPr>
          <w:rFonts w:ascii="Tahoma" w:hAnsi="Tahoma" w:cs="Tahoma"/>
          <w:sz w:val="20"/>
        </w:rPr>
        <w:t>o</w:t>
      </w:r>
      <w:r w:rsidR="008E010F" w:rsidRPr="00F12209">
        <w:rPr>
          <w:rFonts w:ascii="Tahoma" w:hAnsi="Tahoma" w:cs="Tahoma" w:hint="eastAsia"/>
          <w:sz w:val="20"/>
        </w:rPr>
        <w:t>ż</w:t>
      </w:r>
      <w:r w:rsidR="008E010F">
        <w:rPr>
          <w:rFonts w:ascii="Tahoma" w:hAnsi="Tahoma" w:cs="Tahoma"/>
          <w:sz w:val="20"/>
        </w:rPr>
        <w:t>a</w:t>
      </w:r>
      <w:r w:rsidR="008E010F">
        <w:rPr>
          <w:rFonts w:ascii="Tahoma" w:hAnsi="Tahoma" w:cs="Tahoma"/>
          <w:spacing w:val="-3"/>
          <w:sz w:val="20"/>
        </w:rPr>
        <w:t xml:space="preserve">  </w:t>
      </w:r>
      <w:r>
        <w:rPr>
          <w:rFonts w:ascii="Tahoma" w:hAnsi="Tahoma" w:cs="Tahoma"/>
          <w:spacing w:val="-3"/>
          <w:sz w:val="20"/>
        </w:rPr>
        <w:t>z kruszywa stabilizowanego cementem muszą być bezwzględnie zaakceptowane przez Zamawiającego.</w:t>
      </w:r>
    </w:p>
    <w:p w:rsidR="00B97D98" w:rsidRDefault="00B97D98">
      <w:pPr>
        <w:jc w:val="both"/>
        <w:rPr>
          <w:rFonts w:ascii="Tahoma" w:hAnsi="Tahoma" w:cs="Tahoma"/>
          <w:spacing w:val="-3"/>
          <w:sz w:val="20"/>
        </w:rPr>
      </w:pPr>
    </w:p>
    <w:p w:rsidR="00B97D98" w:rsidRDefault="005B5E92">
      <w:pPr>
        <w:jc w:val="both"/>
        <w:rPr>
          <w:rFonts w:ascii="Tahoma" w:hAnsi="Tahoma" w:cs="Tahoma"/>
          <w:b/>
          <w:spacing w:val="-3"/>
          <w:sz w:val="20"/>
        </w:rPr>
      </w:pPr>
      <w:r>
        <w:rPr>
          <w:rFonts w:ascii="Tahoma" w:hAnsi="Tahoma" w:cs="Tahoma"/>
          <w:b/>
          <w:spacing w:val="-3"/>
          <w:sz w:val="20"/>
        </w:rPr>
        <w:t>6. KONTROLA JAKOŚCI ROBÓT</w:t>
      </w:r>
    </w:p>
    <w:p w:rsidR="00B97D98" w:rsidRDefault="00B97D98">
      <w:pPr>
        <w:jc w:val="both"/>
        <w:rPr>
          <w:rFonts w:ascii="Tahoma" w:hAnsi="Tahoma" w:cs="Tahoma"/>
          <w:b/>
          <w:spacing w:val="-3"/>
          <w:sz w:val="20"/>
        </w:rPr>
      </w:pPr>
    </w:p>
    <w:p w:rsidR="00B97D98" w:rsidRDefault="005B5E92">
      <w:pPr>
        <w:pStyle w:val="Heading2"/>
        <w:keepNext w:val="0"/>
        <w:widowControl w:val="0"/>
        <w:spacing w:before="0" w:after="0"/>
        <w:rPr>
          <w:rFonts w:ascii="Tahoma" w:hAnsi="Tahoma" w:cs="Tahoma"/>
        </w:rPr>
      </w:pPr>
      <w:r>
        <w:rPr>
          <w:rFonts w:ascii="Tahoma" w:hAnsi="Tahoma" w:cs="Tahoma"/>
        </w:rPr>
        <w:t>6.1. Ogólne zasady kontroli jakości Robót</w:t>
      </w:r>
    </w:p>
    <w:p w:rsidR="00B97D98" w:rsidRDefault="005B5E92">
      <w:pPr>
        <w:ind w:left="510" w:hanging="510"/>
        <w:jc w:val="both"/>
        <w:rPr>
          <w:rFonts w:ascii="Tahoma" w:hAnsi="Tahoma" w:cs="Tahoma"/>
          <w:spacing w:val="-3"/>
          <w:sz w:val="20"/>
        </w:rPr>
      </w:pPr>
      <w:r>
        <w:rPr>
          <w:rFonts w:ascii="Tahoma" w:hAnsi="Tahoma" w:cs="Tahoma"/>
          <w:spacing w:val="-3"/>
          <w:sz w:val="20"/>
        </w:rPr>
        <w:t xml:space="preserve">Ogólne zasady kontroli jakości robót podano w </w:t>
      </w:r>
      <w:proofErr w:type="spellStart"/>
      <w:r>
        <w:rPr>
          <w:rFonts w:ascii="Tahoma" w:hAnsi="Tahoma" w:cs="Tahoma"/>
          <w:spacing w:val="-3"/>
          <w:sz w:val="20"/>
        </w:rPr>
        <w:t>STWiORB</w:t>
      </w:r>
      <w:proofErr w:type="spellEnd"/>
      <w:r>
        <w:rPr>
          <w:rFonts w:ascii="Tahoma" w:hAnsi="Tahoma" w:cs="Tahoma"/>
          <w:spacing w:val="-3"/>
          <w:sz w:val="20"/>
        </w:rPr>
        <w:t xml:space="preserve"> D-M-00.00.00 „Wymagania ogólne” </w:t>
      </w:r>
      <w:proofErr w:type="spellStart"/>
      <w:r>
        <w:rPr>
          <w:rFonts w:ascii="Tahoma" w:hAnsi="Tahoma" w:cs="Tahoma"/>
          <w:spacing w:val="-3"/>
          <w:sz w:val="20"/>
        </w:rPr>
        <w:t>pkt</w:t>
      </w:r>
      <w:proofErr w:type="spellEnd"/>
      <w:r>
        <w:rPr>
          <w:rFonts w:ascii="Tahoma" w:hAnsi="Tahoma" w:cs="Tahoma"/>
          <w:spacing w:val="-3"/>
          <w:sz w:val="20"/>
        </w:rPr>
        <w:t xml:space="preserve"> 6.</w:t>
      </w:r>
    </w:p>
    <w:p w:rsidR="00B97D98" w:rsidRDefault="00B97D98">
      <w:pPr>
        <w:jc w:val="both"/>
        <w:rPr>
          <w:rFonts w:ascii="Tahoma" w:hAnsi="Tahoma" w:cs="Tahoma"/>
          <w:spacing w:val="-3"/>
          <w:sz w:val="20"/>
        </w:rPr>
      </w:pPr>
    </w:p>
    <w:p w:rsidR="00B97D98" w:rsidRDefault="005B5E92">
      <w:pPr>
        <w:pStyle w:val="Heading2"/>
        <w:keepNext w:val="0"/>
        <w:widowControl w:val="0"/>
        <w:spacing w:before="0" w:after="0"/>
        <w:rPr>
          <w:rFonts w:ascii="Tahoma" w:hAnsi="Tahoma" w:cs="Tahoma"/>
        </w:rPr>
      </w:pPr>
      <w:r>
        <w:rPr>
          <w:rFonts w:ascii="Tahoma" w:hAnsi="Tahoma" w:cs="Tahoma"/>
        </w:rPr>
        <w:lastRenderedPageBreak/>
        <w:t>6.2. Badania przed rozpoczęciem robót</w:t>
      </w:r>
    </w:p>
    <w:p w:rsidR="00B97D98" w:rsidRDefault="005B5E92">
      <w:pPr>
        <w:widowControl w:val="0"/>
        <w:jc w:val="both"/>
        <w:rPr>
          <w:rFonts w:ascii="Tahoma" w:hAnsi="Tahoma" w:cs="Tahoma"/>
          <w:spacing w:val="-3"/>
          <w:sz w:val="20"/>
        </w:rPr>
      </w:pPr>
      <w:r>
        <w:rPr>
          <w:rFonts w:ascii="Tahoma" w:hAnsi="Tahoma" w:cs="Tahoma"/>
          <w:spacing w:val="-3"/>
          <w:sz w:val="20"/>
        </w:rPr>
        <w:t xml:space="preserve">Przed przystąpieniem do robót Wykonawca powinien wykonać badania kruszyw i cementu, przeznaczonych do wykonania w/w robót i przedstawić wyniki Zamawiającemu w celu akceptacji. Przed rozpoczęciem robót Wykonawca przedstawi Zamawiającemu </w:t>
      </w:r>
      <w:r>
        <w:rPr>
          <w:rFonts w:ascii="Tahoma" w:hAnsi="Tahoma" w:cs="Tahoma"/>
          <w:sz w:val="20"/>
        </w:rPr>
        <w:t>w terminie z nim uzgodnionym</w:t>
      </w:r>
      <w:r>
        <w:rPr>
          <w:rFonts w:ascii="Tahoma" w:hAnsi="Tahoma" w:cs="Tahoma"/>
          <w:spacing w:val="-3"/>
          <w:sz w:val="20"/>
        </w:rPr>
        <w:t xml:space="preserve"> do zatwierdzenia projekt recepty wraz z wynikami badań wraz z wynikami materiałów wsadowych do recepty.</w:t>
      </w:r>
    </w:p>
    <w:p w:rsidR="00B97D98" w:rsidRDefault="00B97D98">
      <w:pPr>
        <w:widowControl w:val="0"/>
        <w:jc w:val="both"/>
        <w:rPr>
          <w:rFonts w:ascii="Tahoma" w:hAnsi="Tahoma" w:cs="Tahoma"/>
          <w:spacing w:val="-3"/>
          <w:sz w:val="20"/>
        </w:rPr>
      </w:pPr>
    </w:p>
    <w:p w:rsidR="00B97D98" w:rsidRDefault="005B5E92">
      <w:pPr>
        <w:pStyle w:val="Heading2"/>
        <w:keepNext w:val="0"/>
        <w:widowControl w:val="0"/>
        <w:spacing w:before="0" w:after="0"/>
        <w:rPr>
          <w:rFonts w:ascii="Tahoma" w:hAnsi="Tahoma" w:cs="Tahoma"/>
        </w:rPr>
      </w:pPr>
      <w:r>
        <w:rPr>
          <w:rFonts w:ascii="Tahoma" w:hAnsi="Tahoma" w:cs="Tahoma"/>
        </w:rPr>
        <w:t>6.3. Badania w czasie robót</w:t>
      </w:r>
    </w:p>
    <w:p w:rsidR="00B97D98" w:rsidRDefault="00B97D98">
      <w:pPr>
        <w:pStyle w:val="Tekstpodstawowy2"/>
        <w:rPr>
          <w:rFonts w:ascii="Tahoma" w:hAnsi="Tahoma" w:cs="Tahoma"/>
          <w:bCs/>
        </w:rPr>
      </w:pPr>
    </w:p>
    <w:p w:rsidR="00B97D98" w:rsidRDefault="005B5E92">
      <w:pPr>
        <w:pStyle w:val="Tekstpodstawowy2"/>
        <w:rPr>
          <w:rFonts w:ascii="Tahoma" w:hAnsi="Tahoma" w:cs="Tahoma"/>
          <w:bCs/>
        </w:rPr>
      </w:pPr>
      <w:r>
        <w:rPr>
          <w:rFonts w:ascii="Tahoma" w:hAnsi="Tahoma" w:cs="Tahoma"/>
          <w:bCs/>
        </w:rPr>
        <w:t>Częstotliwość oraz zakres badań i pomiarów kontrolnych w czasie robót</w:t>
      </w:r>
    </w:p>
    <w:tbl>
      <w:tblPr>
        <w:tblStyle w:val="Tabela-Siatka"/>
        <w:tblW w:w="9211" w:type="dxa"/>
        <w:tblLook w:val="04A0"/>
      </w:tblPr>
      <w:tblGrid>
        <w:gridCol w:w="548"/>
        <w:gridCol w:w="4058"/>
        <w:gridCol w:w="2304"/>
        <w:gridCol w:w="2301"/>
      </w:tblGrid>
      <w:tr w:rsidR="00B97D98">
        <w:tc>
          <w:tcPr>
            <w:tcW w:w="547" w:type="dxa"/>
          </w:tcPr>
          <w:p w:rsidR="00B97D98" w:rsidRDefault="005B5E92">
            <w:pPr>
              <w:pStyle w:val="Default"/>
              <w:rPr>
                <w:rFonts w:ascii="Tahoma" w:hAnsi="Tahoma" w:cs="Tahoma"/>
                <w:sz w:val="20"/>
                <w:szCs w:val="20"/>
              </w:rPr>
            </w:pPr>
            <w:r>
              <w:rPr>
                <w:rFonts w:ascii="Tahoma" w:hAnsi="Tahoma" w:cs="Tahoma"/>
                <w:sz w:val="20"/>
                <w:szCs w:val="20"/>
              </w:rPr>
              <w:t xml:space="preserve">L.P. </w:t>
            </w:r>
          </w:p>
        </w:tc>
        <w:tc>
          <w:tcPr>
            <w:tcW w:w="4058" w:type="dxa"/>
          </w:tcPr>
          <w:p w:rsidR="00B97D98" w:rsidRDefault="005B5E92">
            <w:pPr>
              <w:pStyle w:val="Default"/>
              <w:rPr>
                <w:rFonts w:ascii="Tahoma" w:hAnsi="Tahoma" w:cs="Tahoma"/>
                <w:sz w:val="20"/>
                <w:szCs w:val="20"/>
              </w:rPr>
            </w:pPr>
            <w:r>
              <w:rPr>
                <w:rFonts w:ascii="Tahoma" w:hAnsi="Tahoma" w:cs="Tahoma"/>
                <w:sz w:val="20"/>
                <w:szCs w:val="20"/>
              </w:rPr>
              <w:t xml:space="preserve">Wyszczególnienie badań </w:t>
            </w:r>
          </w:p>
        </w:tc>
        <w:tc>
          <w:tcPr>
            <w:tcW w:w="2304" w:type="dxa"/>
          </w:tcPr>
          <w:p w:rsidR="00B97D98" w:rsidRDefault="005B5E92">
            <w:pPr>
              <w:pStyle w:val="Default"/>
              <w:rPr>
                <w:rFonts w:ascii="Tahoma" w:hAnsi="Tahoma" w:cs="Tahoma"/>
                <w:sz w:val="20"/>
                <w:szCs w:val="20"/>
              </w:rPr>
            </w:pPr>
            <w:r>
              <w:rPr>
                <w:rFonts w:ascii="Tahoma" w:hAnsi="Tahoma" w:cs="Tahoma"/>
                <w:sz w:val="20"/>
                <w:szCs w:val="20"/>
              </w:rPr>
              <w:t xml:space="preserve">Minimalna liczba badań na dziennej działce roboczej </w:t>
            </w:r>
          </w:p>
        </w:tc>
        <w:tc>
          <w:tcPr>
            <w:tcW w:w="2301" w:type="dxa"/>
          </w:tcPr>
          <w:p w:rsidR="00B97D98" w:rsidRDefault="005B5E92">
            <w:pPr>
              <w:pStyle w:val="Default"/>
              <w:rPr>
                <w:rFonts w:ascii="Tahoma" w:hAnsi="Tahoma" w:cs="Tahoma"/>
                <w:sz w:val="20"/>
                <w:szCs w:val="20"/>
              </w:rPr>
            </w:pPr>
            <w:r>
              <w:rPr>
                <w:rFonts w:ascii="Tahoma" w:hAnsi="Tahoma" w:cs="Tahoma"/>
                <w:sz w:val="20"/>
                <w:szCs w:val="20"/>
              </w:rPr>
              <w:t xml:space="preserve">Maksymalna powierzchnia na jedno badanie </w:t>
            </w:r>
          </w:p>
        </w:tc>
      </w:tr>
      <w:tr w:rsidR="00B97D98">
        <w:tc>
          <w:tcPr>
            <w:tcW w:w="547" w:type="dxa"/>
          </w:tcPr>
          <w:p w:rsidR="00B97D98" w:rsidRDefault="005B5E92">
            <w:pPr>
              <w:pStyle w:val="Default"/>
              <w:rPr>
                <w:rFonts w:ascii="Tahoma" w:hAnsi="Tahoma" w:cs="Tahoma"/>
                <w:sz w:val="20"/>
                <w:szCs w:val="20"/>
              </w:rPr>
            </w:pPr>
            <w:r>
              <w:rPr>
                <w:rFonts w:ascii="Tahoma" w:hAnsi="Tahoma" w:cs="Tahoma"/>
                <w:sz w:val="20"/>
                <w:szCs w:val="20"/>
              </w:rPr>
              <w:t xml:space="preserve">1 </w:t>
            </w:r>
          </w:p>
        </w:tc>
        <w:tc>
          <w:tcPr>
            <w:tcW w:w="4058" w:type="dxa"/>
          </w:tcPr>
          <w:p w:rsidR="00B97D98" w:rsidRDefault="005B5E92">
            <w:pPr>
              <w:pStyle w:val="Default"/>
              <w:rPr>
                <w:rFonts w:ascii="Tahoma" w:hAnsi="Tahoma" w:cs="Tahoma"/>
                <w:sz w:val="20"/>
                <w:szCs w:val="20"/>
              </w:rPr>
            </w:pPr>
            <w:r>
              <w:rPr>
                <w:rFonts w:ascii="Tahoma" w:hAnsi="Tahoma" w:cs="Tahoma"/>
                <w:sz w:val="20"/>
                <w:szCs w:val="20"/>
              </w:rPr>
              <w:t xml:space="preserve">Uziarnienie mieszanki kruszywa </w:t>
            </w:r>
          </w:p>
        </w:tc>
        <w:tc>
          <w:tcPr>
            <w:tcW w:w="2304" w:type="dxa"/>
          </w:tcPr>
          <w:p w:rsidR="00B97D98" w:rsidRDefault="005B5E92">
            <w:pPr>
              <w:pStyle w:val="Default"/>
              <w:jc w:val="center"/>
              <w:rPr>
                <w:rFonts w:ascii="Tahoma" w:hAnsi="Tahoma" w:cs="Tahoma"/>
                <w:sz w:val="20"/>
                <w:szCs w:val="20"/>
              </w:rPr>
            </w:pPr>
            <w:r>
              <w:rPr>
                <w:rFonts w:ascii="Tahoma" w:hAnsi="Tahoma" w:cs="Tahoma"/>
                <w:sz w:val="20"/>
                <w:szCs w:val="20"/>
              </w:rPr>
              <w:t>2</w:t>
            </w:r>
          </w:p>
        </w:tc>
        <w:tc>
          <w:tcPr>
            <w:tcW w:w="2301" w:type="dxa"/>
          </w:tcPr>
          <w:p w:rsidR="00B97D98" w:rsidRDefault="005B5E92">
            <w:pPr>
              <w:pStyle w:val="Default"/>
              <w:jc w:val="center"/>
              <w:rPr>
                <w:rFonts w:ascii="Tahoma" w:hAnsi="Tahoma" w:cs="Tahoma"/>
                <w:sz w:val="20"/>
                <w:szCs w:val="20"/>
              </w:rPr>
            </w:pPr>
            <w:r>
              <w:rPr>
                <w:rFonts w:ascii="Tahoma" w:hAnsi="Tahoma" w:cs="Tahoma"/>
                <w:sz w:val="20"/>
                <w:szCs w:val="20"/>
              </w:rPr>
              <w:t>600 m2</w:t>
            </w:r>
          </w:p>
        </w:tc>
      </w:tr>
      <w:tr w:rsidR="00B97D98">
        <w:tc>
          <w:tcPr>
            <w:tcW w:w="547" w:type="dxa"/>
          </w:tcPr>
          <w:p w:rsidR="00B97D98" w:rsidRDefault="005B5E92">
            <w:pPr>
              <w:pStyle w:val="Default"/>
              <w:rPr>
                <w:rFonts w:ascii="Tahoma" w:hAnsi="Tahoma" w:cs="Tahoma"/>
                <w:sz w:val="20"/>
                <w:szCs w:val="20"/>
              </w:rPr>
            </w:pPr>
            <w:r>
              <w:rPr>
                <w:rFonts w:ascii="Tahoma" w:hAnsi="Tahoma" w:cs="Tahoma"/>
                <w:sz w:val="20"/>
                <w:szCs w:val="20"/>
              </w:rPr>
              <w:t xml:space="preserve">2 </w:t>
            </w:r>
          </w:p>
        </w:tc>
        <w:tc>
          <w:tcPr>
            <w:tcW w:w="4058" w:type="dxa"/>
          </w:tcPr>
          <w:p w:rsidR="00B97D98" w:rsidRDefault="005B5E92">
            <w:pPr>
              <w:pStyle w:val="Default"/>
              <w:rPr>
                <w:rFonts w:ascii="Tahoma" w:hAnsi="Tahoma" w:cs="Tahoma"/>
                <w:sz w:val="20"/>
                <w:szCs w:val="20"/>
              </w:rPr>
            </w:pPr>
            <w:r>
              <w:rPr>
                <w:rFonts w:ascii="Tahoma" w:hAnsi="Tahoma" w:cs="Tahoma"/>
                <w:sz w:val="20"/>
                <w:szCs w:val="20"/>
              </w:rPr>
              <w:t xml:space="preserve">Wilgotność mieszanki kruszywa z cementem </w:t>
            </w:r>
          </w:p>
        </w:tc>
        <w:tc>
          <w:tcPr>
            <w:tcW w:w="2304" w:type="dxa"/>
          </w:tcPr>
          <w:p w:rsidR="00B97D98" w:rsidRDefault="005B5E92">
            <w:pPr>
              <w:pStyle w:val="Default"/>
              <w:jc w:val="center"/>
              <w:rPr>
                <w:rFonts w:ascii="Tahoma" w:hAnsi="Tahoma" w:cs="Tahoma"/>
                <w:sz w:val="20"/>
                <w:szCs w:val="20"/>
              </w:rPr>
            </w:pPr>
            <w:r>
              <w:rPr>
                <w:rFonts w:ascii="Tahoma" w:hAnsi="Tahoma" w:cs="Tahoma"/>
                <w:sz w:val="20"/>
                <w:szCs w:val="20"/>
              </w:rPr>
              <w:t>2</w:t>
            </w:r>
          </w:p>
        </w:tc>
        <w:tc>
          <w:tcPr>
            <w:tcW w:w="2301" w:type="dxa"/>
          </w:tcPr>
          <w:p w:rsidR="00B97D98" w:rsidRDefault="005B5E92">
            <w:pPr>
              <w:pStyle w:val="Default"/>
              <w:jc w:val="center"/>
              <w:rPr>
                <w:rFonts w:ascii="Tahoma" w:hAnsi="Tahoma" w:cs="Tahoma"/>
                <w:sz w:val="20"/>
                <w:szCs w:val="20"/>
              </w:rPr>
            </w:pPr>
            <w:r>
              <w:rPr>
                <w:rFonts w:ascii="Tahoma" w:hAnsi="Tahoma" w:cs="Tahoma"/>
                <w:sz w:val="20"/>
                <w:szCs w:val="20"/>
              </w:rPr>
              <w:t>600 m2</w:t>
            </w:r>
          </w:p>
        </w:tc>
      </w:tr>
      <w:tr w:rsidR="00B97D98">
        <w:tc>
          <w:tcPr>
            <w:tcW w:w="547" w:type="dxa"/>
          </w:tcPr>
          <w:p w:rsidR="00B97D98" w:rsidRDefault="005B5E92">
            <w:pPr>
              <w:pStyle w:val="Default"/>
              <w:rPr>
                <w:rFonts w:ascii="Tahoma" w:hAnsi="Tahoma" w:cs="Tahoma"/>
                <w:sz w:val="20"/>
                <w:szCs w:val="20"/>
              </w:rPr>
            </w:pPr>
            <w:r>
              <w:rPr>
                <w:rFonts w:ascii="Tahoma" w:hAnsi="Tahoma" w:cs="Tahoma"/>
                <w:sz w:val="20"/>
                <w:szCs w:val="20"/>
              </w:rPr>
              <w:t xml:space="preserve">3 </w:t>
            </w:r>
          </w:p>
        </w:tc>
        <w:tc>
          <w:tcPr>
            <w:tcW w:w="4058" w:type="dxa"/>
          </w:tcPr>
          <w:p w:rsidR="00B97D98" w:rsidRDefault="005B5E92">
            <w:pPr>
              <w:pStyle w:val="Default"/>
              <w:rPr>
                <w:rFonts w:ascii="Tahoma" w:hAnsi="Tahoma" w:cs="Tahoma"/>
                <w:sz w:val="20"/>
                <w:szCs w:val="20"/>
              </w:rPr>
            </w:pPr>
            <w:r>
              <w:rPr>
                <w:rFonts w:ascii="Tahoma" w:hAnsi="Tahoma" w:cs="Tahoma"/>
                <w:sz w:val="20"/>
                <w:szCs w:val="20"/>
              </w:rPr>
              <w:t xml:space="preserve">Zagęszczenie warstwy </w:t>
            </w:r>
          </w:p>
        </w:tc>
        <w:tc>
          <w:tcPr>
            <w:tcW w:w="2304" w:type="dxa"/>
          </w:tcPr>
          <w:p w:rsidR="00B97D98" w:rsidRDefault="005B5E92">
            <w:pPr>
              <w:pStyle w:val="Default"/>
              <w:jc w:val="center"/>
              <w:rPr>
                <w:rFonts w:ascii="Tahoma" w:hAnsi="Tahoma" w:cs="Tahoma"/>
                <w:sz w:val="20"/>
                <w:szCs w:val="20"/>
              </w:rPr>
            </w:pPr>
            <w:r>
              <w:rPr>
                <w:rFonts w:ascii="Tahoma" w:hAnsi="Tahoma" w:cs="Tahoma"/>
                <w:sz w:val="20"/>
                <w:szCs w:val="20"/>
              </w:rPr>
              <w:t>2</w:t>
            </w:r>
          </w:p>
        </w:tc>
        <w:tc>
          <w:tcPr>
            <w:tcW w:w="2301" w:type="dxa"/>
          </w:tcPr>
          <w:p w:rsidR="00B97D98" w:rsidRDefault="005B5E92">
            <w:pPr>
              <w:pStyle w:val="Default"/>
              <w:jc w:val="center"/>
              <w:rPr>
                <w:rFonts w:ascii="Tahoma" w:hAnsi="Tahoma" w:cs="Tahoma"/>
                <w:sz w:val="20"/>
                <w:szCs w:val="20"/>
              </w:rPr>
            </w:pPr>
            <w:r>
              <w:rPr>
                <w:rFonts w:ascii="Tahoma" w:hAnsi="Tahoma" w:cs="Tahoma"/>
                <w:sz w:val="20"/>
                <w:szCs w:val="20"/>
              </w:rPr>
              <w:t>600 m2</w:t>
            </w:r>
          </w:p>
        </w:tc>
      </w:tr>
      <w:tr w:rsidR="00B97D98">
        <w:tc>
          <w:tcPr>
            <w:tcW w:w="547" w:type="dxa"/>
          </w:tcPr>
          <w:p w:rsidR="00B97D98" w:rsidRDefault="005B5E92">
            <w:pPr>
              <w:pStyle w:val="Default"/>
              <w:rPr>
                <w:rFonts w:ascii="Tahoma" w:hAnsi="Tahoma" w:cs="Tahoma"/>
                <w:sz w:val="20"/>
                <w:szCs w:val="20"/>
              </w:rPr>
            </w:pPr>
            <w:r>
              <w:rPr>
                <w:rFonts w:ascii="Tahoma" w:hAnsi="Tahoma" w:cs="Tahoma"/>
                <w:sz w:val="20"/>
                <w:szCs w:val="20"/>
              </w:rPr>
              <w:t xml:space="preserve">4 </w:t>
            </w:r>
          </w:p>
        </w:tc>
        <w:tc>
          <w:tcPr>
            <w:tcW w:w="4058" w:type="dxa"/>
          </w:tcPr>
          <w:p w:rsidR="00B97D98" w:rsidRDefault="005B5E92">
            <w:pPr>
              <w:pStyle w:val="Default"/>
              <w:rPr>
                <w:rFonts w:ascii="Tahoma" w:hAnsi="Tahoma" w:cs="Tahoma"/>
                <w:sz w:val="20"/>
                <w:szCs w:val="20"/>
              </w:rPr>
            </w:pPr>
            <w:r>
              <w:rPr>
                <w:rFonts w:ascii="Tahoma" w:hAnsi="Tahoma" w:cs="Tahoma"/>
                <w:sz w:val="20"/>
                <w:szCs w:val="20"/>
              </w:rPr>
              <w:t xml:space="preserve">Grubość warstwy </w:t>
            </w:r>
          </w:p>
        </w:tc>
        <w:tc>
          <w:tcPr>
            <w:tcW w:w="2304" w:type="dxa"/>
          </w:tcPr>
          <w:p w:rsidR="00B97D98" w:rsidRDefault="005B5E92">
            <w:pPr>
              <w:pStyle w:val="Default"/>
              <w:jc w:val="center"/>
              <w:rPr>
                <w:rFonts w:ascii="Tahoma" w:hAnsi="Tahoma" w:cs="Tahoma"/>
                <w:sz w:val="20"/>
                <w:szCs w:val="20"/>
              </w:rPr>
            </w:pPr>
            <w:r>
              <w:rPr>
                <w:rFonts w:ascii="Tahoma" w:hAnsi="Tahoma" w:cs="Tahoma"/>
                <w:sz w:val="20"/>
                <w:szCs w:val="20"/>
              </w:rPr>
              <w:t>3</w:t>
            </w:r>
          </w:p>
        </w:tc>
        <w:tc>
          <w:tcPr>
            <w:tcW w:w="2301" w:type="dxa"/>
          </w:tcPr>
          <w:p w:rsidR="00B97D98" w:rsidRDefault="005B5E92">
            <w:pPr>
              <w:pStyle w:val="Default"/>
              <w:jc w:val="center"/>
              <w:rPr>
                <w:rFonts w:ascii="Tahoma" w:hAnsi="Tahoma" w:cs="Tahoma"/>
                <w:sz w:val="20"/>
                <w:szCs w:val="20"/>
              </w:rPr>
            </w:pPr>
            <w:r>
              <w:rPr>
                <w:rFonts w:ascii="Tahoma" w:hAnsi="Tahoma" w:cs="Tahoma"/>
                <w:sz w:val="20"/>
                <w:szCs w:val="20"/>
              </w:rPr>
              <w:t>400 m2</w:t>
            </w:r>
          </w:p>
        </w:tc>
      </w:tr>
      <w:tr w:rsidR="00B97D98">
        <w:tc>
          <w:tcPr>
            <w:tcW w:w="547" w:type="dxa"/>
          </w:tcPr>
          <w:p w:rsidR="00B97D98" w:rsidRDefault="005B5E92">
            <w:pPr>
              <w:pStyle w:val="Default"/>
              <w:rPr>
                <w:rFonts w:ascii="Tahoma" w:hAnsi="Tahoma" w:cs="Tahoma"/>
                <w:sz w:val="20"/>
                <w:szCs w:val="20"/>
              </w:rPr>
            </w:pPr>
            <w:r>
              <w:rPr>
                <w:rFonts w:ascii="Tahoma" w:hAnsi="Tahoma" w:cs="Tahoma"/>
                <w:sz w:val="20"/>
                <w:szCs w:val="20"/>
              </w:rPr>
              <w:t xml:space="preserve">5 </w:t>
            </w:r>
          </w:p>
        </w:tc>
        <w:tc>
          <w:tcPr>
            <w:tcW w:w="4058" w:type="dxa"/>
          </w:tcPr>
          <w:p w:rsidR="00B97D98" w:rsidRDefault="005B5E92">
            <w:pPr>
              <w:pStyle w:val="Default"/>
              <w:rPr>
                <w:rFonts w:ascii="Tahoma" w:hAnsi="Tahoma" w:cs="Tahoma"/>
                <w:sz w:val="20"/>
                <w:szCs w:val="20"/>
              </w:rPr>
            </w:pPr>
            <w:r>
              <w:rPr>
                <w:rFonts w:ascii="Tahoma" w:hAnsi="Tahoma" w:cs="Tahoma"/>
                <w:sz w:val="20"/>
                <w:szCs w:val="20"/>
              </w:rPr>
              <w:t xml:space="preserve">Wytrzymałość na ściskanie – 7 i 28 dniowa </w:t>
            </w:r>
          </w:p>
        </w:tc>
        <w:tc>
          <w:tcPr>
            <w:tcW w:w="2304" w:type="dxa"/>
          </w:tcPr>
          <w:p w:rsidR="00B97D98" w:rsidRDefault="005B5E92">
            <w:pPr>
              <w:pStyle w:val="Default"/>
              <w:jc w:val="center"/>
              <w:rPr>
                <w:rFonts w:ascii="Tahoma" w:hAnsi="Tahoma" w:cs="Tahoma"/>
                <w:sz w:val="20"/>
                <w:szCs w:val="20"/>
              </w:rPr>
            </w:pPr>
            <w:r>
              <w:rPr>
                <w:rFonts w:ascii="Tahoma" w:hAnsi="Tahoma" w:cs="Tahoma"/>
                <w:sz w:val="20"/>
                <w:szCs w:val="20"/>
              </w:rPr>
              <w:t>6 próbek</w:t>
            </w:r>
          </w:p>
        </w:tc>
        <w:tc>
          <w:tcPr>
            <w:tcW w:w="2301" w:type="dxa"/>
          </w:tcPr>
          <w:p w:rsidR="00B97D98" w:rsidRDefault="005B5E92">
            <w:pPr>
              <w:pStyle w:val="Default"/>
              <w:jc w:val="center"/>
              <w:rPr>
                <w:rFonts w:ascii="Tahoma" w:hAnsi="Tahoma" w:cs="Tahoma"/>
                <w:sz w:val="20"/>
                <w:szCs w:val="20"/>
              </w:rPr>
            </w:pPr>
            <w:r>
              <w:rPr>
                <w:rFonts w:ascii="Tahoma" w:hAnsi="Tahoma" w:cs="Tahoma"/>
                <w:sz w:val="20"/>
                <w:szCs w:val="20"/>
              </w:rPr>
              <w:t>400 m2</w:t>
            </w:r>
          </w:p>
        </w:tc>
      </w:tr>
      <w:tr w:rsidR="00B97D98">
        <w:tc>
          <w:tcPr>
            <w:tcW w:w="547" w:type="dxa"/>
          </w:tcPr>
          <w:p w:rsidR="00B97D98" w:rsidRDefault="005B5E92">
            <w:pPr>
              <w:pStyle w:val="Default"/>
              <w:rPr>
                <w:rFonts w:ascii="Tahoma" w:hAnsi="Tahoma" w:cs="Tahoma"/>
                <w:sz w:val="20"/>
                <w:szCs w:val="20"/>
              </w:rPr>
            </w:pPr>
            <w:r>
              <w:rPr>
                <w:rFonts w:ascii="Tahoma" w:hAnsi="Tahoma" w:cs="Tahoma"/>
                <w:sz w:val="20"/>
                <w:szCs w:val="20"/>
              </w:rPr>
              <w:t xml:space="preserve">6 </w:t>
            </w:r>
          </w:p>
        </w:tc>
        <w:tc>
          <w:tcPr>
            <w:tcW w:w="4058" w:type="dxa"/>
          </w:tcPr>
          <w:p w:rsidR="00B97D98" w:rsidRDefault="005B5E92">
            <w:pPr>
              <w:pStyle w:val="Default"/>
              <w:rPr>
                <w:rFonts w:ascii="Tahoma" w:hAnsi="Tahoma" w:cs="Tahoma"/>
                <w:sz w:val="20"/>
                <w:szCs w:val="20"/>
              </w:rPr>
            </w:pPr>
            <w:r>
              <w:rPr>
                <w:rFonts w:ascii="Tahoma" w:hAnsi="Tahoma" w:cs="Tahoma"/>
                <w:sz w:val="20"/>
                <w:szCs w:val="20"/>
              </w:rPr>
              <w:t xml:space="preserve">Mrozoodporność </w:t>
            </w:r>
          </w:p>
        </w:tc>
        <w:tc>
          <w:tcPr>
            <w:tcW w:w="4605" w:type="dxa"/>
            <w:gridSpan w:val="2"/>
          </w:tcPr>
          <w:p w:rsidR="00B97D98" w:rsidRDefault="005B5E92">
            <w:pPr>
              <w:pStyle w:val="Default"/>
              <w:rPr>
                <w:rFonts w:ascii="Tahoma" w:hAnsi="Tahoma" w:cs="Tahoma"/>
                <w:sz w:val="20"/>
                <w:szCs w:val="20"/>
              </w:rPr>
            </w:pPr>
            <w:r>
              <w:rPr>
                <w:rFonts w:ascii="Tahoma" w:hAnsi="Tahoma" w:cs="Tahoma"/>
                <w:sz w:val="20"/>
                <w:szCs w:val="20"/>
              </w:rPr>
              <w:t xml:space="preserve">Przy projektowaniu, w przypadkach wątpliwych </w:t>
            </w:r>
          </w:p>
        </w:tc>
      </w:tr>
      <w:tr w:rsidR="00B97D98">
        <w:tc>
          <w:tcPr>
            <w:tcW w:w="547" w:type="dxa"/>
          </w:tcPr>
          <w:p w:rsidR="00B97D98" w:rsidRDefault="005B5E92">
            <w:pPr>
              <w:pStyle w:val="Default"/>
              <w:rPr>
                <w:rFonts w:ascii="Tahoma" w:hAnsi="Tahoma" w:cs="Tahoma"/>
                <w:sz w:val="20"/>
                <w:szCs w:val="20"/>
              </w:rPr>
            </w:pPr>
            <w:r>
              <w:rPr>
                <w:rFonts w:ascii="Tahoma" w:hAnsi="Tahoma" w:cs="Tahoma"/>
                <w:sz w:val="20"/>
                <w:szCs w:val="20"/>
              </w:rPr>
              <w:t xml:space="preserve">7 </w:t>
            </w:r>
          </w:p>
        </w:tc>
        <w:tc>
          <w:tcPr>
            <w:tcW w:w="4058" w:type="dxa"/>
          </w:tcPr>
          <w:p w:rsidR="00B97D98" w:rsidRDefault="005B5E92">
            <w:pPr>
              <w:pStyle w:val="Default"/>
              <w:rPr>
                <w:rFonts w:ascii="Tahoma" w:hAnsi="Tahoma" w:cs="Tahoma"/>
                <w:sz w:val="20"/>
                <w:szCs w:val="20"/>
              </w:rPr>
            </w:pPr>
            <w:r>
              <w:rPr>
                <w:rFonts w:ascii="Tahoma" w:hAnsi="Tahoma" w:cs="Tahoma"/>
                <w:sz w:val="20"/>
                <w:szCs w:val="20"/>
              </w:rPr>
              <w:t xml:space="preserve">Badanie cementu </w:t>
            </w:r>
          </w:p>
        </w:tc>
        <w:tc>
          <w:tcPr>
            <w:tcW w:w="4605" w:type="dxa"/>
            <w:gridSpan w:val="2"/>
          </w:tcPr>
          <w:p w:rsidR="00B97D98" w:rsidRDefault="005B5E92">
            <w:pPr>
              <w:pStyle w:val="Default"/>
              <w:rPr>
                <w:rFonts w:ascii="Tahoma" w:hAnsi="Tahoma" w:cs="Tahoma"/>
                <w:sz w:val="20"/>
                <w:szCs w:val="20"/>
              </w:rPr>
            </w:pPr>
            <w:r>
              <w:rPr>
                <w:rFonts w:ascii="Tahoma" w:hAnsi="Tahoma" w:cs="Tahoma"/>
                <w:sz w:val="20"/>
                <w:szCs w:val="20"/>
              </w:rPr>
              <w:t xml:space="preserve">Przy projektowaniu i przy każdej zmianie </w:t>
            </w:r>
          </w:p>
        </w:tc>
      </w:tr>
      <w:tr w:rsidR="00B97D98">
        <w:tc>
          <w:tcPr>
            <w:tcW w:w="547" w:type="dxa"/>
          </w:tcPr>
          <w:p w:rsidR="00B97D98" w:rsidRDefault="005B5E92">
            <w:pPr>
              <w:pStyle w:val="Default"/>
              <w:rPr>
                <w:rFonts w:ascii="Tahoma" w:hAnsi="Tahoma" w:cs="Tahoma"/>
                <w:sz w:val="20"/>
                <w:szCs w:val="20"/>
              </w:rPr>
            </w:pPr>
            <w:r>
              <w:rPr>
                <w:rFonts w:ascii="Tahoma" w:hAnsi="Tahoma" w:cs="Tahoma"/>
                <w:sz w:val="20"/>
                <w:szCs w:val="20"/>
              </w:rPr>
              <w:t xml:space="preserve">8 </w:t>
            </w:r>
          </w:p>
        </w:tc>
        <w:tc>
          <w:tcPr>
            <w:tcW w:w="4058" w:type="dxa"/>
          </w:tcPr>
          <w:p w:rsidR="00B97D98" w:rsidRDefault="005B5E92">
            <w:pPr>
              <w:pStyle w:val="Default"/>
              <w:rPr>
                <w:rFonts w:ascii="Tahoma" w:hAnsi="Tahoma" w:cs="Tahoma"/>
                <w:sz w:val="20"/>
                <w:szCs w:val="20"/>
              </w:rPr>
            </w:pPr>
            <w:r>
              <w:rPr>
                <w:rFonts w:ascii="Tahoma" w:hAnsi="Tahoma" w:cs="Tahoma"/>
                <w:sz w:val="20"/>
                <w:szCs w:val="20"/>
              </w:rPr>
              <w:t xml:space="preserve">Badanie wody </w:t>
            </w:r>
          </w:p>
        </w:tc>
        <w:tc>
          <w:tcPr>
            <w:tcW w:w="4605" w:type="dxa"/>
            <w:gridSpan w:val="2"/>
          </w:tcPr>
          <w:p w:rsidR="00B97D98" w:rsidRDefault="005B5E92">
            <w:pPr>
              <w:pStyle w:val="Default"/>
              <w:rPr>
                <w:rFonts w:ascii="Tahoma" w:hAnsi="Tahoma" w:cs="Tahoma"/>
                <w:sz w:val="20"/>
                <w:szCs w:val="20"/>
              </w:rPr>
            </w:pPr>
            <w:r>
              <w:rPr>
                <w:rFonts w:ascii="Tahoma" w:hAnsi="Tahoma" w:cs="Tahoma"/>
                <w:sz w:val="20"/>
                <w:szCs w:val="20"/>
              </w:rPr>
              <w:t xml:space="preserve">Dla każdego wątpliwego źródła </w:t>
            </w:r>
          </w:p>
        </w:tc>
      </w:tr>
      <w:tr w:rsidR="00B97D98">
        <w:tc>
          <w:tcPr>
            <w:tcW w:w="547" w:type="dxa"/>
          </w:tcPr>
          <w:p w:rsidR="00B97D98" w:rsidRDefault="005B5E92">
            <w:pPr>
              <w:pStyle w:val="Default"/>
              <w:rPr>
                <w:rFonts w:ascii="Tahoma" w:hAnsi="Tahoma" w:cs="Tahoma"/>
                <w:sz w:val="20"/>
                <w:szCs w:val="20"/>
              </w:rPr>
            </w:pPr>
            <w:r>
              <w:rPr>
                <w:rFonts w:ascii="Tahoma" w:hAnsi="Tahoma" w:cs="Tahoma"/>
                <w:sz w:val="20"/>
                <w:szCs w:val="20"/>
              </w:rPr>
              <w:t xml:space="preserve">9 </w:t>
            </w:r>
          </w:p>
        </w:tc>
        <w:tc>
          <w:tcPr>
            <w:tcW w:w="4058" w:type="dxa"/>
          </w:tcPr>
          <w:p w:rsidR="00B97D98" w:rsidRDefault="005B5E92">
            <w:pPr>
              <w:pStyle w:val="Default"/>
              <w:rPr>
                <w:rFonts w:ascii="Tahoma" w:hAnsi="Tahoma" w:cs="Tahoma"/>
                <w:sz w:val="20"/>
                <w:szCs w:val="20"/>
              </w:rPr>
            </w:pPr>
            <w:r>
              <w:rPr>
                <w:rFonts w:ascii="Tahoma" w:hAnsi="Tahoma" w:cs="Tahoma"/>
                <w:sz w:val="20"/>
                <w:szCs w:val="20"/>
              </w:rPr>
              <w:t xml:space="preserve">Badanie kruszyw </w:t>
            </w:r>
          </w:p>
        </w:tc>
        <w:tc>
          <w:tcPr>
            <w:tcW w:w="4605" w:type="dxa"/>
            <w:gridSpan w:val="2"/>
          </w:tcPr>
          <w:p w:rsidR="00B97D98" w:rsidRDefault="005B5E92">
            <w:pPr>
              <w:pStyle w:val="Default"/>
              <w:rPr>
                <w:rFonts w:ascii="Tahoma" w:hAnsi="Tahoma" w:cs="Tahoma"/>
                <w:sz w:val="20"/>
                <w:szCs w:val="20"/>
              </w:rPr>
            </w:pPr>
            <w:r>
              <w:rPr>
                <w:rFonts w:ascii="Tahoma" w:hAnsi="Tahoma" w:cs="Tahoma"/>
                <w:sz w:val="20"/>
                <w:szCs w:val="20"/>
              </w:rPr>
              <w:t xml:space="preserve">Dla każdej partii i przy każdej zmianie rodzaju </w:t>
            </w:r>
          </w:p>
          <w:p w:rsidR="00B97D98" w:rsidRDefault="005B5E92">
            <w:pPr>
              <w:pStyle w:val="Default"/>
              <w:rPr>
                <w:rFonts w:ascii="Tahoma" w:hAnsi="Tahoma" w:cs="Tahoma"/>
                <w:sz w:val="20"/>
                <w:szCs w:val="20"/>
              </w:rPr>
            </w:pPr>
            <w:r>
              <w:rPr>
                <w:rFonts w:ascii="Tahoma" w:hAnsi="Tahoma" w:cs="Tahoma"/>
                <w:sz w:val="20"/>
                <w:szCs w:val="20"/>
              </w:rPr>
              <w:t xml:space="preserve">kruszywa </w:t>
            </w:r>
          </w:p>
        </w:tc>
      </w:tr>
    </w:tbl>
    <w:p w:rsidR="00B97D98" w:rsidRDefault="00B97D98">
      <w:pPr>
        <w:pStyle w:val="Tekstpodstawowy2"/>
        <w:rPr>
          <w:rFonts w:ascii="Tahoma" w:hAnsi="Tahoma" w:cs="Tahoma"/>
          <w:bCs/>
        </w:rPr>
      </w:pPr>
    </w:p>
    <w:p w:rsidR="00B97D98" w:rsidRDefault="00B97D98">
      <w:pPr>
        <w:pStyle w:val="Tekstpodstawowy2"/>
        <w:rPr>
          <w:rFonts w:ascii="Tahoma" w:hAnsi="Tahoma" w:cs="Tahoma"/>
          <w:bCs/>
        </w:rPr>
      </w:pPr>
    </w:p>
    <w:p w:rsidR="00B97D98" w:rsidRDefault="005B5E92">
      <w:pPr>
        <w:pStyle w:val="Heading2"/>
        <w:keepNext w:val="0"/>
        <w:widowControl w:val="0"/>
        <w:spacing w:before="0" w:after="0"/>
        <w:rPr>
          <w:rFonts w:ascii="Tahoma" w:hAnsi="Tahoma" w:cs="Tahoma"/>
        </w:rPr>
      </w:pPr>
      <w:r>
        <w:rPr>
          <w:rFonts w:ascii="Tahoma" w:hAnsi="Tahoma" w:cs="Tahoma"/>
        </w:rPr>
        <w:t>6.4. Wymagania dotyczące cech geometrycznych podbudowy</w:t>
      </w:r>
      <w:r w:rsidR="008E010F">
        <w:rPr>
          <w:rFonts w:ascii="Tahoma" w:hAnsi="Tahoma" w:cs="Tahoma"/>
        </w:rPr>
        <w:t xml:space="preserve"> i </w:t>
      </w:r>
      <w:r w:rsidR="008E010F" w:rsidRPr="00F12209">
        <w:rPr>
          <w:rFonts w:ascii="Tahoma" w:hAnsi="Tahoma" w:cs="Tahoma"/>
        </w:rPr>
        <w:t>ulepszonego pod</w:t>
      </w:r>
      <w:r w:rsidR="008E010F" w:rsidRPr="00F12209">
        <w:rPr>
          <w:rFonts w:ascii="Tahoma" w:hAnsi="Tahoma" w:cs="Tahoma" w:hint="eastAsia"/>
        </w:rPr>
        <w:t>ł</w:t>
      </w:r>
      <w:r w:rsidR="008E010F" w:rsidRPr="00F12209">
        <w:rPr>
          <w:rFonts w:ascii="Tahoma" w:hAnsi="Tahoma" w:cs="Tahoma"/>
        </w:rPr>
        <w:t>o</w:t>
      </w:r>
      <w:r w:rsidR="008E010F" w:rsidRPr="00F12209">
        <w:rPr>
          <w:rFonts w:ascii="Tahoma" w:hAnsi="Tahoma" w:cs="Tahoma" w:hint="eastAsia"/>
        </w:rPr>
        <w:t>ż</w:t>
      </w:r>
      <w:r w:rsidR="008E010F">
        <w:rPr>
          <w:rFonts w:ascii="Tahoma" w:hAnsi="Tahoma" w:cs="Tahoma"/>
        </w:rPr>
        <w:t>a</w:t>
      </w:r>
    </w:p>
    <w:p w:rsidR="00B97D98" w:rsidRDefault="00B97D98">
      <w:pPr>
        <w:rPr>
          <w:rFonts w:ascii="Tahoma" w:hAnsi="Tahoma" w:cs="Tahoma"/>
          <w:sz w:val="20"/>
        </w:rPr>
      </w:pPr>
    </w:p>
    <w:p w:rsidR="00B97D98" w:rsidRDefault="005B5E92">
      <w:pPr>
        <w:rPr>
          <w:rFonts w:ascii="Tahoma" w:hAnsi="Tahoma" w:cs="Tahoma"/>
          <w:sz w:val="20"/>
        </w:rPr>
      </w:pPr>
      <w:r>
        <w:rPr>
          <w:rFonts w:ascii="Tahoma" w:hAnsi="Tahoma" w:cs="Tahoma"/>
          <w:sz w:val="20"/>
        </w:rPr>
        <w:t>Wymagania dotyczące cech geometrycznych</w:t>
      </w:r>
    </w:p>
    <w:tbl>
      <w:tblPr>
        <w:tblStyle w:val="Tabela-Siatka"/>
        <w:tblW w:w="9287" w:type="dxa"/>
        <w:tblLook w:val="04A0"/>
      </w:tblPr>
      <w:tblGrid>
        <w:gridCol w:w="548"/>
        <w:gridCol w:w="4096"/>
        <w:gridCol w:w="2323"/>
        <w:gridCol w:w="2320"/>
      </w:tblGrid>
      <w:tr w:rsidR="00B97D98">
        <w:tc>
          <w:tcPr>
            <w:tcW w:w="547" w:type="dxa"/>
          </w:tcPr>
          <w:p w:rsidR="00B97D98" w:rsidRDefault="005B5E92">
            <w:pPr>
              <w:pStyle w:val="Default"/>
              <w:rPr>
                <w:rFonts w:ascii="Tahoma" w:hAnsi="Tahoma" w:cs="Tahoma"/>
                <w:sz w:val="20"/>
                <w:szCs w:val="20"/>
              </w:rPr>
            </w:pPr>
            <w:r>
              <w:rPr>
                <w:rFonts w:ascii="Tahoma" w:hAnsi="Tahoma" w:cs="Tahoma"/>
                <w:sz w:val="20"/>
                <w:szCs w:val="20"/>
              </w:rPr>
              <w:t xml:space="preserve">L.P. </w:t>
            </w:r>
          </w:p>
        </w:tc>
        <w:tc>
          <w:tcPr>
            <w:tcW w:w="4096" w:type="dxa"/>
          </w:tcPr>
          <w:p w:rsidR="00B97D98" w:rsidRDefault="005B5E92">
            <w:pPr>
              <w:pStyle w:val="Default"/>
              <w:rPr>
                <w:rFonts w:ascii="Tahoma" w:hAnsi="Tahoma" w:cs="Tahoma"/>
                <w:sz w:val="20"/>
                <w:szCs w:val="20"/>
              </w:rPr>
            </w:pPr>
            <w:r>
              <w:rPr>
                <w:rFonts w:ascii="Tahoma" w:hAnsi="Tahoma" w:cs="Tahoma"/>
                <w:sz w:val="20"/>
                <w:szCs w:val="20"/>
              </w:rPr>
              <w:t xml:space="preserve">Wyszczególnienie pomiarów </w:t>
            </w:r>
          </w:p>
        </w:tc>
        <w:tc>
          <w:tcPr>
            <w:tcW w:w="2323" w:type="dxa"/>
          </w:tcPr>
          <w:p w:rsidR="00B97D98" w:rsidRDefault="005B5E92">
            <w:pPr>
              <w:pStyle w:val="Default"/>
              <w:rPr>
                <w:rFonts w:ascii="Tahoma" w:hAnsi="Tahoma" w:cs="Tahoma"/>
                <w:sz w:val="20"/>
                <w:szCs w:val="20"/>
              </w:rPr>
            </w:pPr>
            <w:r>
              <w:rPr>
                <w:rFonts w:ascii="Tahoma" w:hAnsi="Tahoma" w:cs="Tahoma"/>
                <w:sz w:val="20"/>
                <w:szCs w:val="20"/>
              </w:rPr>
              <w:t xml:space="preserve">Minimalna częstotliwość pomiarów </w:t>
            </w:r>
          </w:p>
        </w:tc>
        <w:tc>
          <w:tcPr>
            <w:tcW w:w="2320" w:type="dxa"/>
          </w:tcPr>
          <w:p w:rsidR="00B97D98" w:rsidRDefault="005B5E92">
            <w:pPr>
              <w:pStyle w:val="Default"/>
              <w:rPr>
                <w:rFonts w:ascii="Tahoma" w:hAnsi="Tahoma" w:cs="Tahoma"/>
                <w:sz w:val="20"/>
                <w:szCs w:val="20"/>
              </w:rPr>
            </w:pPr>
            <w:r>
              <w:rPr>
                <w:rFonts w:ascii="Tahoma" w:hAnsi="Tahoma" w:cs="Tahoma"/>
                <w:sz w:val="20"/>
                <w:szCs w:val="20"/>
              </w:rPr>
              <w:t xml:space="preserve">Tolerancja </w:t>
            </w:r>
          </w:p>
        </w:tc>
      </w:tr>
      <w:tr w:rsidR="00B97D98">
        <w:tc>
          <w:tcPr>
            <w:tcW w:w="547" w:type="dxa"/>
          </w:tcPr>
          <w:p w:rsidR="00B97D98" w:rsidRDefault="005B5E92">
            <w:pPr>
              <w:pStyle w:val="Default"/>
              <w:rPr>
                <w:rFonts w:ascii="Tahoma" w:hAnsi="Tahoma" w:cs="Tahoma"/>
                <w:sz w:val="20"/>
                <w:szCs w:val="20"/>
              </w:rPr>
            </w:pPr>
            <w:r>
              <w:rPr>
                <w:rFonts w:ascii="Tahoma" w:hAnsi="Tahoma" w:cs="Tahoma"/>
                <w:sz w:val="20"/>
                <w:szCs w:val="20"/>
              </w:rPr>
              <w:t xml:space="preserve">1 </w:t>
            </w:r>
          </w:p>
        </w:tc>
        <w:tc>
          <w:tcPr>
            <w:tcW w:w="4096" w:type="dxa"/>
          </w:tcPr>
          <w:p w:rsidR="00B97D98" w:rsidRDefault="005B5E92">
            <w:pPr>
              <w:pStyle w:val="Default"/>
              <w:rPr>
                <w:rFonts w:ascii="Tahoma" w:hAnsi="Tahoma" w:cs="Tahoma"/>
                <w:sz w:val="20"/>
                <w:szCs w:val="20"/>
              </w:rPr>
            </w:pPr>
            <w:r>
              <w:rPr>
                <w:rFonts w:ascii="Tahoma" w:hAnsi="Tahoma" w:cs="Tahoma"/>
                <w:sz w:val="20"/>
                <w:szCs w:val="20"/>
              </w:rPr>
              <w:t xml:space="preserve">Szerokość </w:t>
            </w:r>
          </w:p>
        </w:tc>
        <w:tc>
          <w:tcPr>
            <w:tcW w:w="2323" w:type="dxa"/>
          </w:tcPr>
          <w:p w:rsidR="00B97D98" w:rsidRDefault="005B5E92">
            <w:pPr>
              <w:pStyle w:val="Default"/>
              <w:rPr>
                <w:rFonts w:ascii="Tahoma" w:hAnsi="Tahoma" w:cs="Tahoma"/>
                <w:sz w:val="20"/>
                <w:szCs w:val="20"/>
              </w:rPr>
            </w:pPr>
            <w:r>
              <w:rPr>
                <w:rFonts w:ascii="Tahoma" w:hAnsi="Tahoma" w:cs="Tahoma"/>
                <w:sz w:val="20"/>
                <w:szCs w:val="20"/>
              </w:rPr>
              <w:t xml:space="preserve">10 razy na 1 km </w:t>
            </w:r>
          </w:p>
        </w:tc>
        <w:tc>
          <w:tcPr>
            <w:tcW w:w="2320" w:type="dxa"/>
          </w:tcPr>
          <w:p w:rsidR="00B97D98" w:rsidRDefault="005B5E92">
            <w:pPr>
              <w:pStyle w:val="Default"/>
              <w:rPr>
                <w:rFonts w:ascii="Tahoma" w:hAnsi="Tahoma" w:cs="Tahoma"/>
                <w:sz w:val="20"/>
                <w:szCs w:val="20"/>
              </w:rPr>
            </w:pPr>
            <w:r>
              <w:rPr>
                <w:rFonts w:ascii="Tahoma" w:hAnsi="Tahoma" w:cs="Tahoma"/>
                <w:sz w:val="20"/>
                <w:szCs w:val="20"/>
              </w:rPr>
              <w:t xml:space="preserve">+10 cm, -5 cm </w:t>
            </w:r>
          </w:p>
        </w:tc>
      </w:tr>
      <w:tr w:rsidR="00B97D98">
        <w:tc>
          <w:tcPr>
            <w:tcW w:w="547" w:type="dxa"/>
          </w:tcPr>
          <w:p w:rsidR="00B97D98" w:rsidRDefault="005B5E92">
            <w:pPr>
              <w:pStyle w:val="Default"/>
              <w:rPr>
                <w:rFonts w:ascii="Tahoma" w:hAnsi="Tahoma" w:cs="Tahoma"/>
                <w:sz w:val="20"/>
                <w:szCs w:val="20"/>
              </w:rPr>
            </w:pPr>
            <w:r>
              <w:rPr>
                <w:rFonts w:ascii="Tahoma" w:hAnsi="Tahoma" w:cs="Tahoma"/>
                <w:sz w:val="20"/>
                <w:szCs w:val="20"/>
              </w:rPr>
              <w:t xml:space="preserve">2 </w:t>
            </w:r>
          </w:p>
        </w:tc>
        <w:tc>
          <w:tcPr>
            <w:tcW w:w="4096" w:type="dxa"/>
          </w:tcPr>
          <w:p w:rsidR="00B97D98" w:rsidRDefault="005B5E92">
            <w:pPr>
              <w:pStyle w:val="Default"/>
              <w:rPr>
                <w:rFonts w:ascii="Tahoma" w:hAnsi="Tahoma" w:cs="Tahoma"/>
                <w:sz w:val="20"/>
                <w:szCs w:val="20"/>
              </w:rPr>
            </w:pPr>
            <w:r>
              <w:rPr>
                <w:rFonts w:ascii="Tahoma" w:hAnsi="Tahoma" w:cs="Tahoma"/>
                <w:sz w:val="20"/>
                <w:szCs w:val="20"/>
              </w:rPr>
              <w:t xml:space="preserve">Równość podłużna </w:t>
            </w:r>
          </w:p>
        </w:tc>
        <w:tc>
          <w:tcPr>
            <w:tcW w:w="2323" w:type="dxa"/>
          </w:tcPr>
          <w:p w:rsidR="00B97D98" w:rsidRDefault="005B5E92">
            <w:pPr>
              <w:pStyle w:val="Default"/>
              <w:rPr>
                <w:rFonts w:ascii="Tahoma" w:hAnsi="Tahoma" w:cs="Tahoma"/>
                <w:sz w:val="20"/>
                <w:szCs w:val="20"/>
              </w:rPr>
            </w:pPr>
            <w:r>
              <w:rPr>
                <w:rFonts w:ascii="Tahoma" w:hAnsi="Tahoma" w:cs="Tahoma"/>
                <w:sz w:val="20"/>
                <w:szCs w:val="20"/>
              </w:rPr>
              <w:t xml:space="preserve">W sposób ciągły </w:t>
            </w:r>
            <w:proofErr w:type="spellStart"/>
            <w:r>
              <w:rPr>
                <w:rFonts w:ascii="Tahoma" w:hAnsi="Tahoma" w:cs="Tahoma"/>
                <w:sz w:val="20"/>
                <w:szCs w:val="20"/>
              </w:rPr>
              <w:t>planografem</w:t>
            </w:r>
            <w:proofErr w:type="spellEnd"/>
            <w:r>
              <w:rPr>
                <w:rFonts w:ascii="Tahoma" w:hAnsi="Tahoma" w:cs="Tahoma"/>
                <w:sz w:val="20"/>
                <w:szCs w:val="20"/>
              </w:rPr>
              <w:t xml:space="preserve"> lub co 20 m łatą na każdym pasie ruchu </w:t>
            </w:r>
          </w:p>
        </w:tc>
        <w:tc>
          <w:tcPr>
            <w:tcW w:w="2320" w:type="dxa"/>
          </w:tcPr>
          <w:p w:rsidR="00B97D98" w:rsidRDefault="005B5E92">
            <w:pPr>
              <w:pStyle w:val="Default"/>
              <w:rPr>
                <w:rFonts w:ascii="Tahoma" w:hAnsi="Tahoma" w:cs="Tahoma"/>
                <w:sz w:val="20"/>
                <w:szCs w:val="20"/>
              </w:rPr>
            </w:pPr>
            <w:r>
              <w:rPr>
                <w:rFonts w:ascii="Tahoma" w:hAnsi="Tahoma" w:cs="Tahoma"/>
                <w:sz w:val="20"/>
                <w:szCs w:val="20"/>
              </w:rPr>
              <w:t xml:space="preserve">12mm podbudowa </w:t>
            </w:r>
          </w:p>
        </w:tc>
      </w:tr>
      <w:tr w:rsidR="00B97D98">
        <w:tc>
          <w:tcPr>
            <w:tcW w:w="547" w:type="dxa"/>
          </w:tcPr>
          <w:p w:rsidR="00B97D98" w:rsidRDefault="005B5E92">
            <w:pPr>
              <w:pStyle w:val="Default"/>
              <w:rPr>
                <w:rFonts w:ascii="Tahoma" w:hAnsi="Tahoma" w:cs="Tahoma"/>
                <w:sz w:val="20"/>
                <w:szCs w:val="20"/>
              </w:rPr>
            </w:pPr>
            <w:r>
              <w:rPr>
                <w:rFonts w:ascii="Tahoma" w:hAnsi="Tahoma" w:cs="Tahoma"/>
                <w:sz w:val="20"/>
                <w:szCs w:val="20"/>
              </w:rPr>
              <w:t xml:space="preserve">3 </w:t>
            </w:r>
          </w:p>
        </w:tc>
        <w:tc>
          <w:tcPr>
            <w:tcW w:w="4096" w:type="dxa"/>
          </w:tcPr>
          <w:p w:rsidR="00B97D98" w:rsidRDefault="005B5E92">
            <w:pPr>
              <w:pStyle w:val="Default"/>
              <w:rPr>
                <w:rFonts w:ascii="Tahoma" w:hAnsi="Tahoma" w:cs="Tahoma"/>
                <w:sz w:val="20"/>
                <w:szCs w:val="20"/>
              </w:rPr>
            </w:pPr>
            <w:r>
              <w:rPr>
                <w:rFonts w:ascii="Tahoma" w:hAnsi="Tahoma" w:cs="Tahoma"/>
                <w:sz w:val="20"/>
                <w:szCs w:val="20"/>
              </w:rPr>
              <w:t xml:space="preserve">Równość poprzeczna </w:t>
            </w:r>
          </w:p>
        </w:tc>
        <w:tc>
          <w:tcPr>
            <w:tcW w:w="2323" w:type="dxa"/>
          </w:tcPr>
          <w:p w:rsidR="00B97D98" w:rsidRDefault="005B5E92">
            <w:pPr>
              <w:pStyle w:val="Default"/>
              <w:rPr>
                <w:rFonts w:ascii="Tahoma" w:hAnsi="Tahoma" w:cs="Tahoma"/>
                <w:sz w:val="20"/>
                <w:szCs w:val="20"/>
              </w:rPr>
            </w:pPr>
            <w:r>
              <w:rPr>
                <w:rFonts w:ascii="Tahoma" w:hAnsi="Tahoma" w:cs="Tahoma"/>
                <w:sz w:val="20"/>
                <w:szCs w:val="20"/>
              </w:rPr>
              <w:t xml:space="preserve">10 razy na 1 km </w:t>
            </w:r>
          </w:p>
        </w:tc>
        <w:tc>
          <w:tcPr>
            <w:tcW w:w="2320" w:type="dxa"/>
          </w:tcPr>
          <w:p w:rsidR="00B97D98" w:rsidRDefault="005B5E92">
            <w:pPr>
              <w:pStyle w:val="Default"/>
              <w:rPr>
                <w:rFonts w:ascii="Tahoma" w:hAnsi="Tahoma" w:cs="Tahoma"/>
                <w:sz w:val="20"/>
                <w:szCs w:val="20"/>
              </w:rPr>
            </w:pPr>
            <w:r>
              <w:rPr>
                <w:rFonts w:ascii="Tahoma" w:hAnsi="Tahoma" w:cs="Tahoma"/>
                <w:sz w:val="20"/>
                <w:szCs w:val="20"/>
              </w:rPr>
              <w:t xml:space="preserve">j/w </w:t>
            </w:r>
          </w:p>
        </w:tc>
      </w:tr>
      <w:tr w:rsidR="00B97D98">
        <w:tc>
          <w:tcPr>
            <w:tcW w:w="547" w:type="dxa"/>
          </w:tcPr>
          <w:p w:rsidR="00B97D98" w:rsidRDefault="005B5E92">
            <w:pPr>
              <w:pStyle w:val="Default"/>
              <w:rPr>
                <w:rFonts w:ascii="Tahoma" w:hAnsi="Tahoma" w:cs="Tahoma"/>
                <w:sz w:val="20"/>
                <w:szCs w:val="20"/>
              </w:rPr>
            </w:pPr>
            <w:r>
              <w:rPr>
                <w:rFonts w:ascii="Tahoma" w:hAnsi="Tahoma" w:cs="Tahoma"/>
                <w:sz w:val="20"/>
                <w:szCs w:val="20"/>
              </w:rPr>
              <w:t xml:space="preserve">4 </w:t>
            </w:r>
          </w:p>
        </w:tc>
        <w:tc>
          <w:tcPr>
            <w:tcW w:w="4096" w:type="dxa"/>
          </w:tcPr>
          <w:p w:rsidR="00B97D98" w:rsidRDefault="005B5E92">
            <w:pPr>
              <w:pStyle w:val="Default"/>
              <w:rPr>
                <w:rFonts w:ascii="Tahoma" w:hAnsi="Tahoma" w:cs="Tahoma"/>
                <w:sz w:val="20"/>
                <w:szCs w:val="20"/>
              </w:rPr>
            </w:pPr>
            <w:r>
              <w:rPr>
                <w:rFonts w:ascii="Tahoma" w:hAnsi="Tahoma" w:cs="Tahoma"/>
                <w:sz w:val="20"/>
                <w:szCs w:val="20"/>
              </w:rPr>
              <w:t xml:space="preserve">Spadki poprzeczne* </w:t>
            </w:r>
          </w:p>
        </w:tc>
        <w:tc>
          <w:tcPr>
            <w:tcW w:w="2323" w:type="dxa"/>
          </w:tcPr>
          <w:p w:rsidR="00B97D98" w:rsidRDefault="005B5E92">
            <w:pPr>
              <w:pStyle w:val="Default"/>
              <w:rPr>
                <w:rFonts w:ascii="Tahoma" w:hAnsi="Tahoma" w:cs="Tahoma"/>
                <w:sz w:val="20"/>
                <w:szCs w:val="20"/>
              </w:rPr>
            </w:pPr>
            <w:r>
              <w:rPr>
                <w:rFonts w:ascii="Tahoma" w:hAnsi="Tahoma" w:cs="Tahoma"/>
                <w:sz w:val="20"/>
                <w:szCs w:val="20"/>
              </w:rPr>
              <w:t xml:space="preserve">10 razy na 1 km </w:t>
            </w:r>
          </w:p>
        </w:tc>
        <w:tc>
          <w:tcPr>
            <w:tcW w:w="2320" w:type="dxa"/>
          </w:tcPr>
          <w:p w:rsidR="00B97D98" w:rsidRDefault="005B5E92">
            <w:pPr>
              <w:pStyle w:val="Default"/>
              <w:rPr>
                <w:rFonts w:ascii="Tahoma" w:hAnsi="Tahoma" w:cs="Tahoma"/>
                <w:sz w:val="20"/>
                <w:szCs w:val="20"/>
              </w:rPr>
            </w:pPr>
            <w:r>
              <w:rPr>
                <w:rFonts w:ascii="Tahoma" w:hAnsi="Tahoma" w:cs="Tahoma"/>
                <w:sz w:val="20"/>
                <w:szCs w:val="20"/>
              </w:rPr>
              <w:t xml:space="preserve">± 0,5% </w:t>
            </w:r>
          </w:p>
        </w:tc>
      </w:tr>
      <w:tr w:rsidR="00B97D98">
        <w:tc>
          <w:tcPr>
            <w:tcW w:w="547" w:type="dxa"/>
          </w:tcPr>
          <w:p w:rsidR="00B97D98" w:rsidRDefault="005B5E92">
            <w:pPr>
              <w:pStyle w:val="Default"/>
              <w:rPr>
                <w:rFonts w:ascii="Tahoma" w:hAnsi="Tahoma" w:cs="Tahoma"/>
                <w:sz w:val="20"/>
                <w:szCs w:val="20"/>
              </w:rPr>
            </w:pPr>
            <w:r>
              <w:rPr>
                <w:rFonts w:ascii="Tahoma" w:hAnsi="Tahoma" w:cs="Tahoma"/>
                <w:sz w:val="20"/>
                <w:szCs w:val="20"/>
              </w:rPr>
              <w:t xml:space="preserve">5 </w:t>
            </w:r>
          </w:p>
        </w:tc>
        <w:tc>
          <w:tcPr>
            <w:tcW w:w="4096" w:type="dxa"/>
          </w:tcPr>
          <w:p w:rsidR="00B97D98" w:rsidRDefault="005B5E92">
            <w:pPr>
              <w:pStyle w:val="Default"/>
              <w:rPr>
                <w:rFonts w:ascii="Tahoma" w:hAnsi="Tahoma" w:cs="Tahoma"/>
                <w:sz w:val="20"/>
                <w:szCs w:val="20"/>
              </w:rPr>
            </w:pPr>
            <w:r>
              <w:rPr>
                <w:rFonts w:ascii="Tahoma" w:hAnsi="Tahoma" w:cs="Tahoma"/>
                <w:sz w:val="20"/>
                <w:szCs w:val="20"/>
              </w:rPr>
              <w:t xml:space="preserve">Rzędne wysokościowe </w:t>
            </w:r>
          </w:p>
        </w:tc>
        <w:tc>
          <w:tcPr>
            <w:tcW w:w="2323" w:type="dxa"/>
          </w:tcPr>
          <w:p w:rsidR="00B97D98" w:rsidRDefault="005B5E92">
            <w:pPr>
              <w:pStyle w:val="Default"/>
              <w:rPr>
                <w:rFonts w:ascii="Tahoma" w:hAnsi="Tahoma" w:cs="Tahoma"/>
                <w:sz w:val="20"/>
                <w:szCs w:val="20"/>
              </w:rPr>
            </w:pPr>
            <w:r>
              <w:rPr>
                <w:rFonts w:ascii="Tahoma" w:hAnsi="Tahoma" w:cs="Tahoma"/>
                <w:sz w:val="20"/>
                <w:szCs w:val="20"/>
              </w:rPr>
              <w:t xml:space="preserve">Co 20 m i skomplikowane co 10 m </w:t>
            </w:r>
          </w:p>
        </w:tc>
        <w:tc>
          <w:tcPr>
            <w:tcW w:w="2320" w:type="dxa"/>
          </w:tcPr>
          <w:p w:rsidR="00B97D98" w:rsidRDefault="005B5E92">
            <w:pPr>
              <w:pStyle w:val="Default"/>
              <w:rPr>
                <w:rFonts w:ascii="Tahoma" w:hAnsi="Tahoma" w:cs="Tahoma"/>
                <w:sz w:val="20"/>
                <w:szCs w:val="20"/>
              </w:rPr>
            </w:pPr>
            <w:r>
              <w:rPr>
                <w:rFonts w:ascii="Tahoma" w:hAnsi="Tahoma" w:cs="Tahoma"/>
                <w:sz w:val="20"/>
                <w:szCs w:val="20"/>
              </w:rPr>
              <w:t xml:space="preserve">+1cm, -2 cm </w:t>
            </w:r>
          </w:p>
        </w:tc>
      </w:tr>
      <w:tr w:rsidR="00B97D98">
        <w:tc>
          <w:tcPr>
            <w:tcW w:w="547" w:type="dxa"/>
          </w:tcPr>
          <w:p w:rsidR="00B97D98" w:rsidRDefault="005B5E92">
            <w:pPr>
              <w:pStyle w:val="Default"/>
              <w:rPr>
                <w:rFonts w:ascii="Tahoma" w:hAnsi="Tahoma" w:cs="Tahoma"/>
                <w:sz w:val="20"/>
                <w:szCs w:val="20"/>
              </w:rPr>
            </w:pPr>
            <w:r>
              <w:rPr>
                <w:rFonts w:ascii="Tahoma" w:hAnsi="Tahoma" w:cs="Tahoma"/>
                <w:sz w:val="20"/>
                <w:szCs w:val="20"/>
              </w:rPr>
              <w:t xml:space="preserve">6 </w:t>
            </w:r>
          </w:p>
        </w:tc>
        <w:tc>
          <w:tcPr>
            <w:tcW w:w="4096" w:type="dxa"/>
          </w:tcPr>
          <w:p w:rsidR="00B97D98" w:rsidRDefault="005B5E92">
            <w:pPr>
              <w:pStyle w:val="Default"/>
              <w:rPr>
                <w:rFonts w:ascii="Tahoma" w:hAnsi="Tahoma" w:cs="Tahoma"/>
                <w:sz w:val="20"/>
                <w:szCs w:val="20"/>
              </w:rPr>
            </w:pPr>
            <w:r>
              <w:rPr>
                <w:rFonts w:ascii="Tahoma" w:hAnsi="Tahoma" w:cs="Tahoma"/>
                <w:sz w:val="20"/>
                <w:szCs w:val="20"/>
              </w:rPr>
              <w:t xml:space="preserve">Ukształtowanie osi w planie* </w:t>
            </w:r>
          </w:p>
        </w:tc>
        <w:tc>
          <w:tcPr>
            <w:tcW w:w="2323" w:type="dxa"/>
          </w:tcPr>
          <w:p w:rsidR="00B97D98" w:rsidRDefault="005B5E92">
            <w:pPr>
              <w:pStyle w:val="Default"/>
              <w:rPr>
                <w:rFonts w:ascii="Tahoma" w:hAnsi="Tahoma" w:cs="Tahoma"/>
                <w:sz w:val="20"/>
                <w:szCs w:val="20"/>
              </w:rPr>
            </w:pPr>
            <w:r>
              <w:rPr>
                <w:rFonts w:ascii="Tahoma" w:hAnsi="Tahoma" w:cs="Tahoma"/>
                <w:sz w:val="20"/>
                <w:szCs w:val="20"/>
              </w:rPr>
              <w:t xml:space="preserve">Co 20 m i skomplikowane co 10 m </w:t>
            </w:r>
          </w:p>
        </w:tc>
        <w:tc>
          <w:tcPr>
            <w:tcW w:w="2320" w:type="dxa"/>
          </w:tcPr>
          <w:p w:rsidR="00B97D98" w:rsidRDefault="005B5E92">
            <w:pPr>
              <w:pStyle w:val="Default"/>
              <w:rPr>
                <w:rFonts w:ascii="Tahoma" w:hAnsi="Tahoma" w:cs="Tahoma"/>
                <w:sz w:val="20"/>
                <w:szCs w:val="20"/>
              </w:rPr>
            </w:pPr>
            <w:r>
              <w:rPr>
                <w:rFonts w:ascii="Tahoma" w:hAnsi="Tahoma" w:cs="Tahoma"/>
                <w:sz w:val="20"/>
                <w:szCs w:val="20"/>
              </w:rPr>
              <w:t xml:space="preserve">±5 cm </w:t>
            </w:r>
          </w:p>
        </w:tc>
      </w:tr>
      <w:tr w:rsidR="00B97D98">
        <w:tc>
          <w:tcPr>
            <w:tcW w:w="547" w:type="dxa"/>
          </w:tcPr>
          <w:p w:rsidR="00B97D98" w:rsidRDefault="005B5E92">
            <w:pPr>
              <w:pStyle w:val="Default"/>
              <w:rPr>
                <w:rFonts w:ascii="Tahoma" w:hAnsi="Tahoma" w:cs="Tahoma"/>
                <w:sz w:val="20"/>
                <w:szCs w:val="20"/>
              </w:rPr>
            </w:pPr>
            <w:r>
              <w:rPr>
                <w:rFonts w:ascii="Tahoma" w:hAnsi="Tahoma" w:cs="Tahoma"/>
                <w:sz w:val="20"/>
                <w:szCs w:val="20"/>
              </w:rPr>
              <w:t xml:space="preserve">7 </w:t>
            </w:r>
          </w:p>
        </w:tc>
        <w:tc>
          <w:tcPr>
            <w:tcW w:w="4096" w:type="dxa"/>
          </w:tcPr>
          <w:p w:rsidR="00B97D98" w:rsidRDefault="005B5E92">
            <w:pPr>
              <w:pStyle w:val="Default"/>
              <w:rPr>
                <w:rFonts w:ascii="Tahoma" w:hAnsi="Tahoma" w:cs="Tahoma"/>
                <w:sz w:val="20"/>
                <w:szCs w:val="20"/>
              </w:rPr>
            </w:pPr>
            <w:r>
              <w:rPr>
                <w:rFonts w:ascii="Tahoma" w:hAnsi="Tahoma" w:cs="Tahoma"/>
                <w:sz w:val="20"/>
                <w:szCs w:val="20"/>
              </w:rPr>
              <w:t xml:space="preserve">Grubość warstwy </w:t>
            </w:r>
          </w:p>
        </w:tc>
        <w:tc>
          <w:tcPr>
            <w:tcW w:w="2323" w:type="dxa"/>
          </w:tcPr>
          <w:p w:rsidR="00B97D98" w:rsidRDefault="005B5E92">
            <w:pPr>
              <w:pStyle w:val="Default"/>
              <w:rPr>
                <w:rFonts w:ascii="Tahoma" w:hAnsi="Tahoma" w:cs="Tahoma"/>
                <w:sz w:val="20"/>
                <w:szCs w:val="20"/>
              </w:rPr>
            </w:pPr>
            <w:r>
              <w:rPr>
                <w:rFonts w:ascii="Tahoma" w:hAnsi="Tahoma" w:cs="Tahoma"/>
                <w:sz w:val="20"/>
                <w:szCs w:val="20"/>
              </w:rPr>
              <w:t xml:space="preserve">W 3 </w:t>
            </w:r>
            <w:proofErr w:type="spellStart"/>
            <w:r>
              <w:rPr>
                <w:rFonts w:ascii="Tahoma" w:hAnsi="Tahoma" w:cs="Tahoma"/>
                <w:sz w:val="20"/>
                <w:szCs w:val="20"/>
              </w:rPr>
              <w:t>pkt</w:t>
            </w:r>
            <w:proofErr w:type="spellEnd"/>
            <w:r>
              <w:rPr>
                <w:rFonts w:ascii="Tahoma" w:hAnsi="Tahoma" w:cs="Tahoma"/>
                <w:sz w:val="20"/>
                <w:szCs w:val="20"/>
              </w:rPr>
              <w:t xml:space="preserve">, lecz nie rzadziej niż raz na 2000 m2 </w:t>
            </w:r>
          </w:p>
        </w:tc>
        <w:tc>
          <w:tcPr>
            <w:tcW w:w="2320" w:type="dxa"/>
          </w:tcPr>
          <w:p w:rsidR="00B97D98" w:rsidRDefault="005B5E92">
            <w:pPr>
              <w:pStyle w:val="Default"/>
              <w:rPr>
                <w:rFonts w:ascii="Tahoma" w:hAnsi="Tahoma" w:cs="Tahoma"/>
                <w:sz w:val="20"/>
                <w:szCs w:val="20"/>
              </w:rPr>
            </w:pPr>
            <w:r>
              <w:rPr>
                <w:rFonts w:ascii="Tahoma" w:hAnsi="Tahoma" w:cs="Tahoma"/>
                <w:sz w:val="20"/>
                <w:szCs w:val="20"/>
              </w:rPr>
              <w:t xml:space="preserve">±10% podbudowa </w:t>
            </w:r>
          </w:p>
        </w:tc>
      </w:tr>
    </w:tbl>
    <w:p w:rsidR="00B97D98" w:rsidRDefault="005B5E92">
      <w:pPr>
        <w:rPr>
          <w:rFonts w:ascii="Tahoma" w:hAnsi="Tahoma" w:cs="Tahoma"/>
          <w:sz w:val="20"/>
        </w:rPr>
      </w:pPr>
      <w:r>
        <w:rPr>
          <w:rFonts w:ascii="Tahoma" w:hAnsi="Tahoma" w:cs="Tahoma"/>
          <w:sz w:val="20"/>
        </w:rPr>
        <w:t>* dodatkowe pomiary należy wykonać w punktach głównych łuków poziomych</w:t>
      </w:r>
    </w:p>
    <w:p w:rsidR="00B97D98" w:rsidRDefault="00B97D98">
      <w:pPr>
        <w:rPr>
          <w:rFonts w:ascii="Tahoma" w:hAnsi="Tahoma" w:cs="Tahoma"/>
          <w:sz w:val="20"/>
        </w:rPr>
      </w:pPr>
    </w:p>
    <w:p w:rsidR="00B97D98" w:rsidRDefault="005B5E92">
      <w:pPr>
        <w:jc w:val="both"/>
        <w:rPr>
          <w:rFonts w:ascii="Tahoma" w:eastAsia="Calibri" w:hAnsi="Tahoma" w:cs="Tahoma"/>
          <w:b/>
          <w:sz w:val="20"/>
          <w:lang w:eastAsia="en-US"/>
        </w:rPr>
      </w:pPr>
      <w:r>
        <w:rPr>
          <w:rFonts w:ascii="Tahoma" w:eastAsia="Calibri" w:hAnsi="Tahoma" w:cs="Tahoma"/>
          <w:b/>
          <w:sz w:val="20"/>
          <w:lang w:eastAsia="en-US"/>
        </w:rPr>
        <w:t>6.5. Zasady postępowania z wadliwie wykonanymi odcinkami warstwy podbudowy</w:t>
      </w:r>
      <w:r w:rsidR="008E010F">
        <w:rPr>
          <w:rFonts w:ascii="Tahoma" w:eastAsia="Calibri" w:hAnsi="Tahoma" w:cs="Tahoma"/>
          <w:b/>
          <w:sz w:val="20"/>
          <w:lang w:eastAsia="en-US"/>
        </w:rPr>
        <w:t xml:space="preserve"> </w:t>
      </w:r>
      <w:r w:rsidR="008E010F" w:rsidRPr="008E010F">
        <w:rPr>
          <w:rFonts w:ascii="Tahoma" w:eastAsia="Calibri" w:hAnsi="Tahoma" w:cs="Tahoma"/>
          <w:b/>
          <w:sz w:val="20"/>
          <w:lang w:eastAsia="en-US"/>
        </w:rPr>
        <w:t>i ulepszonego pod</w:t>
      </w:r>
      <w:r w:rsidR="008E010F" w:rsidRPr="008E010F">
        <w:rPr>
          <w:rFonts w:ascii="Tahoma" w:eastAsia="Calibri" w:hAnsi="Tahoma" w:cs="Tahoma" w:hint="eastAsia"/>
          <w:b/>
          <w:sz w:val="20"/>
          <w:lang w:eastAsia="en-US"/>
        </w:rPr>
        <w:t>ł</w:t>
      </w:r>
      <w:r w:rsidR="008E010F" w:rsidRPr="008E010F">
        <w:rPr>
          <w:rFonts w:ascii="Tahoma" w:eastAsia="Calibri" w:hAnsi="Tahoma" w:cs="Tahoma"/>
          <w:b/>
          <w:sz w:val="20"/>
          <w:lang w:eastAsia="en-US"/>
        </w:rPr>
        <w:t>o</w:t>
      </w:r>
      <w:r w:rsidR="008E010F" w:rsidRPr="008E010F">
        <w:rPr>
          <w:rFonts w:ascii="Tahoma" w:eastAsia="Calibri" w:hAnsi="Tahoma" w:cs="Tahoma" w:hint="eastAsia"/>
          <w:b/>
          <w:sz w:val="20"/>
          <w:lang w:eastAsia="en-US"/>
        </w:rPr>
        <w:t>ż</w:t>
      </w:r>
      <w:r w:rsidR="008E010F" w:rsidRPr="008E010F">
        <w:rPr>
          <w:rFonts w:ascii="Tahoma" w:eastAsia="Calibri" w:hAnsi="Tahoma" w:cs="Tahoma"/>
          <w:b/>
          <w:sz w:val="20"/>
          <w:lang w:eastAsia="en-US"/>
        </w:rPr>
        <w:t>a</w:t>
      </w:r>
    </w:p>
    <w:p w:rsidR="00B97D98" w:rsidRDefault="005B5E92">
      <w:pPr>
        <w:pStyle w:val="Akapitzlist"/>
        <w:numPr>
          <w:ilvl w:val="0"/>
          <w:numId w:val="8"/>
        </w:numPr>
        <w:ind w:left="426" w:hanging="426"/>
        <w:jc w:val="both"/>
        <w:rPr>
          <w:rFonts w:ascii="Tahoma" w:eastAsia="Calibri" w:hAnsi="Tahoma" w:cs="Tahoma"/>
          <w:sz w:val="20"/>
          <w:lang w:eastAsia="en-US"/>
        </w:rPr>
      </w:pPr>
      <w:r>
        <w:rPr>
          <w:rFonts w:ascii="Tahoma" w:eastAsia="Calibri" w:hAnsi="Tahoma" w:cs="Tahoma"/>
          <w:sz w:val="20"/>
          <w:lang w:eastAsia="en-US"/>
        </w:rPr>
        <w:t>Niewłaściwa wytrzymałość na ściskanie</w:t>
      </w:r>
    </w:p>
    <w:p w:rsidR="00B97D98" w:rsidRDefault="005B5E92">
      <w:pPr>
        <w:ind w:left="426"/>
        <w:jc w:val="both"/>
        <w:rPr>
          <w:rFonts w:ascii="Tahoma" w:eastAsia="Calibri" w:hAnsi="Tahoma" w:cs="Tahoma"/>
          <w:sz w:val="20"/>
          <w:lang w:eastAsia="en-US"/>
        </w:rPr>
      </w:pPr>
      <w:r>
        <w:rPr>
          <w:rFonts w:ascii="Tahoma" w:eastAsia="Calibri" w:hAnsi="Tahoma" w:cs="Tahoma"/>
          <w:sz w:val="20"/>
          <w:lang w:eastAsia="en-US"/>
        </w:rPr>
        <w:t xml:space="preserve">Jeżeli wytrzymałość na ściskanie próbek będzie mniejsza od dolnej granicy określonej w </w:t>
      </w:r>
      <w:proofErr w:type="spellStart"/>
      <w:r>
        <w:rPr>
          <w:rFonts w:ascii="Tahoma" w:eastAsia="Calibri" w:hAnsi="Tahoma" w:cs="Tahoma"/>
          <w:sz w:val="20"/>
          <w:lang w:eastAsia="en-US"/>
        </w:rPr>
        <w:t>STWiORB</w:t>
      </w:r>
      <w:proofErr w:type="spellEnd"/>
      <w:r>
        <w:rPr>
          <w:rFonts w:ascii="Tahoma" w:eastAsia="Calibri" w:hAnsi="Tahoma" w:cs="Tahoma"/>
          <w:sz w:val="20"/>
          <w:lang w:eastAsia="en-US"/>
        </w:rPr>
        <w:t>, to odcinek z zaniżoną wytrzymałością zostanie zerwany i wymieniony na nową warstwę, o parametrach spełniających wymagania na koszt Wykonawcy.</w:t>
      </w:r>
    </w:p>
    <w:p w:rsidR="00B97D98" w:rsidRDefault="005B5E92">
      <w:pPr>
        <w:pStyle w:val="Akapitzlist"/>
        <w:numPr>
          <w:ilvl w:val="0"/>
          <w:numId w:val="8"/>
        </w:numPr>
        <w:ind w:left="426" w:hanging="426"/>
        <w:jc w:val="both"/>
        <w:rPr>
          <w:rFonts w:ascii="Tahoma" w:eastAsia="Calibri" w:hAnsi="Tahoma" w:cs="Tahoma"/>
          <w:sz w:val="20"/>
          <w:lang w:eastAsia="en-US"/>
        </w:rPr>
      </w:pPr>
      <w:r>
        <w:rPr>
          <w:rFonts w:ascii="Tahoma" w:eastAsia="Calibri" w:hAnsi="Tahoma" w:cs="Tahoma"/>
          <w:sz w:val="20"/>
          <w:lang w:eastAsia="en-US"/>
        </w:rPr>
        <w:t>Cechy geometryczne przekraczające dopuszczalne odchyłki</w:t>
      </w:r>
    </w:p>
    <w:p w:rsidR="00B97D98" w:rsidRDefault="005B5E92">
      <w:pPr>
        <w:ind w:left="426"/>
        <w:jc w:val="both"/>
        <w:rPr>
          <w:rFonts w:ascii="Tahoma" w:eastAsia="Calibri" w:hAnsi="Tahoma" w:cs="Tahoma"/>
          <w:sz w:val="20"/>
          <w:lang w:eastAsia="en-US"/>
        </w:rPr>
      </w:pPr>
      <w:r>
        <w:rPr>
          <w:rFonts w:ascii="Tahoma" w:eastAsia="Calibri" w:hAnsi="Tahoma" w:cs="Tahoma"/>
          <w:sz w:val="20"/>
          <w:lang w:eastAsia="en-US"/>
        </w:rPr>
        <w:lastRenderedPageBreak/>
        <w:t>W przypadku przekroczenia dopuszczalnych odchyłek cech geometrycznych warstwy, Wykonawca przedstawi Zamawiającemu PROGRAM NAPRAWCZY, którego koszty ewentualnego wdrożenia ponosi Wykonawca. Brak akceptacji przedstawionego PROGRAMU NAPRAWCZEGO oznacza zerwanie warstwy, która zostanie wbudowana od nowa. Koszty ponosi Wykonawca.</w:t>
      </w:r>
    </w:p>
    <w:p w:rsidR="00B97D98" w:rsidRDefault="00B97D98">
      <w:pPr>
        <w:jc w:val="both"/>
        <w:rPr>
          <w:rFonts w:ascii="Tahoma" w:hAnsi="Tahoma" w:cs="Tahoma"/>
          <w:spacing w:val="-3"/>
          <w:sz w:val="20"/>
        </w:rPr>
      </w:pPr>
    </w:p>
    <w:p w:rsidR="00B97D98" w:rsidRDefault="005B5E92">
      <w:pPr>
        <w:pStyle w:val="Heading1"/>
        <w:spacing w:before="0" w:after="0"/>
        <w:rPr>
          <w:rFonts w:ascii="Tahoma" w:hAnsi="Tahoma" w:cs="Tahoma"/>
        </w:rPr>
      </w:pPr>
      <w:r>
        <w:rPr>
          <w:rFonts w:ascii="Tahoma" w:hAnsi="Tahoma" w:cs="Tahoma"/>
        </w:rPr>
        <w:t>7. OBMIAR ROBÓT</w:t>
      </w:r>
    </w:p>
    <w:p w:rsidR="00B97D98" w:rsidRDefault="00B97D98">
      <w:pPr>
        <w:pStyle w:val="Heading2"/>
        <w:spacing w:before="0" w:after="0"/>
        <w:rPr>
          <w:rFonts w:ascii="Tahoma" w:hAnsi="Tahoma" w:cs="Tahoma"/>
        </w:rPr>
      </w:pPr>
    </w:p>
    <w:p w:rsidR="00B97D98" w:rsidRDefault="005B5E92">
      <w:pPr>
        <w:pStyle w:val="Heading2"/>
        <w:spacing w:before="0" w:after="0"/>
        <w:rPr>
          <w:rFonts w:ascii="Tahoma" w:hAnsi="Tahoma" w:cs="Tahoma"/>
        </w:rPr>
      </w:pPr>
      <w:bookmarkStart w:id="0" w:name="_Toc406913862"/>
      <w:bookmarkStart w:id="1" w:name="_Toc406914107"/>
      <w:bookmarkStart w:id="2" w:name="_Toc406914761"/>
      <w:bookmarkStart w:id="3" w:name="_Toc406915339"/>
      <w:bookmarkStart w:id="4" w:name="_Toc406984032"/>
      <w:bookmarkStart w:id="5" w:name="_Toc406984179"/>
      <w:bookmarkStart w:id="6" w:name="_Toc406984370"/>
      <w:bookmarkStart w:id="7" w:name="_Toc407069578"/>
      <w:bookmarkStart w:id="8" w:name="_Toc407081543"/>
      <w:bookmarkStart w:id="9" w:name="_Toc407083342"/>
      <w:bookmarkStart w:id="10" w:name="_Toc407084176"/>
      <w:bookmarkStart w:id="11" w:name="_Toc407085295"/>
      <w:bookmarkStart w:id="12" w:name="_Toc407085438"/>
      <w:bookmarkStart w:id="13" w:name="_Toc407085581"/>
      <w:bookmarkStart w:id="14" w:name="_Toc407086029"/>
      <w:r>
        <w:rPr>
          <w:rFonts w:ascii="Tahoma" w:hAnsi="Tahoma" w:cs="Tahoma"/>
        </w:rPr>
        <w:t>7.1. Ogólne zasady obmiaru robót</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p>
    <w:p w:rsidR="00B97D98" w:rsidRDefault="005B5E92">
      <w:pPr>
        <w:jc w:val="both"/>
        <w:rPr>
          <w:rFonts w:ascii="Tahoma" w:hAnsi="Tahoma" w:cs="Tahoma"/>
          <w:sz w:val="20"/>
        </w:rPr>
      </w:pPr>
      <w:r>
        <w:rPr>
          <w:rFonts w:ascii="Tahoma" w:hAnsi="Tahoma" w:cs="Tahoma"/>
          <w:sz w:val="20"/>
        </w:rPr>
        <w:t xml:space="preserve">Ogólne zasady obmiaru robót podano w </w:t>
      </w:r>
      <w:proofErr w:type="spellStart"/>
      <w:r>
        <w:rPr>
          <w:rFonts w:ascii="Tahoma" w:hAnsi="Tahoma" w:cs="Tahoma"/>
          <w:sz w:val="20"/>
        </w:rPr>
        <w:t>STWiORB</w:t>
      </w:r>
      <w:proofErr w:type="spellEnd"/>
      <w:r>
        <w:rPr>
          <w:rFonts w:ascii="Tahoma" w:hAnsi="Tahoma" w:cs="Tahoma"/>
          <w:sz w:val="20"/>
        </w:rPr>
        <w:t xml:space="preserve"> D-M-00.00.00 „Wymagania ogólne” </w:t>
      </w:r>
      <w:proofErr w:type="spellStart"/>
      <w:r>
        <w:rPr>
          <w:rFonts w:ascii="Tahoma" w:hAnsi="Tahoma" w:cs="Tahoma"/>
          <w:sz w:val="20"/>
        </w:rPr>
        <w:t>pkt</w:t>
      </w:r>
      <w:proofErr w:type="spellEnd"/>
      <w:r>
        <w:rPr>
          <w:rFonts w:ascii="Tahoma" w:hAnsi="Tahoma" w:cs="Tahoma"/>
          <w:sz w:val="20"/>
        </w:rPr>
        <w:t xml:space="preserve"> 7.</w:t>
      </w:r>
    </w:p>
    <w:p w:rsidR="00B97D98" w:rsidRDefault="005B5E92">
      <w:pPr>
        <w:pStyle w:val="Heading2"/>
        <w:spacing w:after="0"/>
        <w:rPr>
          <w:rFonts w:ascii="Tahoma" w:hAnsi="Tahoma" w:cs="Tahoma"/>
        </w:rPr>
      </w:pPr>
      <w:bookmarkStart w:id="15" w:name="_Toc406913863"/>
      <w:bookmarkStart w:id="16" w:name="_Toc406914108"/>
      <w:bookmarkStart w:id="17" w:name="_Toc406914762"/>
      <w:bookmarkStart w:id="18" w:name="_Toc406915340"/>
      <w:bookmarkStart w:id="19" w:name="_Toc406984033"/>
      <w:bookmarkStart w:id="20" w:name="_Toc406984180"/>
      <w:bookmarkStart w:id="21" w:name="_Toc406984371"/>
      <w:bookmarkStart w:id="22" w:name="_Toc407069579"/>
      <w:bookmarkStart w:id="23" w:name="_Toc407081544"/>
      <w:bookmarkStart w:id="24" w:name="_Toc407083343"/>
      <w:bookmarkStart w:id="25" w:name="_Toc407084177"/>
      <w:bookmarkStart w:id="26" w:name="_Toc407085296"/>
      <w:bookmarkStart w:id="27" w:name="_Toc407085439"/>
      <w:bookmarkStart w:id="28" w:name="_Toc407085582"/>
      <w:bookmarkStart w:id="29" w:name="_Toc407086030"/>
      <w:r>
        <w:rPr>
          <w:rFonts w:ascii="Tahoma" w:hAnsi="Tahoma" w:cs="Tahoma"/>
        </w:rPr>
        <w:t>7.2. Jednostka obmiarowa</w:t>
      </w:r>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p>
    <w:p w:rsidR="00B97D98" w:rsidRDefault="005B5E92">
      <w:pPr>
        <w:jc w:val="both"/>
        <w:rPr>
          <w:rFonts w:ascii="Tahoma" w:hAnsi="Tahoma" w:cs="Tahoma"/>
          <w:sz w:val="20"/>
        </w:rPr>
      </w:pPr>
      <w:r>
        <w:rPr>
          <w:rFonts w:ascii="Tahoma" w:hAnsi="Tahoma" w:cs="Tahoma"/>
          <w:sz w:val="20"/>
        </w:rPr>
        <w:t xml:space="preserve">Jednostką obmiarową jest m2 (metr kwadratowy) wykonanej podbudowy </w:t>
      </w:r>
      <w:r w:rsidR="008E010F">
        <w:rPr>
          <w:rFonts w:ascii="Tahoma" w:hAnsi="Tahoma" w:cs="Tahoma"/>
          <w:sz w:val="20"/>
        </w:rPr>
        <w:t xml:space="preserve">i </w:t>
      </w:r>
      <w:r w:rsidR="008E010F" w:rsidRPr="00F12209">
        <w:rPr>
          <w:rFonts w:ascii="Tahoma" w:hAnsi="Tahoma" w:cs="Tahoma"/>
          <w:sz w:val="20"/>
        </w:rPr>
        <w:t>ulepszonego pod</w:t>
      </w:r>
      <w:r w:rsidR="008E010F" w:rsidRPr="00F12209">
        <w:rPr>
          <w:rFonts w:ascii="Tahoma" w:hAnsi="Tahoma" w:cs="Tahoma" w:hint="eastAsia"/>
          <w:sz w:val="20"/>
        </w:rPr>
        <w:t>ł</w:t>
      </w:r>
      <w:r w:rsidR="008E010F" w:rsidRPr="00F12209">
        <w:rPr>
          <w:rFonts w:ascii="Tahoma" w:hAnsi="Tahoma" w:cs="Tahoma"/>
          <w:sz w:val="20"/>
        </w:rPr>
        <w:t>o</w:t>
      </w:r>
      <w:r w:rsidR="008E010F" w:rsidRPr="00F12209">
        <w:rPr>
          <w:rFonts w:ascii="Tahoma" w:hAnsi="Tahoma" w:cs="Tahoma" w:hint="eastAsia"/>
          <w:sz w:val="20"/>
        </w:rPr>
        <w:t>ż</w:t>
      </w:r>
      <w:r w:rsidR="008E010F">
        <w:rPr>
          <w:rFonts w:ascii="Tahoma" w:hAnsi="Tahoma" w:cs="Tahoma"/>
          <w:sz w:val="20"/>
        </w:rPr>
        <w:t xml:space="preserve">a </w:t>
      </w:r>
      <w:r>
        <w:rPr>
          <w:rFonts w:ascii="Tahoma" w:hAnsi="Tahoma" w:cs="Tahoma"/>
          <w:sz w:val="20"/>
        </w:rPr>
        <w:t>z kruszywa stabilizowanego cementem.</w:t>
      </w:r>
    </w:p>
    <w:p w:rsidR="00B97D98" w:rsidRDefault="00B97D98">
      <w:pPr>
        <w:jc w:val="both"/>
        <w:rPr>
          <w:rFonts w:ascii="Tahoma" w:hAnsi="Tahoma" w:cs="Tahoma"/>
          <w:spacing w:val="-3"/>
          <w:sz w:val="20"/>
          <w:highlight w:val="yellow"/>
        </w:rPr>
      </w:pPr>
    </w:p>
    <w:p w:rsidR="00B97D98" w:rsidRDefault="005B5E92">
      <w:pPr>
        <w:jc w:val="both"/>
        <w:rPr>
          <w:rFonts w:ascii="Tahoma" w:eastAsia="Calibri" w:hAnsi="Tahoma" w:cs="Tahoma"/>
          <w:b/>
          <w:sz w:val="20"/>
          <w:lang w:eastAsia="en-US"/>
        </w:rPr>
      </w:pPr>
      <w:r>
        <w:rPr>
          <w:rFonts w:ascii="Tahoma" w:eastAsia="Calibri" w:hAnsi="Tahoma" w:cs="Tahoma"/>
          <w:b/>
          <w:sz w:val="20"/>
          <w:lang w:eastAsia="en-US"/>
        </w:rPr>
        <w:t>8. ODBIÓR ROBÓT</w:t>
      </w:r>
    </w:p>
    <w:p w:rsidR="00B97D98" w:rsidRDefault="005B5E92">
      <w:pPr>
        <w:jc w:val="both"/>
        <w:rPr>
          <w:rFonts w:ascii="Tahoma" w:eastAsia="Calibri" w:hAnsi="Tahoma" w:cs="Tahoma"/>
          <w:sz w:val="20"/>
          <w:lang w:eastAsia="en-US"/>
        </w:rPr>
      </w:pPr>
      <w:r>
        <w:rPr>
          <w:rFonts w:ascii="Tahoma" w:eastAsia="Calibri" w:hAnsi="Tahoma" w:cs="Tahoma"/>
          <w:sz w:val="20"/>
          <w:lang w:eastAsia="en-US"/>
        </w:rPr>
        <w:t xml:space="preserve">Ogólne zasady odbioru robót podano w </w:t>
      </w:r>
      <w:proofErr w:type="spellStart"/>
      <w:r>
        <w:rPr>
          <w:rFonts w:ascii="Tahoma" w:eastAsia="Calibri" w:hAnsi="Tahoma" w:cs="Tahoma"/>
          <w:sz w:val="20"/>
          <w:lang w:eastAsia="en-US"/>
        </w:rPr>
        <w:t>STWiORB</w:t>
      </w:r>
      <w:proofErr w:type="spellEnd"/>
      <w:r>
        <w:rPr>
          <w:rFonts w:ascii="Tahoma" w:eastAsia="Calibri" w:hAnsi="Tahoma" w:cs="Tahoma"/>
          <w:sz w:val="20"/>
          <w:lang w:eastAsia="en-US"/>
        </w:rPr>
        <w:t xml:space="preserve">  D-M-00.00.00 „Wymagania ogólne” </w:t>
      </w:r>
      <w:proofErr w:type="spellStart"/>
      <w:r>
        <w:rPr>
          <w:rFonts w:ascii="Tahoma" w:eastAsia="Calibri" w:hAnsi="Tahoma" w:cs="Tahoma"/>
          <w:sz w:val="20"/>
          <w:lang w:eastAsia="en-US"/>
        </w:rPr>
        <w:t>pkt</w:t>
      </w:r>
      <w:proofErr w:type="spellEnd"/>
      <w:r>
        <w:rPr>
          <w:rFonts w:ascii="Tahoma" w:eastAsia="Calibri" w:hAnsi="Tahoma" w:cs="Tahoma"/>
          <w:sz w:val="20"/>
          <w:lang w:eastAsia="en-US"/>
        </w:rPr>
        <w:t xml:space="preserve"> 8.</w:t>
      </w:r>
    </w:p>
    <w:p w:rsidR="00B97D98" w:rsidRDefault="005B5E92">
      <w:pPr>
        <w:jc w:val="both"/>
        <w:rPr>
          <w:rFonts w:ascii="Tahoma" w:eastAsia="Calibri" w:hAnsi="Tahoma" w:cs="Tahoma"/>
          <w:sz w:val="20"/>
          <w:lang w:eastAsia="en-US"/>
        </w:rPr>
      </w:pPr>
      <w:r>
        <w:rPr>
          <w:rFonts w:ascii="Tahoma" w:hAnsi="Tahoma" w:cs="Tahoma"/>
          <w:sz w:val="20"/>
        </w:rPr>
        <w:t xml:space="preserve">Roboty uznaje się za wykonane zgodnie z dokumentacją projektową, </w:t>
      </w:r>
      <w:proofErr w:type="spellStart"/>
      <w:r>
        <w:rPr>
          <w:rFonts w:ascii="Tahoma" w:hAnsi="Tahoma" w:cs="Tahoma"/>
          <w:sz w:val="20"/>
        </w:rPr>
        <w:t>STWiORB</w:t>
      </w:r>
      <w:proofErr w:type="spellEnd"/>
      <w:r>
        <w:rPr>
          <w:rFonts w:ascii="Tahoma" w:hAnsi="Tahoma" w:cs="Tahoma"/>
          <w:sz w:val="20"/>
        </w:rPr>
        <w:t xml:space="preserve">  i wymaganiami Zamawiającego, jeżeli wszystkie pomiary i badania z zachowaniem tolerancji według </w:t>
      </w:r>
      <w:proofErr w:type="spellStart"/>
      <w:r>
        <w:rPr>
          <w:rFonts w:ascii="Tahoma" w:hAnsi="Tahoma" w:cs="Tahoma"/>
          <w:sz w:val="20"/>
        </w:rPr>
        <w:t>pktu</w:t>
      </w:r>
      <w:proofErr w:type="spellEnd"/>
      <w:r>
        <w:rPr>
          <w:rFonts w:ascii="Tahoma" w:hAnsi="Tahoma" w:cs="Tahoma"/>
          <w:sz w:val="20"/>
        </w:rPr>
        <w:t xml:space="preserve"> 6 dały wyniki pozytywne.</w:t>
      </w:r>
    </w:p>
    <w:p w:rsidR="00B97D98" w:rsidRDefault="00B97D98">
      <w:pPr>
        <w:jc w:val="both"/>
        <w:rPr>
          <w:rFonts w:ascii="Tahoma" w:hAnsi="Tahoma" w:cs="Tahoma"/>
          <w:spacing w:val="-3"/>
          <w:sz w:val="20"/>
        </w:rPr>
      </w:pPr>
    </w:p>
    <w:p w:rsidR="00B97D98" w:rsidRDefault="005B5E92">
      <w:pPr>
        <w:pStyle w:val="Heading1"/>
        <w:keepNext w:val="0"/>
        <w:keepLines w:val="0"/>
        <w:widowControl w:val="0"/>
        <w:suppressAutoHyphens w:val="0"/>
        <w:spacing w:before="0" w:after="0"/>
        <w:rPr>
          <w:rFonts w:ascii="Tahoma" w:hAnsi="Tahoma" w:cs="Tahoma"/>
          <w:caps w:val="0"/>
        </w:rPr>
      </w:pPr>
      <w:bookmarkStart w:id="30" w:name="_Toc418394445"/>
      <w:bookmarkStart w:id="31" w:name="_Toc423845946"/>
      <w:r>
        <w:rPr>
          <w:rFonts w:ascii="Tahoma" w:hAnsi="Tahoma" w:cs="Tahoma"/>
          <w:caps w:val="0"/>
        </w:rPr>
        <w:t>9. P</w:t>
      </w:r>
      <w:bookmarkEnd w:id="30"/>
      <w:bookmarkEnd w:id="31"/>
      <w:r>
        <w:rPr>
          <w:rFonts w:ascii="Tahoma" w:hAnsi="Tahoma" w:cs="Tahoma"/>
          <w:caps w:val="0"/>
        </w:rPr>
        <w:t>ODSTAWA PŁATNOŚCI</w:t>
      </w:r>
    </w:p>
    <w:p w:rsidR="00B97D98" w:rsidRDefault="00B97D98">
      <w:pPr>
        <w:ind w:right="-11"/>
        <w:rPr>
          <w:rFonts w:ascii="Tahoma" w:hAnsi="Tahoma" w:cs="Tahoma"/>
          <w:sz w:val="20"/>
        </w:rPr>
      </w:pPr>
    </w:p>
    <w:p w:rsidR="00B97D98" w:rsidRDefault="005B5E92">
      <w:pPr>
        <w:pStyle w:val="Heading2"/>
        <w:tabs>
          <w:tab w:val="left" w:pos="680"/>
        </w:tabs>
        <w:overflowPunct/>
        <w:spacing w:before="0" w:after="0"/>
        <w:textAlignment w:val="auto"/>
        <w:rPr>
          <w:rFonts w:ascii="Tahoma" w:hAnsi="Tahoma" w:cs="Tahoma"/>
        </w:rPr>
      </w:pPr>
      <w:r>
        <w:rPr>
          <w:rFonts w:ascii="Tahoma" w:hAnsi="Tahoma" w:cs="Tahoma"/>
        </w:rPr>
        <w:t>Ogólne ustalenia dotyczące podstawy płatności</w:t>
      </w:r>
    </w:p>
    <w:p w:rsidR="00B97D98" w:rsidRDefault="005B5E92">
      <w:pPr>
        <w:jc w:val="both"/>
        <w:rPr>
          <w:rFonts w:ascii="Tahoma" w:hAnsi="Tahoma" w:cs="Tahoma"/>
          <w:sz w:val="20"/>
        </w:rPr>
      </w:pPr>
      <w:r>
        <w:rPr>
          <w:rFonts w:ascii="Tahoma" w:hAnsi="Tahoma" w:cs="Tahoma"/>
          <w:sz w:val="20"/>
        </w:rPr>
        <w:t xml:space="preserve">Ogólne ustalenia dotyczące podstawy płatności podano w </w:t>
      </w:r>
      <w:proofErr w:type="spellStart"/>
      <w:r>
        <w:rPr>
          <w:rFonts w:ascii="Tahoma" w:hAnsi="Tahoma" w:cs="Tahoma"/>
          <w:sz w:val="20"/>
        </w:rPr>
        <w:t>STWiORB</w:t>
      </w:r>
      <w:proofErr w:type="spellEnd"/>
      <w:r>
        <w:rPr>
          <w:rFonts w:ascii="Tahoma" w:hAnsi="Tahoma" w:cs="Tahoma"/>
          <w:sz w:val="20"/>
        </w:rPr>
        <w:t xml:space="preserve"> D-M-00.00.00 „Wymagania ogólne” </w:t>
      </w:r>
      <w:proofErr w:type="spellStart"/>
      <w:r>
        <w:rPr>
          <w:rFonts w:ascii="Tahoma" w:hAnsi="Tahoma" w:cs="Tahoma"/>
          <w:sz w:val="20"/>
        </w:rPr>
        <w:t>pkt</w:t>
      </w:r>
      <w:proofErr w:type="spellEnd"/>
      <w:r>
        <w:rPr>
          <w:rFonts w:ascii="Tahoma" w:hAnsi="Tahoma" w:cs="Tahoma"/>
          <w:sz w:val="20"/>
        </w:rPr>
        <w:t xml:space="preserve"> 9.</w:t>
      </w:r>
    </w:p>
    <w:p w:rsidR="00B97D98" w:rsidRDefault="005B5E92">
      <w:pPr>
        <w:pStyle w:val="Heading2"/>
        <w:tabs>
          <w:tab w:val="left" w:pos="680"/>
        </w:tabs>
        <w:overflowPunct/>
        <w:spacing w:after="0"/>
        <w:textAlignment w:val="auto"/>
        <w:rPr>
          <w:rFonts w:ascii="Tahoma" w:hAnsi="Tahoma" w:cs="Tahoma"/>
        </w:rPr>
      </w:pPr>
      <w:bookmarkStart w:id="32" w:name="_Toc406913867"/>
      <w:bookmarkStart w:id="33" w:name="_Toc406914112"/>
      <w:bookmarkStart w:id="34" w:name="_Toc406914766"/>
      <w:bookmarkStart w:id="35" w:name="_Toc406915344"/>
      <w:bookmarkStart w:id="36" w:name="_Toc406984037"/>
      <w:bookmarkStart w:id="37" w:name="_Toc406984184"/>
      <w:bookmarkStart w:id="38" w:name="_Toc406984375"/>
      <w:bookmarkStart w:id="39" w:name="_Toc407069583"/>
      <w:bookmarkStart w:id="40" w:name="_Toc407081548"/>
      <w:bookmarkStart w:id="41" w:name="_Toc407083347"/>
      <w:bookmarkStart w:id="42" w:name="_Toc407084181"/>
      <w:bookmarkStart w:id="43" w:name="_Toc407085300"/>
      <w:bookmarkStart w:id="44" w:name="_Toc407085443"/>
      <w:bookmarkStart w:id="45" w:name="_Toc407085586"/>
      <w:bookmarkStart w:id="46" w:name="_Toc407086034"/>
      <w:r>
        <w:rPr>
          <w:rFonts w:ascii="Tahoma" w:hAnsi="Tahoma" w:cs="Tahoma"/>
        </w:rPr>
        <w:t>Cena jednostki obmiarowej</w:t>
      </w:r>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p>
    <w:p w:rsidR="00B97D98" w:rsidRDefault="005B5E92">
      <w:pPr>
        <w:jc w:val="both"/>
        <w:rPr>
          <w:rFonts w:ascii="Tahoma" w:hAnsi="Tahoma" w:cs="Tahoma"/>
          <w:sz w:val="20"/>
        </w:rPr>
      </w:pPr>
      <w:r>
        <w:rPr>
          <w:rFonts w:ascii="Tahoma" w:hAnsi="Tahoma" w:cs="Tahoma"/>
          <w:sz w:val="20"/>
        </w:rPr>
        <w:t>Cena 1 metra kwadratowego [m2] podbudowy</w:t>
      </w:r>
      <w:r w:rsidR="008E010F">
        <w:rPr>
          <w:rFonts w:ascii="Tahoma" w:hAnsi="Tahoma" w:cs="Tahoma"/>
          <w:sz w:val="20"/>
        </w:rPr>
        <w:t xml:space="preserve"> i </w:t>
      </w:r>
      <w:r w:rsidR="008E010F" w:rsidRPr="00F12209">
        <w:rPr>
          <w:rFonts w:ascii="Tahoma" w:hAnsi="Tahoma" w:cs="Tahoma"/>
          <w:sz w:val="20"/>
        </w:rPr>
        <w:t>ulepszonego pod</w:t>
      </w:r>
      <w:r w:rsidR="008E010F" w:rsidRPr="00F12209">
        <w:rPr>
          <w:rFonts w:ascii="Tahoma" w:hAnsi="Tahoma" w:cs="Tahoma" w:hint="eastAsia"/>
          <w:sz w:val="20"/>
        </w:rPr>
        <w:t>ł</w:t>
      </w:r>
      <w:r w:rsidR="008E010F" w:rsidRPr="00F12209">
        <w:rPr>
          <w:rFonts w:ascii="Tahoma" w:hAnsi="Tahoma" w:cs="Tahoma"/>
          <w:sz w:val="20"/>
        </w:rPr>
        <w:t>o</w:t>
      </w:r>
      <w:r w:rsidR="008E010F" w:rsidRPr="00F12209">
        <w:rPr>
          <w:rFonts w:ascii="Tahoma" w:hAnsi="Tahoma" w:cs="Tahoma" w:hint="eastAsia"/>
          <w:sz w:val="20"/>
        </w:rPr>
        <w:t>ż</w:t>
      </w:r>
      <w:r w:rsidR="008E010F">
        <w:rPr>
          <w:rFonts w:ascii="Tahoma" w:hAnsi="Tahoma" w:cs="Tahoma"/>
          <w:sz w:val="20"/>
        </w:rPr>
        <w:t>a</w:t>
      </w:r>
      <w:r>
        <w:rPr>
          <w:rFonts w:ascii="Tahoma" w:hAnsi="Tahoma" w:cs="Tahoma"/>
          <w:sz w:val="20"/>
        </w:rPr>
        <w:t xml:space="preserve"> z kruszywa stabilizowanego cementem obejmuje:</w:t>
      </w:r>
    </w:p>
    <w:p w:rsidR="00B97D98" w:rsidRDefault="005B5E92">
      <w:pPr>
        <w:pStyle w:val="Akapitzlist"/>
        <w:numPr>
          <w:ilvl w:val="0"/>
          <w:numId w:val="3"/>
        </w:numPr>
        <w:shd w:val="clear" w:color="auto" w:fill="FFFFFF"/>
        <w:ind w:left="426" w:hanging="426"/>
        <w:rPr>
          <w:rFonts w:ascii="Tahoma" w:hAnsi="Tahoma" w:cs="Tahoma"/>
          <w:sz w:val="20"/>
        </w:rPr>
      </w:pPr>
      <w:r>
        <w:rPr>
          <w:rFonts w:ascii="Tahoma" w:hAnsi="Tahoma" w:cs="Tahoma"/>
          <w:sz w:val="20"/>
        </w:rPr>
        <w:t>koszt zapewnienia niezbędnych czynników produkcji - materiały, sprzęt,</w:t>
      </w:r>
    </w:p>
    <w:p w:rsidR="00B97D98" w:rsidRDefault="005B5E92">
      <w:pPr>
        <w:pStyle w:val="Akapitzlist"/>
        <w:numPr>
          <w:ilvl w:val="0"/>
          <w:numId w:val="3"/>
        </w:numPr>
        <w:shd w:val="clear" w:color="auto" w:fill="FFFFFF"/>
        <w:ind w:left="426" w:hanging="426"/>
        <w:rPr>
          <w:rFonts w:ascii="Tahoma" w:hAnsi="Tahoma" w:cs="Tahoma"/>
          <w:sz w:val="20"/>
        </w:rPr>
      </w:pPr>
      <w:r>
        <w:rPr>
          <w:rFonts w:ascii="Tahoma" w:hAnsi="Tahoma" w:cs="Tahoma"/>
          <w:sz w:val="20"/>
        </w:rPr>
        <w:t>prace pomiarowe i przygotowawcze,</w:t>
      </w:r>
    </w:p>
    <w:p w:rsidR="00B97D98" w:rsidRDefault="005B5E92">
      <w:pPr>
        <w:pStyle w:val="Akapitzlist"/>
        <w:numPr>
          <w:ilvl w:val="0"/>
          <w:numId w:val="3"/>
        </w:numPr>
        <w:shd w:val="clear" w:color="auto" w:fill="FFFFFF"/>
        <w:ind w:left="426" w:hanging="426"/>
        <w:rPr>
          <w:rFonts w:ascii="Tahoma" w:hAnsi="Tahoma" w:cs="Tahoma"/>
          <w:sz w:val="20"/>
        </w:rPr>
      </w:pPr>
      <w:r>
        <w:rPr>
          <w:rFonts w:ascii="Tahoma" w:hAnsi="Tahoma" w:cs="Tahoma"/>
          <w:sz w:val="20"/>
        </w:rPr>
        <w:t>oznakowanie robót,</w:t>
      </w:r>
    </w:p>
    <w:p w:rsidR="00B97D98" w:rsidRDefault="005B5E92">
      <w:pPr>
        <w:pStyle w:val="Akapitzlist"/>
        <w:numPr>
          <w:ilvl w:val="0"/>
          <w:numId w:val="3"/>
        </w:numPr>
        <w:shd w:val="clear" w:color="auto" w:fill="FFFFFF"/>
        <w:ind w:left="426" w:hanging="426"/>
        <w:rPr>
          <w:rFonts w:ascii="Tahoma" w:hAnsi="Tahoma" w:cs="Tahoma"/>
          <w:sz w:val="20"/>
        </w:rPr>
      </w:pPr>
      <w:r>
        <w:rPr>
          <w:rFonts w:ascii="Tahoma" w:hAnsi="Tahoma" w:cs="Tahoma"/>
          <w:sz w:val="20"/>
        </w:rPr>
        <w:t>wytworzenie mieszanki na podstawie zatwierdzonej przez Zamawiającego receptury laboratoryjnej,</w:t>
      </w:r>
    </w:p>
    <w:p w:rsidR="00B97D98" w:rsidRDefault="005B5E92">
      <w:pPr>
        <w:pStyle w:val="Akapitzlist"/>
        <w:numPr>
          <w:ilvl w:val="0"/>
          <w:numId w:val="3"/>
        </w:numPr>
        <w:shd w:val="clear" w:color="auto" w:fill="FFFFFF"/>
        <w:ind w:left="426" w:hanging="426"/>
        <w:rPr>
          <w:rFonts w:ascii="Tahoma" w:hAnsi="Tahoma" w:cs="Tahoma"/>
          <w:sz w:val="20"/>
        </w:rPr>
      </w:pPr>
      <w:r>
        <w:rPr>
          <w:rFonts w:ascii="Tahoma" w:hAnsi="Tahoma" w:cs="Tahoma"/>
          <w:sz w:val="20"/>
        </w:rPr>
        <w:t>transport mieszanki do miejsca wbudowania,</w:t>
      </w:r>
    </w:p>
    <w:p w:rsidR="00B97D98" w:rsidRDefault="005B5E92">
      <w:pPr>
        <w:pStyle w:val="Akapitzlist"/>
        <w:numPr>
          <w:ilvl w:val="0"/>
          <w:numId w:val="3"/>
        </w:numPr>
        <w:shd w:val="clear" w:color="auto" w:fill="FFFFFF"/>
        <w:ind w:left="426" w:hanging="426"/>
        <w:rPr>
          <w:rFonts w:ascii="Tahoma" w:hAnsi="Tahoma" w:cs="Tahoma"/>
          <w:sz w:val="20"/>
        </w:rPr>
      </w:pPr>
      <w:r>
        <w:rPr>
          <w:rFonts w:ascii="Tahoma" w:hAnsi="Tahoma" w:cs="Tahoma"/>
          <w:sz w:val="20"/>
        </w:rPr>
        <w:t>rozłożenie z odpowiednim zagęszczeniem mieszanki,</w:t>
      </w:r>
    </w:p>
    <w:p w:rsidR="00B97D98" w:rsidRDefault="005B5E92">
      <w:pPr>
        <w:pStyle w:val="Akapitzlist"/>
        <w:numPr>
          <w:ilvl w:val="0"/>
          <w:numId w:val="3"/>
        </w:numPr>
        <w:shd w:val="clear" w:color="auto" w:fill="FFFFFF"/>
        <w:ind w:left="426" w:hanging="426"/>
        <w:rPr>
          <w:rFonts w:ascii="Tahoma" w:hAnsi="Tahoma" w:cs="Tahoma"/>
          <w:sz w:val="20"/>
        </w:rPr>
      </w:pPr>
      <w:r>
        <w:rPr>
          <w:rFonts w:ascii="Tahoma" w:hAnsi="Tahoma" w:cs="Tahoma"/>
          <w:sz w:val="20"/>
        </w:rPr>
        <w:t>pielęgnacja wykonanej,</w:t>
      </w:r>
    </w:p>
    <w:p w:rsidR="00B97D98" w:rsidRDefault="005B5E92">
      <w:pPr>
        <w:pStyle w:val="Akapitzlist"/>
        <w:numPr>
          <w:ilvl w:val="0"/>
          <w:numId w:val="3"/>
        </w:numPr>
        <w:shd w:val="clear" w:color="auto" w:fill="FFFFFF"/>
        <w:ind w:left="426" w:hanging="426"/>
        <w:rPr>
          <w:rFonts w:ascii="Tahoma" w:hAnsi="Tahoma" w:cs="Tahoma"/>
          <w:sz w:val="20"/>
        </w:rPr>
      </w:pPr>
      <w:r>
        <w:rPr>
          <w:rFonts w:ascii="Tahoma" w:hAnsi="Tahoma" w:cs="Tahoma"/>
          <w:sz w:val="20"/>
        </w:rPr>
        <w:t xml:space="preserve">przeprowadzenie niezbędnych badań laboratoryjnych i pomiarów wymaganych w specyfikacji </w:t>
      </w:r>
    </w:p>
    <w:p w:rsidR="00B97D98" w:rsidRDefault="005B5E92">
      <w:pPr>
        <w:pStyle w:val="Akapitzlist"/>
        <w:numPr>
          <w:ilvl w:val="0"/>
          <w:numId w:val="3"/>
        </w:numPr>
        <w:shd w:val="clear" w:color="auto" w:fill="FFFFFF"/>
        <w:ind w:left="426" w:hanging="426"/>
        <w:rPr>
          <w:rFonts w:ascii="Tahoma" w:hAnsi="Tahoma" w:cs="Tahoma"/>
          <w:sz w:val="20"/>
        </w:rPr>
      </w:pPr>
      <w:r>
        <w:rPr>
          <w:rFonts w:ascii="Tahoma" w:hAnsi="Tahoma" w:cs="Tahoma"/>
          <w:sz w:val="20"/>
        </w:rPr>
        <w:t>uporządkowanie terenu robót.</w:t>
      </w:r>
    </w:p>
    <w:p w:rsidR="00B97D98" w:rsidRDefault="00B97D98">
      <w:pPr>
        <w:pStyle w:val="tekstost"/>
        <w:overflowPunct/>
        <w:textAlignment w:val="auto"/>
        <w:rPr>
          <w:rFonts w:ascii="Tahoma" w:hAnsi="Tahoma" w:cs="Tahoma"/>
          <w:spacing w:val="-3"/>
        </w:rPr>
      </w:pPr>
    </w:p>
    <w:p w:rsidR="00B97D98" w:rsidRDefault="005B5E92">
      <w:pPr>
        <w:jc w:val="both"/>
        <w:rPr>
          <w:rFonts w:ascii="Tahoma" w:hAnsi="Tahoma" w:cs="Tahoma"/>
          <w:b/>
          <w:spacing w:val="-3"/>
          <w:sz w:val="20"/>
        </w:rPr>
      </w:pPr>
      <w:r>
        <w:rPr>
          <w:rFonts w:ascii="Tahoma" w:hAnsi="Tahoma" w:cs="Tahoma"/>
          <w:b/>
          <w:spacing w:val="-3"/>
          <w:sz w:val="20"/>
        </w:rPr>
        <w:t>10. PRZEPISY ZWIĄZANE</w:t>
      </w:r>
    </w:p>
    <w:p w:rsidR="00B97D98" w:rsidRDefault="005B5E92">
      <w:pPr>
        <w:jc w:val="both"/>
        <w:rPr>
          <w:rFonts w:ascii="Tahoma" w:hAnsi="Tahoma" w:cs="Tahoma"/>
          <w:b/>
          <w:spacing w:val="-3"/>
          <w:sz w:val="20"/>
        </w:rPr>
      </w:pPr>
      <w:r>
        <w:rPr>
          <w:rFonts w:ascii="Tahoma" w:hAnsi="Tahoma" w:cs="Tahoma"/>
          <w:b/>
          <w:spacing w:val="-3"/>
          <w:sz w:val="20"/>
        </w:rPr>
        <w:t>10.1. Normy</w:t>
      </w:r>
    </w:p>
    <w:p w:rsidR="00B97D98" w:rsidRDefault="005B5E92">
      <w:pPr>
        <w:pStyle w:val="Tekstpodstawowy"/>
        <w:numPr>
          <w:ilvl w:val="0"/>
          <w:numId w:val="5"/>
        </w:numPr>
        <w:ind w:left="426" w:hanging="426"/>
        <w:jc w:val="both"/>
        <w:rPr>
          <w:rFonts w:ascii="Tahoma" w:hAnsi="Tahoma" w:cs="Tahoma"/>
        </w:rPr>
      </w:pPr>
      <w:r>
        <w:rPr>
          <w:rFonts w:ascii="Tahoma" w:hAnsi="Tahoma" w:cs="Tahoma"/>
        </w:rPr>
        <w:t xml:space="preserve">PN-B-02480 Grunty budowlane. Określenia. Symbole. Podział i opis gruntów. </w:t>
      </w:r>
    </w:p>
    <w:p w:rsidR="00B97D98" w:rsidRDefault="005B5E92">
      <w:pPr>
        <w:pStyle w:val="Tekstpodstawowy"/>
        <w:numPr>
          <w:ilvl w:val="0"/>
          <w:numId w:val="5"/>
        </w:numPr>
        <w:ind w:left="426" w:hanging="426"/>
        <w:jc w:val="both"/>
        <w:rPr>
          <w:rFonts w:ascii="Tahoma" w:hAnsi="Tahoma" w:cs="Tahoma"/>
        </w:rPr>
      </w:pPr>
      <w:r>
        <w:rPr>
          <w:rFonts w:ascii="Tahoma" w:hAnsi="Tahoma" w:cs="Tahoma"/>
        </w:rPr>
        <w:t xml:space="preserve">PN-B-04481 Grunty budowlane. Badania próbek gruntów. </w:t>
      </w:r>
    </w:p>
    <w:p w:rsidR="00B97D98" w:rsidRDefault="005B5E92">
      <w:pPr>
        <w:pStyle w:val="Tekstpodstawowy"/>
        <w:numPr>
          <w:ilvl w:val="0"/>
          <w:numId w:val="5"/>
        </w:numPr>
        <w:ind w:left="426" w:hanging="426"/>
        <w:jc w:val="both"/>
        <w:rPr>
          <w:rFonts w:ascii="Tahoma" w:hAnsi="Tahoma" w:cs="Tahoma"/>
        </w:rPr>
      </w:pPr>
      <w:r>
        <w:rPr>
          <w:rFonts w:ascii="Tahoma" w:hAnsi="Tahoma" w:cs="Tahoma"/>
        </w:rPr>
        <w:t xml:space="preserve">PN-S-02205 Drogi samochodowe. Roboty ziemne. Wymagania i badania. </w:t>
      </w:r>
    </w:p>
    <w:p w:rsidR="00B97D98" w:rsidRDefault="005B5E92">
      <w:pPr>
        <w:pStyle w:val="Tekstpodstawowy"/>
        <w:numPr>
          <w:ilvl w:val="0"/>
          <w:numId w:val="5"/>
        </w:numPr>
        <w:ind w:left="426" w:hanging="426"/>
        <w:jc w:val="both"/>
        <w:rPr>
          <w:rFonts w:ascii="Tahoma" w:hAnsi="Tahoma" w:cs="Tahoma"/>
        </w:rPr>
      </w:pPr>
      <w:r>
        <w:rPr>
          <w:rFonts w:ascii="Tahoma" w:hAnsi="Tahoma" w:cs="Tahoma"/>
        </w:rPr>
        <w:t xml:space="preserve">BN-64/8931-02 Drogi samochodowe. Oznaczenie modułu odkształcenia nawierzchni podatnych i podłoża przez obciążenie płytą. </w:t>
      </w:r>
    </w:p>
    <w:p w:rsidR="00B97D98" w:rsidRDefault="005B5E92">
      <w:pPr>
        <w:pStyle w:val="Tekstpodstawowy"/>
        <w:numPr>
          <w:ilvl w:val="0"/>
          <w:numId w:val="5"/>
        </w:numPr>
        <w:ind w:left="426" w:hanging="426"/>
        <w:jc w:val="both"/>
        <w:rPr>
          <w:rFonts w:ascii="Tahoma" w:hAnsi="Tahoma" w:cs="Tahoma"/>
        </w:rPr>
      </w:pPr>
      <w:r>
        <w:rPr>
          <w:rFonts w:ascii="Tahoma" w:hAnsi="Tahoma" w:cs="Tahoma"/>
        </w:rPr>
        <w:t xml:space="preserve">BN-77/8931-12 Oznaczenie wskaźnika zagęszczenia gruntu. </w:t>
      </w:r>
    </w:p>
    <w:p w:rsidR="00B97D98" w:rsidRDefault="005B5E92">
      <w:pPr>
        <w:pStyle w:val="Tekstpodstawowy"/>
        <w:numPr>
          <w:ilvl w:val="0"/>
          <w:numId w:val="5"/>
        </w:numPr>
        <w:ind w:left="426" w:hanging="426"/>
        <w:jc w:val="both"/>
        <w:rPr>
          <w:rFonts w:ascii="Tahoma" w:hAnsi="Tahoma" w:cs="Tahoma"/>
        </w:rPr>
      </w:pPr>
      <w:r>
        <w:rPr>
          <w:rFonts w:ascii="Tahoma" w:hAnsi="Tahoma" w:cs="Tahoma"/>
        </w:rPr>
        <w:t xml:space="preserve">PN-EN 197-1 Cement – Część1: Skład, wymagania i kryteria zgodności dotyczące cementów powszechnego użytku. </w:t>
      </w:r>
    </w:p>
    <w:p w:rsidR="00B97D98" w:rsidRDefault="005B5E92">
      <w:pPr>
        <w:pStyle w:val="Tekstpodstawowy"/>
        <w:numPr>
          <w:ilvl w:val="0"/>
          <w:numId w:val="5"/>
        </w:numPr>
        <w:ind w:left="426" w:hanging="426"/>
        <w:jc w:val="both"/>
        <w:rPr>
          <w:rFonts w:ascii="Tahoma" w:hAnsi="Tahoma" w:cs="Tahoma"/>
        </w:rPr>
      </w:pPr>
      <w:r>
        <w:rPr>
          <w:rFonts w:ascii="Tahoma" w:hAnsi="Tahoma" w:cs="Tahoma"/>
        </w:rPr>
        <w:t xml:space="preserve">PN-S-96012 Podbudowa i ulepszone podłoże z gruntu stabilizowanego cementem. </w:t>
      </w:r>
    </w:p>
    <w:p w:rsidR="00B97D98" w:rsidRDefault="005B5E92">
      <w:pPr>
        <w:pStyle w:val="Tekstpodstawowy"/>
        <w:numPr>
          <w:ilvl w:val="0"/>
          <w:numId w:val="5"/>
        </w:numPr>
        <w:ind w:left="426" w:hanging="426"/>
        <w:jc w:val="both"/>
        <w:rPr>
          <w:rFonts w:ascii="Tahoma" w:hAnsi="Tahoma" w:cs="Tahoma"/>
        </w:rPr>
      </w:pPr>
      <w:r>
        <w:rPr>
          <w:rFonts w:ascii="Tahoma" w:hAnsi="Tahoma" w:cs="Tahoma"/>
        </w:rPr>
        <w:t xml:space="preserve">PN-EN 933-1 Badania geometrycznych właściwości kruszyw. Oznaczanie składu ziarnowego. Metoda przesiewania. </w:t>
      </w:r>
    </w:p>
    <w:p w:rsidR="00B97D98" w:rsidRDefault="005B5E92">
      <w:pPr>
        <w:pStyle w:val="Tekstpodstawowy"/>
        <w:numPr>
          <w:ilvl w:val="0"/>
          <w:numId w:val="5"/>
        </w:numPr>
        <w:ind w:left="426" w:hanging="426"/>
        <w:jc w:val="both"/>
        <w:rPr>
          <w:rFonts w:ascii="Tahoma" w:hAnsi="Tahoma" w:cs="Tahoma"/>
        </w:rPr>
      </w:pPr>
      <w:r>
        <w:rPr>
          <w:rFonts w:ascii="Tahoma" w:hAnsi="Tahoma" w:cs="Tahoma"/>
        </w:rPr>
        <w:t xml:space="preserve">PN-EN 1008 Woda </w:t>
      </w:r>
      <w:proofErr w:type="spellStart"/>
      <w:r>
        <w:rPr>
          <w:rFonts w:ascii="Tahoma" w:hAnsi="Tahoma" w:cs="Tahoma"/>
        </w:rPr>
        <w:t>zarobowa</w:t>
      </w:r>
      <w:proofErr w:type="spellEnd"/>
      <w:r>
        <w:rPr>
          <w:rFonts w:ascii="Tahoma" w:hAnsi="Tahoma" w:cs="Tahoma"/>
        </w:rPr>
        <w:t xml:space="preserve"> do betonu. </w:t>
      </w:r>
    </w:p>
    <w:p w:rsidR="00B97D98" w:rsidRDefault="005B5E92">
      <w:pPr>
        <w:pStyle w:val="Tekstpodstawowy"/>
        <w:numPr>
          <w:ilvl w:val="0"/>
          <w:numId w:val="5"/>
        </w:numPr>
        <w:ind w:left="426" w:hanging="426"/>
        <w:jc w:val="both"/>
        <w:rPr>
          <w:rFonts w:ascii="Tahoma" w:hAnsi="Tahoma" w:cs="Tahoma"/>
        </w:rPr>
      </w:pPr>
      <w:r>
        <w:rPr>
          <w:rFonts w:ascii="Tahoma" w:hAnsi="Tahoma" w:cs="Tahoma"/>
        </w:rPr>
        <w:t xml:space="preserve">PN-EN 1744-1 Badania chemicznych właściwości kruszyw. Analiza chemiczna. </w:t>
      </w:r>
    </w:p>
    <w:p w:rsidR="00B97D98" w:rsidRDefault="005B5E92">
      <w:pPr>
        <w:pStyle w:val="Tekstpodstawowy"/>
        <w:numPr>
          <w:ilvl w:val="0"/>
          <w:numId w:val="5"/>
        </w:numPr>
        <w:ind w:left="426" w:hanging="426"/>
        <w:jc w:val="both"/>
        <w:rPr>
          <w:rFonts w:ascii="Tahoma" w:hAnsi="Tahoma" w:cs="Tahoma"/>
        </w:rPr>
      </w:pPr>
      <w:r>
        <w:rPr>
          <w:rFonts w:ascii="Tahoma" w:hAnsi="Tahoma" w:cs="Tahoma"/>
        </w:rPr>
        <w:t xml:space="preserve">PN-EN 933-8 Badania geometrycznych właściwości kruszyw – część 8: Ocena zawartości drobnych cząstek – Badania wskaźnika piaskowego. </w:t>
      </w:r>
    </w:p>
    <w:p w:rsidR="00B97D98" w:rsidRDefault="00B97D98">
      <w:pPr>
        <w:jc w:val="both"/>
        <w:rPr>
          <w:rFonts w:ascii="Tahoma" w:hAnsi="Tahoma" w:cs="Tahoma"/>
          <w:b/>
          <w:spacing w:val="-3"/>
          <w:sz w:val="20"/>
        </w:rPr>
      </w:pPr>
    </w:p>
    <w:p w:rsidR="00B97D98" w:rsidRDefault="005B5E92">
      <w:pPr>
        <w:jc w:val="both"/>
        <w:rPr>
          <w:rFonts w:ascii="Tahoma" w:hAnsi="Tahoma" w:cs="Tahoma"/>
          <w:b/>
          <w:spacing w:val="-3"/>
          <w:sz w:val="20"/>
        </w:rPr>
      </w:pPr>
      <w:r>
        <w:rPr>
          <w:rFonts w:ascii="Tahoma" w:hAnsi="Tahoma" w:cs="Tahoma"/>
          <w:b/>
          <w:spacing w:val="-3"/>
          <w:sz w:val="20"/>
        </w:rPr>
        <w:t>10.2. Inne dokumenty</w:t>
      </w:r>
    </w:p>
    <w:p w:rsidR="00B97D98" w:rsidRDefault="005B5E92">
      <w:pPr>
        <w:pStyle w:val="Tekstpodstawowy"/>
        <w:numPr>
          <w:ilvl w:val="0"/>
          <w:numId w:val="9"/>
        </w:numPr>
        <w:ind w:left="426" w:hanging="426"/>
        <w:jc w:val="both"/>
        <w:rPr>
          <w:rFonts w:ascii="Tahoma" w:hAnsi="Tahoma" w:cs="Tahoma"/>
        </w:rPr>
      </w:pPr>
      <w:r>
        <w:rPr>
          <w:rFonts w:ascii="Tahoma" w:hAnsi="Tahoma" w:cs="Tahoma"/>
        </w:rPr>
        <w:lastRenderedPageBreak/>
        <w:t>Instrukcja badań podłoża gruntowego budowli drogowych i mostowych, GDDP, Warszawa 1998.</w:t>
      </w:r>
    </w:p>
    <w:p w:rsidR="00B97D98" w:rsidRDefault="005B5E92">
      <w:pPr>
        <w:pStyle w:val="Tekstpodstawowy"/>
        <w:numPr>
          <w:ilvl w:val="0"/>
          <w:numId w:val="9"/>
        </w:numPr>
        <w:ind w:left="426" w:hanging="426"/>
        <w:jc w:val="both"/>
        <w:rPr>
          <w:rFonts w:ascii="Tahoma" w:hAnsi="Tahoma" w:cs="Tahoma"/>
        </w:rPr>
      </w:pPr>
      <w:r>
        <w:rPr>
          <w:rFonts w:ascii="Tahoma" w:hAnsi="Tahoma" w:cs="Tahoma"/>
        </w:rPr>
        <w:t xml:space="preserve">Katalog typowych konstrukcji nawierzchni podatnych i półsztywnych, </w:t>
      </w:r>
      <w:proofErr w:type="spellStart"/>
      <w:r>
        <w:rPr>
          <w:rFonts w:ascii="Tahoma" w:hAnsi="Tahoma" w:cs="Tahoma"/>
        </w:rPr>
        <w:t>IBDiM</w:t>
      </w:r>
      <w:proofErr w:type="spellEnd"/>
      <w:r>
        <w:rPr>
          <w:rFonts w:ascii="Tahoma" w:hAnsi="Tahoma" w:cs="Tahoma"/>
        </w:rPr>
        <w:t>, Warszawa 1997.</w:t>
      </w:r>
    </w:p>
    <w:p w:rsidR="00B97D98" w:rsidRDefault="005B5E92">
      <w:pPr>
        <w:pStyle w:val="Tekstpodstawowy"/>
        <w:numPr>
          <w:ilvl w:val="0"/>
          <w:numId w:val="9"/>
        </w:numPr>
        <w:ind w:left="426" w:hanging="426"/>
        <w:jc w:val="both"/>
        <w:rPr>
          <w:rFonts w:ascii="Tahoma" w:hAnsi="Tahoma" w:cs="Tahoma"/>
        </w:rPr>
      </w:pPr>
      <w:r>
        <w:rPr>
          <w:rFonts w:ascii="Tahoma" w:hAnsi="Tahoma" w:cs="Tahoma"/>
        </w:rPr>
        <w:t xml:space="preserve">Wytyczne wzmacniania podłoża gruntowego w budownictwie drogowym, </w:t>
      </w:r>
      <w:proofErr w:type="spellStart"/>
      <w:r>
        <w:rPr>
          <w:rFonts w:ascii="Tahoma" w:hAnsi="Tahoma" w:cs="Tahoma"/>
        </w:rPr>
        <w:t>IBDiM</w:t>
      </w:r>
      <w:proofErr w:type="spellEnd"/>
      <w:r>
        <w:rPr>
          <w:rFonts w:ascii="Tahoma" w:hAnsi="Tahoma" w:cs="Tahoma"/>
        </w:rPr>
        <w:t>, Warszawa 2002.</w:t>
      </w:r>
    </w:p>
    <w:sectPr w:rsidR="00B97D98" w:rsidSect="00B97D98">
      <w:footerReference w:type="default" r:id="rId11"/>
      <w:pgSz w:w="11906" w:h="16838"/>
      <w:pgMar w:top="1276" w:right="1418" w:bottom="1418" w:left="1418" w:header="0" w:footer="709" w:gutter="0"/>
      <w:pgNumType w:start="1"/>
      <w:cols w:space="708"/>
      <w:formProt w:val="0"/>
      <w:docGrid w:linePitch="10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A41FC" w:rsidRDefault="00EA41FC" w:rsidP="00B97D98">
      <w:r>
        <w:separator/>
      </w:r>
    </w:p>
  </w:endnote>
  <w:endnote w:type="continuationSeparator" w:id="0">
    <w:p w:rsidR="00EA41FC" w:rsidRDefault="00EA41FC" w:rsidP="00B97D9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CG Times">
    <w:altName w:val="Times New Roman"/>
    <w:charset w:val="EE"/>
    <w:family w:val="roman"/>
    <w:pitch w:val="variable"/>
    <w:sig w:usb0="00000000" w:usb1="00000000" w:usb2="00000000" w:usb3="00000000" w:csb0="0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altName w:val="Arial"/>
    <w:charset w:val="EE"/>
    <w:family w:val="roman"/>
    <w:pitch w:val="variable"/>
    <w:sig w:usb0="00000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Book Antiqua">
    <w:panose1 w:val="020406020503050303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34E0" w:rsidRDefault="00F43FB9">
    <w:pPr>
      <w:pStyle w:val="Footer"/>
      <w:jc w:val="right"/>
      <w:rPr>
        <w:rFonts w:ascii="Arial" w:hAnsi="Arial" w:cs="Arial"/>
        <w:sz w:val="18"/>
        <w:szCs w:val="18"/>
      </w:rPr>
    </w:pPr>
    <w:r>
      <w:rPr>
        <w:rFonts w:ascii="Arial" w:hAnsi="Arial" w:cs="Arial"/>
        <w:sz w:val="18"/>
        <w:szCs w:val="18"/>
      </w:rPr>
      <w:fldChar w:fldCharType="begin"/>
    </w:r>
    <w:r w:rsidR="00C734E0">
      <w:rPr>
        <w:rFonts w:ascii="Arial" w:hAnsi="Arial" w:cs="Arial"/>
        <w:sz w:val="18"/>
        <w:szCs w:val="18"/>
      </w:rPr>
      <w:instrText>PAGE</w:instrText>
    </w:r>
    <w:r>
      <w:rPr>
        <w:rFonts w:ascii="Arial" w:hAnsi="Arial" w:cs="Arial"/>
        <w:sz w:val="18"/>
        <w:szCs w:val="18"/>
      </w:rPr>
      <w:fldChar w:fldCharType="separate"/>
    </w:r>
    <w:r w:rsidR="00612B6D">
      <w:rPr>
        <w:rFonts w:ascii="Arial" w:hAnsi="Arial" w:cs="Arial"/>
        <w:noProof/>
        <w:sz w:val="18"/>
        <w:szCs w:val="18"/>
      </w:rPr>
      <w:t>4</w:t>
    </w:r>
    <w:r>
      <w:rPr>
        <w:rFonts w:ascii="Arial" w:hAnsi="Arial" w:cs="Arial"/>
        <w:sz w:val="18"/>
        <w:szCs w:val="18"/>
      </w:rPr>
      <w:fldChar w:fldCharType="end"/>
    </w:r>
  </w:p>
  <w:p w:rsidR="00C734E0" w:rsidRDefault="00C734E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A41FC" w:rsidRDefault="00EA41FC" w:rsidP="00B97D98">
      <w:r>
        <w:separator/>
      </w:r>
    </w:p>
  </w:footnote>
  <w:footnote w:type="continuationSeparator" w:id="0">
    <w:p w:rsidR="00EA41FC" w:rsidRDefault="00EA41FC" w:rsidP="00B97D9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2F3574"/>
    <w:multiLevelType w:val="multilevel"/>
    <w:tmpl w:val="BA7A775C"/>
    <w:lvl w:ilvl="0">
      <w:start w:val="1"/>
      <w:numFmt w:val="bullet"/>
      <w:lvlText w:val=""/>
      <w:lvlJc w:val="left"/>
      <w:pPr>
        <w:ind w:left="720" w:hanging="360"/>
      </w:pPr>
      <w:rPr>
        <w:rFonts w:ascii="Symbol" w:hAnsi="Symbol" w:cs="Symbol" w:hint="default"/>
      </w:rPr>
    </w:lvl>
    <w:lvl w:ilvl="1">
      <w:start w:val="1"/>
      <w:numFmt w:val="bullet"/>
      <w:lvlText w:val=""/>
      <w:lvlJc w:val="left"/>
      <w:pPr>
        <w:ind w:left="1440" w:hanging="360"/>
      </w:pPr>
      <w:rPr>
        <w:rFonts w:ascii="Tahoma" w:hAnsi="Tahoma" w:cs="Tahoma"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nsid w:val="11CA1C6D"/>
    <w:multiLevelType w:val="multilevel"/>
    <w:tmpl w:val="7BC6DD8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nsid w:val="1CEA735C"/>
    <w:multiLevelType w:val="multilevel"/>
    <w:tmpl w:val="BBCAACB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3346378C"/>
    <w:multiLevelType w:val="multilevel"/>
    <w:tmpl w:val="736C5FB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nsid w:val="35AB1BE3"/>
    <w:multiLevelType w:val="multilevel"/>
    <w:tmpl w:val="0E0AEAC0"/>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
    <w:nsid w:val="364820DA"/>
    <w:multiLevelType w:val="multilevel"/>
    <w:tmpl w:val="11DA1F7E"/>
    <w:lvl w:ilvl="0">
      <w:start w:val="1"/>
      <w:numFmt w:val="decimal"/>
      <w:lvlText w:val="%1."/>
      <w:lvlJc w:val="left"/>
      <w:pPr>
        <w:ind w:left="720" w:hanging="360"/>
      </w:pPr>
    </w:lvl>
    <w:lvl w:ilvl="1">
      <w:start w:val="4"/>
      <w:numFmt w:val="decimal"/>
      <w:lvlText w:val="%1.%2."/>
      <w:lvlJc w:val="left"/>
      <w:pPr>
        <w:ind w:left="862" w:hanging="720"/>
      </w:pPr>
      <w:rPr>
        <w:b/>
      </w:rPr>
    </w:lvl>
    <w:lvl w:ilvl="2">
      <w:start w:val="1"/>
      <w:numFmt w:val="decimal"/>
      <w:lvlText w:val="%1.%2.%3."/>
      <w:lvlJc w:val="left"/>
      <w:pPr>
        <w:ind w:left="1080" w:hanging="720"/>
      </w:pPr>
      <w:rPr>
        <w:b/>
      </w:r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6">
    <w:nsid w:val="3D1F00D5"/>
    <w:multiLevelType w:val="multilevel"/>
    <w:tmpl w:val="5096DD1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7">
    <w:nsid w:val="476E7E91"/>
    <w:multiLevelType w:val="multilevel"/>
    <w:tmpl w:val="CA72361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
    <w:nsid w:val="5F3A72A6"/>
    <w:multiLevelType w:val="multilevel"/>
    <w:tmpl w:val="4E3A61C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nsid w:val="5FED4732"/>
    <w:multiLevelType w:val="multilevel"/>
    <w:tmpl w:val="0B52CD04"/>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0"/>
  </w:num>
  <w:num w:numId="2">
    <w:abstractNumId w:val="5"/>
  </w:num>
  <w:num w:numId="3">
    <w:abstractNumId w:val="4"/>
  </w:num>
  <w:num w:numId="4">
    <w:abstractNumId w:val="6"/>
  </w:num>
  <w:num w:numId="5">
    <w:abstractNumId w:val="2"/>
  </w:num>
  <w:num w:numId="6">
    <w:abstractNumId w:val="3"/>
  </w:num>
  <w:num w:numId="7">
    <w:abstractNumId w:val="1"/>
  </w:num>
  <w:num w:numId="8">
    <w:abstractNumId w:val="7"/>
  </w:num>
  <w:num w:numId="9">
    <w:abstractNumId w:val="8"/>
  </w:num>
  <w:num w:numId="1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9"/>
  <w:autoHyphenation/>
  <w:hyphenationZone w:val="425"/>
  <w:characterSpacingControl w:val="doNotCompress"/>
  <w:footnotePr>
    <w:footnote w:id="-1"/>
    <w:footnote w:id="0"/>
  </w:footnotePr>
  <w:endnotePr>
    <w:endnote w:id="-1"/>
    <w:endnote w:id="0"/>
  </w:endnotePr>
  <w:compat/>
  <w:rsids>
    <w:rsidRoot w:val="00B97D98"/>
    <w:rsid w:val="001B5BFF"/>
    <w:rsid w:val="00265D38"/>
    <w:rsid w:val="002D097D"/>
    <w:rsid w:val="004052B3"/>
    <w:rsid w:val="0044509E"/>
    <w:rsid w:val="005B5E92"/>
    <w:rsid w:val="00612B6D"/>
    <w:rsid w:val="00631D36"/>
    <w:rsid w:val="008E010F"/>
    <w:rsid w:val="00B97D98"/>
    <w:rsid w:val="00C734E0"/>
    <w:rsid w:val="00D60476"/>
    <w:rsid w:val="00E6266D"/>
    <w:rsid w:val="00EA41FC"/>
    <w:rsid w:val="00F12209"/>
    <w:rsid w:val="00F43FB9"/>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Cs w:val="22"/>
        <w:lang w:val="pl-PL"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caption" w:uiPriority="0" w:qFormat="1"/>
    <w:lsdException w:name="footnote reference" w:uiPriority="0"/>
    <w:lsdException w:name="annotation reference" w:uiPriority="0"/>
    <w:lsdException w:name="page number" w:uiPriority="0"/>
    <w:lsdException w:name="List Bulle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qFormat="1"/>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F2DC1"/>
    <w:rPr>
      <w:rFonts w:ascii="CG Times" w:eastAsia="Times New Roman" w:hAnsi="CG Times" w:cs="Times New Roman"/>
      <w:sz w:val="24"/>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Heading1">
    <w:name w:val="Heading 1"/>
    <w:basedOn w:val="Normalny"/>
    <w:next w:val="Normalny"/>
    <w:link w:val="Nagwek1Znak"/>
    <w:qFormat/>
    <w:rsid w:val="00BF2DC1"/>
    <w:pPr>
      <w:keepNext/>
      <w:keepLines/>
      <w:overflowPunct w:val="0"/>
      <w:spacing w:before="240" w:after="120"/>
      <w:jc w:val="both"/>
      <w:textAlignment w:val="baseline"/>
      <w:outlineLvl w:val="0"/>
    </w:pPr>
    <w:rPr>
      <w:rFonts w:ascii="Times New Roman" w:hAnsi="Times New Roman"/>
      <w:b/>
      <w:caps/>
      <w:kern w:val="2"/>
      <w:sz w:val="20"/>
    </w:rPr>
  </w:style>
  <w:style w:type="paragraph" w:customStyle="1" w:styleId="Heading2">
    <w:name w:val="Heading 2"/>
    <w:basedOn w:val="Normalny"/>
    <w:next w:val="Normalny"/>
    <w:link w:val="Nagwek2Znak"/>
    <w:qFormat/>
    <w:rsid w:val="00BF2DC1"/>
    <w:pPr>
      <w:keepNext/>
      <w:overflowPunct w:val="0"/>
      <w:spacing w:before="120" w:after="120"/>
      <w:jc w:val="both"/>
      <w:textAlignment w:val="baseline"/>
      <w:outlineLvl w:val="1"/>
    </w:pPr>
    <w:rPr>
      <w:rFonts w:ascii="Times New Roman" w:hAnsi="Times New Roman"/>
      <w:b/>
      <w:sz w:val="20"/>
    </w:rPr>
  </w:style>
  <w:style w:type="paragraph" w:customStyle="1" w:styleId="Heading3">
    <w:name w:val="Heading 3"/>
    <w:basedOn w:val="Normalny"/>
    <w:next w:val="Normalny"/>
    <w:link w:val="Nagwek3Znak"/>
    <w:qFormat/>
    <w:rsid w:val="00BF2DC1"/>
    <w:pPr>
      <w:keepNext/>
      <w:spacing w:before="240" w:after="60"/>
      <w:outlineLvl w:val="2"/>
    </w:pPr>
    <w:rPr>
      <w:rFonts w:ascii="Arial" w:hAnsi="Arial" w:cs="Arial"/>
      <w:b/>
      <w:bCs/>
      <w:sz w:val="26"/>
      <w:szCs w:val="26"/>
    </w:rPr>
  </w:style>
  <w:style w:type="character" w:customStyle="1" w:styleId="Nagwek1Znak">
    <w:name w:val="Nagłówek 1 Znak"/>
    <w:basedOn w:val="Domylnaczcionkaakapitu"/>
    <w:link w:val="Heading1"/>
    <w:qFormat/>
    <w:rsid w:val="00BF2DC1"/>
    <w:rPr>
      <w:rFonts w:ascii="Times New Roman" w:eastAsia="Times New Roman" w:hAnsi="Times New Roman" w:cs="Times New Roman"/>
      <w:b/>
      <w:caps/>
      <w:kern w:val="2"/>
      <w:sz w:val="20"/>
      <w:szCs w:val="20"/>
      <w:lang w:eastAsia="pl-PL"/>
    </w:rPr>
  </w:style>
  <w:style w:type="character" w:customStyle="1" w:styleId="Nagwek2Znak">
    <w:name w:val="Nagłówek 2 Znak"/>
    <w:basedOn w:val="Domylnaczcionkaakapitu"/>
    <w:link w:val="Heading2"/>
    <w:qFormat/>
    <w:rsid w:val="00BF2DC1"/>
    <w:rPr>
      <w:rFonts w:ascii="Times New Roman" w:eastAsia="Times New Roman" w:hAnsi="Times New Roman" w:cs="Times New Roman"/>
      <w:b/>
      <w:sz w:val="20"/>
      <w:szCs w:val="20"/>
      <w:lang w:eastAsia="pl-PL"/>
    </w:rPr>
  </w:style>
  <w:style w:type="character" w:customStyle="1" w:styleId="Nagwek3Znak">
    <w:name w:val="Nagłówek 3 Znak"/>
    <w:basedOn w:val="Domylnaczcionkaakapitu"/>
    <w:link w:val="Heading3"/>
    <w:qFormat/>
    <w:rsid w:val="00BF2DC1"/>
    <w:rPr>
      <w:rFonts w:ascii="Arial" w:eastAsia="Times New Roman" w:hAnsi="Arial" w:cs="Arial"/>
      <w:b/>
      <w:bCs/>
      <w:sz w:val="26"/>
      <w:szCs w:val="26"/>
      <w:lang w:eastAsia="pl-PL"/>
    </w:rPr>
  </w:style>
  <w:style w:type="character" w:customStyle="1" w:styleId="Document8">
    <w:name w:val="Document 8"/>
    <w:basedOn w:val="Domylnaczcionkaakapitu"/>
    <w:qFormat/>
    <w:rsid w:val="00BF2DC1"/>
  </w:style>
  <w:style w:type="character" w:customStyle="1" w:styleId="Document4">
    <w:name w:val="Document 4"/>
    <w:qFormat/>
    <w:rsid w:val="00BF2DC1"/>
    <w:rPr>
      <w:b/>
      <w:i/>
      <w:sz w:val="24"/>
    </w:rPr>
  </w:style>
  <w:style w:type="character" w:customStyle="1" w:styleId="Document6">
    <w:name w:val="Document 6"/>
    <w:basedOn w:val="Domylnaczcionkaakapitu"/>
    <w:qFormat/>
    <w:rsid w:val="00BF2DC1"/>
  </w:style>
  <w:style w:type="character" w:customStyle="1" w:styleId="Document5">
    <w:name w:val="Document 5"/>
    <w:basedOn w:val="Domylnaczcionkaakapitu"/>
    <w:qFormat/>
    <w:rsid w:val="00BF2DC1"/>
  </w:style>
  <w:style w:type="character" w:customStyle="1" w:styleId="Document2">
    <w:name w:val="Document 2"/>
    <w:qFormat/>
    <w:rsid w:val="00BF2DC1"/>
    <w:rPr>
      <w:rFonts w:ascii="CG Times" w:hAnsi="CG Times"/>
      <w:sz w:val="24"/>
      <w:lang w:val="en-US"/>
    </w:rPr>
  </w:style>
  <w:style w:type="character" w:customStyle="1" w:styleId="Document7">
    <w:name w:val="Document 7"/>
    <w:basedOn w:val="Domylnaczcionkaakapitu"/>
    <w:qFormat/>
    <w:rsid w:val="00BF2DC1"/>
  </w:style>
  <w:style w:type="character" w:customStyle="1" w:styleId="Bibliogrphy">
    <w:name w:val="Bibliogrphy"/>
    <w:basedOn w:val="Domylnaczcionkaakapitu"/>
    <w:qFormat/>
    <w:rsid w:val="00BF2DC1"/>
  </w:style>
  <w:style w:type="character" w:customStyle="1" w:styleId="Document3">
    <w:name w:val="Document 3"/>
    <w:qFormat/>
    <w:rsid w:val="00BF2DC1"/>
    <w:rPr>
      <w:rFonts w:ascii="CG Times" w:hAnsi="CG Times"/>
      <w:sz w:val="24"/>
      <w:lang w:val="en-US"/>
    </w:rPr>
  </w:style>
  <w:style w:type="character" w:customStyle="1" w:styleId="DocInit">
    <w:name w:val="Doc Init"/>
    <w:basedOn w:val="Domylnaczcionkaakapitu"/>
    <w:qFormat/>
    <w:rsid w:val="00BF2DC1"/>
  </w:style>
  <w:style w:type="character" w:customStyle="1" w:styleId="TechInit">
    <w:name w:val="Tech Init"/>
    <w:qFormat/>
    <w:rsid w:val="00BF2DC1"/>
    <w:rPr>
      <w:rFonts w:ascii="CG Times" w:hAnsi="CG Times"/>
      <w:sz w:val="24"/>
      <w:lang w:val="en-US"/>
    </w:rPr>
  </w:style>
  <w:style w:type="character" w:customStyle="1" w:styleId="Technical2">
    <w:name w:val="Technical 2"/>
    <w:qFormat/>
    <w:rsid w:val="00BF2DC1"/>
    <w:rPr>
      <w:rFonts w:ascii="CG Times" w:hAnsi="CG Times"/>
      <w:sz w:val="24"/>
      <w:lang w:val="en-US"/>
    </w:rPr>
  </w:style>
  <w:style w:type="character" w:customStyle="1" w:styleId="Technical3">
    <w:name w:val="Technical 3"/>
    <w:qFormat/>
    <w:rsid w:val="00BF2DC1"/>
    <w:rPr>
      <w:rFonts w:ascii="CG Times" w:hAnsi="CG Times"/>
      <w:sz w:val="24"/>
      <w:lang w:val="en-US"/>
    </w:rPr>
  </w:style>
  <w:style w:type="character" w:customStyle="1" w:styleId="Technical1">
    <w:name w:val="Technical 1"/>
    <w:qFormat/>
    <w:rsid w:val="00BF2DC1"/>
    <w:rPr>
      <w:rFonts w:ascii="CG Times" w:hAnsi="CG Times"/>
      <w:sz w:val="24"/>
      <w:lang w:val="en-US"/>
    </w:rPr>
  </w:style>
  <w:style w:type="character" w:customStyle="1" w:styleId="Heading20">
    <w:name w:val="Heading 2"/>
    <w:qFormat/>
    <w:rsid w:val="00BF2DC1"/>
    <w:rPr>
      <w:sz w:val="29"/>
      <w:u w:val="single"/>
    </w:rPr>
  </w:style>
  <w:style w:type="character" w:customStyle="1" w:styleId="Heading10">
    <w:name w:val="Heading 1"/>
    <w:qFormat/>
    <w:rsid w:val="00BF2DC1"/>
    <w:rPr>
      <w:b/>
      <w:sz w:val="36"/>
    </w:rPr>
  </w:style>
  <w:style w:type="character" w:customStyle="1" w:styleId="BulletList">
    <w:name w:val="Bullet List"/>
    <w:basedOn w:val="Domylnaczcionkaakapitu"/>
    <w:qFormat/>
    <w:rsid w:val="00BF2DC1"/>
  </w:style>
  <w:style w:type="character" w:customStyle="1" w:styleId="reference">
    <w:name w:val="reference"/>
    <w:qFormat/>
    <w:rsid w:val="00BF2DC1"/>
    <w:rPr>
      <w:rFonts w:ascii="CG Times" w:hAnsi="CG Times"/>
      <w:sz w:val="24"/>
      <w:lang w:val="en-US"/>
    </w:rPr>
  </w:style>
  <w:style w:type="character" w:customStyle="1" w:styleId="footnote">
    <w:name w:val="footnote"/>
    <w:qFormat/>
    <w:rsid w:val="00BF2DC1"/>
    <w:rPr>
      <w:rFonts w:ascii="CG Times" w:hAnsi="CG Times"/>
      <w:b/>
      <w:sz w:val="19"/>
      <w:vertAlign w:val="superscript"/>
      <w:lang w:val="en-US"/>
    </w:rPr>
  </w:style>
  <w:style w:type="character" w:customStyle="1" w:styleId="insertion">
    <w:name w:val="insertion"/>
    <w:qFormat/>
    <w:rsid w:val="00BF2DC1"/>
    <w:rPr>
      <w:rFonts w:ascii="CG Times" w:hAnsi="CG Times"/>
      <w:sz w:val="24"/>
      <w:lang w:val="en-US"/>
    </w:rPr>
  </w:style>
  <w:style w:type="character" w:customStyle="1" w:styleId="vlpgno">
    <w:name w:val="vl.pg.no."/>
    <w:qFormat/>
    <w:rsid w:val="00BF2DC1"/>
    <w:rPr>
      <w:rFonts w:ascii="CG Times" w:hAnsi="CG Times"/>
      <w:b/>
      <w:sz w:val="36"/>
      <w:lang w:val="en-US"/>
    </w:rPr>
  </w:style>
  <w:style w:type="character" w:customStyle="1" w:styleId="EquationCaption">
    <w:name w:val="_Equation Caption"/>
    <w:qFormat/>
    <w:rsid w:val="00BF2DC1"/>
  </w:style>
  <w:style w:type="character" w:customStyle="1" w:styleId="NagwekZnak">
    <w:name w:val="Nagłówek Znak"/>
    <w:basedOn w:val="Domylnaczcionkaakapitu"/>
    <w:link w:val="Nagwek"/>
    <w:qFormat/>
    <w:rsid w:val="00BF2DC1"/>
    <w:rPr>
      <w:rFonts w:ascii="CG Times" w:eastAsia="Times New Roman" w:hAnsi="CG Times" w:cs="Times New Roman"/>
      <w:sz w:val="24"/>
      <w:szCs w:val="20"/>
      <w:lang w:eastAsia="pl-PL"/>
    </w:rPr>
  </w:style>
  <w:style w:type="character" w:customStyle="1" w:styleId="StopkaZnak">
    <w:name w:val="Stopka Znak"/>
    <w:basedOn w:val="Domylnaczcionkaakapitu"/>
    <w:link w:val="Footer"/>
    <w:uiPriority w:val="99"/>
    <w:qFormat/>
    <w:rsid w:val="00BF2DC1"/>
    <w:rPr>
      <w:rFonts w:ascii="CG Times" w:eastAsia="Times New Roman" w:hAnsi="CG Times" w:cs="Times New Roman"/>
      <w:sz w:val="24"/>
      <w:szCs w:val="20"/>
      <w:lang w:eastAsia="pl-PL"/>
    </w:rPr>
  </w:style>
  <w:style w:type="character" w:styleId="Numerstrony">
    <w:name w:val="page number"/>
    <w:basedOn w:val="Domylnaczcionkaakapitu"/>
    <w:qFormat/>
    <w:rsid w:val="00BF2DC1"/>
  </w:style>
  <w:style w:type="character" w:styleId="Odwoaniedokomentarza">
    <w:name w:val="annotation reference"/>
    <w:semiHidden/>
    <w:qFormat/>
    <w:rsid w:val="00BF2DC1"/>
    <w:rPr>
      <w:sz w:val="16"/>
    </w:rPr>
  </w:style>
  <w:style w:type="character" w:customStyle="1" w:styleId="TekstkomentarzaZnak">
    <w:name w:val="Tekst komentarza Znak"/>
    <w:basedOn w:val="Domylnaczcionkaakapitu"/>
    <w:link w:val="Tekstkomentarza"/>
    <w:semiHidden/>
    <w:qFormat/>
    <w:rsid w:val="00BF2DC1"/>
    <w:rPr>
      <w:rFonts w:ascii="CG Times" w:eastAsia="Times New Roman" w:hAnsi="CG Times" w:cs="Times New Roman"/>
      <w:sz w:val="20"/>
      <w:szCs w:val="20"/>
      <w:lang w:eastAsia="pl-PL"/>
    </w:rPr>
  </w:style>
  <w:style w:type="character" w:customStyle="1" w:styleId="TekstpodstawowywcityZnak">
    <w:name w:val="Tekst podstawowy wcięty Znak"/>
    <w:basedOn w:val="Domylnaczcionkaakapitu"/>
    <w:link w:val="Tekstpodstawowywcity"/>
    <w:qFormat/>
    <w:rsid w:val="00BF2DC1"/>
    <w:rPr>
      <w:rFonts w:ascii="Times New Roman" w:eastAsia="Times New Roman" w:hAnsi="Times New Roman" w:cs="Times New Roman"/>
      <w:spacing w:val="-3"/>
      <w:sz w:val="24"/>
      <w:szCs w:val="20"/>
      <w:lang w:eastAsia="pl-PL"/>
    </w:rPr>
  </w:style>
  <w:style w:type="character" w:customStyle="1" w:styleId="Tekstpodstawowywcity2Znak">
    <w:name w:val="Tekst podstawowy wcięty 2 Znak"/>
    <w:basedOn w:val="Domylnaczcionkaakapitu"/>
    <w:link w:val="Tekstpodstawowywcity2"/>
    <w:qFormat/>
    <w:rsid w:val="00BF2DC1"/>
    <w:rPr>
      <w:rFonts w:ascii="Times New Roman" w:eastAsia="Times New Roman" w:hAnsi="Times New Roman" w:cs="Times New Roman"/>
      <w:sz w:val="24"/>
      <w:szCs w:val="20"/>
      <w:lang w:eastAsia="pl-PL"/>
    </w:rPr>
  </w:style>
  <w:style w:type="character" w:customStyle="1" w:styleId="Tekstpodstawowywcity3Znak">
    <w:name w:val="Tekst podstawowy wcięty 3 Znak"/>
    <w:basedOn w:val="Domylnaczcionkaakapitu"/>
    <w:link w:val="Tekstpodstawowywcity3"/>
    <w:qFormat/>
    <w:rsid w:val="00BF2DC1"/>
    <w:rPr>
      <w:rFonts w:ascii="Times New Roman" w:eastAsia="Times New Roman" w:hAnsi="Times New Roman" w:cs="Times New Roman"/>
      <w:spacing w:val="-3"/>
      <w:sz w:val="24"/>
      <w:szCs w:val="20"/>
      <w:lang w:eastAsia="pl-PL"/>
    </w:rPr>
  </w:style>
  <w:style w:type="character" w:customStyle="1" w:styleId="TekstpodstawowyZnak">
    <w:name w:val="Tekst podstawowy Znak"/>
    <w:basedOn w:val="Domylnaczcionkaakapitu"/>
    <w:link w:val="Tekstpodstawowy"/>
    <w:qFormat/>
    <w:rsid w:val="00BF2DC1"/>
    <w:rPr>
      <w:rFonts w:ascii="Times New Roman" w:eastAsia="Times New Roman" w:hAnsi="Times New Roman" w:cs="Times New Roman"/>
      <w:sz w:val="20"/>
      <w:szCs w:val="20"/>
      <w:lang w:eastAsia="pl-PL"/>
    </w:rPr>
  </w:style>
  <w:style w:type="character" w:customStyle="1" w:styleId="Tekstpodstawowy2Znak">
    <w:name w:val="Tekst podstawowy 2 Znak"/>
    <w:basedOn w:val="Domylnaczcionkaakapitu"/>
    <w:link w:val="Tekstpodstawowy2"/>
    <w:qFormat/>
    <w:rsid w:val="00BF2DC1"/>
    <w:rPr>
      <w:rFonts w:ascii="Times New Roman" w:eastAsia="Times New Roman" w:hAnsi="Times New Roman" w:cs="Times New Roman"/>
      <w:spacing w:val="-3"/>
      <w:sz w:val="20"/>
      <w:szCs w:val="20"/>
      <w:lang w:eastAsia="pl-PL"/>
    </w:rPr>
  </w:style>
  <w:style w:type="character" w:customStyle="1" w:styleId="Tekstpodstawowy3Znak">
    <w:name w:val="Tekst podstawowy 3 Znak"/>
    <w:basedOn w:val="Domylnaczcionkaakapitu"/>
    <w:link w:val="Tekstpodstawowy3"/>
    <w:qFormat/>
    <w:rsid w:val="00BF2DC1"/>
    <w:rPr>
      <w:rFonts w:ascii="Times New Roman" w:eastAsia="Times New Roman" w:hAnsi="Times New Roman" w:cs="Times New Roman"/>
      <w:color w:val="FF0000"/>
      <w:spacing w:val="-3"/>
      <w:sz w:val="20"/>
      <w:szCs w:val="20"/>
      <w:lang w:eastAsia="pl-PL"/>
    </w:rPr>
  </w:style>
  <w:style w:type="character" w:customStyle="1" w:styleId="TekstdymkaZnak">
    <w:name w:val="Tekst dymka Znak"/>
    <w:basedOn w:val="Domylnaczcionkaakapitu"/>
    <w:link w:val="Tekstdymka"/>
    <w:qFormat/>
    <w:rsid w:val="00BF2DC1"/>
    <w:rPr>
      <w:rFonts w:ascii="Segoe UI" w:eastAsia="Times New Roman" w:hAnsi="Segoe UI" w:cs="Segoe UI"/>
      <w:sz w:val="18"/>
      <w:szCs w:val="18"/>
      <w:lang w:eastAsia="pl-PL"/>
    </w:rPr>
  </w:style>
  <w:style w:type="character" w:customStyle="1" w:styleId="header1">
    <w:name w:val="header1"/>
    <w:qFormat/>
    <w:rsid w:val="00BF2DC1"/>
    <w:rPr>
      <w:rFonts w:ascii="Times New Roman" w:hAnsi="Times New Roman" w:cs="Times New Roman"/>
      <w:b/>
      <w:bCs w:val="0"/>
      <w:sz w:val="36"/>
    </w:rPr>
  </w:style>
  <w:style w:type="character" w:customStyle="1" w:styleId="TekstprzypisudolnegoZnak">
    <w:name w:val="Tekst przypisu dolnego Znak"/>
    <w:basedOn w:val="Domylnaczcionkaakapitu"/>
    <w:link w:val="FootnoteText"/>
    <w:qFormat/>
    <w:rsid w:val="00BF2DC1"/>
    <w:rPr>
      <w:rFonts w:ascii="CG Times" w:eastAsia="Times New Roman" w:hAnsi="CG Times" w:cs="Times New Roman"/>
      <w:sz w:val="20"/>
      <w:szCs w:val="20"/>
      <w:lang w:eastAsia="pl-PL"/>
    </w:rPr>
  </w:style>
  <w:style w:type="character" w:customStyle="1" w:styleId="Zakotwiczenieprzypisudolnego">
    <w:name w:val="Zakotwiczenie przypisu dolnego"/>
    <w:rsid w:val="00B97D98"/>
    <w:rPr>
      <w:vertAlign w:val="superscript"/>
    </w:rPr>
  </w:style>
  <w:style w:type="character" w:customStyle="1" w:styleId="FootnoteCharacters">
    <w:name w:val="Footnote Characters"/>
    <w:qFormat/>
    <w:rsid w:val="00BF2DC1"/>
    <w:rPr>
      <w:vertAlign w:val="superscript"/>
    </w:rPr>
  </w:style>
  <w:style w:type="character" w:customStyle="1" w:styleId="Znakiprzypiswkocowych">
    <w:name w:val="Znaki przypisów końcowych"/>
    <w:qFormat/>
    <w:rsid w:val="00B97D98"/>
  </w:style>
  <w:style w:type="paragraph" w:styleId="Nagwek">
    <w:name w:val="header"/>
    <w:basedOn w:val="Normalny"/>
    <w:next w:val="Tekstpodstawowy"/>
    <w:link w:val="NagwekZnak"/>
    <w:qFormat/>
    <w:rsid w:val="00B97D98"/>
    <w:pPr>
      <w:keepNext/>
      <w:spacing w:before="240" w:after="120"/>
    </w:pPr>
    <w:rPr>
      <w:rFonts w:ascii="Liberation Sans" w:eastAsia="Microsoft YaHei" w:hAnsi="Liberation Sans" w:cs="Arial"/>
      <w:sz w:val="28"/>
      <w:szCs w:val="28"/>
    </w:rPr>
  </w:style>
  <w:style w:type="paragraph" w:styleId="Tekstpodstawowy">
    <w:name w:val="Body Text"/>
    <w:basedOn w:val="Normalny"/>
    <w:link w:val="TekstpodstawowyZnak"/>
    <w:rsid w:val="00BF2DC1"/>
    <w:rPr>
      <w:rFonts w:ascii="Times New Roman" w:hAnsi="Times New Roman"/>
      <w:sz w:val="20"/>
    </w:rPr>
  </w:style>
  <w:style w:type="paragraph" w:styleId="Lista">
    <w:name w:val="List"/>
    <w:basedOn w:val="Tekstpodstawowy"/>
    <w:rsid w:val="00B97D98"/>
    <w:rPr>
      <w:rFonts w:cs="Arial"/>
    </w:rPr>
  </w:style>
  <w:style w:type="paragraph" w:customStyle="1" w:styleId="Caption">
    <w:name w:val="Caption"/>
    <w:basedOn w:val="Normalny"/>
    <w:qFormat/>
    <w:rsid w:val="00B97D98"/>
    <w:pPr>
      <w:suppressLineNumbers/>
      <w:spacing w:before="120" w:after="120"/>
    </w:pPr>
    <w:rPr>
      <w:rFonts w:cs="Arial"/>
      <w:i/>
      <w:iCs/>
      <w:szCs w:val="24"/>
    </w:rPr>
  </w:style>
  <w:style w:type="paragraph" w:customStyle="1" w:styleId="Indeks">
    <w:name w:val="Indeks"/>
    <w:basedOn w:val="Normalny"/>
    <w:qFormat/>
    <w:rsid w:val="00B97D98"/>
    <w:pPr>
      <w:suppressLineNumbers/>
    </w:pPr>
    <w:rPr>
      <w:rFonts w:cs="Arial"/>
    </w:rPr>
  </w:style>
  <w:style w:type="paragraph" w:customStyle="1" w:styleId="paragraph1">
    <w:name w:val="paragraph 1"/>
    <w:qFormat/>
    <w:rsid w:val="00BF2DC1"/>
    <w:pPr>
      <w:tabs>
        <w:tab w:val="left" w:pos="-720"/>
      </w:tabs>
    </w:pPr>
    <w:rPr>
      <w:rFonts w:ascii="CG Times" w:eastAsia="Times New Roman" w:hAnsi="CG Times" w:cs="Times New Roman"/>
      <w:sz w:val="24"/>
      <w:szCs w:val="20"/>
      <w:lang w:val="en-US" w:eastAsia="pl-PL"/>
    </w:rPr>
  </w:style>
  <w:style w:type="paragraph" w:customStyle="1" w:styleId="RightPar1">
    <w:name w:val="Right Par 1"/>
    <w:qFormat/>
    <w:rsid w:val="00BF2DC1"/>
    <w:pPr>
      <w:tabs>
        <w:tab w:val="left" w:pos="-720"/>
        <w:tab w:val="left" w:pos="0"/>
        <w:tab w:val="decimal" w:pos="720"/>
      </w:tabs>
      <w:ind w:left="720" w:hanging="432"/>
    </w:pPr>
    <w:rPr>
      <w:rFonts w:ascii="CG Times" w:eastAsia="Times New Roman" w:hAnsi="CG Times" w:cs="Times New Roman"/>
      <w:sz w:val="24"/>
      <w:szCs w:val="20"/>
      <w:lang w:val="en-US" w:eastAsia="pl-PL"/>
    </w:rPr>
  </w:style>
  <w:style w:type="paragraph" w:customStyle="1" w:styleId="RightPar2">
    <w:name w:val="Right Par 2"/>
    <w:qFormat/>
    <w:rsid w:val="00BF2DC1"/>
    <w:pPr>
      <w:tabs>
        <w:tab w:val="left" w:pos="-720"/>
        <w:tab w:val="left" w:pos="0"/>
        <w:tab w:val="left" w:pos="720"/>
        <w:tab w:val="decimal" w:pos="1440"/>
      </w:tabs>
      <w:ind w:left="1440" w:hanging="432"/>
    </w:pPr>
    <w:rPr>
      <w:rFonts w:ascii="CG Times" w:eastAsia="Times New Roman" w:hAnsi="CG Times" w:cs="Times New Roman"/>
      <w:sz w:val="24"/>
      <w:szCs w:val="20"/>
      <w:lang w:val="en-US" w:eastAsia="pl-PL"/>
    </w:rPr>
  </w:style>
  <w:style w:type="paragraph" w:customStyle="1" w:styleId="RightPar3">
    <w:name w:val="Right Par 3"/>
    <w:qFormat/>
    <w:rsid w:val="00BF2DC1"/>
    <w:pPr>
      <w:tabs>
        <w:tab w:val="left" w:pos="-720"/>
        <w:tab w:val="left" w:pos="0"/>
        <w:tab w:val="left" w:pos="720"/>
        <w:tab w:val="left" w:pos="1440"/>
        <w:tab w:val="decimal" w:pos="2160"/>
      </w:tabs>
      <w:ind w:left="2160" w:hanging="432"/>
    </w:pPr>
    <w:rPr>
      <w:rFonts w:ascii="CG Times" w:eastAsia="Times New Roman" w:hAnsi="CG Times" w:cs="Times New Roman"/>
      <w:sz w:val="24"/>
      <w:szCs w:val="20"/>
      <w:lang w:val="en-US" w:eastAsia="pl-PL"/>
    </w:rPr>
  </w:style>
  <w:style w:type="paragraph" w:customStyle="1" w:styleId="RightPar4">
    <w:name w:val="Right Par 4"/>
    <w:qFormat/>
    <w:rsid w:val="00BF2DC1"/>
    <w:pPr>
      <w:tabs>
        <w:tab w:val="left" w:pos="-720"/>
        <w:tab w:val="left" w:pos="0"/>
        <w:tab w:val="left" w:pos="720"/>
        <w:tab w:val="left" w:pos="1440"/>
        <w:tab w:val="left" w:pos="2160"/>
        <w:tab w:val="decimal" w:pos="2880"/>
      </w:tabs>
      <w:ind w:left="2880" w:hanging="432"/>
    </w:pPr>
    <w:rPr>
      <w:rFonts w:ascii="CG Times" w:eastAsia="Times New Roman" w:hAnsi="CG Times" w:cs="Times New Roman"/>
      <w:sz w:val="24"/>
      <w:szCs w:val="20"/>
      <w:lang w:val="en-US" w:eastAsia="pl-PL"/>
    </w:rPr>
  </w:style>
  <w:style w:type="paragraph" w:customStyle="1" w:styleId="RightPar5">
    <w:name w:val="Right Par 5"/>
    <w:qFormat/>
    <w:rsid w:val="00BF2DC1"/>
    <w:pPr>
      <w:tabs>
        <w:tab w:val="left" w:pos="-720"/>
        <w:tab w:val="left" w:pos="0"/>
        <w:tab w:val="left" w:pos="720"/>
        <w:tab w:val="left" w:pos="1440"/>
        <w:tab w:val="left" w:pos="2160"/>
        <w:tab w:val="left" w:pos="2880"/>
        <w:tab w:val="decimal" w:pos="3600"/>
      </w:tabs>
      <w:ind w:left="3600" w:hanging="576"/>
    </w:pPr>
    <w:rPr>
      <w:rFonts w:ascii="CG Times" w:eastAsia="Times New Roman" w:hAnsi="CG Times" w:cs="Times New Roman"/>
      <w:sz w:val="24"/>
      <w:szCs w:val="20"/>
      <w:lang w:val="en-US" w:eastAsia="pl-PL"/>
    </w:rPr>
  </w:style>
  <w:style w:type="paragraph" w:customStyle="1" w:styleId="RightPar6">
    <w:name w:val="Right Par 6"/>
    <w:qFormat/>
    <w:rsid w:val="00BF2DC1"/>
    <w:pPr>
      <w:tabs>
        <w:tab w:val="left" w:pos="-720"/>
        <w:tab w:val="left" w:pos="0"/>
        <w:tab w:val="left" w:pos="720"/>
        <w:tab w:val="left" w:pos="1440"/>
        <w:tab w:val="left" w:pos="2160"/>
        <w:tab w:val="left" w:pos="2880"/>
        <w:tab w:val="left" w:pos="3600"/>
        <w:tab w:val="decimal" w:pos="4320"/>
      </w:tabs>
      <w:ind w:left="4320" w:hanging="576"/>
    </w:pPr>
    <w:rPr>
      <w:rFonts w:ascii="CG Times" w:eastAsia="Times New Roman" w:hAnsi="CG Times" w:cs="Times New Roman"/>
      <w:sz w:val="24"/>
      <w:szCs w:val="20"/>
      <w:lang w:val="en-US" w:eastAsia="pl-PL"/>
    </w:rPr>
  </w:style>
  <w:style w:type="paragraph" w:customStyle="1" w:styleId="RightPar7">
    <w:name w:val="Right Par 7"/>
    <w:qFormat/>
    <w:rsid w:val="00BF2DC1"/>
    <w:pPr>
      <w:tabs>
        <w:tab w:val="left" w:pos="-720"/>
        <w:tab w:val="left" w:pos="0"/>
        <w:tab w:val="left" w:pos="720"/>
        <w:tab w:val="left" w:pos="1440"/>
        <w:tab w:val="left" w:pos="2160"/>
        <w:tab w:val="left" w:pos="2880"/>
        <w:tab w:val="left" w:pos="3600"/>
        <w:tab w:val="left" w:pos="4320"/>
        <w:tab w:val="decimal" w:pos="5040"/>
      </w:tabs>
      <w:ind w:left="5040" w:hanging="432"/>
    </w:pPr>
    <w:rPr>
      <w:rFonts w:ascii="CG Times" w:eastAsia="Times New Roman" w:hAnsi="CG Times" w:cs="Times New Roman"/>
      <w:sz w:val="24"/>
      <w:szCs w:val="20"/>
      <w:lang w:val="en-US" w:eastAsia="pl-PL"/>
    </w:rPr>
  </w:style>
  <w:style w:type="paragraph" w:customStyle="1" w:styleId="RightPar8">
    <w:name w:val="Right Par 8"/>
    <w:qFormat/>
    <w:rsid w:val="00BF2DC1"/>
    <w:pPr>
      <w:tabs>
        <w:tab w:val="left" w:pos="-720"/>
        <w:tab w:val="left" w:pos="0"/>
        <w:tab w:val="left" w:pos="720"/>
        <w:tab w:val="left" w:pos="1440"/>
        <w:tab w:val="left" w:pos="2160"/>
        <w:tab w:val="left" w:pos="2880"/>
        <w:tab w:val="left" w:pos="3600"/>
        <w:tab w:val="left" w:pos="4320"/>
        <w:tab w:val="left" w:pos="5040"/>
        <w:tab w:val="decimal" w:pos="5760"/>
      </w:tabs>
      <w:ind w:left="5760" w:hanging="432"/>
    </w:pPr>
    <w:rPr>
      <w:rFonts w:ascii="CG Times" w:eastAsia="Times New Roman" w:hAnsi="CG Times" w:cs="Times New Roman"/>
      <w:sz w:val="24"/>
      <w:szCs w:val="20"/>
      <w:lang w:val="en-US" w:eastAsia="pl-PL"/>
    </w:rPr>
  </w:style>
  <w:style w:type="paragraph" w:customStyle="1" w:styleId="Document1">
    <w:name w:val="Document 1"/>
    <w:qFormat/>
    <w:rsid w:val="00BF2DC1"/>
    <w:pPr>
      <w:keepNext/>
      <w:keepLines/>
      <w:tabs>
        <w:tab w:val="left" w:pos="-720"/>
      </w:tabs>
    </w:pPr>
    <w:rPr>
      <w:rFonts w:ascii="CG Times" w:eastAsia="Times New Roman" w:hAnsi="CG Times" w:cs="Times New Roman"/>
      <w:sz w:val="24"/>
      <w:szCs w:val="20"/>
      <w:lang w:val="en-US" w:eastAsia="pl-PL"/>
    </w:rPr>
  </w:style>
  <w:style w:type="paragraph" w:customStyle="1" w:styleId="Technical5">
    <w:name w:val="Technical 5"/>
    <w:qFormat/>
    <w:rsid w:val="00BF2DC1"/>
    <w:pPr>
      <w:tabs>
        <w:tab w:val="left" w:pos="-720"/>
      </w:tabs>
      <w:ind w:firstLine="720"/>
    </w:pPr>
    <w:rPr>
      <w:rFonts w:ascii="CG Times" w:eastAsia="Times New Roman" w:hAnsi="CG Times" w:cs="Times New Roman"/>
      <w:b/>
      <w:sz w:val="24"/>
      <w:szCs w:val="20"/>
      <w:lang w:val="en-US" w:eastAsia="pl-PL"/>
    </w:rPr>
  </w:style>
  <w:style w:type="paragraph" w:customStyle="1" w:styleId="Technical6">
    <w:name w:val="Technical 6"/>
    <w:qFormat/>
    <w:rsid w:val="00BF2DC1"/>
    <w:pPr>
      <w:tabs>
        <w:tab w:val="left" w:pos="-720"/>
      </w:tabs>
      <w:ind w:firstLine="720"/>
    </w:pPr>
    <w:rPr>
      <w:rFonts w:ascii="CG Times" w:eastAsia="Times New Roman" w:hAnsi="CG Times" w:cs="Times New Roman"/>
      <w:b/>
      <w:sz w:val="24"/>
      <w:szCs w:val="20"/>
      <w:lang w:val="en-US" w:eastAsia="pl-PL"/>
    </w:rPr>
  </w:style>
  <w:style w:type="paragraph" w:customStyle="1" w:styleId="Technical4">
    <w:name w:val="Technical 4"/>
    <w:qFormat/>
    <w:rsid w:val="00BF2DC1"/>
    <w:pPr>
      <w:tabs>
        <w:tab w:val="left" w:pos="-720"/>
      </w:tabs>
    </w:pPr>
    <w:rPr>
      <w:rFonts w:ascii="CG Times" w:eastAsia="Times New Roman" w:hAnsi="CG Times" w:cs="Times New Roman"/>
      <w:b/>
      <w:sz w:val="24"/>
      <w:szCs w:val="20"/>
      <w:lang w:val="en-US" w:eastAsia="pl-PL"/>
    </w:rPr>
  </w:style>
  <w:style w:type="paragraph" w:customStyle="1" w:styleId="Technical7">
    <w:name w:val="Technical 7"/>
    <w:qFormat/>
    <w:rsid w:val="00BF2DC1"/>
    <w:pPr>
      <w:tabs>
        <w:tab w:val="left" w:pos="-720"/>
      </w:tabs>
      <w:ind w:firstLine="720"/>
    </w:pPr>
    <w:rPr>
      <w:rFonts w:ascii="CG Times" w:eastAsia="Times New Roman" w:hAnsi="CG Times" w:cs="Times New Roman"/>
      <w:b/>
      <w:sz w:val="24"/>
      <w:szCs w:val="20"/>
      <w:lang w:val="en-US" w:eastAsia="pl-PL"/>
    </w:rPr>
  </w:style>
  <w:style w:type="paragraph" w:customStyle="1" w:styleId="Technical8">
    <w:name w:val="Technical 8"/>
    <w:qFormat/>
    <w:rsid w:val="00BF2DC1"/>
    <w:pPr>
      <w:tabs>
        <w:tab w:val="left" w:pos="-720"/>
      </w:tabs>
      <w:ind w:firstLine="720"/>
    </w:pPr>
    <w:rPr>
      <w:rFonts w:ascii="CG Times" w:eastAsia="Times New Roman" w:hAnsi="CG Times" w:cs="Times New Roman"/>
      <w:b/>
      <w:sz w:val="24"/>
      <w:szCs w:val="20"/>
      <w:lang w:val="en-US" w:eastAsia="pl-PL"/>
    </w:rPr>
  </w:style>
  <w:style w:type="paragraph" w:customStyle="1" w:styleId="Pleading">
    <w:name w:val="Pleading"/>
    <w:qFormat/>
    <w:rsid w:val="00BF2DC1"/>
    <w:pPr>
      <w:tabs>
        <w:tab w:val="left" w:pos="-720"/>
      </w:tabs>
      <w:spacing w:line="240" w:lineRule="exact"/>
    </w:pPr>
    <w:rPr>
      <w:rFonts w:ascii="CG Times" w:eastAsia="Times New Roman" w:hAnsi="CG Times" w:cs="Times New Roman"/>
      <w:sz w:val="24"/>
      <w:szCs w:val="20"/>
      <w:lang w:val="en-US" w:eastAsia="pl-PL"/>
    </w:rPr>
  </w:style>
  <w:style w:type="paragraph" w:customStyle="1" w:styleId="TOC1">
    <w:name w:val="TOC 1"/>
    <w:basedOn w:val="Normalny"/>
    <w:next w:val="Normalny"/>
    <w:semiHidden/>
    <w:rsid w:val="00BF2DC1"/>
    <w:pPr>
      <w:tabs>
        <w:tab w:val="left" w:leader="dot" w:pos="9000"/>
        <w:tab w:val="right" w:pos="9360"/>
      </w:tabs>
      <w:spacing w:before="480"/>
      <w:ind w:left="720" w:right="720" w:hanging="720"/>
    </w:pPr>
    <w:rPr>
      <w:lang w:val="en-US"/>
    </w:rPr>
  </w:style>
  <w:style w:type="paragraph" w:customStyle="1" w:styleId="TOC2">
    <w:name w:val="TOC 2"/>
    <w:basedOn w:val="Normalny"/>
    <w:next w:val="Normalny"/>
    <w:semiHidden/>
    <w:rsid w:val="00BF2DC1"/>
    <w:pPr>
      <w:tabs>
        <w:tab w:val="left" w:leader="dot" w:pos="9000"/>
        <w:tab w:val="right" w:pos="9360"/>
      </w:tabs>
      <w:ind w:left="1440" w:right="720" w:hanging="720"/>
    </w:pPr>
    <w:rPr>
      <w:lang w:val="en-US"/>
    </w:rPr>
  </w:style>
  <w:style w:type="paragraph" w:customStyle="1" w:styleId="TOC3">
    <w:name w:val="TOC 3"/>
    <w:basedOn w:val="Normalny"/>
    <w:next w:val="Normalny"/>
    <w:semiHidden/>
    <w:rsid w:val="00BF2DC1"/>
    <w:pPr>
      <w:tabs>
        <w:tab w:val="left" w:leader="dot" w:pos="9000"/>
        <w:tab w:val="right" w:pos="9360"/>
      </w:tabs>
      <w:ind w:left="2160" w:right="720" w:hanging="720"/>
    </w:pPr>
    <w:rPr>
      <w:lang w:val="en-US"/>
    </w:rPr>
  </w:style>
  <w:style w:type="paragraph" w:customStyle="1" w:styleId="TOC4">
    <w:name w:val="TOC 4"/>
    <w:basedOn w:val="Normalny"/>
    <w:next w:val="Normalny"/>
    <w:semiHidden/>
    <w:rsid w:val="00BF2DC1"/>
    <w:pPr>
      <w:tabs>
        <w:tab w:val="left" w:leader="dot" w:pos="9000"/>
        <w:tab w:val="right" w:pos="9360"/>
      </w:tabs>
      <w:ind w:left="2880" w:right="720" w:hanging="720"/>
    </w:pPr>
    <w:rPr>
      <w:lang w:val="en-US"/>
    </w:rPr>
  </w:style>
  <w:style w:type="paragraph" w:customStyle="1" w:styleId="TOC5">
    <w:name w:val="TOC 5"/>
    <w:basedOn w:val="Normalny"/>
    <w:next w:val="Normalny"/>
    <w:semiHidden/>
    <w:rsid w:val="00BF2DC1"/>
    <w:pPr>
      <w:tabs>
        <w:tab w:val="left" w:leader="dot" w:pos="9000"/>
        <w:tab w:val="right" w:pos="9360"/>
      </w:tabs>
      <w:ind w:left="3600" w:right="720" w:hanging="720"/>
    </w:pPr>
    <w:rPr>
      <w:lang w:val="en-US"/>
    </w:rPr>
  </w:style>
  <w:style w:type="paragraph" w:customStyle="1" w:styleId="TOC6">
    <w:name w:val="TOC 6"/>
    <w:basedOn w:val="Normalny"/>
    <w:next w:val="Normalny"/>
    <w:semiHidden/>
    <w:rsid w:val="00BF2DC1"/>
    <w:pPr>
      <w:tabs>
        <w:tab w:val="left" w:pos="9000"/>
        <w:tab w:val="right" w:pos="9360"/>
      </w:tabs>
      <w:ind w:left="720" w:hanging="720"/>
    </w:pPr>
    <w:rPr>
      <w:lang w:val="en-US"/>
    </w:rPr>
  </w:style>
  <w:style w:type="paragraph" w:customStyle="1" w:styleId="TOC7">
    <w:name w:val="TOC 7"/>
    <w:basedOn w:val="Normalny"/>
    <w:next w:val="Normalny"/>
    <w:semiHidden/>
    <w:rsid w:val="00BF2DC1"/>
    <w:pPr>
      <w:ind w:left="720" w:hanging="720"/>
    </w:pPr>
    <w:rPr>
      <w:lang w:val="en-US"/>
    </w:rPr>
  </w:style>
  <w:style w:type="paragraph" w:customStyle="1" w:styleId="TOC8">
    <w:name w:val="TOC 8"/>
    <w:basedOn w:val="Normalny"/>
    <w:next w:val="Normalny"/>
    <w:semiHidden/>
    <w:rsid w:val="00BF2DC1"/>
    <w:pPr>
      <w:tabs>
        <w:tab w:val="left" w:pos="9000"/>
        <w:tab w:val="right" w:pos="9360"/>
      </w:tabs>
      <w:ind w:left="720" w:hanging="720"/>
    </w:pPr>
    <w:rPr>
      <w:lang w:val="en-US"/>
    </w:rPr>
  </w:style>
  <w:style w:type="paragraph" w:customStyle="1" w:styleId="TOC9">
    <w:name w:val="TOC 9"/>
    <w:basedOn w:val="Normalny"/>
    <w:next w:val="Normalny"/>
    <w:semiHidden/>
    <w:rsid w:val="00BF2DC1"/>
    <w:pPr>
      <w:tabs>
        <w:tab w:val="left" w:leader="dot" w:pos="9000"/>
        <w:tab w:val="right" w:pos="9360"/>
      </w:tabs>
      <w:ind w:left="720" w:hanging="720"/>
    </w:pPr>
    <w:rPr>
      <w:lang w:val="en-US"/>
    </w:rPr>
  </w:style>
  <w:style w:type="paragraph" w:styleId="Indeks1">
    <w:name w:val="index 1"/>
    <w:basedOn w:val="Normalny"/>
    <w:next w:val="Normalny"/>
    <w:semiHidden/>
    <w:qFormat/>
    <w:rsid w:val="00BF2DC1"/>
    <w:pPr>
      <w:tabs>
        <w:tab w:val="left" w:leader="dot" w:pos="9000"/>
        <w:tab w:val="right" w:pos="9360"/>
      </w:tabs>
      <w:ind w:left="1440" w:right="720" w:hanging="1440"/>
    </w:pPr>
    <w:rPr>
      <w:lang w:val="en-US"/>
    </w:rPr>
  </w:style>
  <w:style w:type="paragraph" w:styleId="Indeks2">
    <w:name w:val="index 2"/>
    <w:basedOn w:val="Normalny"/>
    <w:next w:val="Normalny"/>
    <w:semiHidden/>
    <w:qFormat/>
    <w:rsid w:val="00BF2DC1"/>
    <w:pPr>
      <w:tabs>
        <w:tab w:val="left" w:leader="dot" w:pos="9000"/>
        <w:tab w:val="right" w:pos="9360"/>
      </w:tabs>
      <w:ind w:left="1440" w:right="720" w:hanging="720"/>
    </w:pPr>
    <w:rPr>
      <w:lang w:val="en-US"/>
    </w:rPr>
  </w:style>
  <w:style w:type="paragraph" w:customStyle="1" w:styleId="NA">
    <w:name w:val="N/A"/>
    <w:basedOn w:val="Normalny"/>
    <w:qFormat/>
    <w:rsid w:val="00BF2DC1"/>
    <w:pPr>
      <w:tabs>
        <w:tab w:val="left" w:pos="9000"/>
        <w:tab w:val="right" w:pos="9360"/>
      </w:tabs>
    </w:pPr>
    <w:rPr>
      <w:lang w:val="en-US"/>
    </w:rPr>
  </w:style>
  <w:style w:type="paragraph" w:styleId="Legenda">
    <w:name w:val="caption"/>
    <w:basedOn w:val="Normalny"/>
    <w:next w:val="Normalny"/>
    <w:qFormat/>
    <w:rsid w:val="00BF2DC1"/>
  </w:style>
  <w:style w:type="paragraph" w:customStyle="1" w:styleId="Gwkaistopka">
    <w:name w:val="Główka i stopka"/>
    <w:basedOn w:val="Normalny"/>
    <w:qFormat/>
    <w:rsid w:val="00B97D98"/>
  </w:style>
  <w:style w:type="paragraph" w:customStyle="1" w:styleId="Header">
    <w:name w:val="Header"/>
    <w:basedOn w:val="Normalny"/>
    <w:link w:val="NagwekZnak"/>
    <w:rsid w:val="00BF2DC1"/>
    <w:pPr>
      <w:tabs>
        <w:tab w:val="center" w:pos="4703"/>
        <w:tab w:val="right" w:pos="9406"/>
      </w:tabs>
    </w:pPr>
  </w:style>
  <w:style w:type="paragraph" w:customStyle="1" w:styleId="Footer">
    <w:name w:val="Footer"/>
    <w:basedOn w:val="Normalny"/>
    <w:link w:val="StopkaZnak"/>
    <w:uiPriority w:val="99"/>
    <w:rsid w:val="00BF2DC1"/>
    <w:pPr>
      <w:tabs>
        <w:tab w:val="center" w:pos="4703"/>
        <w:tab w:val="right" w:pos="9406"/>
      </w:tabs>
    </w:pPr>
  </w:style>
  <w:style w:type="paragraph" w:styleId="Tekstkomentarza">
    <w:name w:val="annotation text"/>
    <w:basedOn w:val="Normalny"/>
    <w:link w:val="TekstkomentarzaZnak"/>
    <w:semiHidden/>
    <w:qFormat/>
    <w:rsid w:val="00BF2DC1"/>
    <w:rPr>
      <w:sz w:val="20"/>
    </w:rPr>
  </w:style>
  <w:style w:type="paragraph" w:styleId="Tekstpodstawowywcity">
    <w:name w:val="Body Text Indent"/>
    <w:basedOn w:val="Normalny"/>
    <w:link w:val="TekstpodstawowywcityZnak"/>
    <w:rsid w:val="00BF2DC1"/>
    <w:pPr>
      <w:ind w:left="426"/>
      <w:jc w:val="both"/>
    </w:pPr>
    <w:rPr>
      <w:rFonts w:ascii="Times New Roman" w:hAnsi="Times New Roman"/>
      <w:spacing w:val="-3"/>
    </w:rPr>
  </w:style>
  <w:style w:type="paragraph" w:styleId="Tekstpodstawowywcity2">
    <w:name w:val="Body Text Indent 2"/>
    <w:basedOn w:val="Normalny"/>
    <w:link w:val="Tekstpodstawowywcity2Znak"/>
    <w:qFormat/>
    <w:rsid w:val="00BF2DC1"/>
    <w:pPr>
      <w:widowControl w:val="0"/>
      <w:ind w:firstLine="709"/>
      <w:jc w:val="both"/>
    </w:pPr>
    <w:rPr>
      <w:rFonts w:ascii="Times New Roman" w:hAnsi="Times New Roman"/>
    </w:rPr>
  </w:style>
  <w:style w:type="paragraph" w:customStyle="1" w:styleId="BodyText21">
    <w:name w:val="Body Text 21"/>
    <w:basedOn w:val="Normalny"/>
    <w:qFormat/>
    <w:rsid w:val="00BF2DC1"/>
    <w:pPr>
      <w:widowControl w:val="0"/>
      <w:jc w:val="both"/>
    </w:pPr>
    <w:rPr>
      <w:rFonts w:ascii="Times New Roman" w:hAnsi="Times New Roman"/>
    </w:rPr>
  </w:style>
  <w:style w:type="paragraph" w:styleId="Tekstpodstawowywcity3">
    <w:name w:val="Body Text Indent 3"/>
    <w:basedOn w:val="Normalny"/>
    <w:link w:val="Tekstpodstawowywcity3Znak"/>
    <w:qFormat/>
    <w:rsid w:val="00BF2DC1"/>
    <w:pPr>
      <w:ind w:left="851"/>
      <w:jc w:val="both"/>
    </w:pPr>
    <w:rPr>
      <w:rFonts w:ascii="Times New Roman" w:hAnsi="Times New Roman"/>
      <w:spacing w:val="-3"/>
    </w:rPr>
  </w:style>
  <w:style w:type="paragraph" w:styleId="Tekstpodstawowy2">
    <w:name w:val="Body Text 2"/>
    <w:basedOn w:val="Normalny"/>
    <w:link w:val="Tekstpodstawowy2Znak"/>
    <w:qFormat/>
    <w:rsid w:val="00BF2DC1"/>
    <w:pPr>
      <w:jc w:val="both"/>
    </w:pPr>
    <w:rPr>
      <w:rFonts w:ascii="Times New Roman" w:hAnsi="Times New Roman"/>
      <w:spacing w:val="-3"/>
      <w:sz w:val="20"/>
    </w:rPr>
  </w:style>
  <w:style w:type="paragraph" w:styleId="Tekstpodstawowy3">
    <w:name w:val="Body Text 3"/>
    <w:basedOn w:val="Normalny"/>
    <w:link w:val="Tekstpodstawowy3Znak"/>
    <w:qFormat/>
    <w:rsid w:val="00BF2DC1"/>
    <w:pPr>
      <w:jc w:val="both"/>
    </w:pPr>
    <w:rPr>
      <w:rFonts w:ascii="Times New Roman" w:hAnsi="Times New Roman"/>
      <w:color w:val="FF0000"/>
      <w:spacing w:val="-3"/>
      <w:sz w:val="20"/>
    </w:rPr>
  </w:style>
  <w:style w:type="paragraph" w:customStyle="1" w:styleId="tekstost">
    <w:name w:val="tekst ost"/>
    <w:basedOn w:val="Normalny"/>
    <w:qFormat/>
    <w:rsid w:val="00BF2DC1"/>
    <w:pPr>
      <w:overflowPunct w:val="0"/>
      <w:jc w:val="both"/>
      <w:textAlignment w:val="baseline"/>
    </w:pPr>
    <w:rPr>
      <w:rFonts w:ascii="Times New Roman" w:hAnsi="Times New Roman"/>
      <w:sz w:val="20"/>
    </w:rPr>
  </w:style>
  <w:style w:type="paragraph" w:styleId="Tekstblokowy">
    <w:name w:val="Block Text"/>
    <w:basedOn w:val="Normalny"/>
    <w:qFormat/>
    <w:rsid w:val="00BF2DC1"/>
    <w:pPr>
      <w:spacing w:before="120"/>
      <w:ind w:left="284" w:right="-11" w:hanging="284"/>
    </w:pPr>
    <w:rPr>
      <w:rFonts w:ascii="Times New Roman" w:hAnsi="Times New Roman"/>
      <w:sz w:val="20"/>
    </w:rPr>
  </w:style>
  <w:style w:type="paragraph" w:styleId="Listapunktowana">
    <w:name w:val="List Bullet"/>
    <w:basedOn w:val="Normalny"/>
    <w:autoRedefine/>
    <w:qFormat/>
    <w:rsid w:val="00BF2DC1"/>
    <w:pPr>
      <w:ind w:left="360" w:hanging="360"/>
      <w:jc w:val="both"/>
    </w:pPr>
    <w:rPr>
      <w:rFonts w:ascii="Times New Roman" w:hAnsi="Times New Roman"/>
      <w:sz w:val="20"/>
    </w:rPr>
  </w:style>
  <w:style w:type="paragraph" w:customStyle="1" w:styleId="Wzr">
    <w:name w:val="Wzór"/>
    <w:basedOn w:val="Normalny"/>
    <w:qFormat/>
    <w:rsid w:val="00BF2DC1"/>
    <w:pPr>
      <w:spacing w:after="120" w:line="240" w:lineRule="atLeast"/>
      <w:jc w:val="center"/>
    </w:pPr>
    <w:rPr>
      <w:rFonts w:ascii="Times New Roman" w:hAnsi="Times New Roman"/>
      <w:szCs w:val="24"/>
    </w:rPr>
  </w:style>
  <w:style w:type="paragraph" w:customStyle="1" w:styleId="StylStyl10ptPogrubienieCzarnyWyjustowanyPogrubienie">
    <w:name w:val="Styl Styl 10 pt Pogrubienie Czarny Wyjustowany + Pogrubienie"/>
    <w:basedOn w:val="Normalny"/>
    <w:qFormat/>
    <w:rsid w:val="00BF2DC1"/>
    <w:pPr>
      <w:keepNext/>
      <w:jc w:val="both"/>
      <w:outlineLvl w:val="0"/>
    </w:pPr>
    <w:rPr>
      <w:rFonts w:ascii="Times New Roman" w:hAnsi="Times New Roman"/>
      <w:b/>
      <w:bCs/>
      <w:color w:val="000000"/>
      <w:sz w:val="20"/>
    </w:rPr>
  </w:style>
  <w:style w:type="paragraph" w:customStyle="1" w:styleId="StylNagwek3PogrubienieAutomatycznyBezpodkreleniaWyj">
    <w:name w:val="Styl Nagłówek 3 + Pogrubienie Automatyczny Bez podkreślenia Wyj..."/>
    <w:basedOn w:val="Normalny"/>
    <w:qFormat/>
    <w:rsid w:val="00BF2DC1"/>
    <w:rPr>
      <w:rFonts w:ascii="Times New Roman" w:hAnsi="Times New Roman"/>
    </w:rPr>
  </w:style>
  <w:style w:type="paragraph" w:customStyle="1" w:styleId="StylNagwek2Automatyczny1">
    <w:name w:val="Styl Nagłówek 2 + Automatyczny1"/>
    <w:basedOn w:val="Heading2"/>
    <w:qFormat/>
    <w:rsid w:val="00BF2DC1"/>
    <w:pPr>
      <w:tabs>
        <w:tab w:val="left" w:pos="360"/>
      </w:tabs>
      <w:overflowPunct/>
      <w:spacing w:before="0" w:after="0"/>
      <w:textAlignment w:val="auto"/>
    </w:pPr>
    <w:rPr>
      <w:bCs/>
    </w:rPr>
  </w:style>
  <w:style w:type="paragraph" w:styleId="Tekstdymka">
    <w:name w:val="Balloon Text"/>
    <w:basedOn w:val="Normalny"/>
    <w:link w:val="TekstdymkaZnak"/>
    <w:qFormat/>
    <w:rsid w:val="00BF2DC1"/>
    <w:rPr>
      <w:rFonts w:ascii="Segoe UI" w:hAnsi="Segoe UI" w:cs="Segoe UI"/>
      <w:sz w:val="18"/>
      <w:szCs w:val="18"/>
    </w:rPr>
  </w:style>
  <w:style w:type="paragraph" w:customStyle="1" w:styleId="Standardowytekst">
    <w:name w:val="Standardowy.tekst"/>
    <w:qFormat/>
    <w:rsid w:val="00BF2DC1"/>
    <w:pPr>
      <w:overflowPunct w:val="0"/>
      <w:jc w:val="both"/>
    </w:pPr>
    <w:rPr>
      <w:rFonts w:ascii="Times New Roman" w:eastAsia="Times New Roman" w:hAnsi="Times New Roman" w:cs="Times New Roman"/>
      <w:szCs w:val="20"/>
      <w:lang w:eastAsia="pl-PL"/>
    </w:rPr>
  </w:style>
  <w:style w:type="paragraph" w:customStyle="1" w:styleId="FootnoteText">
    <w:name w:val="Footnote Text"/>
    <w:basedOn w:val="Normalny"/>
    <w:link w:val="TekstprzypisudolnegoZnak"/>
    <w:rsid w:val="00BF2DC1"/>
    <w:rPr>
      <w:sz w:val="20"/>
    </w:rPr>
  </w:style>
  <w:style w:type="paragraph" w:styleId="Akapitzlist">
    <w:name w:val="List Paragraph"/>
    <w:basedOn w:val="Normalny"/>
    <w:uiPriority w:val="34"/>
    <w:qFormat/>
    <w:rsid w:val="00C8481D"/>
    <w:pPr>
      <w:ind w:left="720"/>
      <w:contextualSpacing/>
    </w:pPr>
  </w:style>
  <w:style w:type="paragraph" w:customStyle="1" w:styleId="Default">
    <w:name w:val="Default"/>
    <w:qFormat/>
    <w:rsid w:val="00181AF9"/>
    <w:rPr>
      <w:rFonts w:ascii="Book Antiqua" w:eastAsia="Calibri" w:hAnsi="Book Antiqua" w:cs="Book Antiqua"/>
      <w:color w:val="000000"/>
      <w:sz w:val="24"/>
      <w:szCs w:val="24"/>
    </w:rPr>
  </w:style>
  <w:style w:type="paragraph" w:customStyle="1" w:styleId="Zawartoramki">
    <w:name w:val="Zawartość ramki"/>
    <w:basedOn w:val="Normalny"/>
    <w:qFormat/>
    <w:rsid w:val="00B97D98"/>
  </w:style>
  <w:style w:type="table" w:styleId="Tabela-Siatka">
    <w:name w:val="Table Grid"/>
    <w:basedOn w:val="Standardowy"/>
    <w:uiPriority w:val="59"/>
    <w:rsid w:val="00181AF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56931254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11</Pages>
  <Words>3345</Words>
  <Characters>20074</Characters>
  <Application>Microsoft Office Word</Application>
  <DocSecurity>0</DocSecurity>
  <Lines>167</Lines>
  <Paragraphs>46</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23373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Maciek</dc:creator>
  <cp:lastModifiedBy>Maciej Smoliga</cp:lastModifiedBy>
  <cp:revision>2</cp:revision>
  <dcterms:created xsi:type="dcterms:W3CDTF">2022-03-14T21:53:00Z</dcterms:created>
  <dcterms:modified xsi:type="dcterms:W3CDTF">2022-03-14T21:53:00Z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