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6FE" w:rsidRPr="00777F44" w:rsidRDefault="002F26FE" w:rsidP="002F26FE">
      <w:pPr>
        <w:pStyle w:val="SST2"/>
        <w:rPr>
          <w:rFonts w:ascii="Tahoma" w:hAnsi="Tahoma" w:cs="Tahoma"/>
          <w:sz w:val="20"/>
        </w:rPr>
      </w:pPr>
      <w:r w:rsidRPr="00777F44">
        <w:rPr>
          <w:rFonts w:ascii="Tahoma" w:hAnsi="Tahoma" w:cs="Tahoma"/>
          <w:sz w:val="20"/>
        </w:rPr>
        <w:t>D-08.07.01 PROGI  ZWALNIAJĄCE NA  JEZDNIACH</w:t>
      </w:r>
    </w:p>
    <w:p w:rsidR="002F26FE" w:rsidRPr="00777F44" w:rsidRDefault="002F26FE" w:rsidP="002F26FE">
      <w:pPr>
        <w:pStyle w:val="Nagwek1"/>
        <w:rPr>
          <w:rFonts w:ascii="Tahoma" w:hAnsi="Tahoma" w:cs="Tahoma"/>
        </w:rPr>
      </w:pPr>
      <w:bookmarkStart w:id="0" w:name="_Toc404150096"/>
      <w:bookmarkStart w:id="1" w:name="_Toc18217002"/>
      <w:r w:rsidRPr="00777F44">
        <w:rPr>
          <w:rFonts w:ascii="Tahoma" w:hAnsi="Tahoma" w:cs="Tahoma"/>
        </w:rPr>
        <w:t>1. WSTĘP</w:t>
      </w:r>
      <w:bookmarkEnd w:id="0"/>
      <w:bookmarkEnd w:id="1"/>
    </w:p>
    <w:p w:rsidR="002F26FE" w:rsidRPr="00777F44" w:rsidRDefault="002F26FE" w:rsidP="002F26FE">
      <w:pPr>
        <w:pStyle w:val="Nagwek2"/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1.1. Przedmiot </w:t>
      </w:r>
      <w:proofErr w:type="spellStart"/>
      <w:r w:rsidRPr="00777F44">
        <w:rPr>
          <w:rFonts w:ascii="Tahoma" w:hAnsi="Tahoma" w:cs="Tahoma"/>
        </w:rPr>
        <w:t>STWiORB</w:t>
      </w:r>
      <w:proofErr w:type="spellEnd"/>
    </w:p>
    <w:p w:rsidR="002F26FE" w:rsidRPr="00777F44" w:rsidRDefault="002F26FE" w:rsidP="003D5F07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777F44">
        <w:rPr>
          <w:rFonts w:ascii="Tahoma" w:hAnsi="Tahoma" w:cs="Tahoma"/>
        </w:rPr>
        <w:t>STWiORB</w:t>
      </w:r>
      <w:proofErr w:type="spellEnd"/>
      <w:r w:rsidRPr="00777F44">
        <w:rPr>
          <w:rFonts w:ascii="Tahoma" w:hAnsi="Tahoma" w:cs="Tahoma"/>
        </w:rPr>
        <w:t xml:space="preserve">) są wymagania dotyczące wykonania i odbioru robót związanych z </w:t>
      </w:r>
      <w:r w:rsidR="00CE0331" w:rsidRPr="00777F44">
        <w:rPr>
          <w:rFonts w:ascii="Tahoma" w:hAnsi="Tahoma" w:cs="Tahoma"/>
        </w:rPr>
        <w:t>montażem progów zwalniających na jezdniach</w:t>
      </w:r>
      <w:r w:rsidRPr="00777F44">
        <w:rPr>
          <w:rFonts w:ascii="Tahoma" w:hAnsi="Tahoma" w:cs="Tahoma"/>
        </w:rPr>
        <w:t xml:space="preserve"> w związku z zamierzeniem budowlanym pn.: </w:t>
      </w:r>
      <w:r w:rsidR="00777F44" w:rsidRPr="00777F44">
        <w:rPr>
          <w:rFonts w:ascii="Tahoma" w:hAnsi="Tahoma" w:cs="Tahoma"/>
        </w:rPr>
        <w:t>„</w:t>
      </w:r>
      <w:r w:rsidR="003D5F07" w:rsidRPr="003D5F07">
        <w:rPr>
          <w:rFonts w:ascii="Tahoma" w:hAnsi="Tahoma" w:cs="Tahoma"/>
        </w:rPr>
        <w:t>Modernizacja infrastruktury drogowej na terenie gminy Wodzierady - remont drogi gminnej nr 103409E Przyrownica - gr. Gminy Lutomiersk</w:t>
      </w:r>
      <w:r w:rsidR="00777F44" w:rsidRPr="00777F44">
        <w:rPr>
          <w:rFonts w:ascii="Tahoma" w:hAnsi="Tahoma" w:cs="Tahoma"/>
        </w:rPr>
        <w:t>”</w:t>
      </w:r>
    </w:p>
    <w:p w:rsidR="002F26FE" w:rsidRPr="00777F44" w:rsidRDefault="002F26FE" w:rsidP="002F26FE">
      <w:pPr>
        <w:pStyle w:val="Nagwek2"/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1.2. Zakres stosowania </w:t>
      </w:r>
      <w:proofErr w:type="spellStart"/>
      <w:r w:rsidRPr="00777F44">
        <w:rPr>
          <w:rFonts w:ascii="Tahoma" w:hAnsi="Tahoma" w:cs="Tahoma"/>
        </w:rPr>
        <w:t>STWiORB</w:t>
      </w:r>
      <w:proofErr w:type="spellEnd"/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>Specyfikacja techniczna wykonania i odbioru robót budowlanych powinna być stosowana jako dokument przetargowy i kontraktowy przy zlecaniu i realizacji robót wymienionych w p. 1.1.</w:t>
      </w:r>
    </w:p>
    <w:p w:rsidR="002F26FE" w:rsidRPr="00777F44" w:rsidRDefault="002F26FE" w:rsidP="002F26FE">
      <w:pPr>
        <w:pStyle w:val="Nagwek2"/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1.3. Zakres robót objętych </w:t>
      </w:r>
      <w:proofErr w:type="spellStart"/>
      <w:r w:rsidRPr="00777F44">
        <w:rPr>
          <w:rFonts w:ascii="Tahoma" w:hAnsi="Tahoma" w:cs="Tahoma"/>
        </w:rPr>
        <w:t>STWiORB</w:t>
      </w:r>
      <w:proofErr w:type="spellEnd"/>
    </w:p>
    <w:p w:rsidR="002F26FE" w:rsidRPr="00777F44" w:rsidRDefault="002F26FE" w:rsidP="002F26FE">
      <w:pPr>
        <w:widowControl w:val="0"/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Ustalenia zawarte w niniejszej </w:t>
      </w:r>
      <w:proofErr w:type="spellStart"/>
      <w:r w:rsidRPr="00777F44">
        <w:rPr>
          <w:rFonts w:ascii="Tahoma" w:hAnsi="Tahoma" w:cs="Tahoma"/>
        </w:rPr>
        <w:t>STWiORB</w:t>
      </w:r>
      <w:proofErr w:type="spellEnd"/>
      <w:r w:rsidRPr="00777F44">
        <w:rPr>
          <w:rFonts w:ascii="Tahoma" w:hAnsi="Tahoma" w:cs="Tahoma"/>
        </w:rPr>
        <w:t xml:space="preserve"> dotyczą zasad prowadzenia robót związanych z wykonywaniem i odbiorem progów zwalniających na jezdni.</w:t>
      </w:r>
    </w:p>
    <w:p w:rsidR="002F26FE" w:rsidRPr="00777F44" w:rsidRDefault="002F26FE" w:rsidP="002F26FE">
      <w:pPr>
        <w:widowControl w:val="0"/>
        <w:rPr>
          <w:rFonts w:ascii="Tahoma" w:hAnsi="Tahoma" w:cs="Tahoma"/>
        </w:rPr>
      </w:pPr>
      <w:r w:rsidRPr="00777F44">
        <w:rPr>
          <w:rFonts w:ascii="Tahoma" w:hAnsi="Tahoma" w:cs="Tahoma"/>
        </w:rPr>
        <w:t>Zakres rzeczowy</w:t>
      </w:r>
      <w:r w:rsidRPr="00777F44">
        <w:rPr>
          <w:rFonts w:ascii="Tahoma" w:hAnsi="Tahoma" w:cs="Tahoma"/>
          <w:b/>
        </w:rPr>
        <w:t xml:space="preserve"> </w:t>
      </w:r>
      <w:r w:rsidRPr="00777F44">
        <w:rPr>
          <w:rFonts w:ascii="Tahoma" w:hAnsi="Tahoma" w:cs="Tahoma"/>
        </w:rPr>
        <w:t>obejmuje:</w:t>
      </w:r>
    </w:p>
    <w:p w:rsidR="00B52777" w:rsidRDefault="00B52777" w:rsidP="002F26FE">
      <w:pPr>
        <w:widowControl w:val="0"/>
        <w:numPr>
          <w:ilvl w:val="0"/>
          <w:numId w:val="15"/>
        </w:numPr>
        <w:tabs>
          <w:tab w:val="clear" w:pos="1778"/>
          <w:tab w:val="num" w:pos="426"/>
        </w:tabs>
        <w:overflowPunct/>
        <w:autoSpaceDE/>
        <w:autoSpaceDN/>
        <w:adjustRightInd/>
        <w:ind w:left="426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Pr="00B52777">
        <w:rPr>
          <w:rFonts w:ascii="Tahoma" w:hAnsi="Tahoma" w:cs="Tahoma"/>
        </w:rPr>
        <w:t xml:space="preserve">róg zwalniający </w:t>
      </w:r>
      <w:r w:rsidR="00F13B7A">
        <w:rPr>
          <w:rFonts w:ascii="Tahoma" w:hAnsi="Tahoma" w:cs="Tahoma"/>
        </w:rPr>
        <w:t>wyspowy</w:t>
      </w:r>
      <w:r w:rsidRPr="00B52777">
        <w:rPr>
          <w:rFonts w:ascii="Tahoma" w:hAnsi="Tahoma" w:cs="Tahoma"/>
        </w:rPr>
        <w:t xml:space="preserve"> </w:t>
      </w:r>
      <w:r w:rsidR="00F13B7A" w:rsidRPr="00F13B7A">
        <w:rPr>
          <w:rFonts w:ascii="Tahoma" w:hAnsi="Tahoma" w:cs="Tahoma"/>
        </w:rPr>
        <w:t>(tzw. poduszka berlińska) o wym</w:t>
      </w:r>
      <w:r w:rsidR="00F13B7A">
        <w:rPr>
          <w:rFonts w:ascii="Tahoma" w:hAnsi="Tahoma" w:cs="Tahoma"/>
        </w:rPr>
        <w:t xml:space="preserve">iarach </w:t>
      </w:r>
      <w:r w:rsidR="005B7E52" w:rsidRPr="005B7E52">
        <w:rPr>
          <w:rFonts w:ascii="Tahoma" w:hAnsi="Tahoma" w:cs="Tahoma"/>
        </w:rPr>
        <w:t>2000x1800x65mm</w:t>
      </w:r>
      <w:r w:rsidR="00F13B7A">
        <w:rPr>
          <w:rFonts w:ascii="Tahoma" w:hAnsi="Tahoma" w:cs="Tahoma"/>
        </w:rPr>
        <w:t>.</w:t>
      </w:r>
    </w:p>
    <w:p w:rsidR="00B52777" w:rsidRPr="00777F44" w:rsidRDefault="00B52777" w:rsidP="00B52777">
      <w:pPr>
        <w:widowControl w:val="0"/>
        <w:overflowPunct/>
        <w:autoSpaceDE/>
        <w:autoSpaceDN/>
        <w:adjustRightInd/>
        <w:ind w:left="142"/>
        <w:textAlignment w:val="auto"/>
        <w:rPr>
          <w:rFonts w:ascii="Tahoma" w:hAnsi="Tahoma" w:cs="Tahoma"/>
        </w:rPr>
      </w:pPr>
    </w:p>
    <w:p w:rsidR="002F26FE" w:rsidRPr="00777F44" w:rsidRDefault="002F26FE" w:rsidP="002F26FE">
      <w:pPr>
        <w:pStyle w:val="Nagwek2"/>
        <w:rPr>
          <w:rFonts w:ascii="Tahoma" w:hAnsi="Tahoma" w:cs="Tahoma"/>
        </w:rPr>
      </w:pPr>
      <w:r w:rsidRPr="00777F44">
        <w:rPr>
          <w:rFonts w:ascii="Tahoma" w:hAnsi="Tahoma" w:cs="Tahoma"/>
        </w:rPr>
        <w:t>1.4. Określenia podstawowe</w:t>
      </w:r>
    </w:p>
    <w:p w:rsidR="002F26FE" w:rsidRPr="00777F44" w:rsidRDefault="002F26FE" w:rsidP="002F26FE">
      <w:pPr>
        <w:tabs>
          <w:tab w:val="left" w:pos="567"/>
        </w:tabs>
        <w:spacing w:before="120"/>
        <w:rPr>
          <w:rFonts w:ascii="Tahoma" w:hAnsi="Tahoma" w:cs="Tahoma"/>
        </w:rPr>
      </w:pPr>
      <w:r w:rsidRPr="00777F44">
        <w:rPr>
          <w:rFonts w:ascii="Tahoma" w:hAnsi="Tahoma" w:cs="Tahoma"/>
          <w:b/>
        </w:rPr>
        <w:t>1.4.1.</w:t>
      </w:r>
      <w:r w:rsidRPr="00777F44">
        <w:rPr>
          <w:rFonts w:ascii="Tahoma" w:hAnsi="Tahoma" w:cs="Tahoma"/>
        </w:rPr>
        <w:tab/>
        <w:t>Próg zwalniający - urządzenie bezpieczeństwa ruchu drogowego, wykonane zwykle w formie wygarbienia, wymuszające zmniejszenie prędkości.</w:t>
      </w:r>
    </w:p>
    <w:p w:rsidR="002F26FE" w:rsidRPr="00777F44" w:rsidRDefault="002F26FE" w:rsidP="002F26FE">
      <w:pPr>
        <w:tabs>
          <w:tab w:val="left" w:pos="567"/>
        </w:tabs>
        <w:spacing w:before="120"/>
        <w:rPr>
          <w:rFonts w:ascii="Tahoma" w:hAnsi="Tahoma" w:cs="Tahoma"/>
        </w:rPr>
      </w:pPr>
      <w:r w:rsidRPr="00777F44">
        <w:rPr>
          <w:rFonts w:ascii="Tahoma" w:hAnsi="Tahoma" w:cs="Tahoma"/>
          <w:b/>
        </w:rPr>
        <w:t>1.4.2.</w:t>
      </w:r>
      <w:r w:rsidRPr="00777F44">
        <w:rPr>
          <w:rFonts w:ascii="Tahoma" w:hAnsi="Tahoma" w:cs="Tahoma"/>
          <w:b/>
        </w:rPr>
        <w:tab/>
      </w:r>
      <w:r w:rsidRPr="00777F44">
        <w:rPr>
          <w:rFonts w:ascii="Tahoma" w:hAnsi="Tahoma" w:cs="Tahoma"/>
        </w:rPr>
        <w:t>Próg zwalniający liniowy - próg, obejmujący całą szerokość jezdni. Progi te mogą być wykonane jako listwowe lub płytowe.</w:t>
      </w:r>
    </w:p>
    <w:p w:rsidR="002F26FE" w:rsidRPr="00777F44" w:rsidRDefault="002F26FE" w:rsidP="002F26FE">
      <w:pPr>
        <w:tabs>
          <w:tab w:val="left" w:pos="567"/>
        </w:tabs>
        <w:spacing w:before="120"/>
        <w:rPr>
          <w:rFonts w:ascii="Tahoma" w:hAnsi="Tahoma" w:cs="Tahoma"/>
        </w:rPr>
      </w:pPr>
      <w:r w:rsidRPr="00777F44">
        <w:rPr>
          <w:rFonts w:ascii="Tahoma" w:hAnsi="Tahoma" w:cs="Tahoma"/>
          <w:b/>
        </w:rPr>
        <w:t>1.4.3.</w:t>
      </w:r>
      <w:r w:rsidRPr="00777F44">
        <w:rPr>
          <w:rFonts w:ascii="Tahoma" w:hAnsi="Tahoma" w:cs="Tahoma"/>
        </w:rPr>
        <w:tab/>
        <w:t>Próg zwalniający wyspowy - próg wykonany w formie wysp, umieszczonych na jezdni. Progi te mogą być wykonane jako trapezowe lub łukowe.</w:t>
      </w:r>
    </w:p>
    <w:p w:rsidR="002F26FE" w:rsidRPr="00777F44" w:rsidRDefault="002F26FE" w:rsidP="002F26FE">
      <w:pPr>
        <w:tabs>
          <w:tab w:val="left" w:pos="567"/>
        </w:tabs>
        <w:spacing w:before="120"/>
        <w:rPr>
          <w:rFonts w:ascii="Tahoma" w:hAnsi="Tahoma" w:cs="Tahoma"/>
        </w:rPr>
      </w:pPr>
      <w:r w:rsidRPr="00777F44">
        <w:rPr>
          <w:rFonts w:ascii="Tahoma" w:hAnsi="Tahoma" w:cs="Tahoma"/>
          <w:b/>
        </w:rPr>
        <w:t>1.4.4.</w:t>
      </w:r>
      <w:r w:rsidRPr="00777F44">
        <w:rPr>
          <w:rFonts w:ascii="Tahoma" w:hAnsi="Tahoma" w:cs="Tahoma"/>
        </w:rPr>
        <w:tab/>
        <w:t xml:space="preserve"> Próg zwalniający listwowy - próg wykonany z elementu listwowego (jednolitego lub składanego z segmentów), ułożonego i zamocowanego na jezdni lub wbudowanego w nią.</w:t>
      </w:r>
    </w:p>
    <w:p w:rsidR="002F26FE" w:rsidRPr="00777F44" w:rsidRDefault="002F26FE" w:rsidP="002F26FE">
      <w:pPr>
        <w:tabs>
          <w:tab w:val="left" w:pos="567"/>
          <w:tab w:val="left" w:pos="883"/>
        </w:tabs>
        <w:spacing w:before="120"/>
        <w:rPr>
          <w:rFonts w:ascii="Tahoma" w:hAnsi="Tahoma" w:cs="Tahoma"/>
        </w:rPr>
      </w:pPr>
      <w:r w:rsidRPr="00777F44">
        <w:rPr>
          <w:rFonts w:ascii="Tahoma" w:hAnsi="Tahoma" w:cs="Tahoma"/>
          <w:b/>
        </w:rPr>
        <w:t>1.4.5.</w:t>
      </w:r>
      <w:r w:rsidRPr="00777F44">
        <w:rPr>
          <w:rFonts w:ascii="Tahoma" w:hAnsi="Tahoma" w:cs="Tahoma"/>
        </w:rPr>
        <w:tab/>
        <w:t>Próg zwalniający płytowy - próg, wykonany w formie płyty poprzez odpowiednie ukształtowanie nawierzchni jezdni lub ułożenie i zamocowanie na niej odpowiednich elementów.</w:t>
      </w:r>
    </w:p>
    <w:p w:rsidR="002F26FE" w:rsidRPr="00777F44" w:rsidRDefault="002F26FE" w:rsidP="002F26FE">
      <w:pPr>
        <w:tabs>
          <w:tab w:val="left" w:pos="567"/>
          <w:tab w:val="left" w:pos="883"/>
        </w:tabs>
        <w:spacing w:before="120"/>
        <w:rPr>
          <w:rFonts w:ascii="Tahoma" w:hAnsi="Tahoma" w:cs="Tahoma"/>
        </w:rPr>
      </w:pPr>
      <w:r w:rsidRPr="00777F44">
        <w:rPr>
          <w:rFonts w:ascii="Tahoma" w:hAnsi="Tahoma" w:cs="Tahoma"/>
          <w:b/>
        </w:rPr>
        <w:t>1.4.6.</w:t>
      </w:r>
      <w:r w:rsidRPr="00777F44">
        <w:rPr>
          <w:rFonts w:ascii="Tahoma" w:hAnsi="Tahoma" w:cs="Tahoma"/>
        </w:rPr>
        <w:tab/>
        <w:t xml:space="preserve">Próg o zmniejszonej szerokości (próg skrócony) - próg liniowy, nie zajmujący całej szerokości ulicy, ze względu na potrzeby odwodnieniowe, np. zachowania ścieku wzdłuż krawężnika.  </w:t>
      </w:r>
    </w:p>
    <w:p w:rsidR="002F26FE" w:rsidRPr="00777F44" w:rsidRDefault="002F26FE" w:rsidP="002F26FE">
      <w:pPr>
        <w:tabs>
          <w:tab w:val="left" w:pos="567"/>
        </w:tabs>
        <w:spacing w:before="120"/>
        <w:rPr>
          <w:rFonts w:ascii="Tahoma" w:hAnsi="Tahoma" w:cs="Tahoma"/>
        </w:rPr>
      </w:pPr>
      <w:r w:rsidRPr="00777F44">
        <w:rPr>
          <w:rFonts w:ascii="Tahoma" w:hAnsi="Tahoma" w:cs="Tahoma"/>
          <w:b/>
        </w:rPr>
        <w:t>1.4.7.</w:t>
      </w:r>
      <w:r w:rsidRPr="00777F44">
        <w:rPr>
          <w:rFonts w:ascii="Tahoma" w:hAnsi="Tahoma" w:cs="Tahoma"/>
        </w:rPr>
        <w:tab/>
        <w:t xml:space="preserve"> Próg zwalniający podrzutowy - próg o małej długości i stromej płaszczyźnie najazdowej, powodujący przy najechaniu silny podrzut pojazdu.</w:t>
      </w:r>
    </w:p>
    <w:p w:rsidR="002F26FE" w:rsidRPr="00777F44" w:rsidRDefault="002F26FE" w:rsidP="002F26FE">
      <w:pPr>
        <w:numPr>
          <w:ilvl w:val="0"/>
          <w:numId w:val="2"/>
        </w:numPr>
        <w:tabs>
          <w:tab w:val="left" w:pos="567"/>
        </w:tabs>
        <w:spacing w:before="120"/>
        <w:ind w:left="0" w:firstLine="0"/>
        <w:rPr>
          <w:rFonts w:ascii="Tahoma" w:hAnsi="Tahoma" w:cs="Tahoma"/>
        </w:rPr>
      </w:pPr>
      <w:r w:rsidRPr="00777F44">
        <w:rPr>
          <w:rFonts w:ascii="Tahoma" w:hAnsi="Tahoma" w:cs="Tahoma"/>
        </w:rPr>
        <w:t>Długość progu - wymiar progu równoległy do osi jezdni.</w:t>
      </w:r>
    </w:p>
    <w:p w:rsidR="002F26FE" w:rsidRPr="00777F44" w:rsidRDefault="002F26FE" w:rsidP="002F26FE">
      <w:pPr>
        <w:numPr>
          <w:ilvl w:val="0"/>
          <w:numId w:val="3"/>
        </w:numPr>
        <w:tabs>
          <w:tab w:val="left" w:pos="567"/>
        </w:tabs>
        <w:spacing w:before="120"/>
        <w:ind w:left="0" w:firstLine="0"/>
        <w:rPr>
          <w:rFonts w:ascii="Tahoma" w:hAnsi="Tahoma" w:cs="Tahoma"/>
        </w:rPr>
      </w:pPr>
      <w:r w:rsidRPr="00777F44">
        <w:rPr>
          <w:rFonts w:ascii="Tahoma" w:hAnsi="Tahoma" w:cs="Tahoma"/>
        </w:rPr>
        <w:t>Szerokość progu - wymiar progu prostopadły do osi jezdni w miejscu jego umieszczenia.</w:t>
      </w:r>
    </w:p>
    <w:p w:rsidR="002F26FE" w:rsidRPr="00777F44" w:rsidRDefault="002F26FE" w:rsidP="002F26FE">
      <w:pPr>
        <w:numPr>
          <w:ilvl w:val="0"/>
          <w:numId w:val="4"/>
        </w:numPr>
        <w:tabs>
          <w:tab w:val="left" w:pos="567"/>
        </w:tabs>
        <w:spacing w:before="120"/>
        <w:rPr>
          <w:rFonts w:ascii="Tahoma" w:hAnsi="Tahoma" w:cs="Tahoma"/>
        </w:rPr>
      </w:pPr>
      <w:r w:rsidRPr="00777F44">
        <w:rPr>
          <w:rFonts w:ascii="Tahoma" w:hAnsi="Tahoma" w:cs="Tahoma"/>
        </w:rPr>
        <w:t>Wysokość progu - wymiar progu mierzony prostopadle do nawierzchni jezdni.</w:t>
      </w:r>
    </w:p>
    <w:p w:rsidR="002F26FE" w:rsidRPr="00777F44" w:rsidRDefault="002F26FE" w:rsidP="002F26FE">
      <w:pPr>
        <w:numPr>
          <w:ilvl w:val="0"/>
          <w:numId w:val="3"/>
        </w:numPr>
        <w:tabs>
          <w:tab w:val="left" w:pos="567"/>
        </w:tabs>
        <w:spacing w:before="120"/>
        <w:ind w:left="0" w:firstLine="0"/>
        <w:rPr>
          <w:rFonts w:ascii="Tahoma" w:hAnsi="Tahoma" w:cs="Tahoma"/>
        </w:rPr>
      </w:pPr>
      <w:r w:rsidRPr="00777F44">
        <w:rPr>
          <w:rFonts w:ascii="Tahoma" w:hAnsi="Tahoma" w:cs="Tahoma"/>
        </w:rPr>
        <w:t>Nachylenie powierzchni najazdowej (zjazdowej) progu - nachylenie ukośnej lub łukowej powierzchni progu od strony najazdu (zjazdu), mierzone jako stosunek jej wysokości do długości.</w:t>
      </w:r>
    </w:p>
    <w:p w:rsidR="002F26FE" w:rsidRPr="00777F44" w:rsidRDefault="002F26FE" w:rsidP="002F26FE">
      <w:pPr>
        <w:numPr>
          <w:ilvl w:val="0"/>
          <w:numId w:val="3"/>
        </w:numPr>
        <w:tabs>
          <w:tab w:val="left" w:pos="567"/>
        </w:tabs>
        <w:spacing w:before="120"/>
        <w:ind w:left="0" w:firstLine="0"/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Graniczna prędkość przejazdu przez próg - najwyższa prędkość, przy której samochód osobowy średniej wielkości (o masie 950 - </w:t>
      </w:r>
      <w:smartTag w:uri="urn:schemas-microsoft-com:office:smarttags" w:element="metricconverter">
        <w:smartTagPr>
          <w:attr w:name="ProductID" w:val="1050 kg"/>
        </w:smartTagPr>
        <w:r w:rsidRPr="00777F44">
          <w:rPr>
            <w:rFonts w:ascii="Tahoma" w:hAnsi="Tahoma" w:cs="Tahoma"/>
          </w:rPr>
          <w:t>1050 kg</w:t>
        </w:r>
      </w:smartTag>
      <w:r w:rsidRPr="00777F44">
        <w:rPr>
          <w:rFonts w:ascii="Tahoma" w:hAnsi="Tahoma" w:cs="Tahoma"/>
        </w:rPr>
        <w:t>) może przejechać przez próg bez wyraźnych niedogodności ruchu oraz bez zagrożenia bezpieczeństwa ruchu.</w:t>
      </w:r>
    </w:p>
    <w:p w:rsidR="002F26FE" w:rsidRPr="00777F44" w:rsidRDefault="002F26FE" w:rsidP="002F26FE">
      <w:pPr>
        <w:numPr>
          <w:ilvl w:val="0"/>
          <w:numId w:val="3"/>
        </w:numPr>
        <w:tabs>
          <w:tab w:val="left" w:pos="567"/>
        </w:tabs>
        <w:spacing w:before="120"/>
        <w:ind w:left="0" w:firstLine="0"/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Typ progu zwalniającego - kształt progu uzależniony od prędkości przejazdu przez próg. </w:t>
      </w:r>
    </w:p>
    <w:p w:rsidR="002F26FE" w:rsidRPr="00777F44" w:rsidRDefault="002F26FE" w:rsidP="002F26FE">
      <w:pPr>
        <w:numPr>
          <w:ilvl w:val="0"/>
          <w:numId w:val="3"/>
        </w:numPr>
        <w:tabs>
          <w:tab w:val="left" w:pos="567"/>
        </w:tabs>
        <w:spacing w:before="120"/>
        <w:ind w:left="0" w:firstLine="0"/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Pozostałe określenia podstawowe są zgodne z obowiązującymi, odpowiednimi polskimi normami i z definicjami podanymi w </w:t>
      </w:r>
      <w:proofErr w:type="spellStart"/>
      <w:r w:rsidRPr="00777F44">
        <w:rPr>
          <w:rFonts w:ascii="Tahoma" w:hAnsi="Tahoma" w:cs="Tahoma"/>
        </w:rPr>
        <w:t>STWiORB</w:t>
      </w:r>
      <w:proofErr w:type="spellEnd"/>
      <w:r w:rsidRPr="00777F44">
        <w:rPr>
          <w:rFonts w:ascii="Tahoma" w:hAnsi="Tahoma" w:cs="Tahoma"/>
        </w:rPr>
        <w:t xml:space="preserve">  DM-00.00.00 „Wymagania ogólne” </w:t>
      </w:r>
      <w:proofErr w:type="spellStart"/>
      <w:r w:rsidRPr="00777F44">
        <w:rPr>
          <w:rFonts w:ascii="Tahoma" w:hAnsi="Tahoma" w:cs="Tahoma"/>
        </w:rPr>
        <w:t>pkt</w:t>
      </w:r>
      <w:proofErr w:type="spellEnd"/>
      <w:r w:rsidRPr="00777F44">
        <w:rPr>
          <w:rFonts w:ascii="Tahoma" w:hAnsi="Tahoma" w:cs="Tahoma"/>
        </w:rPr>
        <w:t xml:space="preserve"> 1.4.</w:t>
      </w:r>
    </w:p>
    <w:p w:rsidR="002F26FE" w:rsidRPr="00777F44" w:rsidRDefault="002F26FE" w:rsidP="002F26FE">
      <w:pPr>
        <w:pStyle w:val="Nagwek2"/>
        <w:rPr>
          <w:rFonts w:ascii="Tahoma" w:hAnsi="Tahoma" w:cs="Tahoma"/>
        </w:rPr>
      </w:pPr>
      <w:r w:rsidRPr="00777F44">
        <w:rPr>
          <w:rFonts w:ascii="Tahoma" w:hAnsi="Tahoma" w:cs="Tahoma"/>
        </w:rPr>
        <w:t>1.5. Ogólne wymagania dotyczące robót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Ogólne wymagania dotyczące robót podano w </w:t>
      </w:r>
      <w:proofErr w:type="spellStart"/>
      <w:r w:rsidRPr="00777F44">
        <w:rPr>
          <w:rFonts w:ascii="Tahoma" w:hAnsi="Tahoma" w:cs="Tahoma"/>
        </w:rPr>
        <w:t>STWiORB</w:t>
      </w:r>
      <w:proofErr w:type="spellEnd"/>
      <w:r w:rsidRPr="00777F44">
        <w:rPr>
          <w:rFonts w:ascii="Tahoma" w:hAnsi="Tahoma" w:cs="Tahoma"/>
        </w:rPr>
        <w:t xml:space="preserve">   DM-00.00.00 „Wymagania ogólne” </w:t>
      </w:r>
      <w:proofErr w:type="spellStart"/>
      <w:r w:rsidRPr="00777F44">
        <w:rPr>
          <w:rFonts w:ascii="Tahoma" w:hAnsi="Tahoma" w:cs="Tahoma"/>
        </w:rPr>
        <w:t>pkt</w:t>
      </w:r>
      <w:proofErr w:type="spellEnd"/>
      <w:r w:rsidRPr="00777F44">
        <w:rPr>
          <w:rFonts w:ascii="Tahoma" w:hAnsi="Tahoma" w:cs="Tahoma"/>
        </w:rPr>
        <w:t xml:space="preserve"> 1.5.</w:t>
      </w:r>
    </w:p>
    <w:p w:rsidR="002F26FE" w:rsidRPr="00777F44" w:rsidRDefault="002F26FE" w:rsidP="002F26FE">
      <w:pPr>
        <w:pStyle w:val="Nagwek1"/>
        <w:rPr>
          <w:rFonts w:ascii="Tahoma" w:hAnsi="Tahoma" w:cs="Tahoma"/>
        </w:rPr>
      </w:pPr>
      <w:bookmarkStart w:id="2" w:name="_Toc485450211"/>
      <w:bookmarkStart w:id="3" w:name="_Toc485608031"/>
      <w:bookmarkStart w:id="4" w:name="_Toc504453010"/>
      <w:bookmarkStart w:id="5" w:name="_Toc18217003"/>
      <w:r w:rsidRPr="00777F44">
        <w:rPr>
          <w:rFonts w:ascii="Tahoma" w:hAnsi="Tahoma" w:cs="Tahoma"/>
        </w:rPr>
        <w:lastRenderedPageBreak/>
        <w:t>2. materiały</w:t>
      </w:r>
      <w:bookmarkEnd w:id="2"/>
      <w:bookmarkEnd w:id="3"/>
      <w:bookmarkEnd w:id="4"/>
      <w:bookmarkEnd w:id="5"/>
    </w:p>
    <w:p w:rsidR="002F26FE" w:rsidRPr="00777F44" w:rsidRDefault="002F26FE" w:rsidP="002F26FE">
      <w:pPr>
        <w:pStyle w:val="Nagwek2"/>
        <w:rPr>
          <w:rFonts w:ascii="Tahoma" w:hAnsi="Tahoma" w:cs="Tahoma"/>
        </w:rPr>
      </w:pPr>
      <w:r w:rsidRPr="00777F44">
        <w:rPr>
          <w:rFonts w:ascii="Tahoma" w:hAnsi="Tahoma" w:cs="Tahoma"/>
        </w:rPr>
        <w:t>2.1. Ogólne wymagania dotyczące materiałów</w:t>
      </w:r>
    </w:p>
    <w:p w:rsidR="002F26FE" w:rsidRPr="00777F44" w:rsidRDefault="002F26FE" w:rsidP="002F26FE">
      <w:pPr>
        <w:tabs>
          <w:tab w:val="left" w:pos="567"/>
        </w:tabs>
        <w:spacing w:before="120"/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777F44">
        <w:rPr>
          <w:rFonts w:ascii="Tahoma" w:hAnsi="Tahoma" w:cs="Tahoma"/>
        </w:rPr>
        <w:t>STWiORB</w:t>
      </w:r>
      <w:proofErr w:type="spellEnd"/>
      <w:r w:rsidRPr="00777F44">
        <w:rPr>
          <w:rFonts w:ascii="Tahoma" w:hAnsi="Tahoma" w:cs="Tahoma"/>
        </w:rPr>
        <w:t xml:space="preserve"> DM 00.00.00 „Wymagania ogólne”. </w:t>
      </w:r>
    </w:p>
    <w:p w:rsidR="002F26FE" w:rsidRPr="00777F44" w:rsidRDefault="002F26FE" w:rsidP="002F26FE">
      <w:pPr>
        <w:tabs>
          <w:tab w:val="left" w:pos="567"/>
        </w:tabs>
        <w:spacing w:before="120"/>
        <w:rPr>
          <w:rFonts w:ascii="Tahoma" w:hAnsi="Tahoma" w:cs="Tahoma"/>
          <w:b/>
        </w:rPr>
      </w:pPr>
      <w:r w:rsidRPr="00777F44">
        <w:rPr>
          <w:rFonts w:ascii="Tahoma" w:hAnsi="Tahoma" w:cs="Tahoma"/>
          <w:b/>
        </w:rPr>
        <w:t>2.2. Materiały do wykonania progu zwalniającego</w:t>
      </w:r>
    </w:p>
    <w:p w:rsidR="002F26FE" w:rsidRPr="00777F44" w:rsidRDefault="002F26FE" w:rsidP="002F26FE">
      <w:pPr>
        <w:numPr>
          <w:ilvl w:val="0"/>
          <w:numId w:val="5"/>
        </w:numPr>
        <w:spacing w:after="120"/>
        <w:ind w:left="284" w:hanging="284"/>
        <w:rPr>
          <w:rFonts w:ascii="Tahoma" w:hAnsi="Tahoma" w:cs="Tahoma"/>
        </w:rPr>
      </w:pPr>
      <w:r w:rsidRPr="00777F44">
        <w:rPr>
          <w:rFonts w:ascii="Tahoma" w:hAnsi="Tahoma" w:cs="Tahoma"/>
        </w:rPr>
        <w:t>Zgodność materiałów do wykonania progu z dokumentacją projektową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Materiały do wykonania progu zwalniającego powinny być zgodne z ustaleniami dokumentacji projektowej lub </w:t>
      </w:r>
      <w:proofErr w:type="spellStart"/>
      <w:r w:rsidRPr="00777F44">
        <w:rPr>
          <w:rFonts w:ascii="Tahoma" w:hAnsi="Tahoma" w:cs="Tahoma"/>
        </w:rPr>
        <w:t>STWiORB</w:t>
      </w:r>
      <w:proofErr w:type="spellEnd"/>
      <w:r w:rsidRPr="00777F44">
        <w:rPr>
          <w:rFonts w:ascii="Tahoma" w:hAnsi="Tahoma" w:cs="Tahoma"/>
        </w:rPr>
        <w:t>.</w:t>
      </w:r>
    </w:p>
    <w:p w:rsidR="002F26FE" w:rsidRPr="00777F44" w:rsidRDefault="00CE0331" w:rsidP="002F26FE">
      <w:pPr>
        <w:spacing w:before="120" w:after="120"/>
        <w:ind w:left="567" w:hanging="567"/>
        <w:rPr>
          <w:rFonts w:ascii="Tahoma" w:hAnsi="Tahoma" w:cs="Tahoma"/>
        </w:rPr>
      </w:pPr>
      <w:r w:rsidRPr="00777F44">
        <w:rPr>
          <w:rFonts w:ascii="Tahoma" w:hAnsi="Tahoma" w:cs="Tahoma"/>
          <w:b/>
        </w:rPr>
        <w:t>2.2.2</w:t>
      </w:r>
      <w:r w:rsidR="002F26FE" w:rsidRPr="00777F44">
        <w:rPr>
          <w:rFonts w:ascii="Tahoma" w:hAnsi="Tahoma" w:cs="Tahoma"/>
          <w:b/>
        </w:rPr>
        <w:t xml:space="preserve">. </w:t>
      </w:r>
      <w:r w:rsidR="002F26FE" w:rsidRPr="00777F44">
        <w:rPr>
          <w:rFonts w:ascii="Tahoma" w:hAnsi="Tahoma" w:cs="Tahoma"/>
        </w:rPr>
        <w:t>Materiały do wykonania progu z gotowych wyrobów, produkowanych z różnych tworzyw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Materiały do wykonania progu z gotowych wyrobów, produkowanych z różnych tworzyw sztucznych, mieszanek gumowych, materiałów termoplastycznych itp. powinny być zgodne z aprobatą techniczną </w:t>
      </w:r>
      <w:proofErr w:type="spellStart"/>
      <w:r w:rsidRPr="00777F44">
        <w:rPr>
          <w:rFonts w:ascii="Tahoma" w:hAnsi="Tahoma" w:cs="Tahoma"/>
        </w:rPr>
        <w:t>IBDiM</w:t>
      </w:r>
      <w:proofErr w:type="spellEnd"/>
      <w:r w:rsidRPr="00777F44">
        <w:rPr>
          <w:rFonts w:ascii="Tahoma" w:hAnsi="Tahoma" w:cs="Tahoma"/>
        </w:rPr>
        <w:t>, wydaną dla określonego typu progu.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Dostarczony próg powinien być kompletny, obejmujący wszystkie elementy składowe progu: najazdowe, środkowe, zjazdowe i skrajne oraz materiały mocujące je do nawierzchni, np. śruby i kołki rozporowe. W przypadku produkowania elementów progu w różnych kolorach (np. w kolorze czarnym, żółtym, białym, czerwonym) dostawa musi objąć wystarczającą liczbę poszczególnych elementów, niezbędną do przemiennego skonstruowania progu, zgodnego z dokumentacją projektową, </w:t>
      </w:r>
      <w:proofErr w:type="spellStart"/>
      <w:r w:rsidRPr="00777F44">
        <w:rPr>
          <w:rFonts w:ascii="Tahoma" w:hAnsi="Tahoma" w:cs="Tahoma"/>
        </w:rPr>
        <w:t>STWiORB</w:t>
      </w:r>
      <w:proofErr w:type="spellEnd"/>
      <w:r w:rsidRPr="00777F44">
        <w:rPr>
          <w:rFonts w:ascii="Tahoma" w:hAnsi="Tahoma" w:cs="Tahoma"/>
        </w:rPr>
        <w:t xml:space="preserve"> lub instrukcją producenta.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>Elementy progu powinny odpowiadać wymaganiom określonym w aprobacie technicznej, a w przypadku braku wystarczających ustaleń, powinny mieć charakterystyki zgodne z tablicą 1.</w:t>
      </w:r>
    </w:p>
    <w:p w:rsidR="002F26FE" w:rsidRPr="00777F44" w:rsidRDefault="002F26FE" w:rsidP="002F26FE">
      <w:pPr>
        <w:spacing w:before="120" w:after="120"/>
        <w:ind w:left="992" w:hanging="992"/>
        <w:rPr>
          <w:rFonts w:ascii="Tahoma" w:hAnsi="Tahoma" w:cs="Tahoma"/>
        </w:rPr>
      </w:pPr>
      <w:r w:rsidRPr="00777F44">
        <w:rPr>
          <w:rFonts w:ascii="Tahoma" w:hAnsi="Tahoma" w:cs="Tahoma"/>
        </w:rPr>
        <w:t>Tablica 1. Dopuszczalne odchyłki elementów progu zwalniającego z tworzyw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507"/>
        <w:gridCol w:w="3507"/>
      </w:tblGrid>
      <w:tr w:rsidR="002F26FE" w:rsidRPr="00777F44" w:rsidTr="00407F23">
        <w:tc>
          <w:tcPr>
            <w:tcW w:w="496" w:type="dxa"/>
            <w:tcBorders>
              <w:bottom w:val="double" w:sz="6" w:space="0" w:color="auto"/>
            </w:tcBorders>
          </w:tcPr>
          <w:p w:rsidR="002F26FE" w:rsidRPr="00777F44" w:rsidRDefault="002F26FE" w:rsidP="00407F23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Lp.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:rsidR="002F26FE" w:rsidRPr="00777F44" w:rsidRDefault="002F26FE" w:rsidP="00407F23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 xml:space="preserve">Właściwości 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:rsidR="002F26FE" w:rsidRPr="00777F44" w:rsidRDefault="002F26FE" w:rsidP="00407F23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Wymagania</w:t>
            </w:r>
          </w:p>
        </w:tc>
      </w:tr>
      <w:tr w:rsidR="002F26FE" w:rsidRPr="00777F44" w:rsidTr="00407F23">
        <w:tc>
          <w:tcPr>
            <w:tcW w:w="496" w:type="dxa"/>
          </w:tcPr>
          <w:p w:rsidR="002F26FE" w:rsidRPr="00777F44" w:rsidRDefault="002F26FE" w:rsidP="00407F23">
            <w:pPr>
              <w:jc w:val="center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1</w:t>
            </w:r>
          </w:p>
        </w:tc>
        <w:tc>
          <w:tcPr>
            <w:tcW w:w="3507" w:type="dxa"/>
          </w:tcPr>
          <w:p w:rsidR="002F26FE" w:rsidRPr="00777F44" w:rsidRDefault="002F26FE" w:rsidP="00407F23">
            <w:pPr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Wygląd powierzchni zewnętrznej</w:t>
            </w:r>
          </w:p>
        </w:tc>
        <w:tc>
          <w:tcPr>
            <w:tcW w:w="3507" w:type="dxa"/>
          </w:tcPr>
          <w:p w:rsidR="002F26FE" w:rsidRPr="00777F44" w:rsidRDefault="002F26FE" w:rsidP="00407F23">
            <w:pPr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Powierzchnia jednolita, bez uszkodzeń, barwa elementu jednolita</w:t>
            </w:r>
          </w:p>
        </w:tc>
      </w:tr>
      <w:tr w:rsidR="002F26FE" w:rsidRPr="00777F44" w:rsidTr="00407F23">
        <w:tc>
          <w:tcPr>
            <w:tcW w:w="496" w:type="dxa"/>
          </w:tcPr>
          <w:p w:rsidR="002F26FE" w:rsidRPr="00777F44" w:rsidRDefault="002F26FE" w:rsidP="00407F23">
            <w:pPr>
              <w:jc w:val="center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2</w:t>
            </w:r>
          </w:p>
        </w:tc>
        <w:tc>
          <w:tcPr>
            <w:tcW w:w="3507" w:type="dxa"/>
          </w:tcPr>
          <w:p w:rsidR="002F26FE" w:rsidRPr="00777F44" w:rsidRDefault="002F26FE" w:rsidP="00407F23">
            <w:pPr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Uszkodzenia powierzchni</w:t>
            </w:r>
          </w:p>
        </w:tc>
        <w:tc>
          <w:tcPr>
            <w:tcW w:w="3507" w:type="dxa"/>
          </w:tcPr>
          <w:p w:rsidR="002F26FE" w:rsidRPr="00777F44" w:rsidRDefault="002F26FE" w:rsidP="00407F23">
            <w:pPr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 xml:space="preserve">Nierówności i braki materiału nie większe niż </w:t>
            </w:r>
            <w:smartTag w:uri="urn:schemas-microsoft-com:office:smarttags" w:element="metricconverter">
              <w:smartTagPr>
                <w:attr w:name="ProductID" w:val="2 mm"/>
              </w:smartTagPr>
              <w:r w:rsidRPr="00777F44">
                <w:rPr>
                  <w:rFonts w:ascii="Tahoma" w:hAnsi="Tahoma" w:cs="Tahoma"/>
                </w:rPr>
                <w:t>2 mm</w:t>
              </w:r>
            </w:smartTag>
          </w:p>
        </w:tc>
      </w:tr>
      <w:tr w:rsidR="002F26FE" w:rsidRPr="00777F44" w:rsidTr="00407F23">
        <w:tc>
          <w:tcPr>
            <w:tcW w:w="496" w:type="dxa"/>
          </w:tcPr>
          <w:p w:rsidR="002F26FE" w:rsidRPr="00777F44" w:rsidRDefault="002F26FE" w:rsidP="00407F23">
            <w:pPr>
              <w:jc w:val="center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3</w:t>
            </w:r>
          </w:p>
        </w:tc>
        <w:tc>
          <w:tcPr>
            <w:tcW w:w="3507" w:type="dxa"/>
          </w:tcPr>
          <w:p w:rsidR="002F26FE" w:rsidRPr="00777F44" w:rsidRDefault="002F26FE" w:rsidP="00407F23">
            <w:pPr>
              <w:jc w:val="left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 xml:space="preserve">Dopuszczalne odchyłki wymiarów </w:t>
            </w:r>
            <w:proofErr w:type="spellStart"/>
            <w:r w:rsidRPr="00777F44">
              <w:rPr>
                <w:rFonts w:ascii="Tahoma" w:hAnsi="Tahoma" w:cs="Tahoma"/>
              </w:rPr>
              <w:t>ele-mentu</w:t>
            </w:r>
            <w:proofErr w:type="spellEnd"/>
            <w:r w:rsidRPr="00777F44">
              <w:rPr>
                <w:rFonts w:ascii="Tahoma" w:hAnsi="Tahoma" w:cs="Tahoma"/>
              </w:rPr>
              <w:t>:</w:t>
            </w:r>
          </w:p>
          <w:p w:rsidR="002F26FE" w:rsidRPr="00777F44" w:rsidRDefault="002F26FE" w:rsidP="00407F23">
            <w:pPr>
              <w:numPr>
                <w:ilvl w:val="0"/>
                <w:numId w:val="1"/>
              </w:numPr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długości i szerokości</w:t>
            </w:r>
          </w:p>
          <w:p w:rsidR="002F26FE" w:rsidRPr="00777F44" w:rsidRDefault="002F26FE" w:rsidP="00407F23">
            <w:pPr>
              <w:numPr>
                <w:ilvl w:val="0"/>
                <w:numId w:val="1"/>
              </w:numPr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wysokości</w:t>
            </w:r>
          </w:p>
        </w:tc>
        <w:tc>
          <w:tcPr>
            <w:tcW w:w="3507" w:type="dxa"/>
          </w:tcPr>
          <w:p w:rsidR="002F26FE" w:rsidRPr="00777F44" w:rsidRDefault="002F26FE" w:rsidP="00407F23">
            <w:pPr>
              <w:rPr>
                <w:rFonts w:ascii="Tahoma" w:hAnsi="Tahoma" w:cs="Tahoma"/>
              </w:rPr>
            </w:pPr>
          </w:p>
          <w:p w:rsidR="002F26FE" w:rsidRPr="00777F44" w:rsidRDefault="002F26FE" w:rsidP="00407F23">
            <w:pPr>
              <w:rPr>
                <w:rFonts w:ascii="Tahoma" w:hAnsi="Tahoma" w:cs="Tahoma"/>
              </w:rPr>
            </w:pPr>
          </w:p>
          <w:p w:rsidR="002F26FE" w:rsidRPr="00777F44" w:rsidRDefault="002F26FE" w:rsidP="00407F23">
            <w:pPr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sym w:font="Symbol" w:char="F0B1"/>
            </w:r>
            <w:r w:rsidRPr="00777F44">
              <w:rPr>
                <w:rFonts w:ascii="Tahoma" w:hAnsi="Tahoma" w:cs="Tahoma"/>
              </w:rPr>
              <w:t xml:space="preserve">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777F44">
                <w:rPr>
                  <w:rFonts w:ascii="Tahoma" w:hAnsi="Tahoma" w:cs="Tahoma"/>
                </w:rPr>
                <w:t>5 mm</w:t>
              </w:r>
            </w:smartTag>
          </w:p>
          <w:p w:rsidR="002F26FE" w:rsidRPr="00777F44" w:rsidRDefault="002F26FE" w:rsidP="00407F23">
            <w:pPr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sym w:font="Symbol" w:char="F0B1"/>
            </w:r>
            <w:r w:rsidRPr="00777F44">
              <w:rPr>
                <w:rFonts w:ascii="Tahoma" w:hAnsi="Tahoma" w:cs="Tahoma"/>
              </w:rPr>
              <w:t xml:space="preserve"> </w:t>
            </w:r>
            <w:smartTag w:uri="urn:schemas-microsoft-com:office:smarttags" w:element="metricconverter">
              <w:smartTagPr>
                <w:attr w:name="ProductID" w:val="2 mm"/>
              </w:smartTagPr>
              <w:r w:rsidRPr="00777F44">
                <w:rPr>
                  <w:rFonts w:ascii="Tahoma" w:hAnsi="Tahoma" w:cs="Tahoma"/>
                </w:rPr>
                <w:t>2 mm</w:t>
              </w:r>
            </w:smartTag>
          </w:p>
        </w:tc>
      </w:tr>
      <w:tr w:rsidR="002F26FE" w:rsidRPr="00777F44" w:rsidTr="00407F23">
        <w:tc>
          <w:tcPr>
            <w:tcW w:w="496" w:type="dxa"/>
          </w:tcPr>
          <w:p w:rsidR="002F26FE" w:rsidRPr="00777F44" w:rsidRDefault="002F26FE" w:rsidP="00407F23">
            <w:pPr>
              <w:jc w:val="center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4</w:t>
            </w:r>
          </w:p>
        </w:tc>
        <w:tc>
          <w:tcPr>
            <w:tcW w:w="3507" w:type="dxa"/>
          </w:tcPr>
          <w:p w:rsidR="002F26FE" w:rsidRPr="00777F44" w:rsidRDefault="002F26FE" w:rsidP="00407F23">
            <w:pPr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Dopuszczalne odchyłki od deklarowanej masy elementu</w:t>
            </w:r>
          </w:p>
        </w:tc>
        <w:tc>
          <w:tcPr>
            <w:tcW w:w="3507" w:type="dxa"/>
          </w:tcPr>
          <w:p w:rsidR="002F26FE" w:rsidRPr="00777F44" w:rsidRDefault="002F26FE" w:rsidP="00407F23">
            <w:pPr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sym w:font="Symbol" w:char="F0B1"/>
            </w:r>
            <w:r w:rsidRPr="00777F44">
              <w:rPr>
                <w:rFonts w:ascii="Tahoma" w:hAnsi="Tahoma" w:cs="Tahoma"/>
              </w:rPr>
              <w:t xml:space="preserve"> 0,1 </w:t>
            </w:r>
            <w:r w:rsidRPr="00777F44">
              <w:rPr>
                <w:rFonts w:ascii="Tahoma" w:hAnsi="Tahoma" w:cs="Tahoma"/>
              </w:rPr>
              <w:sym w:font="Symbol" w:char="F0B8"/>
            </w:r>
            <w:r w:rsidRPr="00777F44">
              <w:rPr>
                <w:rFonts w:ascii="Tahoma" w:hAnsi="Tahoma" w:cs="Tahoma"/>
              </w:rPr>
              <w:t xml:space="preserve"> </w:t>
            </w:r>
            <w:smartTag w:uri="urn:schemas-microsoft-com:office:smarttags" w:element="metricconverter">
              <w:smartTagPr>
                <w:attr w:name="ProductID" w:val="0,3 kg"/>
              </w:smartTagPr>
              <w:r w:rsidRPr="00777F44">
                <w:rPr>
                  <w:rFonts w:ascii="Tahoma" w:hAnsi="Tahoma" w:cs="Tahoma"/>
                </w:rPr>
                <w:t>0,3 kg</w:t>
              </w:r>
            </w:smartTag>
          </w:p>
        </w:tc>
      </w:tr>
    </w:tbl>
    <w:p w:rsidR="002F26FE" w:rsidRPr="00777F44" w:rsidRDefault="002F26FE" w:rsidP="002F26FE">
      <w:pPr>
        <w:rPr>
          <w:rFonts w:ascii="Tahoma" w:hAnsi="Tahoma" w:cs="Tahoma"/>
        </w:rPr>
      </w:pP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>Elementy progów, dostarczane z zasady na paletach, mogą być składowane na nich - pod wiatami, w magazynach lub na otwartej przestrzeni, jednowarstwowo.</w:t>
      </w:r>
    </w:p>
    <w:p w:rsidR="00B52777" w:rsidRPr="00777F44" w:rsidRDefault="00B52777" w:rsidP="00B52777">
      <w:pPr>
        <w:spacing w:before="120" w:after="120"/>
        <w:rPr>
          <w:rFonts w:ascii="Tahoma" w:hAnsi="Tahoma" w:cs="Tahoma"/>
        </w:rPr>
      </w:pPr>
      <w:r w:rsidRPr="00777F44">
        <w:rPr>
          <w:rFonts w:ascii="Tahoma" w:hAnsi="Tahoma" w:cs="Tahoma"/>
          <w:b/>
        </w:rPr>
        <w:t xml:space="preserve">2.2.3. </w:t>
      </w:r>
      <w:r w:rsidRPr="00B52777">
        <w:rPr>
          <w:rFonts w:ascii="Tahoma" w:hAnsi="Tahoma" w:cs="Tahoma"/>
        </w:rPr>
        <w:t xml:space="preserve">Podstawowe dane techniczne progu </w:t>
      </w:r>
      <w:r w:rsidR="00052BAD">
        <w:rPr>
          <w:rFonts w:ascii="Tahoma" w:hAnsi="Tahoma" w:cs="Tahoma"/>
        </w:rPr>
        <w:t>wyspowego</w:t>
      </w:r>
    </w:p>
    <w:p w:rsidR="00B52777" w:rsidRPr="00B52777" w:rsidRDefault="005B7E52" w:rsidP="00B52777">
      <w:pPr>
        <w:pStyle w:val="Akapitzlist"/>
        <w:numPr>
          <w:ilvl w:val="0"/>
          <w:numId w:val="18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>Wymiar całkowity</w:t>
      </w:r>
      <w:r w:rsidRPr="005B7E52">
        <w:rPr>
          <w:rFonts w:ascii="Tahoma" w:hAnsi="Tahoma" w:cs="Tahoma"/>
        </w:rPr>
        <w:t>: 2000x1800x65mm</w:t>
      </w:r>
      <w:r w:rsidR="00B52777" w:rsidRPr="00B52777">
        <w:rPr>
          <w:rFonts w:ascii="Tahoma" w:hAnsi="Tahoma" w:cs="Tahoma"/>
        </w:rPr>
        <w:t xml:space="preserve"> </w:t>
      </w:r>
    </w:p>
    <w:p w:rsidR="00B52777" w:rsidRPr="00B52777" w:rsidRDefault="005B7E52" w:rsidP="00B52777">
      <w:pPr>
        <w:pStyle w:val="Akapitzlist"/>
        <w:numPr>
          <w:ilvl w:val="0"/>
          <w:numId w:val="18"/>
        </w:numPr>
        <w:ind w:left="426" w:hanging="426"/>
        <w:rPr>
          <w:rFonts w:ascii="Tahoma" w:hAnsi="Tahoma" w:cs="Tahoma"/>
        </w:rPr>
      </w:pPr>
      <w:r w:rsidRPr="00B52777">
        <w:rPr>
          <w:rFonts w:ascii="Tahoma" w:hAnsi="Tahoma" w:cs="Tahoma"/>
        </w:rPr>
        <w:t>Składający się z elementów</w:t>
      </w:r>
      <w:r>
        <w:rPr>
          <w:rFonts w:ascii="Tahoma" w:hAnsi="Tahoma" w:cs="Tahoma"/>
        </w:rPr>
        <w:t xml:space="preserve">: </w:t>
      </w:r>
      <w:r w:rsidRPr="005B7E52">
        <w:rPr>
          <w:rFonts w:ascii="Tahoma" w:hAnsi="Tahoma" w:cs="Tahoma"/>
        </w:rPr>
        <w:t>wymiary poj</w:t>
      </w:r>
      <w:r>
        <w:rPr>
          <w:rFonts w:ascii="Tahoma" w:hAnsi="Tahoma" w:cs="Tahoma"/>
        </w:rPr>
        <w:t>ed</w:t>
      </w:r>
      <w:r w:rsidRPr="005B7E52">
        <w:rPr>
          <w:rFonts w:ascii="Tahoma" w:hAnsi="Tahoma" w:cs="Tahoma"/>
        </w:rPr>
        <w:t>ynczego elementu</w:t>
      </w:r>
      <w:r>
        <w:rPr>
          <w:rFonts w:ascii="Tahoma" w:hAnsi="Tahoma" w:cs="Tahoma"/>
        </w:rPr>
        <w:t xml:space="preserve"> wg karty technicznej </w:t>
      </w:r>
    </w:p>
    <w:p w:rsidR="00B52777" w:rsidRPr="00B52777" w:rsidRDefault="00B52777" w:rsidP="00B52777">
      <w:pPr>
        <w:pStyle w:val="Akapitzlist"/>
        <w:numPr>
          <w:ilvl w:val="0"/>
          <w:numId w:val="18"/>
        </w:numPr>
        <w:ind w:left="426" w:hanging="426"/>
        <w:rPr>
          <w:rFonts w:ascii="Tahoma" w:hAnsi="Tahoma" w:cs="Tahoma"/>
        </w:rPr>
      </w:pPr>
      <w:r w:rsidRPr="00B52777">
        <w:rPr>
          <w:rFonts w:ascii="Tahoma" w:hAnsi="Tahoma" w:cs="Tahoma"/>
        </w:rPr>
        <w:t xml:space="preserve">Wykonany z gumy </w:t>
      </w:r>
      <w:r w:rsidR="005B7E52">
        <w:rPr>
          <w:rFonts w:ascii="Tahoma" w:hAnsi="Tahoma" w:cs="Tahoma"/>
        </w:rPr>
        <w:t xml:space="preserve">lub PCV </w:t>
      </w:r>
      <w:r w:rsidRPr="00B52777">
        <w:rPr>
          <w:rFonts w:ascii="Tahoma" w:hAnsi="Tahoma" w:cs="Tahoma"/>
        </w:rPr>
        <w:t>odpornej na UV</w:t>
      </w:r>
    </w:p>
    <w:p w:rsidR="00B52777" w:rsidRPr="00B52777" w:rsidRDefault="005B7E52" w:rsidP="00B52777">
      <w:pPr>
        <w:pStyle w:val="Akapitzlist"/>
        <w:numPr>
          <w:ilvl w:val="0"/>
          <w:numId w:val="18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>A</w:t>
      </w:r>
      <w:r w:rsidR="00B52777" w:rsidRPr="00B52777">
        <w:rPr>
          <w:rFonts w:ascii="Tahoma" w:hAnsi="Tahoma" w:cs="Tahoma"/>
        </w:rPr>
        <w:t xml:space="preserve">ntypoślizgowa struktura powierzchni </w:t>
      </w:r>
    </w:p>
    <w:p w:rsidR="00CE0331" w:rsidRPr="00B52777" w:rsidRDefault="00B52777" w:rsidP="00B52777">
      <w:pPr>
        <w:pStyle w:val="Akapitzlist"/>
        <w:numPr>
          <w:ilvl w:val="0"/>
          <w:numId w:val="18"/>
        </w:numPr>
        <w:ind w:left="426" w:hanging="426"/>
        <w:rPr>
          <w:rFonts w:ascii="Tahoma" w:hAnsi="Tahoma" w:cs="Tahoma"/>
        </w:rPr>
      </w:pPr>
      <w:r w:rsidRPr="00B52777">
        <w:rPr>
          <w:rFonts w:ascii="Tahoma" w:hAnsi="Tahoma" w:cs="Tahoma"/>
        </w:rPr>
        <w:t>Dobrze widoczny także w nocy dzięki właściwościom odblaskowym taśmy 3M</w:t>
      </w:r>
    </w:p>
    <w:p w:rsidR="002F26FE" w:rsidRPr="00777F44" w:rsidRDefault="00CE0331" w:rsidP="00B52777">
      <w:pPr>
        <w:spacing w:before="120" w:after="120"/>
        <w:rPr>
          <w:rFonts w:ascii="Tahoma" w:hAnsi="Tahoma" w:cs="Tahoma"/>
        </w:rPr>
      </w:pPr>
      <w:r w:rsidRPr="00777F44">
        <w:rPr>
          <w:rFonts w:ascii="Tahoma" w:hAnsi="Tahoma" w:cs="Tahoma"/>
          <w:b/>
        </w:rPr>
        <w:t xml:space="preserve">2.2.3. </w:t>
      </w:r>
      <w:r w:rsidR="002F26FE" w:rsidRPr="00777F44">
        <w:rPr>
          <w:rFonts w:ascii="Tahoma" w:hAnsi="Tahoma" w:cs="Tahoma"/>
        </w:rPr>
        <w:t>Materiały do oznakowania poziomego progu</w:t>
      </w:r>
    </w:p>
    <w:p w:rsidR="002F26FE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Jeśli dokumentacja projektowa lub </w:t>
      </w:r>
      <w:proofErr w:type="spellStart"/>
      <w:r w:rsidRPr="00777F44">
        <w:rPr>
          <w:rFonts w:ascii="Tahoma" w:hAnsi="Tahoma" w:cs="Tahoma"/>
        </w:rPr>
        <w:t>STWiORB</w:t>
      </w:r>
      <w:proofErr w:type="spellEnd"/>
      <w:r w:rsidRPr="00777F44">
        <w:rPr>
          <w:rFonts w:ascii="Tahoma" w:hAnsi="Tahoma" w:cs="Tahoma"/>
        </w:rPr>
        <w:t xml:space="preserve"> nie przewiduje inaczej, to materiały do poziomego oznakowania progu powinny odpowiadać wymaganiom </w:t>
      </w:r>
      <w:proofErr w:type="spellStart"/>
      <w:r w:rsidRPr="00777F44">
        <w:rPr>
          <w:rFonts w:ascii="Tahoma" w:hAnsi="Tahoma" w:cs="Tahoma"/>
        </w:rPr>
        <w:t>STWiORB</w:t>
      </w:r>
      <w:proofErr w:type="spellEnd"/>
      <w:r w:rsidRPr="00777F44">
        <w:rPr>
          <w:rFonts w:ascii="Tahoma" w:hAnsi="Tahoma" w:cs="Tahoma"/>
        </w:rPr>
        <w:t xml:space="preserve"> D-07.01.01.</w:t>
      </w:r>
    </w:p>
    <w:p w:rsidR="002F26FE" w:rsidRPr="00777F44" w:rsidRDefault="00CE0331" w:rsidP="00CE0331">
      <w:pPr>
        <w:spacing w:before="120" w:after="120"/>
        <w:rPr>
          <w:rFonts w:ascii="Tahoma" w:hAnsi="Tahoma" w:cs="Tahoma"/>
        </w:rPr>
      </w:pPr>
      <w:r w:rsidRPr="00777F44">
        <w:rPr>
          <w:rFonts w:ascii="Tahoma" w:hAnsi="Tahoma" w:cs="Tahoma"/>
          <w:b/>
        </w:rPr>
        <w:t xml:space="preserve">2.2.4. </w:t>
      </w:r>
      <w:r w:rsidR="002F26FE" w:rsidRPr="00777F44">
        <w:rPr>
          <w:rFonts w:ascii="Tahoma" w:hAnsi="Tahoma" w:cs="Tahoma"/>
        </w:rPr>
        <w:t>Materiały do oznakowania pionowego progu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Materiały do oznakowania pionowego progu powinny odpowiadać wymaganiom </w:t>
      </w:r>
      <w:proofErr w:type="spellStart"/>
      <w:r w:rsidRPr="00777F44">
        <w:rPr>
          <w:rFonts w:ascii="Tahoma" w:hAnsi="Tahoma" w:cs="Tahoma"/>
        </w:rPr>
        <w:t>STWiORB</w:t>
      </w:r>
      <w:proofErr w:type="spellEnd"/>
      <w:r w:rsidRPr="00777F44">
        <w:rPr>
          <w:rFonts w:ascii="Tahoma" w:hAnsi="Tahoma" w:cs="Tahoma"/>
        </w:rPr>
        <w:t xml:space="preserve"> D-07.02.01.</w:t>
      </w:r>
    </w:p>
    <w:p w:rsidR="002F26FE" w:rsidRPr="00777F44" w:rsidRDefault="002F26FE" w:rsidP="002F26FE">
      <w:pPr>
        <w:pStyle w:val="Nagwek1"/>
        <w:rPr>
          <w:rFonts w:ascii="Tahoma" w:hAnsi="Tahoma" w:cs="Tahoma"/>
        </w:rPr>
      </w:pPr>
      <w:bookmarkStart w:id="6" w:name="_Toc421940498"/>
      <w:bookmarkStart w:id="7" w:name="_Toc18217004"/>
      <w:r w:rsidRPr="00777F44">
        <w:rPr>
          <w:rFonts w:ascii="Tahoma" w:hAnsi="Tahoma" w:cs="Tahoma"/>
        </w:rPr>
        <w:lastRenderedPageBreak/>
        <w:t>3. sprzęt</w:t>
      </w:r>
      <w:bookmarkEnd w:id="6"/>
      <w:bookmarkEnd w:id="7"/>
    </w:p>
    <w:p w:rsidR="002F26FE" w:rsidRPr="00777F44" w:rsidRDefault="002F26FE" w:rsidP="002F26FE">
      <w:pPr>
        <w:pStyle w:val="Nagwek2"/>
        <w:rPr>
          <w:rFonts w:ascii="Tahoma" w:hAnsi="Tahoma" w:cs="Tahoma"/>
        </w:rPr>
      </w:pPr>
      <w:r w:rsidRPr="00777F44">
        <w:rPr>
          <w:rFonts w:ascii="Tahoma" w:hAnsi="Tahoma" w:cs="Tahoma"/>
        </w:rPr>
        <w:t>3.1. Ogólne wymagania dotyczące sprzętu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Ogólne wymagania dotyczące sprzętu podano w </w:t>
      </w:r>
      <w:proofErr w:type="spellStart"/>
      <w:r w:rsidRPr="00777F44">
        <w:rPr>
          <w:rFonts w:ascii="Tahoma" w:hAnsi="Tahoma" w:cs="Tahoma"/>
        </w:rPr>
        <w:t>STWiORB</w:t>
      </w:r>
      <w:proofErr w:type="spellEnd"/>
      <w:r w:rsidRPr="00777F44">
        <w:rPr>
          <w:rFonts w:ascii="Tahoma" w:hAnsi="Tahoma" w:cs="Tahoma"/>
        </w:rPr>
        <w:t xml:space="preserve"> DM-00.00.00 „Wymagania ogólne” </w:t>
      </w:r>
      <w:proofErr w:type="spellStart"/>
      <w:r w:rsidRPr="00777F44">
        <w:rPr>
          <w:rFonts w:ascii="Tahoma" w:hAnsi="Tahoma" w:cs="Tahoma"/>
        </w:rPr>
        <w:t>pkt</w:t>
      </w:r>
      <w:proofErr w:type="spellEnd"/>
      <w:r w:rsidRPr="00777F44">
        <w:rPr>
          <w:rFonts w:ascii="Tahoma" w:hAnsi="Tahoma" w:cs="Tahoma"/>
        </w:rPr>
        <w:t xml:space="preserve"> 3.</w:t>
      </w:r>
    </w:p>
    <w:p w:rsidR="002F26FE" w:rsidRPr="00777F44" w:rsidRDefault="002F26FE" w:rsidP="002F26FE">
      <w:pPr>
        <w:pStyle w:val="Nagwek2"/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3.2. Sprzęt do wykonania progów zwalniających  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>Wykonawca przystępujący do wykonania progów zwalniających, powinien wykazać się możliwością korzystania z drobnego sprzętu pomocniczego do ręcznego przymocowania progu do jezdni, według wymagań określonych w aprobacie technicznej lub instrukcji producenta.</w:t>
      </w:r>
    </w:p>
    <w:p w:rsidR="002F26FE" w:rsidRPr="00777F44" w:rsidRDefault="002F26FE" w:rsidP="002F26FE">
      <w:pPr>
        <w:pStyle w:val="Nagwek1"/>
        <w:rPr>
          <w:rFonts w:ascii="Tahoma" w:hAnsi="Tahoma" w:cs="Tahoma"/>
        </w:rPr>
      </w:pPr>
      <w:bookmarkStart w:id="8" w:name="_Toc421940499"/>
      <w:bookmarkStart w:id="9" w:name="_Toc18217005"/>
      <w:r w:rsidRPr="00777F44">
        <w:rPr>
          <w:rFonts w:ascii="Tahoma" w:hAnsi="Tahoma" w:cs="Tahoma"/>
        </w:rPr>
        <w:t>4. transport</w:t>
      </w:r>
      <w:bookmarkEnd w:id="8"/>
      <w:bookmarkEnd w:id="9"/>
    </w:p>
    <w:p w:rsidR="002F26FE" w:rsidRPr="00777F44" w:rsidRDefault="002F26FE" w:rsidP="002F26FE">
      <w:pPr>
        <w:pStyle w:val="Nagwek2"/>
        <w:rPr>
          <w:rFonts w:ascii="Tahoma" w:hAnsi="Tahoma" w:cs="Tahoma"/>
        </w:rPr>
      </w:pPr>
      <w:r w:rsidRPr="00777F44">
        <w:rPr>
          <w:rFonts w:ascii="Tahoma" w:hAnsi="Tahoma" w:cs="Tahoma"/>
        </w:rPr>
        <w:t>4.1. Ogólne wymagania dotyczące transportu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Ogólne wymagania dotyczące transportu podano w </w:t>
      </w:r>
      <w:proofErr w:type="spellStart"/>
      <w:r w:rsidRPr="00777F44">
        <w:rPr>
          <w:rFonts w:ascii="Tahoma" w:hAnsi="Tahoma" w:cs="Tahoma"/>
        </w:rPr>
        <w:t>STWiORB</w:t>
      </w:r>
      <w:proofErr w:type="spellEnd"/>
      <w:r w:rsidRPr="00777F44">
        <w:rPr>
          <w:rFonts w:ascii="Tahoma" w:hAnsi="Tahoma" w:cs="Tahoma"/>
        </w:rPr>
        <w:t xml:space="preserve"> DM-00.00.00 „Wymagania ogólne” </w:t>
      </w:r>
      <w:proofErr w:type="spellStart"/>
      <w:r w:rsidRPr="00777F44">
        <w:rPr>
          <w:rFonts w:ascii="Tahoma" w:hAnsi="Tahoma" w:cs="Tahoma"/>
        </w:rPr>
        <w:t>pkt</w:t>
      </w:r>
      <w:proofErr w:type="spellEnd"/>
      <w:r w:rsidRPr="00777F44">
        <w:rPr>
          <w:rFonts w:ascii="Tahoma" w:hAnsi="Tahoma" w:cs="Tahoma"/>
        </w:rPr>
        <w:t xml:space="preserve"> 4.</w:t>
      </w:r>
    </w:p>
    <w:p w:rsidR="002F26FE" w:rsidRPr="00777F44" w:rsidRDefault="002F26FE" w:rsidP="002F26FE">
      <w:pPr>
        <w:pStyle w:val="Nagwek2"/>
        <w:rPr>
          <w:rFonts w:ascii="Tahoma" w:hAnsi="Tahoma" w:cs="Tahoma"/>
        </w:rPr>
      </w:pPr>
      <w:r w:rsidRPr="00777F44">
        <w:rPr>
          <w:rFonts w:ascii="Tahoma" w:hAnsi="Tahoma" w:cs="Tahoma"/>
        </w:rPr>
        <w:t>4.2. Transport materiałów do wykonania progów zwalniających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>Transport materiałów do wykonania progów zwalniających z gotowych wyrobów z tworzyw sztucznych powinien odpowiadać wymaganiom określonym w aprobacie technicznej (zazwyczaj może odbywać się dowolnym środkiem transportu, z wyrobami ułożonymi na paletach).</w:t>
      </w:r>
    </w:p>
    <w:p w:rsidR="002F26FE" w:rsidRPr="00777F44" w:rsidRDefault="002F26FE" w:rsidP="002F26FE">
      <w:pPr>
        <w:pStyle w:val="Nagwek1"/>
        <w:rPr>
          <w:rFonts w:ascii="Tahoma" w:hAnsi="Tahoma" w:cs="Tahoma"/>
        </w:rPr>
      </w:pPr>
      <w:bookmarkStart w:id="10" w:name="_Toc421940500"/>
      <w:bookmarkStart w:id="11" w:name="_Toc18217006"/>
      <w:r w:rsidRPr="00777F44">
        <w:rPr>
          <w:rFonts w:ascii="Tahoma" w:hAnsi="Tahoma" w:cs="Tahoma"/>
        </w:rPr>
        <w:t>5. wykonanie robót</w:t>
      </w:r>
      <w:bookmarkEnd w:id="10"/>
      <w:bookmarkEnd w:id="11"/>
    </w:p>
    <w:p w:rsidR="002F26FE" w:rsidRPr="00777F44" w:rsidRDefault="002F26FE" w:rsidP="002F26FE">
      <w:pPr>
        <w:pStyle w:val="Nagwek2"/>
        <w:rPr>
          <w:rFonts w:ascii="Tahoma" w:hAnsi="Tahoma" w:cs="Tahoma"/>
        </w:rPr>
      </w:pPr>
      <w:r w:rsidRPr="00777F44">
        <w:rPr>
          <w:rFonts w:ascii="Tahoma" w:hAnsi="Tahoma" w:cs="Tahoma"/>
        </w:rPr>
        <w:t>5.1. Ogólne zasady wykonania robót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Ogólne zasady wykonania robót podano w </w:t>
      </w:r>
      <w:proofErr w:type="spellStart"/>
      <w:r w:rsidRPr="00777F44">
        <w:rPr>
          <w:rFonts w:ascii="Tahoma" w:hAnsi="Tahoma" w:cs="Tahoma"/>
        </w:rPr>
        <w:t>STWiORB</w:t>
      </w:r>
      <w:proofErr w:type="spellEnd"/>
      <w:r w:rsidRPr="00777F44">
        <w:rPr>
          <w:rFonts w:ascii="Tahoma" w:hAnsi="Tahoma" w:cs="Tahoma"/>
        </w:rPr>
        <w:t xml:space="preserve"> DM-00.00.00 „Wymagania ogólne” </w:t>
      </w:r>
      <w:proofErr w:type="spellStart"/>
      <w:r w:rsidRPr="00777F44">
        <w:rPr>
          <w:rFonts w:ascii="Tahoma" w:hAnsi="Tahoma" w:cs="Tahoma"/>
        </w:rPr>
        <w:t>pkt</w:t>
      </w:r>
      <w:proofErr w:type="spellEnd"/>
      <w:r w:rsidRPr="00777F44">
        <w:rPr>
          <w:rFonts w:ascii="Tahoma" w:hAnsi="Tahoma" w:cs="Tahoma"/>
        </w:rPr>
        <w:t xml:space="preserve"> 5.</w:t>
      </w:r>
    </w:p>
    <w:p w:rsidR="002F26FE" w:rsidRPr="00777F44" w:rsidRDefault="002F26FE" w:rsidP="002F26FE">
      <w:pPr>
        <w:pStyle w:val="Nagwek2"/>
        <w:rPr>
          <w:rFonts w:ascii="Tahoma" w:hAnsi="Tahoma" w:cs="Tahoma"/>
        </w:rPr>
      </w:pPr>
      <w:r w:rsidRPr="00777F44">
        <w:rPr>
          <w:rFonts w:ascii="Tahoma" w:hAnsi="Tahoma" w:cs="Tahoma"/>
        </w:rPr>
        <w:t>5.2. Zasady wykonywania progu zwalniającego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Konstrukcja progu zwalniającego powinna być zgodna z dokumentacją projektową lub </w:t>
      </w:r>
      <w:proofErr w:type="spellStart"/>
      <w:r w:rsidRPr="00777F44">
        <w:rPr>
          <w:rFonts w:ascii="Tahoma" w:hAnsi="Tahoma" w:cs="Tahoma"/>
        </w:rPr>
        <w:t>STWiORB</w:t>
      </w:r>
      <w:proofErr w:type="spellEnd"/>
      <w:r w:rsidRPr="00777F44">
        <w:rPr>
          <w:rFonts w:ascii="Tahoma" w:hAnsi="Tahoma" w:cs="Tahoma"/>
        </w:rPr>
        <w:t>.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>Próg należy wykonać w taki sposób, aby:</w:t>
      </w:r>
    </w:p>
    <w:p w:rsidR="002F26FE" w:rsidRPr="00777F44" w:rsidRDefault="002F26FE" w:rsidP="002F26FE">
      <w:pPr>
        <w:numPr>
          <w:ilvl w:val="0"/>
          <w:numId w:val="1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nie był utrudniony przepływ wody wzdłuż ścieków </w:t>
      </w:r>
      <w:proofErr w:type="spellStart"/>
      <w:r w:rsidRPr="00777F44">
        <w:rPr>
          <w:rFonts w:ascii="Tahoma" w:hAnsi="Tahoma" w:cs="Tahoma"/>
        </w:rPr>
        <w:t>przykrawężnikowych</w:t>
      </w:r>
      <w:proofErr w:type="spellEnd"/>
      <w:r w:rsidRPr="00777F44">
        <w:rPr>
          <w:rFonts w:ascii="Tahoma" w:hAnsi="Tahoma" w:cs="Tahoma"/>
        </w:rPr>
        <w:t>,</w:t>
      </w:r>
    </w:p>
    <w:p w:rsidR="002F26FE" w:rsidRPr="00777F44" w:rsidRDefault="002F26FE" w:rsidP="002F26FE">
      <w:pPr>
        <w:numPr>
          <w:ilvl w:val="0"/>
          <w:numId w:val="1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wykluczone było powstawanie kałuży wody lub tafli lodu przed i za progiem,</w:t>
      </w:r>
    </w:p>
    <w:p w:rsidR="002F26FE" w:rsidRPr="00777F44" w:rsidRDefault="002F26FE" w:rsidP="002F26FE">
      <w:pPr>
        <w:numPr>
          <w:ilvl w:val="0"/>
          <w:numId w:val="1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nie był ograniczony dostęp do urządzeń znajdujących się w jezdni lub pod nią (np. studzienek ściekowych, rewizyjnych),</w:t>
      </w:r>
    </w:p>
    <w:p w:rsidR="002F26FE" w:rsidRPr="00777F44" w:rsidRDefault="002F26FE" w:rsidP="002F26FE">
      <w:pPr>
        <w:numPr>
          <w:ilvl w:val="0"/>
          <w:numId w:val="1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był odpowiednio oznakowany i oświetlony.</w:t>
      </w:r>
    </w:p>
    <w:p w:rsidR="002F26FE" w:rsidRPr="00777F44" w:rsidRDefault="002F26FE" w:rsidP="002F26FE">
      <w:pPr>
        <w:pStyle w:val="Nagwek2"/>
        <w:numPr>
          <w:ilvl w:val="12"/>
          <w:numId w:val="0"/>
        </w:numPr>
        <w:ind w:left="426" w:hanging="426"/>
        <w:rPr>
          <w:rFonts w:ascii="Tahoma" w:hAnsi="Tahoma" w:cs="Tahoma"/>
        </w:rPr>
      </w:pPr>
      <w:r w:rsidRPr="00777F44">
        <w:rPr>
          <w:rFonts w:ascii="Tahoma" w:hAnsi="Tahoma" w:cs="Tahoma"/>
        </w:rPr>
        <w:t>5.3. Próg zwalniający z gotowych wyrobów produkowanych z różnych tworzyw sztucznych</w:t>
      </w:r>
    </w:p>
    <w:p w:rsidR="002F26FE" w:rsidRPr="00777F44" w:rsidRDefault="002F26FE" w:rsidP="002F26FE">
      <w:pPr>
        <w:numPr>
          <w:ilvl w:val="12"/>
          <w:numId w:val="0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Sposób wykonania progu z gotowych wyrobów powinien być zgodny z dokumentacją projektową, </w:t>
      </w:r>
      <w:proofErr w:type="spellStart"/>
      <w:r w:rsidRPr="00777F44">
        <w:rPr>
          <w:rFonts w:ascii="Tahoma" w:hAnsi="Tahoma" w:cs="Tahoma"/>
        </w:rPr>
        <w:t>STWiORB</w:t>
      </w:r>
      <w:proofErr w:type="spellEnd"/>
      <w:r w:rsidRPr="00777F44">
        <w:rPr>
          <w:rFonts w:ascii="Tahoma" w:hAnsi="Tahoma" w:cs="Tahoma"/>
        </w:rPr>
        <w:t xml:space="preserve"> i aprobatą techniczną. Materiały do wykonania progu powinny odpowiadać wymaganiom określonym w </w:t>
      </w:r>
      <w:proofErr w:type="spellStart"/>
      <w:r w:rsidRPr="00777F44">
        <w:rPr>
          <w:rFonts w:ascii="Tahoma" w:hAnsi="Tahoma" w:cs="Tahoma"/>
        </w:rPr>
        <w:t>pkcie</w:t>
      </w:r>
      <w:proofErr w:type="spellEnd"/>
      <w:r w:rsidRPr="00777F44">
        <w:rPr>
          <w:rFonts w:ascii="Tahoma" w:hAnsi="Tahoma" w:cs="Tahoma"/>
        </w:rPr>
        <w:t xml:space="preserve"> 2.2.4.</w:t>
      </w:r>
    </w:p>
    <w:p w:rsidR="002F26FE" w:rsidRPr="00777F44" w:rsidRDefault="002F26FE" w:rsidP="002F26FE">
      <w:pPr>
        <w:numPr>
          <w:ilvl w:val="12"/>
          <w:numId w:val="0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Montaż progu powinien być wykonany przez przeszkolony personel Wykonawcy, według instrukcji montażu producenta i ew. aprobaty technicznej, ze zwróceniem uwagi na:</w:t>
      </w:r>
    </w:p>
    <w:p w:rsidR="002F26FE" w:rsidRPr="00777F44" w:rsidRDefault="002F26FE" w:rsidP="002F26FE">
      <w:pPr>
        <w:numPr>
          <w:ilvl w:val="0"/>
          <w:numId w:val="1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stosowanie właściwej kolejności montażu poszczególnych elementów (skrajnych, środkowych, najazdowych, bocznych itp.),</w:t>
      </w:r>
    </w:p>
    <w:p w:rsidR="002F26FE" w:rsidRPr="00777F44" w:rsidRDefault="002F26FE" w:rsidP="002F26FE">
      <w:pPr>
        <w:numPr>
          <w:ilvl w:val="0"/>
          <w:numId w:val="1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przemienne montowanie elementów progów dostarczonych w różnych kolorach (np. białych i żółtych lub czerwonych i czarnych),</w:t>
      </w:r>
    </w:p>
    <w:p w:rsidR="002F26FE" w:rsidRPr="00777F44" w:rsidRDefault="002F26FE" w:rsidP="002F26FE">
      <w:pPr>
        <w:numPr>
          <w:ilvl w:val="0"/>
          <w:numId w:val="1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zastosowanie profilu stalowego (np. rury ocynkowanej) pod progiem, w kierunku poprzecznym do osi jezdni (jeśli jest przewidziany do wzmocnienia i usztywnienia progu),</w:t>
      </w:r>
    </w:p>
    <w:p w:rsidR="002F26FE" w:rsidRPr="00777F44" w:rsidRDefault="002F26FE" w:rsidP="002F26FE">
      <w:pPr>
        <w:numPr>
          <w:ilvl w:val="0"/>
          <w:numId w:val="1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dostosowanie wymiaru progu do szerokości jezdni, z nieutrudnionym przepływem wody wzdłuż ścieków </w:t>
      </w:r>
      <w:proofErr w:type="spellStart"/>
      <w:r w:rsidRPr="00777F44">
        <w:rPr>
          <w:rFonts w:ascii="Tahoma" w:hAnsi="Tahoma" w:cs="Tahoma"/>
        </w:rPr>
        <w:t>przykrawężnikowych</w:t>
      </w:r>
      <w:proofErr w:type="spellEnd"/>
      <w:r w:rsidRPr="00777F44">
        <w:rPr>
          <w:rFonts w:ascii="Tahoma" w:hAnsi="Tahoma" w:cs="Tahoma"/>
        </w:rPr>
        <w:t>,</w:t>
      </w:r>
    </w:p>
    <w:p w:rsidR="002F26FE" w:rsidRPr="00777F44" w:rsidRDefault="002F26FE" w:rsidP="002F26FE">
      <w:pPr>
        <w:numPr>
          <w:ilvl w:val="0"/>
          <w:numId w:val="1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przymocowanie progu do nawierzchni jezdni, np. za pomocą wkrętów </w:t>
      </w:r>
      <w:r w:rsidR="00777F44" w:rsidRPr="00777F44">
        <w:rPr>
          <w:rFonts w:ascii="Tahoma" w:hAnsi="Tahoma" w:cs="Tahoma"/>
        </w:rPr>
        <w:t>kotwiących i kołków rozporowych.</w:t>
      </w:r>
    </w:p>
    <w:p w:rsidR="002F26FE" w:rsidRPr="00777F44" w:rsidRDefault="002F26FE" w:rsidP="002F26FE">
      <w:pPr>
        <w:pStyle w:val="Nagwek2"/>
        <w:rPr>
          <w:rFonts w:ascii="Tahoma" w:hAnsi="Tahoma" w:cs="Tahoma"/>
        </w:rPr>
      </w:pPr>
      <w:r w:rsidRPr="00777F44">
        <w:rPr>
          <w:rFonts w:ascii="Tahoma" w:hAnsi="Tahoma" w:cs="Tahoma"/>
        </w:rPr>
        <w:t>5.4. Oznakowanie progu</w:t>
      </w:r>
    </w:p>
    <w:p w:rsidR="002F26FE" w:rsidRPr="00777F44" w:rsidRDefault="002F26FE" w:rsidP="002F26FE">
      <w:pPr>
        <w:spacing w:after="120"/>
        <w:rPr>
          <w:rFonts w:ascii="Tahoma" w:hAnsi="Tahoma" w:cs="Tahoma"/>
        </w:rPr>
      </w:pPr>
      <w:r w:rsidRPr="00777F44">
        <w:rPr>
          <w:rFonts w:ascii="Tahoma" w:hAnsi="Tahoma" w:cs="Tahoma"/>
          <w:b/>
        </w:rPr>
        <w:t xml:space="preserve">5.4.1. </w:t>
      </w:r>
      <w:r w:rsidRPr="00777F44">
        <w:rPr>
          <w:rFonts w:ascii="Tahoma" w:hAnsi="Tahoma" w:cs="Tahoma"/>
        </w:rPr>
        <w:t>Oznakowanie poziome progu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Materiały do wykonania oznakowania poziomego progu powinny odpowiadać wymaganiom </w:t>
      </w:r>
      <w:proofErr w:type="spellStart"/>
      <w:r w:rsidRPr="00777F44">
        <w:rPr>
          <w:rFonts w:ascii="Tahoma" w:hAnsi="Tahoma" w:cs="Tahoma"/>
        </w:rPr>
        <w:t>pktu</w:t>
      </w:r>
      <w:proofErr w:type="spellEnd"/>
      <w:r w:rsidRPr="00777F44">
        <w:rPr>
          <w:rFonts w:ascii="Tahoma" w:hAnsi="Tahoma" w:cs="Tahoma"/>
        </w:rPr>
        <w:t xml:space="preserve"> 2.4.7.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lastRenderedPageBreak/>
        <w:t xml:space="preserve">Sposób wykonania oznakowania poziomego progu powinien odpowiadać wymaganiom   </w:t>
      </w:r>
      <w:proofErr w:type="spellStart"/>
      <w:r w:rsidRPr="00777F44">
        <w:rPr>
          <w:rFonts w:ascii="Tahoma" w:hAnsi="Tahoma" w:cs="Tahoma"/>
        </w:rPr>
        <w:t>STWiORB</w:t>
      </w:r>
      <w:proofErr w:type="spellEnd"/>
      <w:r w:rsidRPr="00777F44">
        <w:rPr>
          <w:rFonts w:ascii="Tahoma" w:hAnsi="Tahoma" w:cs="Tahoma"/>
        </w:rPr>
        <w:t xml:space="preserve"> D-07.01.01.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Próg zwalniający z gotowych wyrobów produkowanych z różnych tworzyw sztucznych może być oznakowany przez przemienne układanie gotowych elementów progu o różnych kolorach, np. czarnych i żółtych, po zaakceptowaniu przez </w:t>
      </w:r>
      <w:r w:rsidR="00CE0331" w:rsidRPr="00777F44">
        <w:rPr>
          <w:rFonts w:ascii="Tahoma" w:hAnsi="Tahoma" w:cs="Tahoma"/>
        </w:rPr>
        <w:t>Zamawiającego</w:t>
      </w:r>
      <w:r w:rsidRPr="00777F44">
        <w:rPr>
          <w:rFonts w:ascii="Tahoma" w:hAnsi="Tahoma" w:cs="Tahoma"/>
        </w:rPr>
        <w:t>.</w:t>
      </w:r>
    </w:p>
    <w:p w:rsidR="002F26FE" w:rsidRPr="00777F44" w:rsidRDefault="002F26FE" w:rsidP="002F26FE">
      <w:pPr>
        <w:spacing w:before="120" w:after="120"/>
        <w:rPr>
          <w:rFonts w:ascii="Tahoma" w:hAnsi="Tahoma" w:cs="Tahoma"/>
        </w:rPr>
      </w:pPr>
      <w:r w:rsidRPr="00777F44">
        <w:rPr>
          <w:rFonts w:ascii="Tahoma" w:hAnsi="Tahoma" w:cs="Tahoma"/>
          <w:b/>
        </w:rPr>
        <w:t xml:space="preserve">5.4.2. </w:t>
      </w:r>
      <w:r w:rsidRPr="00777F44">
        <w:rPr>
          <w:rFonts w:ascii="Tahoma" w:hAnsi="Tahoma" w:cs="Tahoma"/>
        </w:rPr>
        <w:t>Oznakowanie pionowe progu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Oznakowanie pionowe progu powinno być zgodne z dokumentacją projektową lub </w:t>
      </w:r>
      <w:proofErr w:type="spellStart"/>
      <w:r w:rsidRPr="00777F44">
        <w:rPr>
          <w:rFonts w:ascii="Tahoma" w:hAnsi="Tahoma" w:cs="Tahoma"/>
        </w:rPr>
        <w:t>STWiORB</w:t>
      </w:r>
      <w:proofErr w:type="spellEnd"/>
      <w:r w:rsidRPr="00777F44">
        <w:rPr>
          <w:rFonts w:ascii="Tahoma" w:hAnsi="Tahoma" w:cs="Tahoma"/>
        </w:rPr>
        <w:t xml:space="preserve"> i projektem organizacji ruchu.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Materiały do wykonania oznakowania pionowego progu powinny odpowiadać wymaganiom </w:t>
      </w:r>
      <w:proofErr w:type="spellStart"/>
      <w:r w:rsidRPr="00777F44">
        <w:rPr>
          <w:rFonts w:ascii="Tahoma" w:hAnsi="Tahoma" w:cs="Tahoma"/>
        </w:rPr>
        <w:t>pktu</w:t>
      </w:r>
      <w:proofErr w:type="spellEnd"/>
      <w:r w:rsidRPr="00777F44">
        <w:rPr>
          <w:rFonts w:ascii="Tahoma" w:hAnsi="Tahoma" w:cs="Tahoma"/>
        </w:rPr>
        <w:t xml:space="preserve"> 2.4.8. 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Sposób wykonania oznakowania pionowego progu powinien odpowiadać wymaganiom </w:t>
      </w:r>
      <w:proofErr w:type="spellStart"/>
      <w:r w:rsidRPr="00777F44">
        <w:rPr>
          <w:rFonts w:ascii="Tahoma" w:hAnsi="Tahoma" w:cs="Tahoma"/>
        </w:rPr>
        <w:t>STWiORB</w:t>
      </w:r>
      <w:proofErr w:type="spellEnd"/>
      <w:r w:rsidRPr="00777F44">
        <w:rPr>
          <w:rFonts w:ascii="Tahoma" w:hAnsi="Tahoma" w:cs="Tahoma"/>
        </w:rPr>
        <w:t xml:space="preserve"> D-07.02.01.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>Ze względu na konieczność skoordynowania oznakowania pionowego progu z oznakowaniem pionowym całej ulicy lub jej fragmentu, zaleca się traktować te roboty jako towarzyszące, ujęte w osobnych pozycjach kosztorysowych (niż próg).</w:t>
      </w:r>
    </w:p>
    <w:p w:rsidR="002F26FE" w:rsidRPr="00777F44" w:rsidRDefault="002F26FE" w:rsidP="002F26FE">
      <w:pPr>
        <w:pStyle w:val="Nagwek1"/>
        <w:rPr>
          <w:rFonts w:ascii="Tahoma" w:hAnsi="Tahoma" w:cs="Tahoma"/>
        </w:rPr>
      </w:pPr>
      <w:bookmarkStart w:id="12" w:name="_Toc485450215"/>
      <w:bookmarkStart w:id="13" w:name="_Toc485608035"/>
      <w:bookmarkStart w:id="14" w:name="_Toc504453014"/>
      <w:bookmarkStart w:id="15" w:name="_Toc18217007"/>
      <w:r w:rsidRPr="00777F44">
        <w:rPr>
          <w:rFonts w:ascii="Tahoma" w:hAnsi="Tahoma" w:cs="Tahoma"/>
        </w:rPr>
        <w:t>jakości robót</w:t>
      </w:r>
      <w:bookmarkEnd w:id="12"/>
      <w:bookmarkEnd w:id="13"/>
      <w:bookmarkEnd w:id="14"/>
      <w:bookmarkEnd w:id="15"/>
    </w:p>
    <w:p w:rsidR="002F26FE" w:rsidRPr="00777F44" w:rsidRDefault="002F26FE" w:rsidP="002F26FE">
      <w:pPr>
        <w:pStyle w:val="Nagwek2"/>
        <w:rPr>
          <w:rFonts w:ascii="Tahoma" w:hAnsi="Tahoma" w:cs="Tahoma"/>
        </w:rPr>
      </w:pPr>
      <w:r w:rsidRPr="00777F44">
        <w:rPr>
          <w:rFonts w:ascii="Tahoma" w:hAnsi="Tahoma" w:cs="Tahoma"/>
        </w:rPr>
        <w:t>6.1. Ogólne zasady kontroli jakości robót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Ogólne zasady kontroli jakości robót podano w </w:t>
      </w:r>
      <w:proofErr w:type="spellStart"/>
      <w:r w:rsidRPr="00777F44">
        <w:rPr>
          <w:rFonts w:ascii="Tahoma" w:hAnsi="Tahoma" w:cs="Tahoma"/>
        </w:rPr>
        <w:t>STWiORB</w:t>
      </w:r>
      <w:proofErr w:type="spellEnd"/>
      <w:r w:rsidRPr="00777F44">
        <w:rPr>
          <w:rFonts w:ascii="Tahoma" w:hAnsi="Tahoma" w:cs="Tahoma"/>
        </w:rPr>
        <w:t xml:space="preserve"> DM-00.00.00 „Wymagania ogólne” </w:t>
      </w:r>
      <w:proofErr w:type="spellStart"/>
      <w:r w:rsidRPr="00777F44">
        <w:rPr>
          <w:rFonts w:ascii="Tahoma" w:hAnsi="Tahoma" w:cs="Tahoma"/>
        </w:rPr>
        <w:t>pkt</w:t>
      </w:r>
      <w:proofErr w:type="spellEnd"/>
      <w:r w:rsidRPr="00777F44">
        <w:rPr>
          <w:rFonts w:ascii="Tahoma" w:hAnsi="Tahoma" w:cs="Tahoma"/>
        </w:rPr>
        <w:t xml:space="preserve"> 6.</w:t>
      </w:r>
    </w:p>
    <w:p w:rsidR="002F26FE" w:rsidRPr="00777F44" w:rsidRDefault="002F26FE" w:rsidP="002F26FE">
      <w:pPr>
        <w:pStyle w:val="Nagwek2"/>
        <w:rPr>
          <w:rFonts w:ascii="Tahoma" w:hAnsi="Tahoma" w:cs="Tahoma"/>
        </w:rPr>
      </w:pPr>
      <w:r w:rsidRPr="00777F44">
        <w:rPr>
          <w:rFonts w:ascii="Tahoma" w:hAnsi="Tahoma" w:cs="Tahoma"/>
        </w:rPr>
        <w:t>6.2. Badania przed przystąpieniem do robót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>Przed przystąpieniem do robót Wykonawca powinien:</w:t>
      </w:r>
    </w:p>
    <w:p w:rsidR="002F26FE" w:rsidRPr="00777F44" w:rsidRDefault="002F26FE" w:rsidP="002F26FE">
      <w:pPr>
        <w:numPr>
          <w:ilvl w:val="0"/>
          <w:numId w:val="1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2F26FE" w:rsidRPr="00777F44" w:rsidRDefault="002F26FE" w:rsidP="002F26FE">
      <w:pPr>
        <w:numPr>
          <w:ilvl w:val="0"/>
          <w:numId w:val="1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wykonać badania właściwości materiałów przeznaczonych do wykonania robót, określone w </w:t>
      </w:r>
      <w:proofErr w:type="spellStart"/>
      <w:r w:rsidRPr="00777F44">
        <w:rPr>
          <w:rFonts w:ascii="Tahoma" w:hAnsi="Tahoma" w:cs="Tahoma"/>
        </w:rPr>
        <w:t>pkcie</w:t>
      </w:r>
      <w:proofErr w:type="spellEnd"/>
      <w:r w:rsidRPr="00777F44">
        <w:rPr>
          <w:rFonts w:ascii="Tahoma" w:hAnsi="Tahoma" w:cs="Tahoma"/>
        </w:rPr>
        <w:t xml:space="preserve"> 2,</w:t>
      </w:r>
    </w:p>
    <w:p w:rsidR="002F26FE" w:rsidRPr="00777F44" w:rsidRDefault="002F26FE" w:rsidP="002F26FE">
      <w:pPr>
        <w:numPr>
          <w:ilvl w:val="0"/>
          <w:numId w:val="1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sprawdzić cechy zewnętrzne gotowych materiałów z tworzyw i prefabrykowanych.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Wszystkie dokumenty oraz wyniki badań Wykonawca przedstawia </w:t>
      </w:r>
      <w:r w:rsidR="00CE0331" w:rsidRPr="00777F44">
        <w:rPr>
          <w:rFonts w:ascii="Tahoma" w:hAnsi="Tahoma" w:cs="Tahoma"/>
        </w:rPr>
        <w:t>Zamawiającemu</w:t>
      </w:r>
      <w:r w:rsidRPr="00777F44">
        <w:rPr>
          <w:rFonts w:ascii="Tahoma" w:hAnsi="Tahoma" w:cs="Tahoma"/>
        </w:rPr>
        <w:t xml:space="preserve"> do akceptacji.</w:t>
      </w:r>
    </w:p>
    <w:p w:rsidR="002F26FE" w:rsidRPr="00777F44" w:rsidRDefault="002F26FE" w:rsidP="002F26FE">
      <w:pPr>
        <w:pStyle w:val="Nagwek2"/>
        <w:rPr>
          <w:rFonts w:ascii="Tahoma" w:hAnsi="Tahoma" w:cs="Tahoma"/>
        </w:rPr>
      </w:pPr>
      <w:r w:rsidRPr="00777F44">
        <w:rPr>
          <w:rFonts w:ascii="Tahoma" w:hAnsi="Tahoma" w:cs="Tahoma"/>
        </w:rPr>
        <w:t>6.3. Badania w czasie robót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>Częstotliwość oraz zakres badań i pomiarów, które należy wykonać w czasie robót podaje tablica 2.</w:t>
      </w:r>
    </w:p>
    <w:p w:rsidR="002F26FE" w:rsidRPr="00777F44" w:rsidRDefault="002F26FE" w:rsidP="002F26FE">
      <w:pPr>
        <w:pStyle w:val="Nagwek2"/>
        <w:rPr>
          <w:rFonts w:ascii="Tahoma" w:hAnsi="Tahoma" w:cs="Tahoma"/>
        </w:rPr>
      </w:pPr>
      <w:r w:rsidRPr="00777F44">
        <w:rPr>
          <w:rFonts w:ascii="Tahoma" w:hAnsi="Tahoma" w:cs="Tahoma"/>
        </w:rPr>
        <w:t>6.4. Badania wykonanych robót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>Po zakończeniu robót należy sprawdzić wizualnie:</w:t>
      </w:r>
    </w:p>
    <w:p w:rsidR="002F26FE" w:rsidRPr="00777F44" w:rsidRDefault="002F26FE" w:rsidP="002F26FE">
      <w:pPr>
        <w:numPr>
          <w:ilvl w:val="0"/>
          <w:numId w:val="1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konstrukcję, wygląd zewnętrzny i kompletność wykonania progu,</w:t>
      </w:r>
    </w:p>
    <w:p w:rsidR="002F26FE" w:rsidRPr="00777F44" w:rsidRDefault="002F26FE" w:rsidP="002F26FE">
      <w:pPr>
        <w:numPr>
          <w:ilvl w:val="0"/>
          <w:numId w:val="1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ukształtowanie wysokościowe progu,</w:t>
      </w:r>
    </w:p>
    <w:p w:rsidR="002F26FE" w:rsidRPr="00777F44" w:rsidRDefault="002F26FE" w:rsidP="002F26FE">
      <w:pPr>
        <w:numPr>
          <w:ilvl w:val="0"/>
          <w:numId w:val="1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możliwość przepływu wody przy progu, wzdłuż krawężników ulicznych,</w:t>
      </w:r>
    </w:p>
    <w:p w:rsidR="002F26FE" w:rsidRPr="00777F44" w:rsidRDefault="002F26FE" w:rsidP="002F26FE">
      <w:pPr>
        <w:numPr>
          <w:ilvl w:val="0"/>
          <w:numId w:val="1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brak zagłębień przed i za progiem, w których powstawałyby kałuże wody lub tafle lodu,</w:t>
      </w:r>
    </w:p>
    <w:p w:rsidR="002F26FE" w:rsidRPr="00777F44" w:rsidRDefault="002F26FE" w:rsidP="002F26FE">
      <w:pPr>
        <w:numPr>
          <w:ilvl w:val="0"/>
          <w:numId w:val="1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kompletność oznakowania poziomego i pionowego,</w:t>
      </w:r>
    </w:p>
    <w:p w:rsidR="002F26FE" w:rsidRDefault="002F26FE" w:rsidP="002F26FE">
      <w:pPr>
        <w:rPr>
          <w:rFonts w:ascii="Tahoma" w:hAnsi="Tahoma" w:cs="Tahoma"/>
        </w:rPr>
      </w:pPr>
    </w:p>
    <w:p w:rsidR="001B1D80" w:rsidRPr="00777F44" w:rsidRDefault="001B1D80" w:rsidP="002F26FE">
      <w:pPr>
        <w:rPr>
          <w:rFonts w:ascii="Tahoma" w:hAnsi="Tahoma" w:cs="Tahoma"/>
        </w:rPr>
      </w:pPr>
    </w:p>
    <w:p w:rsidR="002F26FE" w:rsidRPr="00777F44" w:rsidRDefault="002F26FE" w:rsidP="002F26FE">
      <w:pPr>
        <w:spacing w:after="120"/>
        <w:rPr>
          <w:rFonts w:ascii="Tahoma" w:hAnsi="Tahoma" w:cs="Tahoma"/>
        </w:rPr>
      </w:pPr>
      <w:r w:rsidRPr="00777F44">
        <w:rPr>
          <w:rFonts w:ascii="Tahoma" w:hAnsi="Tahoma" w:cs="Tahoma"/>
        </w:rPr>
        <w:t>Tablica 2. Częstotliwość oraz zakres badań i pomiarów w czasie robót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543"/>
        <w:gridCol w:w="1843"/>
        <w:gridCol w:w="1625"/>
      </w:tblGrid>
      <w:tr w:rsidR="002F26FE" w:rsidRPr="00777F44" w:rsidTr="00407F23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2F26FE" w:rsidRPr="00777F44" w:rsidRDefault="002F26FE" w:rsidP="00407F23">
            <w:pPr>
              <w:spacing w:before="180"/>
              <w:jc w:val="center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Lp.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F26FE" w:rsidRPr="00777F44" w:rsidRDefault="002F26FE" w:rsidP="00407F23">
            <w:pPr>
              <w:spacing w:before="180"/>
              <w:jc w:val="center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Wyszczególnienie badań i pomiarów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F26FE" w:rsidRPr="00777F44" w:rsidRDefault="002F26FE" w:rsidP="00407F23">
            <w:pPr>
              <w:spacing w:before="180"/>
              <w:jc w:val="center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Częstotliwość badań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F26FE" w:rsidRPr="00777F44" w:rsidRDefault="002F26FE" w:rsidP="00407F23">
            <w:pPr>
              <w:spacing w:before="60" w:after="60"/>
              <w:jc w:val="center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Wartości dopuszczalne</w:t>
            </w:r>
          </w:p>
        </w:tc>
      </w:tr>
      <w:tr w:rsidR="002F26FE" w:rsidRPr="00777F44" w:rsidTr="00407F23"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:rsidR="002F26FE" w:rsidRPr="00777F44" w:rsidRDefault="00915F74" w:rsidP="00407F23">
            <w:pPr>
              <w:spacing w:before="60"/>
              <w:jc w:val="center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1</w:t>
            </w:r>
          </w:p>
        </w:tc>
        <w:tc>
          <w:tcPr>
            <w:tcW w:w="3543" w:type="dxa"/>
          </w:tcPr>
          <w:p w:rsidR="002F26FE" w:rsidRPr="00777F44" w:rsidRDefault="002F26FE" w:rsidP="00915F74">
            <w:pPr>
              <w:spacing w:before="60" w:after="60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Badanie montażu progu</w:t>
            </w:r>
          </w:p>
        </w:tc>
        <w:tc>
          <w:tcPr>
            <w:tcW w:w="1843" w:type="dxa"/>
          </w:tcPr>
          <w:p w:rsidR="002F26FE" w:rsidRPr="00777F44" w:rsidRDefault="002F26FE" w:rsidP="00407F23">
            <w:pPr>
              <w:rPr>
                <w:rFonts w:ascii="Tahoma" w:hAnsi="Tahoma" w:cs="Tahoma"/>
              </w:rPr>
            </w:pPr>
          </w:p>
        </w:tc>
        <w:tc>
          <w:tcPr>
            <w:tcW w:w="16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FE" w:rsidRPr="00777F44" w:rsidRDefault="002F26FE" w:rsidP="00407F23">
            <w:pPr>
              <w:rPr>
                <w:rFonts w:ascii="Tahoma" w:hAnsi="Tahoma" w:cs="Tahoma"/>
              </w:rPr>
            </w:pPr>
          </w:p>
        </w:tc>
      </w:tr>
      <w:tr w:rsidR="002F26FE" w:rsidRPr="00777F44" w:rsidTr="00407F23">
        <w:tc>
          <w:tcPr>
            <w:tcW w:w="496" w:type="dxa"/>
            <w:tcBorders>
              <w:left w:val="single" w:sz="6" w:space="0" w:color="auto"/>
            </w:tcBorders>
          </w:tcPr>
          <w:p w:rsidR="002F26FE" w:rsidRPr="00777F44" w:rsidRDefault="002F26FE" w:rsidP="00407F2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FE" w:rsidRPr="00777F44" w:rsidRDefault="002F26FE" w:rsidP="002F26FE">
            <w:pPr>
              <w:numPr>
                <w:ilvl w:val="0"/>
                <w:numId w:val="12"/>
              </w:numPr>
              <w:spacing w:before="60" w:after="60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zgodność z dokumentacją projektową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FE" w:rsidRPr="00777F44" w:rsidRDefault="002F26FE" w:rsidP="00407F23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Ocena ciągła</w:t>
            </w:r>
          </w:p>
        </w:tc>
        <w:tc>
          <w:tcPr>
            <w:tcW w:w="16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FE" w:rsidRPr="00777F44" w:rsidRDefault="002F26FE" w:rsidP="00407F23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-</w:t>
            </w:r>
          </w:p>
        </w:tc>
      </w:tr>
      <w:tr w:rsidR="002F26FE" w:rsidRPr="00777F44" w:rsidTr="00407F23">
        <w:tc>
          <w:tcPr>
            <w:tcW w:w="496" w:type="dxa"/>
            <w:tcBorders>
              <w:left w:val="single" w:sz="6" w:space="0" w:color="auto"/>
            </w:tcBorders>
          </w:tcPr>
          <w:p w:rsidR="002F26FE" w:rsidRPr="00777F44" w:rsidRDefault="002F26FE" w:rsidP="00407F23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FE" w:rsidRPr="00777F44" w:rsidRDefault="002F26FE" w:rsidP="002F26FE">
            <w:pPr>
              <w:numPr>
                <w:ilvl w:val="0"/>
                <w:numId w:val="12"/>
              </w:numPr>
              <w:spacing w:before="60"/>
              <w:ind w:left="284" w:hanging="284"/>
              <w:jc w:val="left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położenie progu w planie (sprawdzenie geodezyjne)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FE" w:rsidRPr="00777F44" w:rsidRDefault="002F26FE" w:rsidP="00407F23">
            <w:pPr>
              <w:numPr>
                <w:ilvl w:val="12"/>
                <w:numId w:val="0"/>
              </w:numPr>
              <w:spacing w:before="60"/>
              <w:jc w:val="left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 xml:space="preserve">W punktach </w:t>
            </w:r>
            <w:proofErr w:type="spellStart"/>
            <w:r w:rsidRPr="00777F44">
              <w:rPr>
                <w:rFonts w:ascii="Tahoma" w:hAnsi="Tahoma" w:cs="Tahoma"/>
              </w:rPr>
              <w:t>charak-terystycznych</w:t>
            </w:r>
            <w:proofErr w:type="spellEnd"/>
            <w:r w:rsidRPr="00777F44">
              <w:rPr>
                <w:rFonts w:ascii="Tahoma" w:hAnsi="Tahoma" w:cs="Tahoma"/>
              </w:rPr>
              <w:t xml:space="preserve"> progu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FE" w:rsidRPr="00777F44" w:rsidRDefault="002F26FE" w:rsidP="00407F23">
            <w:pPr>
              <w:numPr>
                <w:ilvl w:val="12"/>
                <w:numId w:val="0"/>
              </w:numPr>
              <w:spacing w:before="60" w:after="60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 xml:space="preserve">Przesunięcie od osi </w:t>
            </w:r>
            <w:proofErr w:type="spellStart"/>
            <w:r w:rsidRPr="00777F44">
              <w:rPr>
                <w:rFonts w:ascii="Tahoma" w:hAnsi="Tahoma" w:cs="Tahoma"/>
              </w:rPr>
              <w:t>projektowa-nej</w:t>
            </w:r>
            <w:proofErr w:type="spellEnd"/>
            <w:r w:rsidRPr="00777F44">
              <w:rPr>
                <w:rFonts w:ascii="Tahoma" w:hAnsi="Tahoma" w:cs="Tahoma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777F44">
                <w:rPr>
                  <w:rFonts w:ascii="Tahoma" w:hAnsi="Tahoma" w:cs="Tahoma"/>
                </w:rPr>
                <w:t>5 cm</w:t>
              </w:r>
            </w:smartTag>
          </w:p>
        </w:tc>
      </w:tr>
      <w:tr w:rsidR="002F26FE" w:rsidRPr="00777F44" w:rsidTr="00407F23">
        <w:tc>
          <w:tcPr>
            <w:tcW w:w="496" w:type="dxa"/>
            <w:tcBorders>
              <w:left w:val="single" w:sz="6" w:space="0" w:color="auto"/>
              <w:bottom w:val="single" w:sz="6" w:space="0" w:color="auto"/>
            </w:tcBorders>
          </w:tcPr>
          <w:p w:rsidR="002F26FE" w:rsidRPr="00777F44" w:rsidRDefault="002F26FE" w:rsidP="00407F23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FE" w:rsidRPr="00777F44" w:rsidRDefault="002F26FE" w:rsidP="002F26FE">
            <w:pPr>
              <w:numPr>
                <w:ilvl w:val="0"/>
                <w:numId w:val="12"/>
              </w:numPr>
              <w:spacing w:before="60" w:after="60"/>
              <w:ind w:left="284" w:hanging="284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 xml:space="preserve">sposób montażu progu z gotowych </w:t>
            </w:r>
            <w:r w:rsidRPr="00777F44">
              <w:rPr>
                <w:rFonts w:ascii="Tahoma" w:hAnsi="Tahoma" w:cs="Tahoma"/>
              </w:rPr>
              <w:lastRenderedPageBreak/>
              <w:t>wyrobów z tworzyw sztucznych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F74" w:rsidRPr="00777F44" w:rsidRDefault="00915F74" w:rsidP="00407F23">
            <w:pPr>
              <w:spacing w:before="60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lastRenderedPageBreak/>
              <w:t>Ocena ciągła</w:t>
            </w:r>
          </w:p>
          <w:p w:rsidR="002F26FE" w:rsidRPr="00777F44" w:rsidRDefault="002F26FE" w:rsidP="00407F23">
            <w:pPr>
              <w:spacing w:before="60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lastRenderedPageBreak/>
              <w:t xml:space="preserve">wg </w:t>
            </w:r>
            <w:proofErr w:type="spellStart"/>
            <w:r w:rsidRPr="00777F44">
              <w:rPr>
                <w:rFonts w:ascii="Tahoma" w:hAnsi="Tahoma" w:cs="Tahoma"/>
              </w:rPr>
              <w:t>pktu</w:t>
            </w:r>
            <w:proofErr w:type="spellEnd"/>
            <w:r w:rsidRPr="00777F44">
              <w:rPr>
                <w:rFonts w:ascii="Tahoma" w:hAnsi="Tahoma" w:cs="Tahoma"/>
              </w:rPr>
              <w:t xml:space="preserve"> 5.</w:t>
            </w:r>
            <w:r w:rsidR="00915F74" w:rsidRPr="00777F44">
              <w:rPr>
                <w:rFonts w:ascii="Tahoma" w:hAnsi="Tahoma" w:cs="Tahoma"/>
              </w:rPr>
              <w:t>3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FE" w:rsidRPr="00777F44" w:rsidRDefault="002F26FE" w:rsidP="00407F23">
            <w:pPr>
              <w:spacing w:before="60"/>
              <w:jc w:val="center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lastRenderedPageBreak/>
              <w:t>-</w:t>
            </w:r>
          </w:p>
        </w:tc>
      </w:tr>
      <w:tr w:rsidR="002F26FE" w:rsidRPr="00777F44" w:rsidTr="00407F23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FE" w:rsidRPr="00777F44" w:rsidRDefault="00915F74" w:rsidP="00407F23">
            <w:pPr>
              <w:spacing w:before="60" w:after="60"/>
              <w:jc w:val="center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lastRenderedPageBreak/>
              <w:t>2</w:t>
            </w:r>
          </w:p>
        </w:tc>
        <w:tc>
          <w:tcPr>
            <w:tcW w:w="35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FE" w:rsidRPr="00777F44" w:rsidRDefault="002F26FE" w:rsidP="00407F23">
            <w:pPr>
              <w:spacing w:before="60" w:after="60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Oznakowanie poziome progu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FE" w:rsidRPr="00777F44" w:rsidRDefault="002F26FE" w:rsidP="00407F23">
            <w:pPr>
              <w:spacing w:before="60" w:after="60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wg D-07.01.01 [20]</w:t>
            </w:r>
          </w:p>
        </w:tc>
        <w:tc>
          <w:tcPr>
            <w:tcW w:w="16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FE" w:rsidRPr="00777F44" w:rsidRDefault="002F26FE" w:rsidP="00407F23">
            <w:pPr>
              <w:spacing w:before="60" w:after="60"/>
              <w:jc w:val="center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-</w:t>
            </w:r>
          </w:p>
        </w:tc>
      </w:tr>
      <w:tr w:rsidR="002F26FE" w:rsidRPr="00777F44" w:rsidTr="00407F23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FE" w:rsidRPr="00777F44" w:rsidRDefault="00915F74" w:rsidP="00407F23">
            <w:pPr>
              <w:spacing w:before="60" w:after="60"/>
              <w:jc w:val="center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3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FE" w:rsidRPr="00777F44" w:rsidRDefault="002F26FE" w:rsidP="00407F23">
            <w:pPr>
              <w:spacing w:before="60" w:after="60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Oznakowanie pionowe progu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FE" w:rsidRPr="00777F44" w:rsidRDefault="002F26FE" w:rsidP="00407F23">
            <w:pPr>
              <w:spacing w:before="60" w:after="60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wg D-07.02.01 [21]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FE" w:rsidRPr="00777F44" w:rsidRDefault="002F26FE" w:rsidP="00407F23">
            <w:pPr>
              <w:spacing w:before="60" w:after="60"/>
              <w:jc w:val="center"/>
              <w:rPr>
                <w:rFonts w:ascii="Tahoma" w:hAnsi="Tahoma" w:cs="Tahoma"/>
              </w:rPr>
            </w:pPr>
            <w:r w:rsidRPr="00777F44">
              <w:rPr>
                <w:rFonts w:ascii="Tahoma" w:hAnsi="Tahoma" w:cs="Tahoma"/>
              </w:rPr>
              <w:t>-</w:t>
            </w:r>
          </w:p>
        </w:tc>
      </w:tr>
    </w:tbl>
    <w:p w:rsidR="002F26FE" w:rsidRPr="00777F44" w:rsidRDefault="002F26FE" w:rsidP="002F26FE">
      <w:pPr>
        <w:pStyle w:val="Nagwek1"/>
        <w:rPr>
          <w:rFonts w:ascii="Tahoma" w:hAnsi="Tahoma" w:cs="Tahoma"/>
        </w:rPr>
      </w:pPr>
      <w:bookmarkStart w:id="16" w:name="_Toc485450216"/>
      <w:bookmarkStart w:id="17" w:name="_Toc485608036"/>
      <w:bookmarkStart w:id="18" w:name="_Toc504453015"/>
      <w:bookmarkStart w:id="19" w:name="_Toc18217008"/>
      <w:r w:rsidRPr="00777F44">
        <w:rPr>
          <w:rFonts w:ascii="Tahoma" w:hAnsi="Tahoma" w:cs="Tahoma"/>
        </w:rPr>
        <w:t>7. obmiar robót</w:t>
      </w:r>
      <w:bookmarkEnd w:id="16"/>
      <w:bookmarkEnd w:id="17"/>
      <w:bookmarkEnd w:id="18"/>
      <w:bookmarkEnd w:id="19"/>
    </w:p>
    <w:p w:rsidR="002F26FE" w:rsidRPr="00777F44" w:rsidRDefault="002F26FE" w:rsidP="002F26FE">
      <w:pPr>
        <w:pStyle w:val="Nagwek2"/>
        <w:rPr>
          <w:rFonts w:ascii="Tahoma" w:hAnsi="Tahoma" w:cs="Tahoma"/>
        </w:rPr>
      </w:pPr>
      <w:r w:rsidRPr="00777F44">
        <w:rPr>
          <w:rFonts w:ascii="Tahoma" w:hAnsi="Tahoma" w:cs="Tahoma"/>
        </w:rPr>
        <w:t>7.1. Ogólne zasady obmiaru robót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Ogólne zasady obmiaru  robót podano w </w:t>
      </w:r>
      <w:proofErr w:type="spellStart"/>
      <w:r w:rsidRPr="00777F44">
        <w:rPr>
          <w:rFonts w:ascii="Tahoma" w:hAnsi="Tahoma" w:cs="Tahoma"/>
        </w:rPr>
        <w:t>STWiORB</w:t>
      </w:r>
      <w:proofErr w:type="spellEnd"/>
      <w:r w:rsidRPr="00777F44">
        <w:rPr>
          <w:rFonts w:ascii="Tahoma" w:hAnsi="Tahoma" w:cs="Tahoma"/>
        </w:rPr>
        <w:t xml:space="preserve"> D-M-00.00.00 „Wymagania ogólne” </w:t>
      </w:r>
      <w:proofErr w:type="spellStart"/>
      <w:r w:rsidRPr="00777F44">
        <w:rPr>
          <w:rFonts w:ascii="Tahoma" w:hAnsi="Tahoma" w:cs="Tahoma"/>
        </w:rPr>
        <w:t>pkt</w:t>
      </w:r>
      <w:proofErr w:type="spellEnd"/>
      <w:r w:rsidRPr="00777F44">
        <w:rPr>
          <w:rFonts w:ascii="Tahoma" w:hAnsi="Tahoma" w:cs="Tahoma"/>
        </w:rPr>
        <w:t xml:space="preserve"> 7.</w:t>
      </w:r>
    </w:p>
    <w:p w:rsidR="002F26FE" w:rsidRPr="00777F44" w:rsidRDefault="002F26FE" w:rsidP="002F26FE">
      <w:pPr>
        <w:pStyle w:val="Nagwek2"/>
        <w:rPr>
          <w:rFonts w:ascii="Tahoma" w:hAnsi="Tahoma" w:cs="Tahoma"/>
        </w:rPr>
      </w:pPr>
      <w:r w:rsidRPr="00777F44">
        <w:rPr>
          <w:rFonts w:ascii="Tahoma" w:hAnsi="Tahoma" w:cs="Tahoma"/>
        </w:rPr>
        <w:t>7.2. Jednostka obmiarowa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Jednostką obmiarową jest </w:t>
      </w:r>
      <w:r w:rsidR="005B7E52">
        <w:rPr>
          <w:rFonts w:ascii="Tahoma" w:hAnsi="Tahoma" w:cs="Tahoma"/>
        </w:rPr>
        <w:t>szt.</w:t>
      </w:r>
      <w:r w:rsidR="001B1D80" w:rsidRPr="00F06793">
        <w:rPr>
          <w:rFonts w:ascii="Tahoma" w:hAnsi="Tahoma" w:cs="Tahoma"/>
        </w:rPr>
        <w:t xml:space="preserve"> (</w:t>
      </w:r>
      <w:r w:rsidR="005B7E52">
        <w:rPr>
          <w:rFonts w:ascii="Tahoma" w:hAnsi="Tahoma" w:cs="Tahoma"/>
        </w:rPr>
        <w:t>sztuka</w:t>
      </w:r>
      <w:r w:rsidR="001B1D80" w:rsidRPr="00F06793">
        <w:rPr>
          <w:rFonts w:ascii="Tahoma" w:hAnsi="Tahoma" w:cs="Tahoma"/>
        </w:rPr>
        <w:t>)</w:t>
      </w:r>
      <w:r w:rsidRPr="00777F44">
        <w:rPr>
          <w:rFonts w:ascii="Tahoma" w:hAnsi="Tahoma" w:cs="Tahoma"/>
        </w:rPr>
        <w:t xml:space="preserve"> wykonanego</w:t>
      </w:r>
      <w:r w:rsidR="00915F74" w:rsidRPr="00777F44">
        <w:rPr>
          <w:rFonts w:ascii="Tahoma" w:hAnsi="Tahoma" w:cs="Tahoma"/>
        </w:rPr>
        <w:t xml:space="preserve"> </w:t>
      </w:r>
      <w:r w:rsidRPr="00777F44">
        <w:rPr>
          <w:rFonts w:ascii="Tahoma" w:hAnsi="Tahoma" w:cs="Tahoma"/>
        </w:rPr>
        <w:t xml:space="preserve">progu </w:t>
      </w:r>
      <w:r w:rsidR="005B7E52">
        <w:rPr>
          <w:rFonts w:ascii="Tahoma" w:hAnsi="Tahoma" w:cs="Tahoma"/>
        </w:rPr>
        <w:t>wyspowego</w:t>
      </w:r>
      <w:r w:rsidRPr="00777F44">
        <w:rPr>
          <w:rFonts w:ascii="Tahoma" w:hAnsi="Tahoma" w:cs="Tahoma"/>
        </w:rPr>
        <w:t>.</w:t>
      </w:r>
    </w:p>
    <w:p w:rsidR="002F26FE" w:rsidRPr="00777F44" w:rsidRDefault="002F26FE" w:rsidP="002F26FE">
      <w:pPr>
        <w:pStyle w:val="Nagwek1"/>
        <w:rPr>
          <w:rFonts w:ascii="Tahoma" w:hAnsi="Tahoma" w:cs="Tahoma"/>
        </w:rPr>
      </w:pPr>
      <w:bookmarkStart w:id="20" w:name="_Toc485450217"/>
      <w:bookmarkStart w:id="21" w:name="_Toc485608037"/>
      <w:bookmarkStart w:id="22" w:name="_Toc504453016"/>
      <w:bookmarkStart w:id="23" w:name="_Toc18217009"/>
      <w:r w:rsidRPr="00777F44">
        <w:rPr>
          <w:rFonts w:ascii="Tahoma" w:hAnsi="Tahoma" w:cs="Tahoma"/>
        </w:rPr>
        <w:t>8. odbiór robót</w:t>
      </w:r>
      <w:bookmarkEnd w:id="20"/>
      <w:bookmarkEnd w:id="21"/>
      <w:bookmarkEnd w:id="22"/>
      <w:bookmarkEnd w:id="23"/>
    </w:p>
    <w:p w:rsidR="002F26FE" w:rsidRPr="00777F44" w:rsidRDefault="002F26FE" w:rsidP="002F26FE">
      <w:pPr>
        <w:pStyle w:val="Nagwek2"/>
        <w:rPr>
          <w:rFonts w:ascii="Tahoma" w:hAnsi="Tahoma" w:cs="Tahoma"/>
        </w:rPr>
      </w:pPr>
      <w:r w:rsidRPr="00777F44">
        <w:rPr>
          <w:rFonts w:ascii="Tahoma" w:hAnsi="Tahoma" w:cs="Tahoma"/>
        </w:rPr>
        <w:t>8.1. Ogólne zasady odbioru robót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Ogólne zasady odbioru  robót podano w </w:t>
      </w:r>
      <w:proofErr w:type="spellStart"/>
      <w:r w:rsidRPr="00777F44">
        <w:rPr>
          <w:rFonts w:ascii="Tahoma" w:hAnsi="Tahoma" w:cs="Tahoma"/>
        </w:rPr>
        <w:t>STWiORB</w:t>
      </w:r>
      <w:proofErr w:type="spellEnd"/>
      <w:r w:rsidRPr="00777F44">
        <w:rPr>
          <w:rFonts w:ascii="Tahoma" w:hAnsi="Tahoma" w:cs="Tahoma"/>
        </w:rPr>
        <w:t xml:space="preserve"> D-M-00.00.00 „Wymagania ogólne” </w:t>
      </w:r>
      <w:proofErr w:type="spellStart"/>
      <w:r w:rsidRPr="00777F44">
        <w:rPr>
          <w:rFonts w:ascii="Tahoma" w:hAnsi="Tahoma" w:cs="Tahoma"/>
        </w:rPr>
        <w:t>pkt</w:t>
      </w:r>
      <w:proofErr w:type="spellEnd"/>
      <w:r w:rsidRPr="00777F44">
        <w:rPr>
          <w:rFonts w:ascii="Tahoma" w:hAnsi="Tahoma" w:cs="Tahoma"/>
        </w:rPr>
        <w:t xml:space="preserve"> 8.</w:t>
      </w:r>
    </w:p>
    <w:p w:rsidR="002F26FE" w:rsidRPr="00777F44" w:rsidRDefault="002F26FE" w:rsidP="002F26FE">
      <w:p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Pr="00777F44">
        <w:rPr>
          <w:rFonts w:ascii="Tahoma" w:hAnsi="Tahoma" w:cs="Tahoma"/>
        </w:rPr>
        <w:t>STWiORB</w:t>
      </w:r>
      <w:proofErr w:type="spellEnd"/>
      <w:r w:rsidRPr="00777F44">
        <w:rPr>
          <w:rFonts w:ascii="Tahoma" w:hAnsi="Tahoma" w:cs="Tahoma"/>
        </w:rPr>
        <w:t xml:space="preserve"> i wymaganiami </w:t>
      </w:r>
      <w:r w:rsidR="00CE0331" w:rsidRPr="00777F44">
        <w:rPr>
          <w:rFonts w:ascii="Tahoma" w:hAnsi="Tahoma" w:cs="Tahoma"/>
        </w:rPr>
        <w:t>Zamawiającego</w:t>
      </w:r>
      <w:r w:rsidRPr="00777F44">
        <w:rPr>
          <w:rFonts w:ascii="Tahoma" w:hAnsi="Tahoma" w:cs="Tahoma"/>
        </w:rPr>
        <w:t xml:space="preserve">, jeśli wszystkie pomiary i badania z zachowaniem tolerancji według </w:t>
      </w:r>
      <w:proofErr w:type="spellStart"/>
      <w:r w:rsidRPr="00777F44">
        <w:rPr>
          <w:rFonts w:ascii="Tahoma" w:hAnsi="Tahoma" w:cs="Tahoma"/>
        </w:rPr>
        <w:t>pkt</w:t>
      </w:r>
      <w:proofErr w:type="spellEnd"/>
      <w:r w:rsidRPr="00777F44">
        <w:rPr>
          <w:rFonts w:ascii="Tahoma" w:hAnsi="Tahoma" w:cs="Tahoma"/>
        </w:rPr>
        <w:t xml:space="preserve">  6 dały wyniki pozytywne.</w:t>
      </w:r>
    </w:p>
    <w:p w:rsidR="002F26FE" w:rsidRPr="00777F44" w:rsidRDefault="002F26FE" w:rsidP="002F26FE">
      <w:pPr>
        <w:pStyle w:val="Nagwek1"/>
        <w:numPr>
          <w:ilvl w:val="12"/>
          <w:numId w:val="0"/>
        </w:numPr>
        <w:rPr>
          <w:rFonts w:ascii="Tahoma" w:hAnsi="Tahoma" w:cs="Tahoma"/>
        </w:rPr>
      </w:pPr>
      <w:bookmarkStart w:id="24" w:name="_Toc485450218"/>
      <w:bookmarkStart w:id="25" w:name="_Toc485608038"/>
      <w:bookmarkStart w:id="26" w:name="_Toc504453017"/>
      <w:bookmarkStart w:id="27" w:name="_Toc18217010"/>
      <w:r w:rsidRPr="00777F44">
        <w:rPr>
          <w:rFonts w:ascii="Tahoma" w:hAnsi="Tahoma" w:cs="Tahoma"/>
        </w:rPr>
        <w:t>9. podstawa płatności</w:t>
      </w:r>
      <w:bookmarkEnd w:id="24"/>
      <w:bookmarkEnd w:id="25"/>
      <w:bookmarkEnd w:id="26"/>
      <w:bookmarkEnd w:id="27"/>
    </w:p>
    <w:p w:rsidR="002F26FE" w:rsidRPr="00777F44" w:rsidRDefault="002F26FE" w:rsidP="002F26FE">
      <w:pPr>
        <w:pStyle w:val="Nagwek2"/>
        <w:numPr>
          <w:ilvl w:val="12"/>
          <w:numId w:val="0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9.1. Ogólne ustalenia dotyczące podstawy płatności</w:t>
      </w:r>
    </w:p>
    <w:p w:rsidR="002F26FE" w:rsidRPr="00777F44" w:rsidRDefault="002F26FE" w:rsidP="002F26FE">
      <w:pPr>
        <w:numPr>
          <w:ilvl w:val="12"/>
          <w:numId w:val="0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ab/>
        <w:t xml:space="preserve">Ogólne ustalenia dotyczące podstawy płatności podano w </w:t>
      </w:r>
      <w:proofErr w:type="spellStart"/>
      <w:r w:rsidRPr="00777F44">
        <w:rPr>
          <w:rFonts w:ascii="Tahoma" w:hAnsi="Tahoma" w:cs="Tahoma"/>
        </w:rPr>
        <w:t>STWiORB</w:t>
      </w:r>
      <w:proofErr w:type="spellEnd"/>
      <w:r w:rsidRPr="00777F44">
        <w:rPr>
          <w:rFonts w:ascii="Tahoma" w:hAnsi="Tahoma" w:cs="Tahoma"/>
        </w:rPr>
        <w:t xml:space="preserve"> D-M-00.00.00 „Wymagania ogólne” </w:t>
      </w:r>
      <w:proofErr w:type="spellStart"/>
      <w:r w:rsidRPr="00777F44">
        <w:rPr>
          <w:rFonts w:ascii="Tahoma" w:hAnsi="Tahoma" w:cs="Tahoma"/>
        </w:rPr>
        <w:t>pkt</w:t>
      </w:r>
      <w:proofErr w:type="spellEnd"/>
      <w:r w:rsidRPr="00777F44">
        <w:rPr>
          <w:rFonts w:ascii="Tahoma" w:hAnsi="Tahoma" w:cs="Tahoma"/>
        </w:rPr>
        <w:t xml:space="preserve"> 9.</w:t>
      </w:r>
    </w:p>
    <w:p w:rsidR="002F26FE" w:rsidRPr="00777F44" w:rsidRDefault="002F26FE" w:rsidP="002F26FE">
      <w:pPr>
        <w:pStyle w:val="Nagwek2"/>
        <w:numPr>
          <w:ilvl w:val="12"/>
          <w:numId w:val="0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9.2. Cena jednostki obmiarowej</w:t>
      </w:r>
    </w:p>
    <w:p w:rsidR="002F26FE" w:rsidRPr="00777F44" w:rsidRDefault="002F26FE" w:rsidP="002F26FE">
      <w:pPr>
        <w:numPr>
          <w:ilvl w:val="12"/>
          <w:numId w:val="0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 xml:space="preserve">Cena wykonania 1 </w:t>
      </w:r>
      <w:r w:rsidR="005B7E52">
        <w:rPr>
          <w:rFonts w:ascii="Tahoma" w:hAnsi="Tahoma" w:cs="Tahoma"/>
        </w:rPr>
        <w:t>szt.</w:t>
      </w:r>
      <w:r w:rsidRPr="00777F44">
        <w:rPr>
          <w:rFonts w:ascii="Tahoma" w:hAnsi="Tahoma" w:cs="Tahoma"/>
        </w:rPr>
        <w:t xml:space="preserve"> progu obejmuje:</w:t>
      </w:r>
    </w:p>
    <w:p w:rsidR="002F26FE" w:rsidRPr="00777F44" w:rsidRDefault="002F26FE" w:rsidP="002F26FE">
      <w:pPr>
        <w:numPr>
          <w:ilvl w:val="0"/>
          <w:numId w:val="13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prace pomiarowe i roboty przygotowawcze,</w:t>
      </w:r>
    </w:p>
    <w:p w:rsidR="002F26FE" w:rsidRPr="00777F44" w:rsidRDefault="002F26FE" w:rsidP="002F26FE">
      <w:pPr>
        <w:numPr>
          <w:ilvl w:val="0"/>
          <w:numId w:val="13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oznakowanie robót,</w:t>
      </w:r>
    </w:p>
    <w:p w:rsidR="002F26FE" w:rsidRPr="00777F44" w:rsidRDefault="002F26FE" w:rsidP="002F26FE">
      <w:pPr>
        <w:numPr>
          <w:ilvl w:val="0"/>
          <w:numId w:val="13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przygotowanie podłoża,</w:t>
      </w:r>
    </w:p>
    <w:p w:rsidR="002F26FE" w:rsidRPr="00777F44" w:rsidRDefault="002F26FE" w:rsidP="002F26FE">
      <w:pPr>
        <w:numPr>
          <w:ilvl w:val="0"/>
          <w:numId w:val="13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dostarczenie materiałów,</w:t>
      </w:r>
    </w:p>
    <w:p w:rsidR="002F26FE" w:rsidRPr="00777F44" w:rsidRDefault="002F26FE" w:rsidP="002F26FE">
      <w:pPr>
        <w:numPr>
          <w:ilvl w:val="0"/>
          <w:numId w:val="13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ułożenie kompletnej konstrukcji (nawierzchni) progu z wszystkimi czynnościami pomocniczymi,</w:t>
      </w:r>
    </w:p>
    <w:p w:rsidR="002F26FE" w:rsidRPr="00777F44" w:rsidRDefault="002F26FE" w:rsidP="002F26FE">
      <w:pPr>
        <w:numPr>
          <w:ilvl w:val="0"/>
          <w:numId w:val="13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przeprowadzenie badań i pomiarów wymaganych w specyfikacji technicznej,</w:t>
      </w:r>
    </w:p>
    <w:p w:rsidR="002F26FE" w:rsidRPr="00777F44" w:rsidRDefault="002F26FE" w:rsidP="002F26FE">
      <w:pPr>
        <w:numPr>
          <w:ilvl w:val="0"/>
          <w:numId w:val="13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odwiezienie sprzętu.</w:t>
      </w:r>
    </w:p>
    <w:p w:rsidR="002F26FE" w:rsidRPr="00777F44" w:rsidRDefault="002F26FE" w:rsidP="002F26FE">
      <w:pPr>
        <w:pStyle w:val="Nagwek1"/>
        <w:rPr>
          <w:rFonts w:ascii="Tahoma" w:hAnsi="Tahoma" w:cs="Tahoma"/>
        </w:rPr>
      </w:pPr>
      <w:bookmarkStart w:id="28" w:name="_Toc485450219"/>
      <w:bookmarkStart w:id="29" w:name="_Toc485608039"/>
      <w:bookmarkStart w:id="30" w:name="_Toc504453018"/>
      <w:bookmarkStart w:id="31" w:name="_Toc18217011"/>
      <w:r w:rsidRPr="00777F44">
        <w:rPr>
          <w:rFonts w:ascii="Tahoma" w:hAnsi="Tahoma" w:cs="Tahoma"/>
        </w:rPr>
        <w:t>10. przepisy związane</w:t>
      </w:r>
      <w:bookmarkEnd w:id="28"/>
      <w:bookmarkEnd w:id="29"/>
      <w:bookmarkEnd w:id="30"/>
      <w:bookmarkEnd w:id="31"/>
    </w:p>
    <w:p w:rsidR="002F26FE" w:rsidRPr="00777F44" w:rsidRDefault="002F26FE" w:rsidP="002F26FE">
      <w:pPr>
        <w:pStyle w:val="Nagwek2"/>
        <w:rPr>
          <w:rFonts w:ascii="Tahoma" w:hAnsi="Tahoma" w:cs="Tahoma"/>
        </w:rPr>
      </w:pPr>
      <w:r w:rsidRPr="00777F44">
        <w:rPr>
          <w:rFonts w:ascii="Tahoma" w:hAnsi="Tahoma" w:cs="Tahoma"/>
        </w:rPr>
        <w:t>10.1</w:t>
      </w:r>
      <w:bookmarkStart w:id="32" w:name="_GoBack"/>
      <w:bookmarkEnd w:id="32"/>
      <w:r w:rsidRPr="00777F44">
        <w:rPr>
          <w:rFonts w:ascii="Tahoma" w:hAnsi="Tahoma" w:cs="Tahoma"/>
        </w:rPr>
        <w:t>. Przepisy</w:t>
      </w:r>
    </w:p>
    <w:p w:rsidR="002F26FE" w:rsidRPr="00777F44" w:rsidRDefault="002F26FE" w:rsidP="002F26FE">
      <w:pPr>
        <w:numPr>
          <w:ilvl w:val="0"/>
          <w:numId w:val="16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Tymczasowe wytyczne stosowania progów zwalniających, GDDP, Warszawa 1994 (wprowadzone do stosowania zarządzeniem nr 17/94 z dnia 17 października 1994 r. Generalnego Dyrektora Dróg Publicznych)</w:t>
      </w:r>
    </w:p>
    <w:p w:rsidR="002F26FE" w:rsidRPr="00777F44" w:rsidRDefault="002F26FE" w:rsidP="002F26FE">
      <w:pPr>
        <w:numPr>
          <w:ilvl w:val="0"/>
          <w:numId w:val="16"/>
        </w:numPr>
        <w:rPr>
          <w:rFonts w:ascii="Tahoma" w:hAnsi="Tahoma" w:cs="Tahoma"/>
        </w:rPr>
      </w:pPr>
      <w:r w:rsidRPr="00777F44">
        <w:rPr>
          <w:rFonts w:ascii="Tahoma" w:hAnsi="Tahoma" w:cs="Tahoma"/>
        </w:rPr>
        <w:t>Wytyczne projektowania skrzyżowań drogowych, GDDP, Warszawa 2001</w:t>
      </w:r>
    </w:p>
    <w:p w:rsidR="002F26FE" w:rsidRPr="00777F44" w:rsidRDefault="002F26FE" w:rsidP="002F26FE">
      <w:pPr>
        <w:pStyle w:val="Akapitzlist"/>
        <w:widowControl w:val="0"/>
        <w:numPr>
          <w:ilvl w:val="0"/>
          <w:numId w:val="16"/>
        </w:numPr>
        <w:tabs>
          <w:tab w:val="num" w:pos="567"/>
        </w:tabs>
        <w:rPr>
          <w:rFonts w:ascii="Tahoma" w:hAnsi="Tahoma" w:cs="Tahoma"/>
        </w:rPr>
      </w:pPr>
      <w:r w:rsidRPr="00777F44">
        <w:rPr>
          <w:rFonts w:ascii="Tahoma" w:hAnsi="Tahoma" w:cs="Tahoma"/>
        </w:rPr>
        <w:t>Załączniki nr 1, 2 i 4 do rozporządzenia Ministra Infrastruktury z dnia 3 lipca 2003 w sprawie szczegółowych warunków technicznych dla znaków i sygnałów drogowych oraz urządzeń bezpieczeństwa ruchu drogowego i warunków ich umieszczania na drogach (Dz. U. nr 220, poz. 2181)</w:t>
      </w:r>
    </w:p>
    <w:p w:rsidR="007A65B0" w:rsidRPr="00777F44" w:rsidRDefault="007A65B0">
      <w:pPr>
        <w:rPr>
          <w:rFonts w:ascii="Tahoma" w:hAnsi="Tahoma" w:cs="Tahoma"/>
        </w:rPr>
      </w:pPr>
    </w:p>
    <w:sectPr w:rsidR="007A65B0" w:rsidRPr="00777F44" w:rsidSect="00146B73">
      <w:headerReference w:type="even" r:id="rId8"/>
      <w:footerReference w:type="default" r:id="rId9"/>
      <w:pgSz w:w="11907" w:h="16840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210" w:rsidRDefault="00080210" w:rsidP="002F26FE">
      <w:r>
        <w:separator/>
      </w:r>
    </w:p>
  </w:endnote>
  <w:endnote w:type="continuationSeparator" w:id="0">
    <w:p w:rsidR="00080210" w:rsidRDefault="00080210" w:rsidP="002F2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2360590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:rsidR="00E15C40" w:rsidRPr="002F26FE" w:rsidRDefault="00D13F10">
        <w:pPr>
          <w:pStyle w:val="Stopka"/>
          <w:jc w:val="right"/>
          <w:rPr>
            <w:rFonts w:ascii="Tahoma" w:hAnsi="Tahoma" w:cs="Tahoma"/>
          </w:rPr>
        </w:pPr>
        <w:r w:rsidRPr="002F26FE">
          <w:rPr>
            <w:rFonts w:ascii="Tahoma" w:hAnsi="Tahoma" w:cs="Tahoma"/>
          </w:rPr>
          <w:fldChar w:fldCharType="begin"/>
        </w:r>
        <w:r w:rsidR="00765438" w:rsidRPr="002F26FE">
          <w:rPr>
            <w:rFonts w:ascii="Tahoma" w:hAnsi="Tahoma" w:cs="Tahoma"/>
          </w:rPr>
          <w:instrText>PAGE   \* MERGEFORMAT</w:instrText>
        </w:r>
        <w:r w:rsidRPr="002F26FE">
          <w:rPr>
            <w:rFonts w:ascii="Tahoma" w:hAnsi="Tahoma" w:cs="Tahoma"/>
          </w:rPr>
          <w:fldChar w:fldCharType="separate"/>
        </w:r>
        <w:r w:rsidR="005B7E52">
          <w:rPr>
            <w:rFonts w:ascii="Tahoma" w:hAnsi="Tahoma" w:cs="Tahoma"/>
            <w:noProof/>
          </w:rPr>
          <w:t>2</w:t>
        </w:r>
        <w:r w:rsidRPr="002F26FE">
          <w:rPr>
            <w:rFonts w:ascii="Tahoma" w:hAnsi="Tahoma" w:cs="Tahoma"/>
          </w:rPr>
          <w:fldChar w:fldCharType="end"/>
        </w:r>
      </w:p>
    </w:sdtContent>
  </w:sdt>
  <w:p w:rsidR="00E15C40" w:rsidRDefault="0008021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210" w:rsidRDefault="00080210" w:rsidP="002F26FE">
      <w:r>
        <w:separator/>
      </w:r>
    </w:p>
  </w:footnote>
  <w:footnote w:type="continuationSeparator" w:id="0">
    <w:p w:rsidR="00080210" w:rsidRDefault="00080210" w:rsidP="002F26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966" w:rsidRDefault="00080210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21"/>
      <w:gridCol w:w="4819"/>
      <w:gridCol w:w="1769"/>
    </w:tblGrid>
    <w:tr w:rsidR="000C2966">
      <w:tc>
        <w:tcPr>
          <w:tcW w:w="921" w:type="dxa"/>
        </w:tcPr>
        <w:p w:rsidR="000C2966" w:rsidRDefault="00D13F10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 w:rsidR="00765438"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 w:rsidR="00765438">
            <w:rPr>
              <w:rStyle w:val="Numerstrony"/>
              <w:rFonts w:ascii="Times New Roman" w:hAnsi="Times New Roman"/>
              <w:noProof/>
              <w:sz w:val="20"/>
            </w:rPr>
            <w:t>4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:rsidR="000C2966" w:rsidRDefault="00765438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Progi zwalniające na jezdniach</w:t>
          </w:r>
        </w:p>
      </w:tc>
      <w:tc>
        <w:tcPr>
          <w:tcW w:w="1769" w:type="dxa"/>
        </w:tcPr>
        <w:p w:rsidR="000C2966" w:rsidRDefault="00765438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D-08.07.01a</w:t>
          </w:r>
        </w:p>
      </w:tc>
    </w:tr>
  </w:tbl>
  <w:p w:rsidR="000C2966" w:rsidRDefault="00080210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5224B40"/>
    <w:lvl w:ilvl="0">
      <w:numFmt w:val="bullet"/>
      <w:lvlText w:val="*"/>
      <w:lvlJc w:val="left"/>
    </w:lvl>
  </w:abstractNum>
  <w:abstractNum w:abstractNumId="1">
    <w:nsid w:val="046829FD"/>
    <w:multiLevelType w:val="singleLevel"/>
    <w:tmpl w:val="2520AA22"/>
    <w:lvl w:ilvl="0">
      <w:start w:val="2"/>
      <w:numFmt w:val="decimal"/>
      <w:lvlText w:val="2.2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">
    <w:nsid w:val="0A5B7007"/>
    <w:multiLevelType w:val="hybridMultilevel"/>
    <w:tmpl w:val="2744C044"/>
    <w:lvl w:ilvl="0" w:tplc="C5224B40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276776"/>
    <w:multiLevelType w:val="multilevel"/>
    <w:tmpl w:val="045C9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7ED5F1C"/>
    <w:multiLevelType w:val="singleLevel"/>
    <w:tmpl w:val="022812FE"/>
    <w:lvl w:ilvl="0">
      <w:start w:val="5"/>
      <w:numFmt w:val="decimal"/>
      <w:lvlText w:val="2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5">
    <w:nsid w:val="3043310B"/>
    <w:multiLevelType w:val="singleLevel"/>
    <w:tmpl w:val="80AA9204"/>
    <w:lvl w:ilvl="0">
      <w:start w:val="3"/>
      <w:numFmt w:val="decimal"/>
      <w:lvlText w:val="2.2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">
    <w:nsid w:val="371863A5"/>
    <w:multiLevelType w:val="singleLevel"/>
    <w:tmpl w:val="08B8FDFA"/>
    <w:lvl w:ilvl="0">
      <w:start w:val="8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7">
    <w:nsid w:val="3AAA3F87"/>
    <w:multiLevelType w:val="singleLevel"/>
    <w:tmpl w:val="D7904DAA"/>
    <w:lvl w:ilvl="0">
      <w:start w:val="7"/>
      <w:numFmt w:val="decimal"/>
      <w:lvlText w:val="2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8">
    <w:nsid w:val="4395780A"/>
    <w:multiLevelType w:val="hybridMultilevel"/>
    <w:tmpl w:val="F6D4CB24"/>
    <w:lvl w:ilvl="0" w:tplc="673A9B6A">
      <w:start w:val="1"/>
      <w:numFmt w:val="bullet"/>
      <w:lvlText w:val="–"/>
      <w:lvlJc w:val="left"/>
      <w:pPr>
        <w:tabs>
          <w:tab w:val="num" w:pos="1778"/>
        </w:tabs>
        <w:ind w:left="1778" w:hanging="284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41D418F"/>
    <w:multiLevelType w:val="hybridMultilevel"/>
    <w:tmpl w:val="B47C82F2"/>
    <w:lvl w:ilvl="0" w:tplc="3E8C04BA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2A0C1C"/>
    <w:multiLevelType w:val="singleLevel"/>
    <w:tmpl w:val="511AD260"/>
    <w:lvl w:ilvl="0">
      <w:start w:val="5"/>
      <w:numFmt w:val="decimal"/>
      <w:lvlText w:val="%1."/>
      <w:lvlJc w:val="left"/>
      <w:pPr>
        <w:ind w:left="283" w:hanging="283"/>
      </w:pPr>
      <w:rPr>
        <w:rFonts w:hint="default"/>
      </w:rPr>
    </w:lvl>
  </w:abstractNum>
  <w:abstractNum w:abstractNumId="11">
    <w:nsid w:val="525A1FF0"/>
    <w:multiLevelType w:val="singleLevel"/>
    <w:tmpl w:val="CC649D54"/>
    <w:lvl w:ilvl="0">
      <w:start w:val="1"/>
      <w:numFmt w:val="decimal"/>
      <w:lvlText w:val="2.2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2">
    <w:nsid w:val="525B3BB9"/>
    <w:multiLevelType w:val="singleLevel"/>
    <w:tmpl w:val="AA80955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>
    <w:nsid w:val="5E8D0819"/>
    <w:multiLevelType w:val="hybridMultilevel"/>
    <w:tmpl w:val="8FA2B6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CE3C3B"/>
    <w:multiLevelType w:val="singleLevel"/>
    <w:tmpl w:val="C52E27DA"/>
    <w:lvl w:ilvl="0">
      <w:start w:val="6"/>
      <w:numFmt w:val="decimal"/>
      <w:lvlText w:val="2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5">
    <w:nsid w:val="7AE14E14"/>
    <w:multiLevelType w:val="singleLevel"/>
    <w:tmpl w:val="1CBA4A94"/>
    <w:lvl w:ilvl="0">
      <w:start w:val="8"/>
      <w:numFmt w:val="decimal"/>
      <w:lvlText w:val="2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6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4">
    <w:abstractNumId w:val="6"/>
    <w:lvlOverride w:ilvl="0">
      <w:lvl w:ilvl="0">
        <w:start w:val="10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5">
    <w:abstractNumId w:val="11"/>
  </w:num>
  <w:num w:numId="6">
    <w:abstractNumId w:val="1"/>
  </w:num>
  <w:num w:numId="7">
    <w:abstractNumId w:val="5"/>
  </w:num>
  <w:num w:numId="8">
    <w:abstractNumId w:val="4"/>
  </w:num>
  <w:num w:numId="9">
    <w:abstractNumId w:val="14"/>
  </w:num>
  <w:num w:numId="10">
    <w:abstractNumId w:val="7"/>
  </w:num>
  <w:num w:numId="11">
    <w:abstractNumId w:val="15"/>
  </w:num>
  <w:num w:numId="12">
    <w:abstractNumId w:val="12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14">
    <w:abstractNumId w:val="3"/>
  </w:num>
  <w:num w:numId="15">
    <w:abstractNumId w:val="8"/>
  </w:num>
  <w:num w:numId="16">
    <w:abstractNumId w:val="10"/>
  </w:num>
  <w:num w:numId="17">
    <w:abstractNumId w:val="13"/>
  </w:num>
  <w:num w:numId="18">
    <w:abstractNumId w:val="2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6FE"/>
    <w:rsid w:val="00052BAD"/>
    <w:rsid w:val="00080210"/>
    <w:rsid w:val="00124F35"/>
    <w:rsid w:val="001B1D80"/>
    <w:rsid w:val="002F26FE"/>
    <w:rsid w:val="003D5F07"/>
    <w:rsid w:val="005B7E52"/>
    <w:rsid w:val="00765438"/>
    <w:rsid w:val="00777F44"/>
    <w:rsid w:val="007A65B0"/>
    <w:rsid w:val="00915F74"/>
    <w:rsid w:val="00B52777"/>
    <w:rsid w:val="00CE0331"/>
    <w:rsid w:val="00D13F10"/>
    <w:rsid w:val="00E33F06"/>
    <w:rsid w:val="00F13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2F26F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26FE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2F26FE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26FE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F26F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Numerstrony">
    <w:name w:val="page number"/>
    <w:basedOn w:val="Domylnaczcionkaakapitu"/>
    <w:rsid w:val="002F26FE"/>
  </w:style>
  <w:style w:type="paragraph" w:styleId="Nagwek">
    <w:name w:val="header"/>
    <w:basedOn w:val="Normalny"/>
    <w:link w:val="NagwekZnak"/>
    <w:rsid w:val="002F26FE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2F26FE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F26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26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ST2">
    <w:name w:val="SST_2"/>
    <w:basedOn w:val="Normalny"/>
    <w:link w:val="SST2Znak"/>
    <w:qFormat/>
    <w:rsid w:val="002F26FE"/>
    <w:pPr>
      <w:overflowPunct/>
      <w:autoSpaceDE/>
      <w:autoSpaceDN/>
      <w:adjustRightInd/>
      <w:jc w:val="left"/>
      <w:textAlignment w:val="auto"/>
    </w:pPr>
    <w:rPr>
      <w:rFonts w:ascii="Book Antiqua" w:hAnsi="Book Antiqua"/>
      <w:b/>
      <w:sz w:val="24"/>
    </w:rPr>
  </w:style>
  <w:style w:type="character" w:customStyle="1" w:styleId="SST2Znak">
    <w:name w:val="SST_2 Znak"/>
    <w:basedOn w:val="Domylnaczcionkaakapitu"/>
    <w:link w:val="SST2"/>
    <w:rsid w:val="002F26FE"/>
    <w:rPr>
      <w:rFonts w:ascii="Book Antiqua" w:eastAsia="Times New Roman" w:hAnsi="Book Antiqua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F26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0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0A2B28-7E84-4EF1-B03C-241159E39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1836</Words>
  <Characters>11016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4</cp:revision>
  <dcterms:created xsi:type="dcterms:W3CDTF">2022-03-21T19:54:00Z</dcterms:created>
  <dcterms:modified xsi:type="dcterms:W3CDTF">2022-03-21T20:12:00Z</dcterms:modified>
</cp:coreProperties>
</file>