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3444" w:rsidRPr="00C81765" w:rsidRDefault="00376E08">
      <w:pPr>
        <w:rPr>
          <w:rFonts w:ascii="Tahoma" w:hAnsi="Tahoma" w:cs="Tahoma"/>
          <w:b/>
          <w:sz w:val="20"/>
        </w:rPr>
      </w:pPr>
      <w:r w:rsidRPr="00C81765">
        <w:rPr>
          <w:rFonts w:ascii="Tahoma" w:hAnsi="Tahoma" w:cs="Tahoma"/>
          <w:b/>
          <w:sz w:val="20"/>
        </w:rPr>
        <w:t>D 06.02.01</w:t>
      </w:r>
      <w:r>
        <w:rPr>
          <w:rFonts w:ascii="Tahoma" w:hAnsi="Tahoma" w:cs="Tahoma"/>
          <w:b/>
          <w:sz w:val="20"/>
        </w:rPr>
        <w:t>B</w:t>
      </w:r>
      <w:r w:rsidRPr="00C81765">
        <w:rPr>
          <w:rFonts w:ascii="Tahoma" w:hAnsi="Tahoma" w:cs="Tahoma"/>
          <w:b/>
          <w:sz w:val="20"/>
        </w:rPr>
        <w:t>. PRZEPUSTY</w:t>
      </w:r>
      <w:r>
        <w:rPr>
          <w:rFonts w:ascii="Tahoma" w:hAnsi="Tahoma" w:cs="Tahoma"/>
          <w:b/>
          <w:sz w:val="20"/>
        </w:rPr>
        <w:t xml:space="preserve"> Z RUR BETONOWYCH I ŻELBETOWYCH</w:t>
      </w:r>
    </w:p>
    <w:p w:rsidR="00B13444" w:rsidRPr="00C81765" w:rsidRDefault="00B13444">
      <w:pPr>
        <w:suppressAutoHyphens/>
        <w:jc w:val="both"/>
        <w:rPr>
          <w:rFonts w:ascii="Tahoma" w:hAnsi="Tahoma" w:cs="Tahoma"/>
          <w:spacing w:val="-3"/>
          <w:sz w:val="20"/>
        </w:rPr>
      </w:pPr>
    </w:p>
    <w:p w:rsidR="00B13444" w:rsidRPr="00C81765" w:rsidRDefault="00D52C08">
      <w:pPr>
        <w:suppressAutoHyphens/>
        <w:jc w:val="both"/>
        <w:rPr>
          <w:rFonts w:ascii="Tahoma" w:hAnsi="Tahoma" w:cs="Tahoma"/>
          <w:b/>
          <w:spacing w:val="-3"/>
          <w:sz w:val="20"/>
        </w:rPr>
      </w:pPr>
      <w:r w:rsidRPr="00C81765">
        <w:rPr>
          <w:rFonts w:ascii="Tahoma" w:hAnsi="Tahoma" w:cs="Tahoma"/>
          <w:b/>
          <w:spacing w:val="-3"/>
          <w:sz w:val="20"/>
        </w:rPr>
        <w:t>1. WSTĘP</w:t>
      </w:r>
    </w:p>
    <w:p w:rsidR="00B13444" w:rsidRPr="00C81765" w:rsidRDefault="00B13444">
      <w:pPr>
        <w:suppressAutoHyphens/>
        <w:jc w:val="both"/>
        <w:rPr>
          <w:rFonts w:ascii="Tahoma" w:hAnsi="Tahoma" w:cs="Tahoma"/>
          <w:spacing w:val="-3"/>
          <w:sz w:val="20"/>
        </w:rPr>
      </w:pPr>
    </w:p>
    <w:p w:rsidR="00B13444" w:rsidRPr="00C81765" w:rsidRDefault="00D52C08">
      <w:pPr>
        <w:suppressAutoHyphens/>
        <w:jc w:val="both"/>
        <w:rPr>
          <w:rFonts w:ascii="Tahoma" w:hAnsi="Tahoma" w:cs="Tahoma"/>
          <w:spacing w:val="-3"/>
          <w:sz w:val="20"/>
        </w:rPr>
      </w:pPr>
      <w:r w:rsidRPr="00C81765">
        <w:rPr>
          <w:rFonts w:ascii="Tahoma" w:hAnsi="Tahoma" w:cs="Tahoma"/>
          <w:b/>
          <w:spacing w:val="-3"/>
          <w:sz w:val="20"/>
        </w:rPr>
        <w:t xml:space="preserve">1.1. Przedmiot </w:t>
      </w:r>
      <w:proofErr w:type="spellStart"/>
      <w:r w:rsidRPr="00C81765">
        <w:rPr>
          <w:rFonts w:ascii="Tahoma" w:hAnsi="Tahoma" w:cs="Tahoma"/>
          <w:b/>
          <w:spacing w:val="-3"/>
          <w:sz w:val="20"/>
        </w:rPr>
        <w:t>STWiORB</w:t>
      </w:r>
      <w:proofErr w:type="spellEnd"/>
    </w:p>
    <w:p w:rsidR="00B13444" w:rsidRPr="00C81765" w:rsidRDefault="00D52C08">
      <w:pPr>
        <w:jc w:val="both"/>
        <w:rPr>
          <w:rFonts w:ascii="Tahoma" w:hAnsi="Tahoma" w:cs="Tahoma"/>
          <w:sz w:val="20"/>
        </w:rPr>
      </w:pPr>
      <w:r w:rsidRPr="00C81765">
        <w:rPr>
          <w:rFonts w:ascii="Tahoma" w:hAnsi="Tahoma" w:cs="Tahoma"/>
          <w:sz w:val="20"/>
        </w:rPr>
        <w:t>Przedmiotem niniejszej specyfikacji technicznej wykonania i odbioru robót budowlanych (</w:t>
      </w:r>
      <w:proofErr w:type="spellStart"/>
      <w:r w:rsidRPr="00C81765">
        <w:rPr>
          <w:rFonts w:ascii="Tahoma" w:hAnsi="Tahoma" w:cs="Tahoma"/>
          <w:sz w:val="20"/>
        </w:rPr>
        <w:t>STWiORB</w:t>
      </w:r>
      <w:proofErr w:type="spellEnd"/>
      <w:r w:rsidRPr="00C81765">
        <w:rPr>
          <w:rFonts w:ascii="Tahoma" w:hAnsi="Tahoma" w:cs="Tahoma"/>
          <w:sz w:val="20"/>
        </w:rPr>
        <w:t>) są wymagania  dotyczące wykonania i odbioru robót budowlanych zwi</w:t>
      </w:r>
      <w:r w:rsidR="00972893" w:rsidRPr="00C81765">
        <w:rPr>
          <w:rFonts w:ascii="Tahoma" w:hAnsi="Tahoma" w:cs="Tahoma"/>
          <w:sz w:val="20"/>
        </w:rPr>
        <w:t>ązanych z wykonaniem przepustów</w:t>
      </w:r>
      <w:r w:rsidR="00401933">
        <w:rPr>
          <w:rFonts w:ascii="Tahoma" w:hAnsi="Tahoma" w:cs="Tahoma"/>
          <w:sz w:val="20"/>
        </w:rPr>
        <w:t xml:space="preserve"> z rur betonowych i żelbetowych</w:t>
      </w:r>
      <w:r w:rsidR="00972893" w:rsidRPr="00C81765">
        <w:rPr>
          <w:rFonts w:ascii="Tahoma" w:hAnsi="Tahoma" w:cs="Tahoma"/>
          <w:sz w:val="20"/>
        </w:rPr>
        <w:t xml:space="preserve"> </w:t>
      </w:r>
      <w:r w:rsidRPr="00C81765">
        <w:rPr>
          <w:rFonts w:ascii="Tahoma" w:hAnsi="Tahoma" w:cs="Tahoma"/>
          <w:sz w:val="20"/>
        </w:rPr>
        <w:t xml:space="preserve">w związku z zamierzeniem budowlanym pn.: </w:t>
      </w:r>
      <w:r w:rsidR="00E91D1E" w:rsidRPr="00C81765">
        <w:rPr>
          <w:rFonts w:ascii="Tahoma" w:hAnsi="Tahoma" w:cs="Tahoma"/>
          <w:sz w:val="20"/>
        </w:rPr>
        <w:t>„</w:t>
      </w:r>
      <w:r w:rsidR="00D35BAE" w:rsidRPr="00D35BAE">
        <w:rPr>
          <w:rFonts w:ascii="Tahoma" w:hAnsi="Tahoma" w:cs="Tahoma"/>
          <w:sz w:val="20"/>
        </w:rPr>
        <w:t>Modernizacja infrastru</w:t>
      </w:r>
      <w:r w:rsidR="00D35BAE" w:rsidRPr="00D35BAE">
        <w:rPr>
          <w:rFonts w:ascii="Tahoma" w:hAnsi="Tahoma" w:cs="Tahoma"/>
          <w:sz w:val="20"/>
        </w:rPr>
        <w:t>k</w:t>
      </w:r>
      <w:r w:rsidR="00D35BAE" w:rsidRPr="00D35BAE">
        <w:rPr>
          <w:rFonts w:ascii="Tahoma" w:hAnsi="Tahoma" w:cs="Tahoma"/>
          <w:sz w:val="20"/>
        </w:rPr>
        <w:t>tury drogowej na terenie gminy Wodzierady - przebudowa drogi gminnej wewn</w:t>
      </w:r>
      <w:r w:rsidR="00D35BAE" w:rsidRPr="00D35BAE">
        <w:rPr>
          <w:rFonts w:ascii="Tahoma" w:hAnsi="Tahoma" w:cs="Tahoma" w:hint="eastAsia"/>
          <w:sz w:val="20"/>
        </w:rPr>
        <w:t>ę</w:t>
      </w:r>
      <w:r w:rsidR="00D35BAE" w:rsidRPr="00D35BAE">
        <w:rPr>
          <w:rFonts w:ascii="Tahoma" w:hAnsi="Tahoma" w:cs="Tahoma"/>
          <w:sz w:val="20"/>
        </w:rPr>
        <w:t>trznej w m. Dobr</w:t>
      </w:r>
      <w:r w:rsidR="00D35BAE" w:rsidRPr="00D35BAE">
        <w:rPr>
          <w:rFonts w:ascii="Tahoma" w:hAnsi="Tahoma" w:cs="Tahoma"/>
          <w:sz w:val="20"/>
        </w:rPr>
        <w:t>u</w:t>
      </w:r>
      <w:r w:rsidR="00D35BAE" w:rsidRPr="00D35BAE">
        <w:rPr>
          <w:rFonts w:ascii="Tahoma" w:hAnsi="Tahoma" w:cs="Tahoma"/>
          <w:sz w:val="20"/>
        </w:rPr>
        <w:t>ch</w:t>
      </w:r>
      <w:r w:rsidR="00D35BAE" w:rsidRPr="00D35BAE">
        <w:rPr>
          <w:rFonts w:ascii="Tahoma" w:hAnsi="Tahoma" w:cs="Tahoma" w:hint="eastAsia"/>
          <w:sz w:val="20"/>
        </w:rPr>
        <w:t>ó</w:t>
      </w:r>
      <w:r w:rsidR="00D35BAE" w:rsidRPr="00D35BAE">
        <w:rPr>
          <w:rFonts w:ascii="Tahoma" w:hAnsi="Tahoma" w:cs="Tahoma"/>
          <w:sz w:val="20"/>
        </w:rPr>
        <w:t xml:space="preserve">w - dz. nr </w:t>
      </w:r>
      <w:proofErr w:type="spellStart"/>
      <w:r w:rsidR="00D35BAE" w:rsidRPr="00D35BAE">
        <w:rPr>
          <w:rFonts w:ascii="Tahoma" w:hAnsi="Tahoma" w:cs="Tahoma"/>
          <w:sz w:val="20"/>
        </w:rPr>
        <w:t>ewid</w:t>
      </w:r>
      <w:proofErr w:type="spellEnd"/>
      <w:r w:rsidR="00D35BAE" w:rsidRPr="00D35BAE">
        <w:rPr>
          <w:rFonts w:ascii="Tahoma" w:hAnsi="Tahoma" w:cs="Tahoma"/>
          <w:sz w:val="20"/>
        </w:rPr>
        <w:t>. 97, 71, 118/3, 118/4, 118/5, 118/6, obr</w:t>
      </w:r>
      <w:r w:rsidR="00D35BAE" w:rsidRPr="00D35BAE">
        <w:rPr>
          <w:rFonts w:ascii="Tahoma" w:hAnsi="Tahoma" w:cs="Tahoma" w:hint="eastAsia"/>
          <w:sz w:val="20"/>
        </w:rPr>
        <w:t>ę</w:t>
      </w:r>
      <w:r w:rsidR="00D35BAE" w:rsidRPr="00D35BAE">
        <w:rPr>
          <w:rFonts w:ascii="Tahoma" w:hAnsi="Tahoma" w:cs="Tahoma"/>
          <w:sz w:val="20"/>
        </w:rPr>
        <w:t>b Dobruch</w:t>
      </w:r>
      <w:r w:rsidR="00D35BAE" w:rsidRPr="00D35BAE">
        <w:rPr>
          <w:rFonts w:ascii="Tahoma" w:hAnsi="Tahoma" w:cs="Tahoma" w:hint="eastAsia"/>
          <w:sz w:val="20"/>
        </w:rPr>
        <w:t>ó</w:t>
      </w:r>
      <w:r w:rsidR="00D35BAE" w:rsidRPr="00D35BAE">
        <w:rPr>
          <w:rFonts w:ascii="Tahoma" w:hAnsi="Tahoma" w:cs="Tahoma"/>
          <w:sz w:val="20"/>
        </w:rPr>
        <w:t>w</w:t>
      </w:r>
      <w:r w:rsidR="00E91D1E" w:rsidRPr="00C81765">
        <w:rPr>
          <w:rFonts w:ascii="Tahoma" w:hAnsi="Tahoma" w:cs="Tahoma"/>
          <w:sz w:val="20"/>
        </w:rPr>
        <w:t>”</w:t>
      </w:r>
      <w:r w:rsidRPr="00C81765">
        <w:rPr>
          <w:rFonts w:ascii="Tahoma" w:hAnsi="Tahoma" w:cs="Tahoma"/>
          <w:sz w:val="20"/>
        </w:rPr>
        <w:t>.</w:t>
      </w:r>
    </w:p>
    <w:p w:rsidR="00B13444" w:rsidRPr="00C81765" w:rsidRDefault="00B13444">
      <w:pPr>
        <w:jc w:val="both"/>
        <w:rPr>
          <w:rFonts w:ascii="Tahoma" w:hAnsi="Tahoma" w:cs="Tahoma"/>
          <w:sz w:val="20"/>
        </w:rPr>
      </w:pPr>
    </w:p>
    <w:p w:rsidR="00B13444" w:rsidRPr="00C81765" w:rsidRDefault="00D52C08">
      <w:pPr>
        <w:suppressAutoHyphens/>
        <w:jc w:val="both"/>
        <w:rPr>
          <w:rFonts w:ascii="Tahoma" w:hAnsi="Tahoma" w:cs="Tahoma"/>
          <w:spacing w:val="-3"/>
          <w:sz w:val="20"/>
        </w:rPr>
      </w:pPr>
      <w:r w:rsidRPr="00C81765">
        <w:rPr>
          <w:rFonts w:ascii="Tahoma" w:hAnsi="Tahoma" w:cs="Tahoma"/>
          <w:b/>
          <w:spacing w:val="-3"/>
          <w:sz w:val="20"/>
        </w:rPr>
        <w:t xml:space="preserve">1.2. Zakres stosowania </w:t>
      </w:r>
      <w:proofErr w:type="spellStart"/>
      <w:r w:rsidRPr="00C81765">
        <w:rPr>
          <w:rFonts w:ascii="Tahoma" w:hAnsi="Tahoma" w:cs="Tahoma"/>
          <w:b/>
          <w:spacing w:val="-3"/>
          <w:sz w:val="20"/>
        </w:rPr>
        <w:t>STWiORB</w:t>
      </w:r>
      <w:proofErr w:type="spellEnd"/>
    </w:p>
    <w:p w:rsidR="00B13444" w:rsidRPr="00C81765" w:rsidRDefault="00D52C08">
      <w:pPr>
        <w:tabs>
          <w:tab w:val="left" w:pos="0"/>
        </w:tabs>
        <w:jc w:val="both"/>
        <w:rPr>
          <w:rFonts w:ascii="Tahoma" w:hAnsi="Tahoma" w:cs="Tahoma"/>
          <w:sz w:val="20"/>
        </w:rPr>
      </w:pPr>
      <w:r w:rsidRPr="00C81765">
        <w:rPr>
          <w:rFonts w:ascii="Tahoma" w:hAnsi="Tahoma" w:cs="Tahoma"/>
          <w:sz w:val="20"/>
        </w:rPr>
        <w:t>Specyfikacja techniczna wykonania i odbioru robót budowlanych powinna być stosowana jako dok</w:t>
      </w:r>
      <w:r w:rsidRPr="00C81765">
        <w:rPr>
          <w:rFonts w:ascii="Tahoma" w:hAnsi="Tahoma" w:cs="Tahoma"/>
          <w:sz w:val="20"/>
        </w:rPr>
        <w:t>u</w:t>
      </w:r>
      <w:r w:rsidRPr="00C81765">
        <w:rPr>
          <w:rFonts w:ascii="Tahoma" w:hAnsi="Tahoma" w:cs="Tahoma"/>
          <w:sz w:val="20"/>
        </w:rPr>
        <w:t>ment przetargowy i kontraktowy przy zlecaniu i realizacji robót wymienionych w p. 1.1.</w:t>
      </w:r>
    </w:p>
    <w:p w:rsidR="00B13444" w:rsidRPr="00C81765" w:rsidRDefault="00B13444">
      <w:pPr>
        <w:suppressAutoHyphens/>
        <w:jc w:val="both"/>
        <w:rPr>
          <w:rFonts w:ascii="Tahoma" w:hAnsi="Tahoma" w:cs="Tahoma"/>
          <w:spacing w:val="-3"/>
          <w:sz w:val="20"/>
        </w:rPr>
      </w:pPr>
    </w:p>
    <w:p w:rsidR="00B13444" w:rsidRPr="00C81765" w:rsidRDefault="00D52C08">
      <w:pPr>
        <w:suppressAutoHyphens/>
        <w:jc w:val="both"/>
        <w:rPr>
          <w:rFonts w:ascii="Tahoma" w:hAnsi="Tahoma" w:cs="Tahoma"/>
          <w:spacing w:val="-3"/>
          <w:sz w:val="20"/>
        </w:rPr>
      </w:pPr>
      <w:r w:rsidRPr="00C81765">
        <w:rPr>
          <w:rFonts w:ascii="Tahoma" w:hAnsi="Tahoma" w:cs="Tahoma"/>
          <w:b/>
          <w:spacing w:val="-3"/>
          <w:sz w:val="20"/>
        </w:rPr>
        <w:t xml:space="preserve">1.3. Zakres Robót objętych </w:t>
      </w:r>
      <w:proofErr w:type="spellStart"/>
      <w:r w:rsidRPr="00C81765">
        <w:rPr>
          <w:rFonts w:ascii="Tahoma" w:hAnsi="Tahoma" w:cs="Tahoma"/>
          <w:b/>
          <w:spacing w:val="-3"/>
          <w:sz w:val="20"/>
        </w:rPr>
        <w:t>STWiORB</w:t>
      </w:r>
      <w:proofErr w:type="spellEnd"/>
    </w:p>
    <w:p w:rsidR="00B13444" w:rsidRPr="00C81765" w:rsidRDefault="009C2EE2">
      <w:pPr>
        <w:pStyle w:val="Tekstpodstawowy3"/>
        <w:rPr>
          <w:rFonts w:ascii="Tahoma" w:hAnsi="Tahoma" w:cs="Tahoma"/>
          <w:color w:val="auto"/>
        </w:rPr>
      </w:pPr>
      <w:r w:rsidRPr="00E91D1E">
        <w:rPr>
          <w:rFonts w:ascii="Tahoma" w:hAnsi="Tahoma" w:cs="Tahoma"/>
          <w:color w:val="auto"/>
        </w:rPr>
        <w:t>Ustalenia  zawarte  w  niniejszej  specyfikacji  technicznej  dotyczą  zasad  prowadzenia  robót  związanych z wykonaniem przepustów pod zjazdami i jezdnią.</w:t>
      </w:r>
    </w:p>
    <w:p w:rsidR="00B13444" w:rsidRPr="00C81765" w:rsidRDefault="00D52C08">
      <w:pPr>
        <w:pStyle w:val="Tekstpodstawowy3"/>
        <w:rPr>
          <w:rFonts w:ascii="Tahoma" w:hAnsi="Tahoma" w:cs="Tahoma"/>
          <w:color w:val="auto"/>
        </w:rPr>
      </w:pPr>
      <w:r w:rsidRPr="00C81765">
        <w:rPr>
          <w:rFonts w:ascii="Tahoma" w:hAnsi="Tahoma" w:cs="Tahoma"/>
          <w:color w:val="auto"/>
        </w:rPr>
        <w:t>W zakres robót wchodzi wykonanie:</w:t>
      </w:r>
    </w:p>
    <w:p w:rsidR="009C2EE2" w:rsidRPr="009215FB" w:rsidRDefault="009C2EE2" w:rsidP="009C2EE2">
      <w:pPr>
        <w:pStyle w:val="Tekstpodstawowy3"/>
        <w:numPr>
          <w:ilvl w:val="0"/>
          <w:numId w:val="1"/>
        </w:numPr>
        <w:ind w:left="426" w:hanging="426"/>
        <w:rPr>
          <w:rFonts w:ascii="Tahoma" w:hAnsi="Tahoma" w:cs="Tahoma"/>
          <w:color w:val="auto"/>
        </w:rPr>
      </w:pPr>
      <w:r>
        <w:rPr>
          <w:rFonts w:ascii="Tahoma" w:hAnsi="Tahoma" w:cs="Tahoma"/>
          <w:color w:val="000000"/>
        </w:rPr>
        <w:t xml:space="preserve">przepustów rurowych </w:t>
      </w:r>
      <w:r w:rsidRPr="00E91D1E">
        <w:rPr>
          <w:rFonts w:ascii="Tahoma" w:hAnsi="Tahoma" w:cs="Tahoma"/>
          <w:color w:val="000000"/>
        </w:rPr>
        <w:t xml:space="preserve">z rur </w:t>
      </w:r>
      <w:r>
        <w:rPr>
          <w:rFonts w:ascii="Tahoma" w:hAnsi="Tahoma" w:cs="Tahoma"/>
          <w:color w:val="000000"/>
        </w:rPr>
        <w:t xml:space="preserve">żelbetowych </w:t>
      </w:r>
      <w:r w:rsidRPr="00E91D1E">
        <w:rPr>
          <w:rFonts w:ascii="Tahoma" w:hAnsi="Tahoma" w:cs="Tahoma"/>
          <w:color w:val="000000"/>
        </w:rPr>
        <w:t>o średnicy</w:t>
      </w:r>
      <w:r w:rsidR="007F12C1">
        <w:rPr>
          <w:rFonts w:ascii="Tahoma" w:hAnsi="Tahoma" w:cs="Tahoma"/>
          <w:color w:val="000000"/>
        </w:rPr>
        <w:t xml:space="preserve"> 8</w:t>
      </w:r>
      <w:r>
        <w:rPr>
          <w:rFonts w:ascii="Tahoma" w:hAnsi="Tahoma" w:cs="Tahoma"/>
          <w:color w:val="000000"/>
        </w:rPr>
        <w:t>0 cm,</w:t>
      </w:r>
    </w:p>
    <w:p w:rsidR="009C2EE2" w:rsidRDefault="009C2EE2" w:rsidP="009C2EE2">
      <w:pPr>
        <w:pStyle w:val="Tekstpodstawowy3"/>
        <w:numPr>
          <w:ilvl w:val="0"/>
          <w:numId w:val="1"/>
        </w:numPr>
        <w:ind w:left="426" w:hanging="426"/>
        <w:rPr>
          <w:rFonts w:ascii="Tahoma" w:hAnsi="Tahoma" w:cs="Tahoma"/>
          <w:color w:val="auto"/>
        </w:rPr>
      </w:pPr>
      <w:r>
        <w:rPr>
          <w:rFonts w:ascii="Tahoma" w:hAnsi="Tahoma" w:cs="Tahoma"/>
          <w:color w:val="000000"/>
        </w:rPr>
        <w:t>umocnienia</w:t>
      </w:r>
      <w:r w:rsidRPr="00E91D1E">
        <w:rPr>
          <w:rFonts w:ascii="Tahoma" w:hAnsi="Tahoma" w:cs="Tahoma"/>
          <w:color w:val="000000"/>
        </w:rPr>
        <w:t xml:space="preserve"> wlotu i wylotu </w:t>
      </w:r>
      <w:r>
        <w:rPr>
          <w:rFonts w:ascii="Tahoma" w:hAnsi="Tahoma" w:cs="Tahoma"/>
          <w:color w:val="000000"/>
        </w:rPr>
        <w:t>przepustu z ru</w:t>
      </w:r>
      <w:r w:rsidR="007F12C1">
        <w:rPr>
          <w:rFonts w:ascii="Tahoma" w:hAnsi="Tahoma" w:cs="Tahoma"/>
          <w:color w:val="000000"/>
        </w:rPr>
        <w:t>r żelbetowych o średnicy 8</w:t>
      </w:r>
      <w:r>
        <w:rPr>
          <w:rFonts w:ascii="Tahoma" w:hAnsi="Tahoma" w:cs="Tahoma"/>
          <w:color w:val="000000"/>
        </w:rPr>
        <w:t xml:space="preserve">0 cm </w:t>
      </w:r>
      <w:r w:rsidRPr="00E91D1E">
        <w:rPr>
          <w:rFonts w:ascii="Tahoma" w:hAnsi="Tahoma" w:cs="Tahoma"/>
          <w:color w:val="000000"/>
        </w:rPr>
        <w:t>prefabrykowaną ścianką</w:t>
      </w:r>
      <w:r>
        <w:rPr>
          <w:rFonts w:ascii="Tahoma" w:hAnsi="Tahoma" w:cs="Tahoma"/>
          <w:color w:val="000000"/>
        </w:rPr>
        <w:t xml:space="preserve"> czołową</w:t>
      </w:r>
      <w:r>
        <w:rPr>
          <w:rFonts w:ascii="Tahoma" w:hAnsi="Tahoma" w:cs="Tahoma"/>
          <w:color w:val="auto"/>
        </w:rPr>
        <w:t>.</w:t>
      </w:r>
    </w:p>
    <w:p w:rsidR="00B13444" w:rsidRPr="00C81765" w:rsidRDefault="00B13444">
      <w:pPr>
        <w:pStyle w:val="Tekstpodstawowy3"/>
        <w:rPr>
          <w:rFonts w:ascii="Tahoma" w:hAnsi="Tahoma" w:cs="Tahoma"/>
          <w:color w:val="auto"/>
        </w:rPr>
      </w:pPr>
    </w:p>
    <w:p w:rsidR="00B13444" w:rsidRPr="00C81765" w:rsidRDefault="00D52C08">
      <w:pPr>
        <w:suppressAutoHyphens/>
        <w:jc w:val="both"/>
        <w:rPr>
          <w:rFonts w:ascii="Tahoma" w:hAnsi="Tahoma" w:cs="Tahoma"/>
          <w:b/>
          <w:spacing w:val="-3"/>
          <w:sz w:val="20"/>
        </w:rPr>
      </w:pPr>
      <w:r w:rsidRPr="00C81765">
        <w:rPr>
          <w:rFonts w:ascii="Tahoma" w:hAnsi="Tahoma" w:cs="Tahoma"/>
          <w:b/>
          <w:spacing w:val="-3"/>
          <w:sz w:val="20"/>
        </w:rPr>
        <w:t>1.4. Określenia podstawowe</w:t>
      </w:r>
    </w:p>
    <w:p w:rsidR="00B13444" w:rsidRPr="00C81765" w:rsidRDefault="00D52C08">
      <w:pPr>
        <w:pStyle w:val="Akapitzlist"/>
        <w:numPr>
          <w:ilvl w:val="2"/>
          <w:numId w:val="2"/>
        </w:numPr>
        <w:suppressAutoHyphens/>
        <w:ind w:left="567" w:hanging="567"/>
        <w:jc w:val="both"/>
        <w:rPr>
          <w:rFonts w:ascii="Tahoma" w:hAnsi="Tahoma" w:cs="Tahoma"/>
          <w:spacing w:val="-3"/>
          <w:sz w:val="20"/>
        </w:rPr>
      </w:pPr>
      <w:r w:rsidRPr="00C81765">
        <w:rPr>
          <w:rFonts w:ascii="Tahoma" w:hAnsi="Tahoma" w:cs="Tahoma"/>
          <w:spacing w:val="-3"/>
          <w:sz w:val="20"/>
        </w:rPr>
        <w:t>Przepust – obiekt wybudowany w formie zamkniętej obudowy konstrukcyjnej, służący do przepływu małych cieków wodnych pod nasypem korpusu drogowego lub służący do ruchu kołowego i pieszego.</w:t>
      </w:r>
    </w:p>
    <w:p w:rsidR="00B13444" w:rsidRPr="00C81765" w:rsidRDefault="00D52C08">
      <w:pPr>
        <w:pStyle w:val="Akapitzlist"/>
        <w:numPr>
          <w:ilvl w:val="2"/>
          <w:numId w:val="2"/>
        </w:numPr>
        <w:suppressAutoHyphens/>
        <w:ind w:left="567" w:hanging="567"/>
        <w:jc w:val="both"/>
        <w:rPr>
          <w:rFonts w:ascii="Tahoma" w:hAnsi="Tahoma" w:cs="Tahoma"/>
          <w:spacing w:val="-3"/>
          <w:sz w:val="20"/>
        </w:rPr>
      </w:pPr>
      <w:r w:rsidRPr="00C81765">
        <w:rPr>
          <w:rFonts w:ascii="Tahoma" w:hAnsi="Tahoma" w:cs="Tahoma"/>
          <w:spacing w:val="-3"/>
          <w:sz w:val="20"/>
        </w:rPr>
        <w:t>Przepust rurowy – przepust, którego konstrukcja nośna wykonana jest z rur.</w:t>
      </w:r>
    </w:p>
    <w:p w:rsidR="00B13444" w:rsidRPr="00C81765" w:rsidRDefault="00D52C08">
      <w:pPr>
        <w:pStyle w:val="Akapitzlist"/>
        <w:numPr>
          <w:ilvl w:val="2"/>
          <w:numId w:val="2"/>
        </w:numPr>
        <w:suppressAutoHyphens/>
        <w:ind w:left="567" w:hanging="567"/>
        <w:jc w:val="both"/>
        <w:rPr>
          <w:rFonts w:ascii="Tahoma" w:hAnsi="Tahoma" w:cs="Tahoma"/>
          <w:spacing w:val="-3"/>
          <w:sz w:val="20"/>
        </w:rPr>
      </w:pPr>
      <w:r w:rsidRPr="00C81765">
        <w:rPr>
          <w:rFonts w:ascii="Tahoma" w:hAnsi="Tahoma" w:cs="Tahoma"/>
          <w:spacing w:val="-3"/>
          <w:sz w:val="20"/>
        </w:rPr>
        <w:t>Przepust pod zjazdem – przepust (zwykle rurowy) pod urządzonym miejscem dostępu do drogi (zjazdem), uzgodnionym z zarządzającym drogą.</w:t>
      </w:r>
    </w:p>
    <w:p w:rsidR="00B13444" w:rsidRPr="00C81765" w:rsidRDefault="00D52C08">
      <w:pPr>
        <w:pStyle w:val="Akapitzlist"/>
        <w:numPr>
          <w:ilvl w:val="2"/>
          <w:numId w:val="2"/>
        </w:numPr>
        <w:suppressAutoHyphens/>
        <w:ind w:left="567" w:hanging="567"/>
        <w:jc w:val="both"/>
        <w:rPr>
          <w:rFonts w:ascii="Tahoma" w:hAnsi="Tahoma" w:cs="Tahoma"/>
          <w:spacing w:val="-3"/>
          <w:sz w:val="20"/>
        </w:rPr>
      </w:pPr>
      <w:r w:rsidRPr="00C81765">
        <w:rPr>
          <w:rFonts w:ascii="Tahoma" w:hAnsi="Tahoma" w:cs="Tahoma"/>
          <w:spacing w:val="-3"/>
          <w:sz w:val="20"/>
        </w:rPr>
        <w:t>Prefabrykowana ścianka przepustu – zbrojony element betonowy służący do montażu na placu budowy do umocnienia wlotu i wylotu przepustów pod drogami i zjazdami w celu zabezpieczenia nasypu przed osuwaniem i wymywaniem przez wody opadowe.</w:t>
      </w:r>
    </w:p>
    <w:p w:rsidR="00B13444" w:rsidRPr="00C81765" w:rsidRDefault="00D52C08">
      <w:pPr>
        <w:pStyle w:val="Akapitzlist"/>
        <w:numPr>
          <w:ilvl w:val="2"/>
          <w:numId w:val="2"/>
        </w:numPr>
        <w:suppressAutoHyphens/>
        <w:ind w:left="567" w:hanging="567"/>
        <w:jc w:val="both"/>
        <w:rPr>
          <w:rFonts w:ascii="Tahoma" w:hAnsi="Tahoma" w:cs="Tahoma"/>
          <w:spacing w:val="-3"/>
          <w:sz w:val="20"/>
        </w:rPr>
      </w:pPr>
      <w:r w:rsidRPr="00C81765">
        <w:rPr>
          <w:rFonts w:ascii="Tahoma" w:hAnsi="Tahoma" w:cs="Tahoma"/>
          <w:spacing w:val="-3"/>
          <w:sz w:val="20"/>
        </w:rPr>
        <w:t xml:space="preserve">Pozostałe określenia podstawowe są zgodne z obowiązującymi, odpowiednimi polskimi normami i z definicjami podanymi w </w:t>
      </w:r>
      <w:proofErr w:type="spellStart"/>
      <w:r w:rsidRPr="00C81765">
        <w:rPr>
          <w:rFonts w:ascii="Tahoma" w:hAnsi="Tahoma" w:cs="Tahoma"/>
          <w:spacing w:val="-3"/>
          <w:sz w:val="20"/>
        </w:rPr>
        <w:t>STWiORB</w:t>
      </w:r>
      <w:proofErr w:type="spellEnd"/>
      <w:r w:rsidRPr="00C81765">
        <w:rPr>
          <w:rFonts w:ascii="Tahoma" w:hAnsi="Tahoma" w:cs="Tahoma"/>
          <w:spacing w:val="-3"/>
          <w:sz w:val="20"/>
        </w:rPr>
        <w:t xml:space="preserve"> D-M-00.00.00 „Wymagania ogólne” </w:t>
      </w:r>
      <w:proofErr w:type="spellStart"/>
      <w:r w:rsidRPr="00C81765">
        <w:rPr>
          <w:rFonts w:ascii="Tahoma" w:hAnsi="Tahoma" w:cs="Tahoma"/>
          <w:spacing w:val="-3"/>
          <w:sz w:val="20"/>
        </w:rPr>
        <w:t>pkt</w:t>
      </w:r>
      <w:proofErr w:type="spellEnd"/>
      <w:r w:rsidRPr="00C81765">
        <w:rPr>
          <w:rFonts w:ascii="Tahoma" w:hAnsi="Tahoma" w:cs="Tahoma"/>
          <w:spacing w:val="-3"/>
          <w:sz w:val="20"/>
        </w:rPr>
        <w:t xml:space="preserve"> 1.4.</w:t>
      </w:r>
    </w:p>
    <w:p w:rsidR="00B13444" w:rsidRPr="00C81765" w:rsidRDefault="00B13444">
      <w:pPr>
        <w:suppressAutoHyphens/>
        <w:jc w:val="both"/>
        <w:rPr>
          <w:rFonts w:ascii="Tahoma" w:hAnsi="Tahoma" w:cs="Tahoma"/>
          <w:spacing w:val="-3"/>
          <w:sz w:val="20"/>
        </w:rPr>
      </w:pPr>
    </w:p>
    <w:p w:rsidR="00B13444" w:rsidRPr="00C81765" w:rsidRDefault="00D52C08">
      <w:pPr>
        <w:suppressAutoHyphens/>
        <w:jc w:val="both"/>
        <w:rPr>
          <w:rFonts w:ascii="Tahoma" w:hAnsi="Tahoma" w:cs="Tahoma"/>
          <w:spacing w:val="-3"/>
          <w:sz w:val="20"/>
        </w:rPr>
      </w:pPr>
      <w:r w:rsidRPr="00C81765">
        <w:rPr>
          <w:rFonts w:ascii="Tahoma" w:hAnsi="Tahoma" w:cs="Tahoma"/>
          <w:b/>
          <w:spacing w:val="-3"/>
          <w:sz w:val="20"/>
        </w:rPr>
        <w:t>1.5. Ogólne wymagania dotyczące Robót</w:t>
      </w:r>
    </w:p>
    <w:p w:rsidR="00B13444" w:rsidRPr="00C81765" w:rsidRDefault="00D52C08">
      <w:pPr>
        <w:outlineLvl w:val="0"/>
        <w:rPr>
          <w:rFonts w:ascii="Tahoma" w:hAnsi="Tahoma" w:cs="Tahoma"/>
          <w:sz w:val="20"/>
        </w:rPr>
      </w:pPr>
      <w:r w:rsidRPr="00C81765">
        <w:rPr>
          <w:rFonts w:ascii="Tahoma" w:hAnsi="Tahoma" w:cs="Tahoma"/>
          <w:sz w:val="20"/>
        </w:rPr>
        <w:t xml:space="preserve">Ogólne wymagania dotyczące robót podano w  </w:t>
      </w:r>
      <w:proofErr w:type="spellStart"/>
      <w:r w:rsidRPr="00C81765">
        <w:rPr>
          <w:rFonts w:ascii="Tahoma" w:hAnsi="Tahoma" w:cs="Tahoma"/>
          <w:sz w:val="20"/>
        </w:rPr>
        <w:t>STWiORB</w:t>
      </w:r>
      <w:proofErr w:type="spellEnd"/>
      <w:r w:rsidRPr="00C81765">
        <w:rPr>
          <w:rFonts w:ascii="Tahoma" w:hAnsi="Tahoma" w:cs="Tahoma"/>
          <w:sz w:val="20"/>
        </w:rPr>
        <w:t xml:space="preserve"> D-M-00.00.00 „Wymagania ogólne” pkt. 1.5.</w:t>
      </w:r>
    </w:p>
    <w:p w:rsidR="00B13444" w:rsidRPr="00C81765" w:rsidRDefault="00B13444">
      <w:pPr>
        <w:suppressAutoHyphens/>
        <w:jc w:val="both"/>
        <w:rPr>
          <w:rFonts w:ascii="Tahoma" w:hAnsi="Tahoma" w:cs="Tahoma"/>
          <w:spacing w:val="-3"/>
          <w:sz w:val="20"/>
          <w:highlight w:val="yellow"/>
        </w:rPr>
      </w:pPr>
    </w:p>
    <w:p w:rsidR="00B13444" w:rsidRPr="00C81765" w:rsidRDefault="00D52C08">
      <w:pPr>
        <w:suppressAutoHyphens/>
        <w:jc w:val="both"/>
        <w:rPr>
          <w:rFonts w:ascii="Tahoma" w:hAnsi="Tahoma" w:cs="Tahoma"/>
          <w:b/>
          <w:spacing w:val="-3"/>
          <w:sz w:val="20"/>
        </w:rPr>
      </w:pPr>
      <w:r w:rsidRPr="00C81765">
        <w:rPr>
          <w:rFonts w:ascii="Tahoma" w:hAnsi="Tahoma" w:cs="Tahoma"/>
          <w:b/>
          <w:spacing w:val="-3"/>
          <w:sz w:val="20"/>
        </w:rPr>
        <w:t>2. MATERIAŁY</w:t>
      </w:r>
    </w:p>
    <w:p w:rsidR="00B13444" w:rsidRPr="00C81765" w:rsidRDefault="00D52C08">
      <w:pPr>
        <w:pStyle w:val="Heading2"/>
        <w:keepNext w:val="0"/>
        <w:widowControl w:val="0"/>
        <w:spacing w:before="0" w:after="0"/>
        <w:rPr>
          <w:rFonts w:ascii="Tahoma" w:hAnsi="Tahoma" w:cs="Tahoma"/>
        </w:rPr>
      </w:pPr>
      <w:r w:rsidRPr="00C81765">
        <w:rPr>
          <w:rFonts w:ascii="Tahoma" w:hAnsi="Tahoma" w:cs="Tahoma"/>
        </w:rPr>
        <w:t>2.1. Ogólne wymagania dotyczące materiałów</w:t>
      </w:r>
    </w:p>
    <w:p w:rsidR="00B13444" w:rsidRPr="00C81765" w:rsidRDefault="00D52C08">
      <w:pPr>
        <w:widowControl w:val="0"/>
        <w:jc w:val="both"/>
        <w:rPr>
          <w:rFonts w:ascii="Tahoma" w:hAnsi="Tahoma" w:cs="Tahoma"/>
          <w:spacing w:val="-3"/>
          <w:sz w:val="20"/>
        </w:rPr>
      </w:pPr>
      <w:r w:rsidRPr="00C81765">
        <w:rPr>
          <w:rFonts w:ascii="Tahoma" w:hAnsi="Tahoma" w:cs="Tahoma"/>
          <w:spacing w:val="-3"/>
          <w:sz w:val="20"/>
        </w:rPr>
        <w:t xml:space="preserve">Ogólne wymagania dotyczące materiałów, ich pozyskiwania i składowania podano w </w:t>
      </w:r>
      <w:proofErr w:type="spellStart"/>
      <w:r w:rsidRPr="00C81765">
        <w:rPr>
          <w:rFonts w:ascii="Tahoma" w:hAnsi="Tahoma" w:cs="Tahoma"/>
          <w:spacing w:val="-3"/>
          <w:sz w:val="20"/>
        </w:rPr>
        <w:t>STWiORB</w:t>
      </w:r>
      <w:proofErr w:type="spellEnd"/>
      <w:r w:rsidRPr="00C81765">
        <w:rPr>
          <w:rFonts w:ascii="Tahoma" w:hAnsi="Tahoma" w:cs="Tahoma"/>
          <w:spacing w:val="-3"/>
          <w:sz w:val="20"/>
        </w:rPr>
        <w:t xml:space="preserve"> DM.00.00.00 "Wymagania ogólne" </w:t>
      </w:r>
      <w:proofErr w:type="spellStart"/>
      <w:r w:rsidRPr="00C81765">
        <w:rPr>
          <w:rFonts w:ascii="Tahoma" w:hAnsi="Tahoma" w:cs="Tahoma"/>
          <w:spacing w:val="-3"/>
          <w:sz w:val="20"/>
        </w:rPr>
        <w:t>pkt</w:t>
      </w:r>
      <w:proofErr w:type="spellEnd"/>
      <w:r w:rsidRPr="00C81765">
        <w:rPr>
          <w:rFonts w:ascii="Tahoma" w:hAnsi="Tahoma" w:cs="Tahoma"/>
          <w:spacing w:val="-3"/>
          <w:sz w:val="20"/>
        </w:rPr>
        <w:t xml:space="preserve"> 2.</w:t>
      </w:r>
    </w:p>
    <w:p w:rsidR="00B13444" w:rsidRPr="00C81765" w:rsidRDefault="00B13444">
      <w:pPr>
        <w:widowControl w:val="0"/>
        <w:jc w:val="both"/>
        <w:rPr>
          <w:rFonts w:ascii="Tahoma" w:hAnsi="Tahoma" w:cs="Tahoma"/>
          <w:spacing w:val="-3"/>
          <w:sz w:val="20"/>
        </w:rPr>
      </w:pPr>
    </w:p>
    <w:p w:rsidR="00B13444" w:rsidRPr="00C81765" w:rsidRDefault="00D52C08">
      <w:pPr>
        <w:pStyle w:val="Heading2"/>
        <w:keepNext w:val="0"/>
        <w:widowControl w:val="0"/>
        <w:spacing w:before="0" w:after="0"/>
        <w:rPr>
          <w:rFonts w:ascii="Tahoma" w:hAnsi="Tahoma" w:cs="Tahoma"/>
        </w:rPr>
      </w:pPr>
      <w:r w:rsidRPr="00C81765">
        <w:rPr>
          <w:rFonts w:ascii="Tahoma" w:hAnsi="Tahoma" w:cs="Tahoma"/>
        </w:rPr>
        <w:t>2.2. Materiały do wykonania robót</w:t>
      </w:r>
    </w:p>
    <w:p w:rsidR="00B13444" w:rsidRPr="00C81765" w:rsidRDefault="00D52C08">
      <w:pPr>
        <w:rPr>
          <w:rFonts w:ascii="Tahoma" w:hAnsi="Tahoma" w:cs="Tahoma"/>
          <w:sz w:val="20"/>
        </w:rPr>
      </w:pPr>
      <w:r w:rsidRPr="00C81765">
        <w:rPr>
          <w:rFonts w:ascii="Tahoma" w:hAnsi="Tahoma" w:cs="Tahoma"/>
          <w:b/>
          <w:sz w:val="20"/>
        </w:rPr>
        <w:t>2.2.1.</w:t>
      </w:r>
      <w:r w:rsidRPr="00C81765">
        <w:rPr>
          <w:rFonts w:ascii="Tahoma" w:hAnsi="Tahoma" w:cs="Tahoma"/>
          <w:sz w:val="20"/>
        </w:rPr>
        <w:t xml:space="preserve"> Zgodność materiałów z dokumentacją projektową i aprobatą techniczną</w:t>
      </w:r>
    </w:p>
    <w:p w:rsidR="00B13444" w:rsidRPr="00C81765" w:rsidRDefault="00D52C08">
      <w:pPr>
        <w:jc w:val="both"/>
        <w:rPr>
          <w:rFonts w:ascii="Tahoma" w:hAnsi="Tahoma" w:cs="Tahoma"/>
          <w:sz w:val="20"/>
        </w:rPr>
      </w:pPr>
      <w:r w:rsidRPr="00C81765">
        <w:rPr>
          <w:rFonts w:ascii="Tahoma" w:hAnsi="Tahoma" w:cs="Tahoma"/>
          <w:sz w:val="20"/>
        </w:rPr>
        <w:t xml:space="preserve">Materiały do wykonania robót powinny być zgodne z ustaleniami dokumentacji projektowej lub ST oraz aprobatą techniczną </w:t>
      </w:r>
      <w:proofErr w:type="spellStart"/>
      <w:r w:rsidRPr="00C81765">
        <w:rPr>
          <w:rFonts w:ascii="Tahoma" w:hAnsi="Tahoma" w:cs="Tahoma"/>
          <w:sz w:val="20"/>
        </w:rPr>
        <w:t>IBDiM</w:t>
      </w:r>
      <w:proofErr w:type="spellEnd"/>
      <w:r w:rsidRPr="00C81765">
        <w:rPr>
          <w:rFonts w:ascii="Tahoma" w:hAnsi="Tahoma" w:cs="Tahoma"/>
          <w:sz w:val="20"/>
        </w:rPr>
        <w:t>.</w:t>
      </w:r>
    </w:p>
    <w:p w:rsidR="00B13444" w:rsidRPr="00C81765" w:rsidRDefault="00B13444">
      <w:pPr>
        <w:jc w:val="both"/>
        <w:rPr>
          <w:rFonts w:ascii="Tahoma" w:hAnsi="Tahoma" w:cs="Tahoma"/>
          <w:sz w:val="20"/>
        </w:rPr>
      </w:pPr>
    </w:p>
    <w:p w:rsidR="00B13444" w:rsidRPr="00C81765" w:rsidRDefault="00D52C08">
      <w:pPr>
        <w:jc w:val="both"/>
        <w:rPr>
          <w:rFonts w:ascii="Tahoma" w:hAnsi="Tahoma" w:cs="Tahoma"/>
          <w:sz w:val="20"/>
        </w:rPr>
      </w:pPr>
      <w:r w:rsidRPr="00C81765">
        <w:rPr>
          <w:rFonts w:ascii="Tahoma" w:hAnsi="Tahoma" w:cs="Tahoma"/>
          <w:b/>
          <w:sz w:val="20"/>
        </w:rPr>
        <w:t>2.2.2.</w:t>
      </w:r>
      <w:r w:rsidRPr="00C81765">
        <w:rPr>
          <w:rFonts w:ascii="Tahoma" w:hAnsi="Tahoma" w:cs="Tahoma"/>
          <w:sz w:val="20"/>
        </w:rPr>
        <w:t xml:space="preserve"> Rodzaje materiałów</w:t>
      </w:r>
    </w:p>
    <w:p w:rsidR="00B13444" w:rsidRPr="00C81765" w:rsidRDefault="00D52C08">
      <w:pPr>
        <w:suppressAutoHyphens/>
        <w:jc w:val="both"/>
        <w:rPr>
          <w:rFonts w:ascii="Tahoma" w:hAnsi="Tahoma" w:cs="Tahoma"/>
          <w:spacing w:val="-3"/>
          <w:sz w:val="20"/>
        </w:rPr>
      </w:pPr>
      <w:r w:rsidRPr="00C81765">
        <w:rPr>
          <w:rFonts w:ascii="Tahoma" w:hAnsi="Tahoma" w:cs="Tahoma"/>
          <w:spacing w:val="-3"/>
          <w:sz w:val="20"/>
        </w:rPr>
        <w:t>Materiałami stosowanymi przy wykonywaniu przepustu są:</w:t>
      </w:r>
    </w:p>
    <w:p w:rsidR="00A9723B" w:rsidRPr="00C81765" w:rsidRDefault="00D52C08" w:rsidP="00C402B7">
      <w:pPr>
        <w:pStyle w:val="Akapitzlist"/>
        <w:numPr>
          <w:ilvl w:val="0"/>
          <w:numId w:val="7"/>
        </w:numPr>
        <w:suppressAutoHyphens/>
        <w:jc w:val="both"/>
        <w:rPr>
          <w:rFonts w:ascii="Tahoma" w:hAnsi="Tahoma" w:cs="Tahoma"/>
          <w:spacing w:val="-3"/>
          <w:sz w:val="20"/>
        </w:rPr>
      </w:pPr>
      <w:r w:rsidRPr="00C81765">
        <w:rPr>
          <w:rFonts w:ascii="Tahoma" w:hAnsi="Tahoma" w:cs="Tahoma"/>
          <w:spacing w:val="-3"/>
          <w:sz w:val="20"/>
        </w:rPr>
        <w:t xml:space="preserve">rury </w:t>
      </w:r>
      <w:r w:rsidR="00A9723B" w:rsidRPr="00C81765">
        <w:rPr>
          <w:rFonts w:ascii="Tahoma" w:hAnsi="Tahoma" w:cs="Tahoma"/>
          <w:spacing w:val="-3"/>
          <w:sz w:val="20"/>
        </w:rPr>
        <w:t xml:space="preserve">żelbetowe </w:t>
      </w:r>
      <w:r w:rsidR="007F12C1">
        <w:rPr>
          <w:rFonts w:ascii="Tahoma" w:hAnsi="Tahoma" w:cs="Tahoma"/>
          <w:spacing w:val="-3"/>
          <w:sz w:val="20"/>
        </w:rPr>
        <w:t>o średnicy wewnętrznej 8</w:t>
      </w:r>
      <w:r w:rsidR="009C2EE2">
        <w:rPr>
          <w:rFonts w:ascii="Tahoma" w:hAnsi="Tahoma" w:cs="Tahoma"/>
          <w:spacing w:val="-3"/>
          <w:sz w:val="20"/>
        </w:rPr>
        <w:t>0 cm</w:t>
      </w:r>
      <w:r w:rsidR="00A9723B" w:rsidRPr="00C81765">
        <w:rPr>
          <w:rFonts w:ascii="Tahoma" w:hAnsi="Tahoma" w:cs="Tahoma"/>
          <w:spacing w:val="-3"/>
          <w:sz w:val="20"/>
        </w:rPr>
        <w:t xml:space="preserve">, łączone na uszczelkę zintegrowaną </w:t>
      </w:r>
      <w:r w:rsidR="003A5DDC" w:rsidRPr="00C81765">
        <w:rPr>
          <w:rFonts w:ascii="Tahoma" w:hAnsi="Tahoma" w:cs="Tahoma"/>
          <w:spacing w:val="-3"/>
          <w:sz w:val="20"/>
        </w:rPr>
        <w:t xml:space="preserve">lub klinową, klasy obciążenia KL. A 120 </w:t>
      </w:r>
      <w:proofErr w:type="spellStart"/>
      <w:r w:rsidR="003A5DDC" w:rsidRPr="00C81765">
        <w:rPr>
          <w:rFonts w:ascii="Tahoma" w:hAnsi="Tahoma" w:cs="Tahoma"/>
          <w:spacing w:val="-3"/>
          <w:sz w:val="20"/>
        </w:rPr>
        <w:t>kN</w:t>
      </w:r>
      <w:proofErr w:type="spellEnd"/>
      <w:r w:rsidR="003A5DDC" w:rsidRPr="00C81765">
        <w:rPr>
          <w:rFonts w:ascii="Tahoma" w:hAnsi="Tahoma" w:cs="Tahoma"/>
          <w:spacing w:val="-3"/>
          <w:sz w:val="20"/>
        </w:rPr>
        <w:t xml:space="preserve">/mb, zgodne z normą PN-EN 1916:2005 z betonu klasy min. C35/45 </w:t>
      </w:r>
      <w:r w:rsidR="003A5DDC" w:rsidRPr="00C81765">
        <w:rPr>
          <w:rFonts w:ascii="Tahoma" w:hAnsi="Tahoma" w:cs="Tahoma"/>
          <w:sz w:val="20"/>
        </w:rPr>
        <w:t>według PN-PN 206 i dodatkowych wymagań:</w:t>
      </w:r>
    </w:p>
    <w:p w:rsidR="009F0366" w:rsidRPr="00C81765" w:rsidRDefault="009F0366" w:rsidP="00A9723B">
      <w:pPr>
        <w:pStyle w:val="Akapitzlist"/>
        <w:numPr>
          <w:ilvl w:val="2"/>
          <w:numId w:val="7"/>
        </w:numPr>
        <w:suppressAutoHyphens/>
        <w:ind w:left="709" w:hanging="283"/>
        <w:jc w:val="both"/>
        <w:rPr>
          <w:rFonts w:ascii="Tahoma" w:hAnsi="Tahoma" w:cs="Tahoma"/>
          <w:spacing w:val="-3"/>
          <w:sz w:val="20"/>
        </w:rPr>
      </w:pPr>
      <w:r w:rsidRPr="00C81765">
        <w:rPr>
          <w:rFonts w:ascii="Tahoma" w:hAnsi="Tahoma" w:cs="Tahoma"/>
          <w:spacing w:val="-3"/>
          <w:sz w:val="20"/>
        </w:rPr>
        <w:t xml:space="preserve">nasiąkliwość betonu </w:t>
      </w:r>
      <w:r w:rsidRPr="00C81765">
        <w:rPr>
          <w:rFonts w:ascii="Tahoma" w:eastAsiaTheme="minorHAnsi" w:hAnsi="Tahoma" w:cs="Tahoma"/>
          <w:sz w:val="20"/>
          <w:lang w:eastAsia="en-US"/>
        </w:rPr>
        <w:t>≤</w:t>
      </w:r>
      <w:r w:rsidR="00C322F6" w:rsidRPr="00C81765">
        <w:rPr>
          <w:rFonts w:ascii="Tahoma" w:hAnsi="Tahoma" w:cs="Tahoma"/>
          <w:spacing w:val="-3"/>
          <w:sz w:val="20"/>
        </w:rPr>
        <w:t>5</w:t>
      </w:r>
      <w:r w:rsidRPr="00C81765">
        <w:rPr>
          <w:rFonts w:ascii="Tahoma" w:hAnsi="Tahoma" w:cs="Tahoma"/>
          <w:spacing w:val="-3"/>
          <w:sz w:val="20"/>
        </w:rPr>
        <w:t>%,</w:t>
      </w:r>
    </w:p>
    <w:p w:rsidR="009F0366" w:rsidRPr="00C81765" w:rsidRDefault="009F0366" w:rsidP="00A9723B">
      <w:pPr>
        <w:pStyle w:val="Akapitzlist"/>
        <w:numPr>
          <w:ilvl w:val="2"/>
          <w:numId w:val="7"/>
        </w:numPr>
        <w:suppressAutoHyphens/>
        <w:ind w:left="709" w:hanging="283"/>
        <w:jc w:val="both"/>
        <w:rPr>
          <w:rFonts w:ascii="Tahoma" w:hAnsi="Tahoma" w:cs="Tahoma"/>
          <w:spacing w:val="-3"/>
          <w:sz w:val="20"/>
        </w:rPr>
      </w:pPr>
      <w:r w:rsidRPr="00C81765">
        <w:rPr>
          <w:rFonts w:ascii="Tahoma" w:hAnsi="Tahoma" w:cs="Tahoma"/>
          <w:spacing w:val="-3"/>
          <w:sz w:val="20"/>
        </w:rPr>
        <w:t xml:space="preserve">stopień wodoszczelności betonu </w:t>
      </w:r>
      <w:r w:rsidR="00C322F6" w:rsidRPr="00C81765">
        <w:rPr>
          <w:rFonts w:ascii="Tahoma" w:eastAsiaTheme="minorHAnsi" w:hAnsi="Tahoma" w:cs="Tahoma"/>
          <w:sz w:val="20"/>
          <w:lang w:eastAsia="en-US"/>
        </w:rPr>
        <w:t>≥</w:t>
      </w:r>
      <w:r w:rsidRPr="00C81765">
        <w:rPr>
          <w:rFonts w:ascii="Tahoma" w:hAnsi="Tahoma" w:cs="Tahoma"/>
          <w:spacing w:val="-3"/>
          <w:sz w:val="20"/>
        </w:rPr>
        <w:t xml:space="preserve"> W10,</w:t>
      </w:r>
    </w:p>
    <w:p w:rsidR="009F0366" w:rsidRPr="00C81765" w:rsidRDefault="009F0366" w:rsidP="00A9723B">
      <w:pPr>
        <w:pStyle w:val="Akapitzlist"/>
        <w:numPr>
          <w:ilvl w:val="2"/>
          <w:numId w:val="7"/>
        </w:numPr>
        <w:suppressAutoHyphens/>
        <w:ind w:left="709" w:hanging="283"/>
        <w:jc w:val="both"/>
        <w:rPr>
          <w:rFonts w:ascii="Tahoma" w:hAnsi="Tahoma" w:cs="Tahoma"/>
          <w:spacing w:val="-3"/>
          <w:sz w:val="20"/>
        </w:rPr>
      </w:pPr>
      <w:r w:rsidRPr="00C81765">
        <w:rPr>
          <w:rFonts w:ascii="Tahoma" w:hAnsi="Tahoma" w:cs="Tahoma"/>
          <w:spacing w:val="-3"/>
          <w:sz w:val="20"/>
        </w:rPr>
        <w:t>stopień mrozoodporności w wodzie F150,</w:t>
      </w:r>
    </w:p>
    <w:p w:rsidR="00B13444" w:rsidRPr="00C81765" w:rsidRDefault="00D52C08">
      <w:pPr>
        <w:pStyle w:val="Akapitzlist"/>
        <w:numPr>
          <w:ilvl w:val="0"/>
          <w:numId w:val="7"/>
        </w:numPr>
        <w:suppressAutoHyphens/>
        <w:jc w:val="both"/>
        <w:rPr>
          <w:rFonts w:ascii="Tahoma" w:hAnsi="Tahoma" w:cs="Tahoma"/>
          <w:spacing w:val="-3"/>
          <w:sz w:val="20"/>
        </w:rPr>
      </w:pPr>
      <w:r w:rsidRPr="00C81765">
        <w:rPr>
          <w:rFonts w:ascii="Tahoma" w:hAnsi="Tahoma" w:cs="Tahoma"/>
          <w:spacing w:val="-3"/>
          <w:sz w:val="20"/>
        </w:rPr>
        <w:lastRenderedPageBreak/>
        <w:t>materiał do zasypki</w:t>
      </w:r>
      <w:r w:rsidR="00CF7BF7" w:rsidRPr="00C81765">
        <w:rPr>
          <w:rFonts w:ascii="Tahoma" w:hAnsi="Tahoma" w:cs="Tahoma"/>
          <w:spacing w:val="-3"/>
          <w:sz w:val="20"/>
        </w:rPr>
        <w:t xml:space="preserve"> i </w:t>
      </w:r>
      <w:proofErr w:type="spellStart"/>
      <w:r w:rsidR="00CF7BF7" w:rsidRPr="00C81765">
        <w:rPr>
          <w:rFonts w:ascii="Tahoma" w:hAnsi="Tahoma" w:cs="Tahoma"/>
          <w:spacing w:val="-3"/>
          <w:sz w:val="20"/>
        </w:rPr>
        <w:t>obsypki</w:t>
      </w:r>
      <w:proofErr w:type="spellEnd"/>
      <w:r w:rsidRPr="00C81765">
        <w:rPr>
          <w:rFonts w:ascii="Tahoma" w:hAnsi="Tahoma" w:cs="Tahoma"/>
          <w:spacing w:val="-3"/>
          <w:sz w:val="20"/>
        </w:rPr>
        <w:t xml:space="preserve"> przepustu</w:t>
      </w:r>
      <w:r w:rsidR="00380A26" w:rsidRPr="00C81765">
        <w:rPr>
          <w:rFonts w:ascii="Tahoma" w:hAnsi="Tahoma" w:cs="Tahoma"/>
          <w:spacing w:val="-3"/>
          <w:sz w:val="20"/>
        </w:rPr>
        <w:t xml:space="preserve"> o uziarnieniu do 31,5 </w:t>
      </w:r>
      <w:proofErr w:type="spellStart"/>
      <w:r w:rsidR="00380A26" w:rsidRPr="00C81765">
        <w:rPr>
          <w:rFonts w:ascii="Tahoma" w:hAnsi="Tahoma" w:cs="Tahoma"/>
          <w:spacing w:val="-3"/>
          <w:sz w:val="20"/>
        </w:rPr>
        <w:t>mm</w:t>
      </w:r>
      <w:proofErr w:type="spellEnd"/>
      <w:r w:rsidR="00380A26" w:rsidRPr="00C81765">
        <w:rPr>
          <w:rFonts w:ascii="Tahoma" w:hAnsi="Tahoma" w:cs="Tahoma"/>
          <w:spacing w:val="-3"/>
          <w:sz w:val="20"/>
        </w:rPr>
        <w:t xml:space="preserve">. Można stosować </w:t>
      </w:r>
      <w:r w:rsidRPr="00C81765">
        <w:rPr>
          <w:rFonts w:ascii="Tahoma" w:hAnsi="Tahoma" w:cs="Tahoma"/>
          <w:spacing w:val="-3"/>
          <w:sz w:val="20"/>
        </w:rPr>
        <w:t xml:space="preserve"> </w:t>
      </w:r>
      <w:r w:rsidR="00380A26" w:rsidRPr="00C81765">
        <w:rPr>
          <w:rFonts w:ascii="Tahoma" w:hAnsi="Tahoma" w:cs="Tahoma"/>
          <w:spacing w:val="-3"/>
          <w:sz w:val="20"/>
        </w:rPr>
        <w:t>żwiry, mieszanki żwirowo-piaskowe, pospółkę, kruszywo łamane, kliniec. Kruszywo do zasypki powinno spełniać wymagania</w:t>
      </w:r>
      <w:r w:rsidR="00090218" w:rsidRPr="00C81765">
        <w:rPr>
          <w:rFonts w:ascii="Tahoma" w:hAnsi="Tahoma" w:cs="Tahoma"/>
          <w:spacing w:val="-3"/>
          <w:sz w:val="20"/>
        </w:rPr>
        <w:t xml:space="preserve"> </w:t>
      </w:r>
      <w:r w:rsidRPr="00C81765">
        <w:rPr>
          <w:rFonts w:ascii="Tahoma" w:hAnsi="Tahoma" w:cs="Tahoma"/>
          <w:spacing w:val="-3"/>
          <w:sz w:val="20"/>
        </w:rPr>
        <w:t>PN-EN-13242,</w:t>
      </w:r>
    </w:p>
    <w:p w:rsidR="00510DC8" w:rsidRPr="00C81765" w:rsidRDefault="00510DC8">
      <w:pPr>
        <w:pStyle w:val="Akapitzlist"/>
        <w:numPr>
          <w:ilvl w:val="0"/>
          <w:numId w:val="7"/>
        </w:numPr>
        <w:suppressAutoHyphens/>
        <w:jc w:val="both"/>
        <w:rPr>
          <w:rFonts w:ascii="Tahoma" w:hAnsi="Tahoma" w:cs="Tahoma"/>
          <w:spacing w:val="-3"/>
          <w:sz w:val="20"/>
        </w:rPr>
      </w:pPr>
      <w:r w:rsidRPr="00C81765">
        <w:rPr>
          <w:rFonts w:ascii="Tahoma" w:hAnsi="Tahoma" w:cs="Tahoma"/>
          <w:sz w:val="20"/>
        </w:rPr>
        <w:t>materiały na ławy fundamentowe beton klasy C</w:t>
      </w:r>
      <w:r w:rsidR="00641587">
        <w:rPr>
          <w:rFonts w:ascii="Tahoma" w:hAnsi="Tahoma" w:cs="Tahoma"/>
          <w:sz w:val="20"/>
        </w:rPr>
        <w:t>12</w:t>
      </w:r>
      <w:r w:rsidR="009F0366" w:rsidRPr="00C81765">
        <w:rPr>
          <w:rFonts w:ascii="Tahoma" w:hAnsi="Tahoma" w:cs="Tahoma"/>
          <w:sz w:val="20"/>
        </w:rPr>
        <w:t>/</w:t>
      </w:r>
      <w:r w:rsidR="00641587">
        <w:rPr>
          <w:rFonts w:ascii="Tahoma" w:hAnsi="Tahoma" w:cs="Tahoma"/>
          <w:sz w:val="20"/>
        </w:rPr>
        <w:t>15</w:t>
      </w:r>
      <w:r w:rsidRPr="00C81765">
        <w:rPr>
          <w:rFonts w:ascii="Tahoma" w:hAnsi="Tahoma" w:cs="Tahoma"/>
          <w:sz w:val="20"/>
        </w:rPr>
        <w:t xml:space="preserve"> według PN-</w:t>
      </w:r>
      <w:r w:rsidR="00380A26" w:rsidRPr="00C81765">
        <w:rPr>
          <w:rFonts w:ascii="Tahoma" w:hAnsi="Tahoma" w:cs="Tahoma"/>
          <w:sz w:val="20"/>
        </w:rPr>
        <w:t>E</w:t>
      </w:r>
      <w:r w:rsidRPr="00C81765">
        <w:rPr>
          <w:rFonts w:ascii="Tahoma" w:hAnsi="Tahoma" w:cs="Tahoma"/>
          <w:sz w:val="20"/>
        </w:rPr>
        <w:t>N 206</w:t>
      </w:r>
      <w:r w:rsidRPr="00C81765">
        <w:rPr>
          <w:rFonts w:ascii="Tahoma" w:hAnsi="Tahoma" w:cs="Tahoma"/>
          <w:spacing w:val="-3"/>
          <w:sz w:val="20"/>
        </w:rPr>
        <w:t>,</w:t>
      </w:r>
    </w:p>
    <w:p w:rsidR="00B13444" w:rsidRPr="00C81765" w:rsidRDefault="00D52C08">
      <w:pPr>
        <w:pStyle w:val="Akapitzlist"/>
        <w:numPr>
          <w:ilvl w:val="0"/>
          <w:numId w:val="7"/>
        </w:numPr>
        <w:suppressAutoHyphens/>
        <w:jc w:val="both"/>
        <w:rPr>
          <w:rFonts w:ascii="Tahoma" w:hAnsi="Tahoma" w:cs="Tahoma"/>
          <w:spacing w:val="-3"/>
          <w:sz w:val="20"/>
        </w:rPr>
      </w:pPr>
      <w:r w:rsidRPr="00C81765">
        <w:rPr>
          <w:rFonts w:ascii="Tahoma" w:hAnsi="Tahoma" w:cs="Tahoma"/>
          <w:spacing w:val="-3"/>
          <w:sz w:val="20"/>
        </w:rPr>
        <w:t xml:space="preserve">prefabrykowane </w:t>
      </w:r>
      <w:r w:rsidR="00635806" w:rsidRPr="00C81765">
        <w:rPr>
          <w:rFonts w:ascii="Tahoma" w:hAnsi="Tahoma" w:cs="Tahoma"/>
          <w:spacing w:val="-3"/>
          <w:sz w:val="20"/>
        </w:rPr>
        <w:t xml:space="preserve">żelbetowe </w:t>
      </w:r>
      <w:r w:rsidRPr="00C81765">
        <w:rPr>
          <w:rFonts w:ascii="Tahoma" w:hAnsi="Tahoma" w:cs="Tahoma"/>
          <w:spacing w:val="-3"/>
          <w:sz w:val="20"/>
        </w:rPr>
        <w:t>ścianki przepustu wykonane z betonu klasy</w:t>
      </w:r>
      <w:r w:rsidR="00E91D1E" w:rsidRPr="00C81765">
        <w:rPr>
          <w:rFonts w:ascii="Tahoma" w:hAnsi="Tahoma" w:cs="Tahoma"/>
          <w:spacing w:val="-3"/>
          <w:sz w:val="20"/>
        </w:rPr>
        <w:t xml:space="preserve"> min.</w:t>
      </w:r>
      <w:r w:rsidRPr="00C81765">
        <w:rPr>
          <w:rFonts w:ascii="Tahoma" w:hAnsi="Tahoma" w:cs="Tahoma"/>
          <w:spacing w:val="-3"/>
          <w:sz w:val="20"/>
        </w:rPr>
        <w:t xml:space="preserve"> C25/30 </w:t>
      </w:r>
      <w:r w:rsidR="00380A26" w:rsidRPr="00C81765">
        <w:rPr>
          <w:rFonts w:ascii="Tahoma" w:hAnsi="Tahoma" w:cs="Tahoma"/>
          <w:sz w:val="20"/>
        </w:rPr>
        <w:t>według PN-PN 206</w:t>
      </w:r>
      <w:r w:rsidRPr="00C81765">
        <w:rPr>
          <w:rFonts w:ascii="Tahoma" w:hAnsi="Tahoma" w:cs="Tahoma"/>
          <w:sz w:val="20"/>
        </w:rPr>
        <w:t xml:space="preserve"> i </w:t>
      </w:r>
      <w:r w:rsidR="00E94D49" w:rsidRPr="00C81765">
        <w:rPr>
          <w:rFonts w:ascii="Tahoma" w:eastAsiaTheme="minorHAnsi" w:hAnsi="Tahoma" w:cs="Tahoma"/>
          <w:sz w:val="20"/>
          <w:lang w:eastAsia="en-US"/>
        </w:rPr>
        <w:t>dodatkowych wymaganiach:</w:t>
      </w:r>
      <w:r w:rsidRPr="00C81765">
        <w:rPr>
          <w:rFonts w:ascii="Tahoma" w:eastAsiaTheme="minorHAnsi" w:hAnsi="Tahoma" w:cs="Tahoma"/>
          <w:sz w:val="20"/>
          <w:lang w:eastAsia="en-US"/>
        </w:rPr>
        <w:t xml:space="preserve"> </w:t>
      </w:r>
      <w:r w:rsidR="00E94D49" w:rsidRPr="00C81765">
        <w:rPr>
          <w:rFonts w:ascii="Tahoma" w:eastAsiaTheme="minorHAnsi" w:hAnsi="Tahoma" w:cs="Tahoma"/>
          <w:sz w:val="20"/>
          <w:lang w:eastAsia="en-US"/>
        </w:rPr>
        <w:t>nasiąkliwość betonu</w:t>
      </w:r>
      <w:r w:rsidR="00C322F6" w:rsidRPr="00C81765">
        <w:rPr>
          <w:rFonts w:ascii="Tahoma" w:eastAsiaTheme="minorHAnsi" w:hAnsi="Tahoma" w:cs="Tahoma"/>
          <w:sz w:val="20"/>
          <w:lang w:eastAsia="en-US"/>
        </w:rPr>
        <w:t xml:space="preserve"> </w:t>
      </w:r>
      <w:r w:rsidRPr="00C81765">
        <w:rPr>
          <w:rFonts w:ascii="Tahoma" w:eastAsiaTheme="minorHAnsi" w:hAnsi="Tahoma" w:cs="Tahoma"/>
          <w:sz w:val="20"/>
          <w:lang w:eastAsia="en-US"/>
        </w:rPr>
        <w:t>≤</w:t>
      </w:r>
      <w:r w:rsidR="00C322F6" w:rsidRPr="00C81765">
        <w:rPr>
          <w:rFonts w:ascii="Tahoma" w:eastAsiaTheme="minorHAnsi" w:hAnsi="Tahoma" w:cs="Tahoma"/>
          <w:sz w:val="20"/>
          <w:lang w:eastAsia="en-US"/>
        </w:rPr>
        <w:t xml:space="preserve"> </w:t>
      </w:r>
      <w:r w:rsidRPr="00C81765">
        <w:rPr>
          <w:rFonts w:ascii="Tahoma" w:eastAsiaTheme="minorHAnsi" w:hAnsi="Tahoma" w:cs="Tahoma"/>
          <w:sz w:val="20"/>
          <w:lang w:eastAsia="en-US"/>
        </w:rPr>
        <w:t>5</w:t>
      </w:r>
      <w:r w:rsidR="00E94D49" w:rsidRPr="00C81765">
        <w:rPr>
          <w:rFonts w:ascii="Tahoma" w:eastAsiaTheme="minorHAnsi" w:hAnsi="Tahoma" w:cs="Tahoma"/>
          <w:sz w:val="20"/>
          <w:lang w:eastAsia="en-US"/>
        </w:rPr>
        <w:t>%</w:t>
      </w:r>
      <w:r w:rsidRPr="00C81765">
        <w:rPr>
          <w:rFonts w:ascii="Tahoma" w:eastAsiaTheme="minorHAnsi" w:hAnsi="Tahoma" w:cs="Tahoma"/>
          <w:sz w:val="20"/>
          <w:lang w:eastAsia="en-US"/>
        </w:rPr>
        <w:t xml:space="preserve">; </w:t>
      </w:r>
      <w:r w:rsidR="00A8400D" w:rsidRPr="00C81765">
        <w:rPr>
          <w:rFonts w:ascii="Tahoma" w:eastAsiaTheme="minorHAnsi" w:hAnsi="Tahoma" w:cs="Tahoma"/>
          <w:sz w:val="20"/>
          <w:lang w:eastAsia="en-US"/>
        </w:rPr>
        <w:t xml:space="preserve">wodoszczelność </w:t>
      </w:r>
      <w:r w:rsidR="00C322F6" w:rsidRPr="00C81765">
        <w:rPr>
          <w:rFonts w:ascii="Tahoma" w:eastAsiaTheme="minorHAnsi" w:hAnsi="Tahoma" w:cs="Tahoma"/>
          <w:sz w:val="20"/>
          <w:lang w:eastAsia="en-US"/>
        </w:rPr>
        <w:t>≥</w:t>
      </w:r>
      <w:r w:rsidR="00A8400D" w:rsidRPr="00C81765">
        <w:rPr>
          <w:rFonts w:ascii="Tahoma" w:eastAsiaTheme="minorHAnsi" w:hAnsi="Tahoma" w:cs="Tahoma"/>
          <w:sz w:val="20"/>
          <w:lang w:eastAsia="en-US"/>
        </w:rPr>
        <w:t xml:space="preserve"> </w:t>
      </w:r>
      <w:r w:rsidRPr="00C81765">
        <w:rPr>
          <w:rFonts w:ascii="Tahoma" w:eastAsiaTheme="minorHAnsi" w:hAnsi="Tahoma" w:cs="Tahoma"/>
          <w:sz w:val="20"/>
          <w:lang w:eastAsia="en-US"/>
        </w:rPr>
        <w:t xml:space="preserve">W8; </w:t>
      </w:r>
      <w:r w:rsidR="00E94D49" w:rsidRPr="00C81765">
        <w:rPr>
          <w:rFonts w:ascii="Tahoma" w:eastAsiaTheme="minorHAnsi" w:hAnsi="Tahoma" w:cs="Tahoma"/>
          <w:sz w:val="20"/>
          <w:lang w:eastAsia="en-US"/>
        </w:rPr>
        <w:t xml:space="preserve">wodoodporność: </w:t>
      </w:r>
      <w:r w:rsidRPr="00C81765">
        <w:rPr>
          <w:rFonts w:ascii="Tahoma" w:eastAsiaTheme="minorHAnsi" w:hAnsi="Tahoma" w:cs="Tahoma"/>
          <w:sz w:val="20"/>
          <w:lang w:eastAsia="en-US"/>
        </w:rPr>
        <w:t>F150</w:t>
      </w:r>
      <w:r w:rsidRPr="00C81765">
        <w:rPr>
          <w:rFonts w:ascii="Tahoma" w:hAnsi="Tahoma" w:cs="Tahoma"/>
          <w:spacing w:val="-3"/>
          <w:sz w:val="20"/>
        </w:rPr>
        <w:t xml:space="preserve">, zbrojone drutem stalowym fi </w:t>
      </w:r>
      <w:r w:rsidRPr="00C81765">
        <w:rPr>
          <w:rFonts w:ascii="Tahoma" w:hAnsi="Tahoma" w:cs="Tahoma"/>
          <w:sz w:val="20"/>
          <w:shd w:val="clear" w:color="auto" w:fill="FFFFFF"/>
        </w:rPr>
        <w:t xml:space="preserve">≥ </w:t>
      </w:r>
      <w:r w:rsidR="00635806" w:rsidRPr="00C81765">
        <w:rPr>
          <w:rFonts w:ascii="Tahoma" w:hAnsi="Tahoma" w:cs="Tahoma"/>
          <w:spacing w:val="-3"/>
          <w:sz w:val="20"/>
        </w:rPr>
        <w:t>10mm i włóknem polipropylenowym.</w:t>
      </w:r>
    </w:p>
    <w:p w:rsidR="00824136" w:rsidRPr="00C81765" w:rsidRDefault="00824136" w:rsidP="00824136">
      <w:pPr>
        <w:autoSpaceDE w:val="0"/>
        <w:autoSpaceDN w:val="0"/>
        <w:adjustRightInd w:val="0"/>
        <w:rPr>
          <w:rFonts w:ascii="Tahoma" w:eastAsiaTheme="minorHAnsi" w:hAnsi="Tahoma" w:cs="Tahoma"/>
          <w:sz w:val="20"/>
          <w:lang w:eastAsia="en-US"/>
        </w:rPr>
      </w:pPr>
      <w:r w:rsidRPr="00C81765">
        <w:rPr>
          <w:rFonts w:ascii="Tahoma" w:eastAsiaTheme="minorHAnsi" w:hAnsi="Tahoma" w:cs="Tahoma"/>
          <w:sz w:val="20"/>
          <w:lang w:eastAsia="en-US"/>
        </w:rPr>
        <w:t xml:space="preserve">Kształt i wymiary </w:t>
      </w:r>
      <w:r w:rsidRPr="00C81765">
        <w:rPr>
          <w:rFonts w:ascii="Tahoma" w:eastAsia="ArialNarrow" w:hAnsi="Tahoma" w:cs="Tahoma"/>
          <w:sz w:val="20"/>
          <w:lang w:eastAsia="en-US"/>
        </w:rPr>
        <w:t>ż</w:t>
      </w:r>
      <w:r w:rsidRPr="00C81765">
        <w:rPr>
          <w:rFonts w:ascii="Tahoma" w:eastAsiaTheme="minorHAnsi" w:hAnsi="Tahoma" w:cs="Tahoma"/>
          <w:sz w:val="20"/>
          <w:lang w:eastAsia="en-US"/>
        </w:rPr>
        <w:t xml:space="preserve">elbetowych elementów prefabrykowanych do przepustów i </w:t>
      </w:r>
      <w:r w:rsidRPr="00C81765">
        <w:rPr>
          <w:rFonts w:ascii="Tahoma" w:eastAsia="ArialNarrow" w:hAnsi="Tahoma" w:cs="Tahoma"/>
          <w:sz w:val="20"/>
          <w:lang w:eastAsia="en-US"/>
        </w:rPr>
        <w:t>ś</w:t>
      </w:r>
      <w:r w:rsidRPr="00C81765">
        <w:rPr>
          <w:rFonts w:ascii="Tahoma" w:eastAsiaTheme="minorHAnsi" w:hAnsi="Tahoma" w:cs="Tahoma"/>
          <w:sz w:val="20"/>
          <w:lang w:eastAsia="en-US"/>
        </w:rPr>
        <w:t>cianek czołowych p</w:t>
      </w:r>
      <w:r w:rsidRPr="00C81765">
        <w:rPr>
          <w:rFonts w:ascii="Tahoma" w:eastAsiaTheme="minorHAnsi" w:hAnsi="Tahoma" w:cs="Tahoma"/>
          <w:sz w:val="20"/>
          <w:lang w:eastAsia="en-US"/>
        </w:rPr>
        <w:t>o</w:t>
      </w:r>
      <w:r w:rsidRPr="00C81765">
        <w:rPr>
          <w:rFonts w:ascii="Tahoma" w:eastAsiaTheme="minorHAnsi" w:hAnsi="Tahoma" w:cs="Tahoma"/>
          <w:sz w:val="20"/>
          <w:lang w:eastAsia="en-US"/>
        </w:rPr>
        <w:t>winny by</w:t>
      </w:r>
      <w:r w:rsidRPr="00C81765">
        <w:rPr>
          <w:rFonts w:ascii="Tahoma" w:eastAsia="ArialNarrow" w:hAnsi="Tahoma" w:cs="Tahoma"/>
          <w:sz w:val="20"/>
          <w:lang w:eastAsia="en-US"/>
        </w:rPr>
        <w:t xml:space="preserve">ć </w:t>
      </w:r>
      <w:r w:rsidRPr="00C81765">
        <w:rPr>
          <w:rFonts w:ascii="Tahoma" w:eastAsiaTheme="minorHAnsi" w:hAnsi="Tahoma" w:cs="Tahoma"/>
          <w:sz w:val="20"/>
          <w:lang w:eastAsia="en-US"/>
        </w:rPr>
        <w:t>zgodne z dokumentacj</w:t>
      </w:r>
      <w:r w:rsidRPr="00C81765">
        <w:rPr>
          <w:rFonts w:ascii="Tahoma" w:eastAsia="ArialNarrow" w:hAnsi="Tahoma" w:cs="Tahoma"/>
          <w:sz w:val="20"/>
          <w:lang w:eastAsia="en-US"/>
        </w:rPr>
        <w:t xml:space="preserve">ą </w:t>
      </w:r>
      <w:r w:rsidRPr="00C81765">
        <w:rPr>
          <w:rFonts w:ascii="Tahoma" w:eastAsiaTheme="minorHAnsi" w:hAnsi="Tahoma" w:cs="Tahoma"/>
          <w:sz w:val="20"/>
          <w:lang w:eastAsia="en-US"/>
        </w:rPr>
        <w:t>projektow</w:t>
      </w:r>
      <w:r w:rsidRPr="00C81765">
        <w:rPr>
          <w:rFonts w:ascii="Tahoma" w:eastAsia="ArialNarrow" w:hAnsi="Tahoma" w:cs="Tahoma"/>
          <w:sz w:val="20"/>
          <w:lang w:eastAsia="en-US"/>
        </w:rPr>
        <w:t>ą</w:t>
      </w:r>
      <w:r w:rsidRPr="00C81765">
        <w:rPr>
          <w:rFonts w:ascii="Tahoma" w:eastAsiaTheme="minorHAnsi" w:hAnsi="Tahoma" w:cs="Tahoma"/>
          <w:sz w:val="20"/>
          <w:lang w:eastAsia="en-US"/>
        </w:rPr>
        <w:t>. Odchyłki wymiarów prefabrykatów powinny odpowi</w:t>
      </w:r>
      <w:r w:rsidRPr="00C81765">
        <w:rPr>
          <w:rFonts w:ascii="Tahoma" w:eastAsiaTheme="minorHAnsi" w:hAnsi="Tahoma" w:cs="Tahoma"/>
          <w:sz w:val="20"/>
          <w:lang w:eastAsia="en-US"/>
        </w:rPr>
        <w:t>a</w:t>
      </w:r>
      <w:r w:rsidRPr="00C81765">
        <w:rPr>
          <w:rFonts w:ascii="Tahoma" w:eastAsiaTheme="minorHAnsi" w:hAnsi="Tahoma" w:cs="Tahoma"/>
          <w:sz w:val="20"/>
          <w:lang w:eastAsia="en-US"/>
        </w:rPr>
        <w:t>da</w:t>
      </w:r>
      <w:r w:rsidRPr="00C81765">
        <w:rPr>
          <w:rFonts w:ascii="Tahoma" w:eastAsia="ArialNarrow" w:hAnsi="Tahoma" w:cs="Tahoma"/>
          <w:sz w:val="20"/>
          <w:lang w:eastAsia="en-US"/>
        </w:rPr>
        <w:t xml:space="preserve">ć </w:t>
      </w:r>
      <w:r w:rsidRPr="00C81765">
        <w:rPr>
          <w:rFonts w:ascii="Tahoma" w:eastAsiaTheme="minorHAnsi" w:hAnsi="Tahoma" w:cs="Tahoma"/>
          <w:sz w:val="20"/>
          <w:lang w:eastAsia="en-US"/>
        </w:rPr>
        <w:t>PE-EN 1916-2005. Powierzchnie elementów powinny by</w:t>
      </w:r>
      <w:r w:rsidRPr="00C81765">
        <w:rPr>
          <w:rFonts w:ascii="Tahoma" w:eastAsia="ArialNarrow" w:hAnsi="Tahoma" w:cs="Tahoma"/>
          <w:sz w:val="20"/>
          <w:lang w:eastAsia="en-US"/>
        </w:rPr>
        <w:t xml:space="preserve">ć </w:t>
      </w:r>
      <w:r w:rsidRPr="00C81765">
        <w:rPr>
          <w:rFonts w:ascii="Tahoma" w:eastAsiaTheme="minorHAnsi" w:hAnsi="Tahoma" w:cs="Tahoma"/>
          <w:sz w:val="20"/>
          <w:lang w:eastAsia="en-US"/>
        </w:rPr>
        <w:t>gładkie i bez raków, p</w:t>
      </w:r>
      <w:r w:rsidRPr="00C81765">
        <w:rPr>
          <w:rFonts w:ascii="Tahoma" w:eastAsia="ArialNarrow" w:hAnsi="Tahoma" w:cs="Tahoma"/>
          <w:sz w:val="20"/>
          <w:lang w:eastAsia="en-US"/>
        </w:rPr>
        <w:t>ę</w:t>
      </w:r>
      <w:r w:rsidRPr="00C81765">
        <w:rPr>
          <w:rFonts w:ascii="Tahoma" w:eastAsiaTheme="minorHAnsi" w:hAnsi="Tahoma" w:cs="Tahoma"/>
          <w:sz w:val="20"/>
          <w:lang w:eastAsia="en-US"/>
        </w:rPr>
        <w:t>kni</w:t>
      </w:r>
      <w:r w:rsidRPr="00C81765">
        <w:rPr>
          <w:rFonts w:ascii="Tahoma" w:eastAsia="ArialNarrow" w:hAnsi="Tahoma" w:cs="Tahoma"/>
          <w:sz w:val="20"/>
          <w:lang w:eastAsia="en-US"/>
        </w:rPr>
        <w:t xml:space="preserve">ęć </w:t>
      </w:r>
      <w:r w:rsidRPr="00C81765">
        <w:rPr>
          <w:rFonts w:ascii="Tahoma" w:eastAsiaTheme="minorHAnsi" w:hAnsi="Tahoma" w:cs="Tahoma"/>
          <w:sz w:val="20"/>
          <w:lang w:eastAsia="en-US"/>
        </w:rPr>
        <w:t xml:space="preserve">i rys. </w:t>
      </w:r>
      <w:r w:rsidRPr="00C81765">
        <w:rPr>
          <w:rFonts w:ascii="Tahoma" w:eastAsiaTheme="minorHAnsi" w:hAnsi="Tahoma" w:cs="Tahoma"/>
          <w:sz w:val="20"/>
          <w:lang w:eastAsia="en-US"/>
        </w:rPr>
        <w:br/>
        <w:t>Dopuszcza si</w:t>
      </w:r>
      <w:r w:rsidRPr="00C81765">
        <w:rPr>
          <w:rFonts w:ascii="Tahoma" w:eastAsia="ArialNarrow" w:hAnsi="Tahoma" w:cs="Tahoma"/>
          <w:sz w:val="20"/>
          <w:lang w:eastAsia="en-US"/>
        </w:rPr>
        <w:t xml:space="preserve">ę </w:t>
      </w:r>
      <w:r w:rsidRPr="00C81765">
        <w:rPr>
          <w:rFonts w:ascii="Tahoma" w:eastAsiaTheme="minorHAnsi" w:hAnsi="Tahoma" w:cs="Tahoma"/>
          <w:sz w:val="20"/>
          <w:lang w:eastAsia="en-US"/>
        </w:rPr>
        <w:t>drobne pory jako pozostało</w:t>
      </w:r>
      <w:r w:rsidRPr="00C81765">
        <w:rPr>
          <w:rFonts w:ascii="Tahoma" w:eastAsia="ArialNarrow" w:hAnsi="Tahoma" w:cs="Tahoma"/>
          <w:sz w:val="20"/>
          <w:lang w:eastAsia="en-US"/>
        </w:rPr>
        <w:t>ś</w:t>
      </w:r>
      <w:r w:rsidRPr="00C81765">
        <w:rPr>
          <w:rFonts w:ascii="Tahoma" w:eastAsiaTheme="minorHAnsi" w:hAnsi="Tahoma" w:cs="Tahoma"/>
          <w:sz w:val="20"/>
          <w:lang w:eastAsia="en-US"/>
        </w:rPr>
        <w:t>ci po p</w:t>
      </w:r>
      <w:r w:rsidRPr="00C81765">
        <w:rPr>
          <w:rFonts w:ascii="Tahoma" w:eastAsia="ArialNarrow" w:hAnsi="Tahoma" w:cs="Tahoma"/>
          <w:sz w:val="20"/>
          <w:lang w:eastAsia="en-US"/>
        </w:rPr>
        <w:t>ę</w:t>
      </w:r>
      <w:r w:rsidRPr="00C81765">
        <w:rPr>
          <w:rFonts w:ascii="Tahoma" w:eastAsiaTheme="minorHAnsi" w:hAnsi="Tahoma" w:cs="Tahoma"/>
          <w:sz w:val="20"/>
          <w:lang w:eastAsia="en-US"/>
        </w:rPr>
        <w:t>cherzykach powietrza i wodzie do gł</w:t>
      </w:r>
      <w:r w:rsidRPr="00C81765">
        <w:rPr>
          <w:rFonts w:ascii="Tahoma" w:eastAsia="ArialNarrow" w:hAnsi="Tahoma" w:cs="Tahoma"/>
          <w:sz w:val="20"/>
          <w:lang w:eastAsia="en-US"/>
        </w:rPr>
        <w:t>ę</w:t>
      </w:r>
      <w:r w:rsidRPr="00C81765">
        <w:rPr>
          <w:rFonts w:ascii="Tahoma" w:eastAsiaTheme="minorHAnsi" w:hAnsi="Tahoma" w:cs="Tahoma"/>
          <w:sz w:val="20"/>
          <w:lang w:eastAsia="en-US"/>
        </w:rPr>
        <w:t>boko</w:t>
      </w:r>
      <w:r w:rsidRPr="00C81765">
        <w:rPr>
          <w:rFonts w:ascii="Tahoma" w:eastAsia="ArialNarrow" w:hAnsi="Tahoma" w:cs="Tahoma"/>
          <w:sz w:val="20"/>
          <w:lang w:eastAsia="en-US"/>
        </w:rPr>
        <w:t>ś</w:t>
      </w:r>
      <w:r w:rsidRPr="00C81765">
        <w:rPr>
          <w:rFonts w:ascii="Tahoma" w:eastAsiaTheme="minorHAnsi" w:hAnsi="Tahoma" w:cs="Tahoma"/>
          <w:sz w:val="20"/>
          <w:lang w:eastAsia="en-US"/>
        </w:rPr>
        <w:t xml:space="preserve">ci 5 </w:t>
      </w:r>
      <w:proofErr w:type="spellStart"/>
      <w:r w:rsidRPr="00C81765">
        <w:rPr>
          <w:rFonts w:ascii="Tahoma" w:eastAsiaTheme="minorHAnsi" w:hAnsi="Tahoma" w:cs="Tahoma"/>
          <w:sz w:val="20"/>
          <w:lang w:eastAsia="en-US"/>
        </w:rPr>
        <w:t>mm</w:t>
      </w:r>
      <w:proofErr w:type="spellEnd"/>
      <w:r w:rsidRPr="00C81765">
        <w:rPr>
          <w:rFonts w:ascii="Tahoma" w:eastAsiaTheme="minorHAnsi" w:hAnsi="Tahoma" w:cs="Tahoma"/>
          <w:sz w:val="20"/>
          <w:lang w:eastAsia="en-US"/>
        </w:rPr>
        <w:t>.</w:t>
      </w:r>
    </w:p>
    <w:p w:rsidR="00B13444" w:rsidRPr="00C81765" w:rsidRDefault="00824136" w:rsidP="00824136">
      <w:pPr>
        <w:autoSpaceDE w:val="0"/>
        <w:autoSpaceDN w:val="0"/>
        <w:adjustRightInd w:val="0"/>
        <w:jc w:val="both"/>
        <w:rPr>
          <w:rFonts w:ascii="Tahoma" w:hAnsi="Tahoma" w:cs="Tahoma"/>
          <w:spacing w:val="-3"/>
          <w:sz w:val="20"/>
        </w:rPr>
      </w:pPr>
      <w:r w:rsidRPr="00C81765">
        <w:rPr>
          <w:rFonts w:ascii="Tahoma" w:eastAsiaTheme="minorHAnsi" w:hAnsi="Tahoma" w:cs="Tahoma"/>
          <w:sz w:val="20"/>
          <w:lang w:eastAsia="en-US"/>
        </w:rPr>
        <w:t>Po wbudowaniu elementów dopuszcza si</w:t>
      </w:r>
      <w:r w:rsidRPr="00C81765">
        <w:rPr>
          <w:rFonts w:ascii="Tahoma" w:eastAsia="ArialNarrow" w:hAnsi="Tahoma" w:cs="Tahoma"/>
          <w:sz w:val="20"/>
          <w:lang w:eastAsia="en-US"/>
        </w:rPr>
        <w:t xml:space="preserve">ę </w:t>
      </w:r>
      <w:r w:rsidRPr="00C81765">
        <w:rPr>
          <w:rFonts w:ascii="Tahoma" w:eastAsiaTheme="minorHAnsi" w:hAnsi="Tahoma" w:cs="Tahoma"/>
          <w:sz w:val="20"/>
          <w:lang w:eastAsia="en-US"/>
        </w:rPr>
        <w:t>wyszczerbienia kraw</w:t>
      </w:r>
      <w:r w:rsidRPr="00C81765">
        <w:rPr>
          <w:rFonts w:ascii="Tahoma" w:eastAsia="ArialNarrow" w:hAnsi="Tahoma" w:cs="Tahoma"/>
          <w:sz w:val="20"/>
          <w:lang w:eastAsia="en-US"/>
        </w:rPr>
        <w:t>ę</w:t>
      </w:r>
      <w:r w:rsidRPr="00C81765">
        <w:rPr>
          <w:rFonts w:ascii="Tahoma" w:eastAsiaTheme="minorHAnsi" w:hAnsi="Tahoma" w:cs="Tahoma"/>
          <w:sz w:val="20"/>
          <w:lang w:eastAsia="en-US"/>
        </w:rPr>
        <w:t>dzi o gł</w:t>
      </w:r>
      <w:r w:rsidRPr="00C81765">
        <w:rPr>
          <w:rFonts w:ascii="Tahoma" w:eastAsia="ArialNarrow" w:hAnsi="Tahoma" w:cs="Tahoma"/>
          <w:sz w:val="20"/>
          <w:lang w:eastAsia="en-US"/>
        </w:rPr>
        <w:t>ę</w:t>
      </w:r>
      <w:r w:rsidRPr="00C81765">
        <w:rPr>
          <w:rFonts w:ascii="Tahoma" w:eastAsiaTheme="minorHAnsi" w:hAnsi="Tahoma" w:cs="Tahoma"/>
          <w:sz w:val="20"/>
          <w:lang w:eastAsia="en-US"/>
        </w:rPr>
        <w:t>boko</w:t>
      </w:r>
      <w:r w:rsidRPr="00C81765">
        <w:rPr>
          <w:rFonts w:ascii="Tahoma" w:eastAsia="ArialNarrow" w:hAnsi="Tahoma" w:cs="Tahoma"/>
          <w:sz w:val="20"/>
          <w:lang w:eastAsia="en-US"/>
        </w:rPr>
        <w:t>ś</w:t>
      </w:r>
      <w:r w:rsidRPr="00C81765">
        <w:rPr>
          <w:rFonts w:ascii="Tahoma" w:eastAsiaTheme="minorHAnsi" w:hAnsi="Tahoma" w:cs="Tahoma"/>
          <w:sz w:val="20"/>
          <w:lang w:eastAsia="en-US"/>
        </w:rPr>
        <w:t>ci do 10 mm i długo</w:t>
      </w:r>
      <w:r w:rsidRPr="00C81765">
        <w:rPr>
          <w:rFonts w:ascii="Tahoma" w:eastAsia="ArialNarrow" w:hAnsi="Tahoma" w:cs="Tahoma"/>
          <w:sz w:val="20"/>
          <w:lang w:eastAsia="en-US"/>
        </w:rPr>
        <w:t>ś</w:t>
      </w:r>
      <w:r w:rsidRPr="00C81765">
        <w:rPr>
          <w:rFonts w:ascii="Tahoma" w:eastAsiaTheme="minorHAnsi" w:hAnsi="Tahoma" w:cs="Tahoma"/>
          <w:sz w:val="20"/>
          <w:lang w:eastAsia="en-US"/>
        </w:rPr>
        <w:t>ci do 50 mm w liczbie 2 sztuk na 1 m kraw</w:t>
      </w:r>
      <w:r w:rsidRPr="00C81765">
        <w:rPr>
          <w:rFonts w:ascii="Tahoma" w:eastAsia="ArialNarrow" w:hAnsi="Tahoma" w:cs="Tahoma"/>
          <w:sz w:val="20"/>
          <w:lang w:eastAsia="en-US"/>
        </w:rPr>
        <w:t>ę</w:t>
      </w:r>
      <w:r w:rsidRPr="00C81765">
        <w:rPr>
          <w:rFonts w:ascii="Tahoma" w:eastAsiaTheme="minorHAnsi" w:hAnsi="Tahoma" w:cs="Tahoma"/>
          <w:sz w:val="20"/>
          <w:lang w:eastAsia="en-US"/>
        </w:rPr>
        <w:t>dzi elementu, przy czym na jednej kraw</w:t>
      </w:r>
      <w:r w:rsidRPr="00C81765">
        <w:rPr>
          <w:rFonts w:ascii="Tahoma" w:eastAsia="ArialNarrow" w:hAnsi="Tahoma" w:cs="Tahoma"/>
          <w:sz w:val="20"/>
          <w:lang w:eastAsia="en-US"/>
        </w:rPr>
        <w:t>ę</w:t>
      </w:r>
      <w:r w:rsidRPr="00C81765">
        <w:rPr>
          <w:rFonts w:ascii="Tahoma" w:eastAsiaTheme="minorHAnsi" w:hAnsi="Tahoma" w:cs="Tahoma"/>
          <w:sz w:val="20"/>
          <w:lang w:eastAsia="en-US"/>
        </w:rPr>
        <w:t>dzi nie mo</w:t>
      </w:r>
      <w:r w:rsidRPr="00C81765">
        <w:rPr>
          <w:rFonts w:ascii="Tahoma" w:eastAsia="ArialNarrow" w:hAnsi="Tahoma" w:cs="Tahoma"/>
          <w:sz w:val="20"/>
          <w:lang w:eastAsia="en-US"/>
        </w:rPr>
        <w:t>ż</w:t>
      </w:r>
      <w:r w:rsidRPr="00C81765">
        <w:rPr>
          <w:rFonts w:ascii="Tahoma" w:eastAsiaTheme="minorHAnsi" w:hAnsi="Tahoma" w:cs="Tahoma"/>
          <w:sz w:val="20"/>
          <w:lang w:eastAsia="en-US"/>
        </w:rPr>
        <w:t>e by</w:t>
      </w:r>
      <w:r w:rsidRPr="00C81765">
        <w:rPr>
          <w:rFonts w:ascii="Tahoma" w:eastAsia="ArialNarrow" w:hAnsi="Tahoma" w:cs="Tahoma"/>
          <w:sz w:val="20"/>
          <w:lang w:eastAsia="en-US"/>
        </w:rPr>
        <w:t xml:space="preserve">ć </w:t>
      </w:r>
      <w:r w:rsidRPr="00C81765">
        <w:rPr>
          <w:rFonts w:ascii="Tahoma" w:eastAsiaTheme="minorHAnsi" w:hAnsi="Tahoma" w:cs="Tahoma"/>
          <w:sz w:val="20"/>
          <w:lang w:eastAsia="en-US"/>
        </w:rPr>
        <w:t>wi</w:t>
      </w:r>
      <w:r w:rsidRPr="00C81765">
        <w:rPr>
          <w:rFonts w:ascii="Tahoma" w:eastAsia="ArialNarrow" w:hAnsi="Tahoma" w:cs="Tahoma"/>
          <w:sz w:val="20"/>
          <w:lang w:eastAsia="en-US"/>
        </w:rPr>
        <w:t>ę</w:t>
      </w:r>
      <w:r w:rsidRPr="00C81765">
        <w:rPr>
          <w:rFonts w:ascii="Tahoma" w:eastAsiaTheme="minorHAnsi" w:hAnsi="Tahoma" w:cs="Tahoma"/>
          <w:sz w:val="20"/>
          <w:lang w:eastAsia="en-US"/>
        </w:rPr>
        <w:t>cej ni</w:t>
      </w:r>
      <w:r w:rsidRPr="00C81765">
        <w:rPr>
          <w:rFonts w:ascii="Tahoma" w:eastAsia="ArialNarrow" w:hAnsi="Tahoma" w:cs="Tahoma"/>
          <w:sz w:val="20"/>
          <w:lang w:eastAsia="en-US"/>
        </w:rPr>
        <w:t xml:space="preserve">ż </w:t>
      </w:r>
      <w:r w:rsidRPr="00C81765">
        <w:rPr>
          <w:rFonts w:ascii="Tahoma" w:eastAsiaTheme="minorHAnsi" w:hAnsi="Tahoma" w:cs="Tahoma"/>
          <w:sz w:val="20"/>
          <w:lang w:eastAsia="en-US"/>
        </w:rPr>
        <w:t>5 wyszczerbie</w:t>
      </w:r>
      <w:r w:rsidRPr="00C81765">
        <w:rPr>
          <w:rFonts w:ascii="Tahoma" w:eastAsia="ArialNarrow" w:hAnsi="Tahoma" w:cs="Tahoma"/>
          <w:sz w:val="20"/>
          <w:lang w:eastAsia="en-US"/>
        </w:rPr>
        <w:t>ń</w:t>
      </w:r>
      <w:r w:rsidRPr="00C81765">
        <w:rPr>
          <w:rFonts w:ascii="Tahoma" w:eastAsiaTheme="minorHAnsi" w:hAnsi="Tahoma" w:cs="Tahoma"/>
          <w:sz w:val="20"/>
          <w:lang w:eastAsia="en-US"/>
        </w:rPr>
        <w:t>.</w:t>
      </w:r>
    </w:p>
    <w:p w:rsidR="00824136" w:rsidRPr="00C81765" w:rsidRDefault="00824136">
      <w:pPr>
        <w:pStyle w:val="Akapitzlist"/>
        <w:suppressAutoHyphens/>
        <w:jc w:val="both"/>
        <w:rPr>
          <w:rFonts w:ascii="Tahoma" w:hAnsi="Tahoma" w:cs="Tahoma"/>
          <w:spacing w:val="-3"/>
          <w:sz w:val="20"/>
        </w:rPr>
      </w:pPr>
    </w:p>
    <w:p w:rsidR="00B13444" w:rsidRPr="00C81765" w:rsidRDefault="00D52C08">
      <w:pPr>
        <w:jc w:val="both"/>
        <w:rPr>
          <w:rFonts w:ascii="Tahoma" w:hAnsi="Tahoma" w:cs="Tahoma"/>
          <w:b/>
          <w:sz w:val="20"/>
        </w:rPr>
      </w:pPr>
      <w:r w:rsidRPr="00C81765">
        <w:rPr>
          <w:rFonts w:ascii="Tahoma" w:hAnsi="Tahoma" w:cs="Tahoma"/>
          <w:b/>
          <w:sz w:val="20"/>
        </w:rPr>
        <w:t>2.2.3. Składowanie materiałów</w:t>
      </w:r>
    </w:p>
    <w:p w:rsidR="002B1BF8" w:rsidRPr="00C81765" w:rsidRDefault="002B1BF8" w:rsidP="002B1BF8">
      <w:pPr>
        <w:jc w:val="both"/>
        <w:rPr>
          <w:rFonts w:ascii="Tahoma" w:hAnsi="Tahoma" w:cs="Tahoma"/>
          <w:sz w:val="20"/>
        </w:rPr>
      </w:pPr>
      <w:r w:rsidRPr="00C81765">
        <w:rPr>
          <w:rFonts w:ascii="Tahoma" w:hAnsi="Tahoma" w:cs="Tahoma"/>
          <w:sz w:val="20"/>
        </w:rPr>
        <w:t>Teren placu składowego powinien być wyrównany o powierzchni odwodnionej i utwardzonej.</w:t>
      </w:r>
      <w:r w:rsidR="00B529D4" w:rsidRPr="00C81765">
        <w:rPr>
          <w:rFonts w:ascii="Tahoma" w:hAnsi="Tahoma" w:cs="Tahoma"/>
          <w:sz w:val="20"/>
        </w:rPr>
        <w:t xml:space="preserve"> </w:t>
      </w:r>
      <w:r w:rsidRPr="00C81765">
        <w:rPr>
          <w:rFonts w:ascii="Tahoma" w:hAnsi="Tahoma" w:cs="Tahoma"/>
          <w:sz w:val="20"/>
        </w:rPr>
        <w:t>Wszys</w:t>
      </w:r>
      <w:r w:rsidRPr="00C81765">
        <w:rPr>
          <w:rFonts w:ascii="Tahoma" w:hAnsi="Tahoma" w:cs="Tahoma"/>
          <w:sz w:val="20"/>
        </w:rPr>
        <w:t>t</w:t>
      </w:r>
      <w:r w:rsidRPr="00C81765">
        <w:rPr>
          <w:rFonts w:ascii="Tahoma" w:hAnsi="Tahoma" w:cs="Tahoma"/>
          <w:sz w:val="20"/>
        </w:rPr>
        <w:t xml:space="preserve">kie rury </w:t>
      </w:r>
      <w:r w:rsidR="0051386F" w:rsidRPr="00C81765">
        <w:rPr>
          <w:rFonts w:ascii="Tahoma" w:hAnsi="Tahoma" w:cs="Tahoma"/>
          <w:sz w:val="20"/>
        </w:rPr>
        <w:t xml:space="preserve">i ścianki </w:t>
      </w:r>
      <w:r w:rsidRPr="00C81765">
        <w:rPr>
          <w:rFonts w:ascii="Tahoma" w:hAnsi="Tahoma" w:cs="Tahoma"/>
          <w:sz w:val="20"/>
        </w:rPr>
        <w:t>należy tak magazynować, aby nie występowały zabrudzenia lub uszkodzenia</w:t>
      </w:r>
      <w:r w:rsidR="00B529D4" w:rsidRPr="00C81765">
        <w:rPr>
          <w:rFonts w:ascii="Tahoma" w:hAnsi="Tahoma" w:cs="Tahoma"/>
          <w:sz w:val="20"/>
        </w:rPr>
        <w:t xml:space="preserve"> </w:t>
      </w:r>
      <w:r w:rsidR="0051386F" w:rsidRPr="00C81765">
        <w:rPr>
          <w:rFonts w:ascii="Tahoma" w:hAnsi="Tahoma" w:cs="Tahoma"/>
          <w:sz w:val="20"/>
        </w:rPr>
        <w:t>R</w:t>
      </w:r>
      <w:r w:rsidRPr="00C81765">
        <w:rPr>
          <w:rFonts w:ascii="Tahoma" w:hAnsi="Tahoma" w:cs="Tahoma"/>
          <w:sz w:val="20"/>
        </w:rPr>
        <w:t>ur</w:t>
      </w:r>
      <w:r w:rsidR="0051386F" w:rsidRPr="00C81765">
        <w:rPr>
          <w:rFonts w:ascii="Tahoma" w:hAnsi="Tahoma" w:cs="Tahoma"/>
          <w:sz w:val="20"/>
        </w:rPr>
        <w:t>, ścianek</w:t>
      </w:r>
      <w:r w:rsidRPr="00C81765">
        <w:rPr>
          <w:rFonts w:ascii="Tahoma" w:hAnsi="Tahoma" w:cs="Tahoma"/>
          <w:sz w:val="20"/>
        </w:rPr>
        <w:t xml:space="preserve"> i miejsc połączeń. Stos rur należy zabezpieczyć przed zrolowaniem poprzez zaklinowanie</w:t>
      </w:r>
      <w:r w:rsidR="00B529D4" w:rsidRPr="00C81765">
        <w:rPr>
          <w:rFonts w:ascii="Tahoma" w:hAnsi="Tahoma" w:cs="Tahoma"/>
          <w:sz w:val="20"/>
        </w:rPr>
        <w:t xml:space="preserve"> </w:t>
      </w:r>
      <w:r w:rsidRPr="00C81765">
        <w:rPr>
          <w:rFonts w:ascii="Tahoma" w:hAnsi="Tahoma" w:cs="Tahoma"/>
          <w:sz w:val="20"/>
        </w:rPr>
        <w:t>do</w:t>
      </w:r>
      <w:r w:rsidRPr="00C81765">
        <w:rPr>
          <w:rFonts w:ascii="Tahoma" w:hAnsi="Tahoma" w:cs="Tahoma"/>
          <w:sz w:val="20"/>
        </w:rPr>
        <w:t>l</w:t>
      </w:r>
      <w:r w:rsidRPr="00C81765">
        <w:rPr>
          <w:rFonts w:ascii="Tahoma" w:hAnsi="Tahoma" w:cs="Tahoma"/>
          <w:sz w:val="20"/>
        </w:rPr>
        <w:t>nej warstwy rur po obu stronach stosu.</w:t>
      </w:r>
      <w:r w:rsidR="0051386F" w:rsidRPr="00C81765">
        <w:rPr>
          <w:rFonts w:ascii="Tahoma" w:hAnsi="Tahoma" w:cs="Tahoma"/>
          <w:sz w:val="20"/>
        </w:rPr>
        <w:t xml:space="preserve"> </w:t>
      </w:r>
      <w:r w:rsidRPr="00C81765">
        <w:rPr>
          <w:rFonts w:ascii="Tahoma" w:hAnsi="Tahoma" w:cs="Tahoma"/>
          <w:sz w:val="20"/>
        </w:rPr>
        <w:t>W celu ochrony przed uszkodzeniami mechanicznymi podczas magazynowania względnie</w:t>
      </w:r>
      <w:r w:rsidR="0051386F" w:rsidRPr="00C81765">
        <w:rPr>
          <w:rFonts w:ascii="Tahoma" w:hAnsi="Tahoma" w:cs="Tahoma"/>
          <w:sz w:val="20"/>
        </w:rPr>
        <w:t xml:space="preserve"> </w:t>
      </w:r>
      <w:r w:rsidRPr="00C81765">
        <w:rPr>
          <w:rFonts w:ascii="Tahoma" w:hAnsi="Tahoma" w:cs="Tahoma"/>
          <w:sz w:val="20"/>
        </w:rPr>
        <w:t>przy składowaniu w kilku miejscach należy uwzględnić nośność statyczną oraz należy</w:t>
      </w:r>
      <w:r w:rsidR="0051386F" w:rsidRPr="00C81765">
        <w:rPr>
          <w:rFonts w:ascii="Tahoma" w:hAnsi="Tahoma" w:cs="Tahoma"/>
          <w:sz w:val="20"/>
        </w:rPr>
        <w:t xml:space="preserve"> </w:t>
      </w:r>
      <w:r w:rsidRPr="00C81765">
        <w:rPr>
          <w:rFonts w:ascii="Tahoma" w:hAnsi="Tahoma" w:cs="Tahoma"/>
          <w:sz w:val="20"/>
        </w:rPr>
        <w:t>wykluczyć jednostronne obciążenia lub podparcia w miejscach połączeń.</w:t>
      </w:r>
      <w:r w:rsidR="00B529D4" w:rsidRPr="00C81765">
        <w:rPr>
          <w:rFonts w:ascii="Tahoma" w:hAnsi="Tahoma" w:cs="Tahoma"/>
          <w:sz w:val="20"/>
        </w:rPr>
        <w:t xml:space="preserve"> </w:t>
      </w:r>
      <w:r w:rsidRPr="00C81765">
        <w:rPr>
          <w:rFonts w:ascii="Tahoma" w:hAnsi="Tahoma" w:cs="Tahoma"/>
          <w:sz w:val="20"/>
        </w:rPr>
        <w:t>Jako podkłady, względnie przekładki należy wykorzystywać podkłady drewniane. Uszczelki elastomerowe rur należy utrzymywać w czystości i chronić przed wodą, mrozem</w:t>
      </w:r>
      <w:r w:rsidR="0051386F" w:rsidRPr="00C81765">
        <w:rPr>
          <w:rFonts w:ascii="Tahoma" w:hAnsi="Tahoma" w:cs="Tahoma"/>
          <w:sz w:val="20"/>
        </w:rPr>
        <w:t xml:space="preserve"> </w:t>
      </w:r>
      <w:r w:rsidRPr="00C81765">
        <w:rPr>
          <w:rFonts w:ascii="Tahoma" w:hAnsi="Tahoma" w:cs="Tahoma"/>
          <w:sz w:val="20"/>
        </w:rPr>
        <w:t>i intensywnym nasłonecznieniem jak również olejem. Niedopuszczalne jest przechowywanie</w:t>
      </w:r>
      <w:r w:rsidR="0051386F" w:rsidRPr="00C81765">
        <w:rPr>
          <w:rFonts w:ascii="Tahoma" w:hAnsi="Tahoma" w:cs="Tahoma"/>
          <w:sz w:val="20"/>
        </w:rPr>
        <w:t xml:space="preserve"> </w:t>
      </w:r>
      <w:r w:rsidRPr="00C81765">
        <w:rPr>
          <w:rFonts w:ascii="Tahoma" w:hAnsi="Tahoma" w:cs="Tahoma"/>
          <w:sz w:val="20"/>
        </w:rPr>
        <w:t>uszczelek wewnątrz rur na placu budowy.</w:t>
      </w:r>
    </w:p>
    <w:p w:rsidR="00B13444" w:rsidRPr="00C81765" w:rsidRDefault="00D52C08">
      <w:pPr>
        <w:jc w:val="both"/>
        <w:rPr>
          <w:rFonts w:ascii="Tahoma" w:hAnsi="Tahoma" w:cs="Tahoma"/>
          <w:sz w:val="20"/>
        </w:rPr>
      </w:pPr>
      <w:r w:rsidRPr="00C81765">
        <w:rPr>
          <w:rFonts w:ascii="Tahoma" w:hAnsi="Tahoma" w:cs="Tahoma"/>
          <w:sz w:val="20"/>
        </w:rPr>
        <w:t xml:space="preserve">Składowanie </w:t>
      </w:r>
      <w:r w:rsidR="0051386F" w:rsidRPr="00C81765">
        <w:rPr>
          <w:rFonts w:ascii="Tahoma" w:hAnsi="Tahoma" w:cs="Tahoma"/>
          <w:sz w:val="20"/>
        </w:rPr>
        <w:t>pozostałych</w:t>
      </w:r>
      <w:r w:rsidRPr="00C81765">
        <w:rPr>
          <w:rFonts w:ascii="Tahoma" w:hAnsi="Tahoma" w:cs="Tahoma"/>
          <w:sz w:val="20"/>
        </w:rPr>
        <w:t xml:space="preserve"> materiałów powinno odpowiadać wymaganiom norm i </w:t>
      </w:r>
      <w:proofErr w:type="spellStart"/>
      <w:r w:rsidRPr="00C81765">
        <w:rPr>
          <w:rFonts w:ascii="Tahoma" w:hAnsi="Tahoma" w:cs="Tahoma"/>
          <w:sz w:val="20"/>
        </w:rPr>
        <w:t>STWiORB</w:t>
      </w:r>
      <w:proofErr w:type="spellEnd"/>
      <w:r w:rsidRPr="00C81765">
        <w:rPr>
          <w:rFonts w:ascii="Tahoma" w:hAnsi="Tahoma" w:cs="Tahoma"/>
          <w:sz w:val="20"/>
        </w:rPr>
        <w:t xml:space="preserve"> wymieni</w:t>
      </w:r>
      <w:r w:rsidRPr="00C81765">
        <w:rPr>
          <w:rFonts w:ascii="Tahoma" w:hAnsi="Tahoma" w:cs="Tahoma"/>
          <w:sz w:val="20"/>
        </w:rPr>
        <w:t>o</w:t>
      </w:r>
      <w:r w:rsidRPr="00C81765">
        <w:rPr>
          <w:rFonts w:ascii="Tahoma" w:hAnsi="Tahoma" w:cs="Tahoma"/>
          <w:sz w:val="20"/>
        </w:rPr>
        <w:t>nych w punkcie 2.2.2.</w:t>
      </w:r>
    </w:p>
    <w:p w:rsidR="00B13444" w:rsidRPr="00C81765" w:rsidRDefault="00B13444">
      <w:pPr>
        <w:suppressAutoHyphens/>
        <w:jc w:val="both"/>
        <w:rPr>
          <w:rFonts w:ascii="Tahoma" w:hAnsi="Tahoma" w:cs="Tahoma"/>
          <w:spacing w:val="-3"/>
          <w:sz w:val="20"/>
        </w:rPr>
      </w:pPr>
    </w:p>
    <w:p w:rsidR="00B13444" w:rsidRPr="00C81765" w:rsidRDefault="00D52C08">
      <w:pPr>
        <w:widowControl w:val="0"/>
        <w:suppressAutoHyphens/>
        <w:jc w:val="both"/>
        <w:rPr>
          <w:rFonts w:ascii="Tahoma" w:hAnsi="Tahoma" w:cs="Tahoma"/>
          <w:spacing w:val="-3"/>
          <w:sz w:val="20"/>
        </w:rPr>
      </w:pPr>
      <w:r w:rsidRPr="00C81765">
        <w:rPr>
          <w:rFonts w:ascii="Tahoma" w:hAnsi="Tahoma" w:cs="Tahoma"/>
          <w:b/>
          <w:spacing w:val="-3"/>
          <w:sz w:val="20"/>
        </w:rPr>
        <w:t>3. SPRZĘT</w:t>
      </w:r>
    </w:p>
    <w:p w:rsidR="00B13444" w:rsidRPr="00C81765" w:rsidRDefault="00B13444">
      <w:pPr>
        <w:widowControl w:val="0"/>
        <w:suppressAutoHyphens/>
        <w:ind w:left="314" w:hanging="314"/>
        <w:jc w:val="both"/>
        <w:rPr>
          <w:rFonts w:ascii="Tahoma" w:hAnsi="Tahoma" w:cs="Tahoma"/>
          <w:spacing w:val="-3"/>
          <w:sz w:val="20"/>
        </w:rPr>
      </w:pPr>
    </w:p>
    <w:p w:rsidR="00B13444" w:rsidRPr="00C81765" w:rsidRDefault="00D52C08">
      <w:pPr>
        <w:pStyle w:val="Heading2"/>
        <w:keepNext w:val="0"/>
        <w:widowControl w:val="0"/>
        <w:tabs>
          <w:tab w:val="left" w:pos="0"/>
          <w:tab w:val="left" w:pos="360"/>
        </w:tabs>
        <w:spacing w:before="0" w:after="0"/>
        <w:rPr>
          <w:rFonts w:ascii="Tahoma" w:hAnsi="Tahoma" w:cs="Tahoma"/>
        </w:rPr>
      </w:pPr>
      <w:r w:rsidRPr="00C81765">
        <w:rPr>
          <w:rFonts w:ascii="Tahoma" w:hAnsi="Tahoma" w:cs="Tahoma"/>
        </w:rPr>
        <w:t>3.1. Ogólne wymagania dotyczące sprzętu</w:t>
      </w:r>
    </w:p>
    <w:p w:rsidR="00B13444" w:rsidRPr="00C81765" w:rsidRDefault="00D52C08">
      <w:pPr>
        <w:widowControl w:val="0"/>
        <w:suppressAutoHyphens/>
        <w:ind w:left="314" w:hanging="314"/>
        <w:jc w:val="both"/>
        <w:rPr>
          <w:rFonts w:ascii="Tahoma" w:hAnsi="Tahoma" w:cs="Tahoma"/>
          <w:spacing w:val="-3"/>
          <w:sz w:val="20"/>
        </w:rPr>
      </w:pPr>
      <w:r w:rsidRPr="00C81765">
        <w:rPr>
          <w:rFonts w:ascii="Tahoma" w:hAnsi="Tahoma" w:cs="Tahoma"/>
          <w:sz w:val="20"/>
        </w:rPr>
        <w:t xml:space="preserve">Ogólne wymagania dotyczące sprzętu podano w </w:t>
      </w:r>
      <w:proofErr w:type="spellStart"/>
      <w:r w:rsidRPr="00C81765">
        <w:rPr>
          <w:rFonts w:ascii="Tahoma" w:hAnsi="Tahoma" w:cs="Tahoma"/>
          <w:sz w:val="20"/>
        </w:rPr>
        <w:t>STWiORB</w:t>
      </w:r>
      <w:proofErr w:type="spellEnd"/>
      <w:r w:rsidRPr="00C81765">
        <w:rPr>
          <w:rFonts w:ascii="Tahoma" w:hAnsi="Tahoma" w:cs="Tahoma"/>
          <w:sz w:val="20"/>
        </w:rPr>
        <w:t xml:space="preserve">  D-M-00.00.00 „Wymagania ogólne” </w:t>
      </w:r>
      <w:proofErr w:type="spellStart"/>
      <w:r w:rsidRPr="00C81765">
        <w:rPr>
          <w:rFonts w:ascii="Tahoma" w:hAnsi="Tahoma" w:cs="Tahoma"/>
          <w:sz w:val="20"/>
        </w:rPr>
        <w:t>pkt</w:t>
      </w:r>
      <w:proofErr w:type="spellEnd"/>
      <w:r w:rsidRPr="00C81765">
        <w:rPr>
          <w:rFonts w:ascii="Tahoma" w:hAnsi="Tahoma" w:cs="Tahoma"/>
          <w:sz w:val="20"/>
        </w:rPr>
        <w:t xml:space="preserve"> 3.</w:t>
      </w:r>
    </w:p>
    <w:p w:rsidR="00B13444" w:rsidRPr="00C81765" w:rsidRDefault="00B13444">
      <w:pPr>
        <w:widowControl w:val="0"/>
        <w:suppressAutoHyphens/>
        <w:ind w:left="314" w:hanging="314"/>
        <w:jc w:val="both"/>
        <w:rPr>
          <w:rFonts w:ascii="Tahoma" w:hAnsi="Tahoma" w:cs="Tahoma"/>
          <w:spacing w:val="-3"/>
          <w:sz w:val="20"/>
        </w:rPr>
      </w:pPr>
    </w:p>
    <w:p w:rsidR="00B13444" w:rsidRPr="00C81765" w:rsidRDefault="00D52C08">
      <w:pPr>
        <w:pStyle w:val="Heading2"/>
        <w:keepNext w:val="0"/>
        <w:widowControl w:val="0"/>
        <w:spacing w:before="0" w:after="0"/>
        <w:rPr>
          <w:rFonts w:ascii="Tahoma" w:hAnsi="Tahoma" w:cs="Tahoma"/>
        </w:rPr>
      </w:pPr>
      <w:r w:rsidRPr="00C81765">
        <w:rPr>
          <w:rFonts w:ascii="Tahoma" w:hAnsi="Tahoma" w:cs="Tahoma"/>
        </w:rPr>
        <w:t>3.2. Sprzęt do wykonania robót</w:t>
      </w:r>
    </w:p>
    <w:p w:rsidR="00B13444" w:rsidRPr="00C81765" w:rsidRDefault="00D52C08">
      <w:pPr>
        <w:tabs>
          <w:tab w:val="left" w:pos="-720"/>
        </w:tabs>
        <w:suppressAutoHyphens/>
        <w:jc w:val="both"/>
        <w:rPr>
          <w:rFonts w:ascii="Tahoma" w:hAnsi="Tahoma" w:cs="Tahoma"/>
          <w:spacing w:val="-3"/>
          <w:sz w:val="20"/>
        </w:rPr>
      </w:pPr>
      <w:r w:rsidRPr="00C81765">
        <w:rPr>
          <w:rFonts w:ascii="Tahoma" w:hAnsi="Tahoma" w:cs="Tahoma"/>
          <w:spacing w:val="-3"/>
          <w:sz w:val="20"/>
        </w:rPr>
        <w:t>Przy wykonywaniu robót Wykonawca w zależności od potrzeb, powinien wykazać się możliwością korzystania ze sprzętu dostosowanego do przyjętej metody robót, jak np.:</w:t>
      </w:r>
    </w:p>
    <w:p w:rsidR="00B13444" w:rsidRPr="00C81765" w:rsidRDefault="00D52C08">
      <w:pPr>
        <w:pStyle w:val="Akapitzlist"/>
        <w:numPr>
          <w:ilvl w:val="0"/>
          <w:numId w:val="4"/>
        </w:numPr>
        <w:tabs>
          <w:tab w:val="left" w:pos="-720"/>
        </w:tabs>
        <w:suppressAutoHyphens/>
        <w:ind w:left="426" w:hanging="426"/>
        <w:jc w:val="both"/>
        <w:rPr>
          <w:rFonts w:ascii="Tahoma" w:hAnsi="Tahoma" w:cs="Tahoma"/>
          <w:spacing w:val="-3"/>
          <w:sz w:val="20"/>
        </w:rPr>
      </w:pPr>
      <w:r w:rsidRPr="00C81765">
        <w:rPr>
          <w:rFonts w:ascii="Tahoma" w:hAnsi="Tahoma" w:cs="Tahoma"/>
          <w:spacing w:val="-3"/>
          <w:sz w:val="20"/>
        </w:rPr>
        <w:t>koparką chwytakową,</w:t>
      </w:r>
    </w:p>
    <w:p w:rsidR="00B13444" w:rsidRPr="00C81765" w:rsidRDefault="00D52C08">
      <w:pPr>
        <w:pStyle w:val="Akapitzlist"/>
        <w:numPr>
          <w:ilvl w:val="0"/>
          <w:numId w:val="4"/>
        </w:numPr>
        <w:tabs>
          <w:tab w:val="left" w:pos="-720"/>
        </w:tabs>
        <w:suppressAutoHyphens/>
        <w:ind w:left="426" w:hanging="426"/>
        <w:jc w:val="both"/>
        <w:rPr>
          <w:rFonts w:ascii="Tahoma" w:hAnsi="Tahoma" w:cs="Tahoma"/>
          <w:spacing w:val="-3"/>
          <w:sz w:val="20"/>
        </w:rPr>
      </w:pPr>
      <w:r w:rsidRPr="00C81765">
        <w:rPr>
          <w:rFonts w:ascii="Tahoma" w:hAnsi="Tahoma" w:cs="Tahoma"/>
          <w:spacing w:val="-3"/>
          <w:sz w:val="20"/>
        </w:rPr>
        <w:t>ubijakiem spalinowym, płytą wibracyjną, walcem lub innym sprzętem zagęszczającym,</w:t>
      </w:r>
    </w:p>
    <w:p w:rsidR="00B13444" w:rsidRPr="00C81765" w:rsidRDefault="00D52C08">
      <w:pPr>
        <w:pStyle w:val="Akapitzlist"/>
        <w:numPr>
          <w:ilvl w:val="0"/>
          <w:numId w:val="4"/>
        </w:numPr>
        <w:tabs>
          <w:tab w:val="left" w:pos="-720"/>
        </w:tabs>
        <w:suppressAutoHyphens/>
        <w:ind w:left="426" w:hanging="426"/>
        <w:jc w:val="both"/>
        <w:rPr>
          <w:rFonts w:ascii="Tahoma" w:hAnsi="Tahoma" w:cs="Tahoma"/>
          <w:spacing w:val="-3"/>
          <w:sz w:val="20"/>
        </w:rPr>
      </w:pPr>
      <w:r w:rsidRPr="00C81765">
        <w:rPr>
          <w:rFonts w:ascii="Tahoma" w:hAnsi="Tahoma" w:cs="Tahoma"/>
          <w:spacing w:val="-3"/>
          <w:sz w:val="20"/>
        </w:rPr>
        <w:t>sprzętem transportowym,</w:t>
      </w:r>
    </w:p>
    <w:p w:rsidR="00B13444" w:rsidRPr="00C81765" w:rsidRDefault="00D52C08" w:rsidP="00357BCB">
      <w:pPr>
        <w:pStyle w:val="Akapitzlist"/>
        <w:numPr>
          <w:ilvl w:val="0"/>
          <w:numId w:val="4"/>
        </w:numPr>
        <w:tabs>
          <w:tab w:val="left" w:pos="-720"/>
        </w:tabs>
        <w:suppressAutoHyphens/>
        <w:ind w:left="426" w:hanging="426"/>
        <w:jc w:val="both"/>
        <w:rPr>
          <w:rFonts w:ascii="Tahoma" w:hAnsi="Tahoma" w:cs="Tahoma"/>
          <w:spacing w:val="-3"/>
          <w:sz w:val="20"/>
        </w:rPr>
      </w:pPr>
      <w:r w:rsidRPr="00C81765">
        <w:rPr>
          <w:rFonts w:ascii="Tahoma" w:hAnsi="Tahoma" w:cs="Tahoma"/>
          <w:spacing w:val="-3"/>
          <w:sz w:val="20"/>
        </w:rPr>
        <w:t>sprzętem do rozładunku</w:t>
      </w:r>
      <w:r w:rsidR="00696DCF" w:rsidRPr="00C81765">
        <w:rPr>
          <w:rFonts w:ascii="Tahoma" w:hAnsi="Tahoma" w:cs="Tahoma"/>
          <w:spacing w:val="-3"/>
          <w:sz w:val="20"/>
        </w:rPr>
        <w:t xml:space="preserve"> rur i prefabrykowanych ścianek tj.</w:t>
      </w:r>
      <w:r w:rsidRPr="00C81765">
        <w:rPr>
          <w:rFonts w:ascii="Tahoma" w:hAnsi="Tahoma" w:cs="Tahoma"/>
          <w:spacing w:val="-3"/>
          <w:sz w:val="20"/>
        </w:rPr>
        <w:t xml:space="preserve"> </w:t>
      </w:r>
      <w:r w:rsidR="00357BCB" w:rsidRPr="00C81765">
        <w:rPr>
          <w:rFonts w:ascii="Tahoma" w:hAnsi="Tahoma" w:cs="Tahoma"/>
          <w:spacing w:val="-3"/>
          <w:sz w:val="20"/>
        </w:rPr>
        <w:t>sprzętem dźwigowym (np. samochodowy, koparka) które są wyposażone w łagodny podnośnik i stopniowanie opuszczania, aby zapobiec uderzeniom przy podnoszeniu, opuszczaniu lub montażu elementów.</w:t>
      </w:r>
    </w:p>
    <w:p w:rsidR="00B13444" w:rsidRPr="00C81765" w:rsidRDefault="00696DCF">
      <w:pPr>
        <w:pStyle w:val="Akapitzlist"/>
        <w:numPr>
          <w:ilvl w:val="0"/>
          <w:numId w:val="4"/>
        </w:numPr>
        <w:tabs>
          <w:tab w:val="left" w:pos="-720"/>
        </w:tabs>
        <w:suppressAutoHyphens/>
        <w:ind w:left="426" w:hanging="426"/>
        <w:jc w:val="both"/>
        <w:rPr>
          <w:rFonts w:ascii="Tahoma" w:hAnsi="Tahoma" w:cs="Tahoma"/>
          <w:spacing w:val="-3"/>
          <w:sz w:val="20"/>
        </w:rPr>
      </w:pPr>
      <w:r w:rsidRPr="00C81765">
        <w:rPr>
          <w:rFonts w:ascii="Tahoma" w:hAnsi="Tahoma" w:cs="Tahoma"/>
          <w:spacing w:val="-3"/>
          <w:sz w:val="20"/>
        </w:rPr>
        <w:t>Inny niezbędny s</w:t>
      </w:r>
      <w:r w:rsidR="00D52C08" w:rsidRPr="00C81765">
        <w:rPr>
          <w:rFonts w:ascii="Tahoma" w:hAnsi="Tahoma" w:cs="Tahoma"/>
          <w:spacing w:val="-3"/>
          <w:sz w:val="20"/>
        </w:rPr>
        <w:t>przęt</w:t>
      </w:r>
      <w:r w:rsidRPr="00C81765">
        <w:rPr>
          <w:rFonts w:ascii="Tahoma" w:hAnsi="Tahoma" w:cs="Tahoma"/>
          <w:spacing w:val="-3"/>
          <w:sz w:val="20"/>
        </w:rPr>
        <w:t>, który</w:t>
      </w:r>
      <w:r w:rsidR="00D52C08" w:rsidRPr="00C81765">
        <w:rPr>
          <w:rFonts w:ascii="Tahoma" w:hAnsi="Tahoma" w:cs="Tahoma"/>
          <w:spacing w:val="-3"/>
          <w:sz w:val="20"/>
        </w:rPr>
        <w:t xml:space="preserve"> powinien odpowiadać wymaganiom określonym w dokumentacji projektowej, </w:t>
      </w:r>
      <w:proofErr w:type="spellStart"/>
      <w:r w:rsidR="00D52C08" w:rsidRPr="00C81765">
        <w:rPr>
          <w:rFonts w:ascii="Tahoma" w:hAnsi="Tahoma" w:cs="Tahoma"/>
          <w:spacing w:val="-3"/>
          <w:sz w:val="20"/>
        </w:rPr>
        <w:t>STWiORB</w:t>
      </w:r>
      <w:proofErr w:type="spellEnd"/>
      <w:r w:rsidR="00D52C08" w:rsidRPr="00C81765">
        <w:rPr>
          <w:rFonts w:ascii="Tahoma" w:hAnsi="Tahoma" w:cs="Tahoma"/>
          <w:spacing w:val="-3"/>
          <w:sz w:val="20"/>
        </w:rPr>
        <w:t xml:space="preserve">, instrukcjach producentów lub propozycji Wykonawcy i powinien być zaakceptowany przez </w:t>
      </w:r>
      <w:r w:rsidR="00D52C08" w:rsidRPr="00C81765">
        <w:rPr>
          <w:rFonts w:ascii="Tahoma" w:eastAsia="Tahoma" w:hAnsi="Tahoma" w:cs="Tahoma"/>
          <w:spacing w:val="-3"/>
          <w:sz w:val="20"/>
        </w:rPr>
        <w:t>Zamawiaj</w:t>
      </w:r>
      <w:r w:rsidR="00D52C08" w:rsidRPr="00C81765">
        <w:rPr>
          <w:rFonts w:ascii="Tahoma" w:eastAsia="Tahoma" w:hAnsi="Tahoma" w:cs="Tahoma"/>
          <w:sz w:val="20"/>
        </w:rPr>
        <w:t>ącego</w:t>
      </w:r>
      <w:r w:rsidR="00D52C08" w:rsidRPr="00C81765">
        <w:rPr>
          <w:rFonts w:ascii="Tahoma" w:hAnsi="Tahoma" w:cs="Tahoma"/>
          <w:spacing w:val="-3"/>
          <w:sz w:val="20"/>
        </w:rPr>
        <w:t>.</w:t>
      </w:r>
    </w:p>
    <w:p w:rsidR="00B13444" w:rsidRPr="00C81765" w:rsidRDefault="00B13444">
      <w:pPr>
        <w:tabs>
          <w:tab w:val="left" w:pos="-720"/>
          <w:tab w:val="left" w:pos="567"/>
        </w:tabs>
        <w:suppressAutoHyphens/>
        <w:ind w:left="567"/>
        <w:jc w:val="both"/>
        <w:rPr>
          <w:rFonts w:ascii="Tahoma" w:hAnsi="Tahoma" w:cs="Tahoma"/>
          <w:spacing w:val="-3"/>
          <w:sz w:val="20"/>
        </w:rPr>
      </w:pPr>
    </w:p>
    <w:p w:rsidR="00B13444" w:rsidRPr="00C81765" w:rsidRDefault="00D52C08">
      <w:pPr>
        <w:suppressAutoHyphens/>
        <w:jc w:val="both"/>
        <w:rPr>
          <w:rFonts w:ascii="Tahoma" w:hAnsi="Tahoma" w:cs="Tahoma"/>
          <w:spacing w:val="-3"/>
          <w:sz w:val="20"/>
        </w:rPr>
      </w:pPr>
      <w:r w:rsidRPr="00C81765">
        <w:rPr>
          <w:rFonts w:ascii="Tahoma" w:hAnsi="Tahoma" w:cs="Tahoma"/>
          <w:b/>
          <w:spacing w:val="-3"/>
          <w:sz w:val="20"/>
        </w:rPr>
        <w:t>4. TRANSPORT</w:t>
      </w:r>
    </w:p>
    <w:p w:rsidR="00B13444" w:rsidRPr="00C81765" w:rsidRDefault="00D52C08">
      <w:pPr>
        <w:pStyle w:val="Heading2"/>
        <w:keepNext w:val="0"/>
        <w:widowControl w:val="0"/>
        <w:tabs>
          <w:tab w:val="left" w:pos="0"/>
          <w:tab w:val="left" w:pos="360"/>
        </w:tabs>
        <w:spacing w:before="0" w:after="0"/>
        <w:rPr>
          <w:rFonts w:ascii="Tahoma" w:hAnsi="Tahoma" w:cs="Tahoma"/>
        </w:rPr>
      </w:pPr>
      <w:r w:rsidRPr="00C81765">
        <w:rPr>
          <w:rFonts w:ascii="Tahoma" w:hAnsi="Tahoma" w:cs="Tahoma"/>
        </w:rPr>
        <w:t>4.1. Ogólne wymagania dotyczące transportu</w:t>
      </w:r>
    </w:p>
    <w:p w:rsidR="00715CEA" w:rsidRPr="00C81765" w:rsidRDefault="00D52C08">
      <w:pPr>
        <w:suppressAutoHyphens/>
        <w:jc w:val="both"/>
        <w:rPr>
          <w:rFonts w:ascii="Tahoma" w:hAnsi="Tahoma" w:cs="Tahoma"/>
          <w:sz w:val="20"/>
        </w:rPr>
      </w:pPr>
      <w:r w:rsidRPr="00C81765">
        <w:rPr>
          <w:rFonts w:ascii="Tahoma" w:hAnsi="Tahoma" w:cs="Tahoma"/>
          <w:sz w:val="20"/>
        </w:rPr>
        <w:t xml:space="preserve">Ogólne wymagania dotyczące transportu podano w </w:t>
      </w:r>
      <w:proofErr w:type="spellStart"/>
      <w:r w:rsidRPr="00C81765">
        <w:rPr>
          <w:rFonts w:ascii="Tahoma" w:hAnsi="Tahoma" w:cs="Tahoma"/>
          <w:sz w:val="20"/>
        </w:rPr>
        <w:t>STWiORB</w:t>
      </w:r>
      <w:proofErr w:type="spellEnd"/>
      <w:r w:rsidRPr="00C81765">
        <w:rPr>
          <w:rFonts w:ascii="Tahoma" w:hAnsi="Tahoma" w:cs="Tahoma"/>
          <w:sz w:val="20"/>
        </w:rPr>
        <w:t xml:space="preserve"> D-M-00.00.00 „Wymagania ogólne” </w:t>
      </w:r>
      <w:proofErr w:type="spellStart"/>
      <w:r w:rsidRPr="00C81765">
        <w:rPr>
          <w:rFonts w:ascii="Tahoma" w:hAnsi="Tahoma" w:cs="Tahoma"/>
          <w:sz w:val="20"/>
        </w:rPr>
        <w:t>pkt</w:t>
      </w:r>
      <w:proofErr w:type="spellEnd"/>
      <w:r w:rsidRPr="00C81765">
        <w:rPr>
          <w:rFonts w:ascii="Tahoma" w:hAnsi="Tahoma" w:cs="Tahoma"/>
          <w:sz w:val="20"/>
        </w:rPr>
        <w:t xml:space="preserve"> 4.</w:t>
      </w:r>
    </w:p>
    <w:p w:rsidR="00B13444" w:rsidRPr="00C81765" w:rsidRDefault="00B13444">
      <w:pPr>
        <w:tabs>
          <w:tab w:val="left" w:pos="567"/>
        </w:tabs>
        <w:suppressAutoHyphens/>
        <w:jc w:val="both"/>
        <w:rPr>
          <w:rFonts w:ascii="Tahoma" w:hAnsi="Tahoma" w:cs="Tahoma"/>
          <w:spacing w:val="-3"/>
          <w:sz w:val="20"/>
        </w:rPr>
      </w:pPr>
    </w:p>
    <w:p w:rsidR="00B13444" w:rsidRPr="00C81765" w:rsidRDefault="00D52C08">
      <w:pPr>
        <w:pStyle w:val="Tekstpodstawowy"/>
        <w:ind w:left="567" w:hanging="567"/>
        <w:rPr>
          <w:rFonts w:ascii="Tahoma" w:hAnsi="Tahoma" w:cs="Tahoma"/>
        </w:rPr>
      </w:pPr>
      <w:r w:rsidRPr="00C81765">
        <w:rPr>
          <w:rFonts w:ascii="Tahoma" w:hAnsi="Tahoma" w:cs="Tahoma"/>
          <w:b/>
        </w:rPr>
        <w:t>4.2. Transport materiałów</w:t>
      </w:r>
    </w:p>
    <w:p w:rsidR="00B13444" w:rsidRPr="00C81765" w:rsidRDefault="00D52C08">
      <w:pPr>
        <w:tabs>
          <w:tab w:val="left" w:pos="567"/>
        </w:tabs>
        <w:suppressAutoHyphens/>
        <w:jc w:val="both"/>
        <w:rPr>
          <w:rFonts w:ascii="Tahoma" w:hAnsi="Tahoma" w:cs="Tahoma"/>
          <w:spacing w:val="-3"/>
          <w:sz w:val="20"/>
        </w:rPr>
      </w:pPr>
      <w:r w:rsidRPr="00C81765">
        <w:rPr>
          <w:rFonts w:ascii="Tahoma" w:hAnsi="Tahoma" w:cs="Tahoma"/>
          <w:spacing w:val="-3"/>
          <w:sz w:val="20"/>
        </w:rPr>
        <w:t>Materiały sypkie i drobne przedmioty można przewozić dowolnymi środkami transportu, w warunkach zabezpieczających je przed zanieczyszczeniem, zmieszaniem z innymi materiałami i nadmiernym zawilgoceniem.</w:t>
      </w:r>
    </w:p>
    <w:p w:rsidR="00715CEA" w:rsidRPr="00C81765" w:rsidRDefault="00715CEA">
      <w:pPr>
        <w:tabs>
          <w:tab w:val="left" w:pos="567"/>
        </w:tabs>
        <w:suppressAutoHyphens/>
        <w:jc w:val="both"/>
        <w:rPr>
          <w:rFonts w:ascii="Tahoma" w:hAnsi="Tahoma" w:cs="Tahoma"/>
          <w:spacing w:val="-3"/>
          <w:sz w:val="20"/>
        </w:rPr>
      </w:pPr>
      <w:r w:rsidRPr="00C81765">
        <w:rPr>
          <w:rFonts w:ascii="Tahoma" w:hAnsi="Tahoma" w:cs="Tahoma"/>
          <w:sz w:val="20"/>
        </w:rPr>
        <w:t>Transport mieszanki betonowej powinien odbywać się zgodnie z normą PN-EN 206.</w:t>
      </w:r>
    </w:p>
    <w:p w:rsidR="00B13444" w:rsidRPr="00C81765" w:rsidRDefault="00D52C08">
      <w:pPr>
        <w:tabs>
          <w:tab w:val="left" w:pos="567"/>
        </w:tabs>
        <w:suppressAutoHyphens/>
        <w:jc w:val="both"/>
        <w:rPr>
          <w:rFonts w:ascii="Tahoma" w:hAnsi="Tahoma" w:cs="Tahoma"/>
          <w:spacing w:val="-3"/>
          <w:sz w:val="20"/>
        </w:rPr>
      </w:pPr>
      <w:r w:rsidRPr="00C81765">
        <w:rPr>
          <w:rFonts w:ascii="Tahoma" w:hAnsi="Tahoma" w:cs="Tahoma"/>
          <w:spacing w:val="-3"/>
          <w:sz w:val="20"/>
        </w:rPr>
        <w:t>Rury należy ułożyć równomiernie na całej powierzchni ładunkowej</w:t>
      </w:r>
      <w:r w:rsidR="00715CEA" w:rsidRPr="00C81765">
        <w:rPr>
          <w:rFonts w:ascii="Tahoma" w:hAnsi="Tahoma" w:cs="Tahoma"/>
          <w:spacing w:val="-3"/>
          <w:sz w:val="20"/>
        </w:rPr>
        <w:t>.</w:t>
      </w:r>
      <w:r w:rsidRPr="00C81765">
        <w:rPr>
          <w:rFonts w:ascii="Tahoma" w:hAnsi="Tahoma" w:cs="Tahoma"/>
          <w:spacing w:val="-3"/>
          <w:sz w:val="20"/>
        </w:rPr>
        <w:t xml:space="preserve"> </w:t>
      </w:r>
      <w:r w:rsidR="00715CEA" w:rsidRPr="00C81765">
        <w:rPr>
          <w:rFonts w:ascii="Tahoma" w:hAnsi="Tahoma" w:cs="Tahoma"/>
          <w:spacing w:val="-3"/>
          <w:sz w:val="20"/>
        </w:rPr>
        <w:t>W trakcie transportu powinny być zabezpieczone przed przemieszczaniem się i uszkodzeniem</w:t>
      </w:r>
      <w:r w:rsidRPr="00C81765">
        <w:rPr>
          <w:rFonts w:ascii="Tahoma" w:hAnsi="Tahoma" w:cs="Tahoma"/>
          <w:spacing w:val="-3"/>
          <w:sz w:val="20"/>
        </w:rPr>
        <w:t xml:space="preserve">. </w:t>
      </w:r>
      <w:r w:rsidR="00715CEA" w:rsidRPr="00C81765">
        <w:rPr>
          <w:rFonts w:ascii="Tahoma" w:hAnsi="Tahoma" w:cs="Tahoma"/>
          <w:spacing w:val="-3"/>
          <w:sz w:val="20"/>
        </w:rPr>
        <w:t xml:space="preserve">Rury mogą być przewożone dowolnymi </w:t>
      </w:r>
      <w:r w:rsidR="00715CEA" w:rsidRPr="00C81765">
        <w:rPr>
          <w:rFonts w:ascii="Tahoma" w:hAnsi="Tahoma" w:cs="Tahoma"/>
          <w:spacing w:val="-3"/>
          <w:sz w:val="20"/>
        </w:rPr>
        <w:lastRenderedPageBreak/>
        <w:t>środkami transportu po osiągnięciu przez beton wytrzymałości minimum 75% wytrzymałości gwarantowanej</w:t>
      </w:r>
      <w:r w:rsidRPr="00C81765">
        <w:rPr>
          <w:rFonts w:ascii="Tahoma" w:hAnsi="Tahoma" w:cs="Tahoma"/>
          <w:spacing w:val="-3"/>
          <w:sz w:val="20"/>
        </w:rPr>
        <w:t>.</w:t>
      </w:r>
    </w:p>
    <w:p w:rsidR="00B13444" w:rsidRPr="00C81765" w:rsidRDefault="00D52C08">
      <w:pPr>
        <w:tabs>
          <w:tab w:val="left" w:pos="567"/>
        </w:tabs>
        <w:suppressAutoHyphens/>
        <w:jc w:val="both"/>
        <w:rPr>
          <w:rFonts w:ascii="Tahoma" w:hAnsi="Tahoma" w:cs="Tahoma"/>
          <w:spacing w:val="-3"/>
          <w:sz w:val="20"/>
        </w:rPr>
      </w:pPr>
      <w:r w:rsidRPr="00C81765">
        <w:rPr>
          <w:rFonts w:ascii="Tahoma" w:hAnsi="Tahoma" w:cs="Tahoma"/>
          <w:spacing w:val="-3"/>
          <w:sz w:val="20"/>
        </w:rPr>
        <w:t>Prefabrykowane ścianki przepustu mogą być przewożone dowolnymi środkami transportu po osiągnięciu przez beton wytrzymałości minimum 75% wytrzymałości gwarantowanej; w trakcie transportu powinny być zabezpieczone przed przemieszczaniem się i uszkodzeniem. Należy je układać na podkładach i przekładkach drewnianych długością w kierunku osi podłużnej środka transportowego. Sposób ich załadunku na środki transportowe i zabezpieczenie przed przesunięciem w czasie jazdy powinny być zgodne z obowiązującymi przepisami.</w:t>
      </w:r>
    </w:p>
    <w:p w:rsidR="00B13444" w:rsidRPr="00C81765" w:rsidRDefault="00B13444">
      <w:pPr>
        <w:suppressAutoHyphens/>
        <w:jc w:val="both"/>
        <w:rPr>
          <w:rFonts w:ascii="Tahoma" w:hAnsi="Tahoma" w:cs="Tahoma"/>
          <w:spacing w:val="-3"/>
          <w:sz w:val="20"/>
        </w:rPr>
      </w:pPr>
    </w:p>
    <w:p w:rsidR="00B13444" w:rsidRPr="00C81765" w:rsidRDefault="00D52C08">
      <w:pPr>
        <w:suppressAutoHyphens/>
        <w:jc w:val="both"/>
        <w:rPr>
          <w:rFonts w:ascii="Tahoma" w:hAnsi="Tahoma" w:cs="Tahoma"/>
          <w:spacing w:val="-3"/>
          <w:sz w:val="20"/>
        </w:rPr>
      </w:pPr>
      <w:r w:rsidRPr="00C81765">
        <w:rPr>
          <w:rFonts w:ascii="Tahoma" w:hAnsi="Tahoma" w:cs="Tahoma"/>
          <w:b/>
          <w:spacing w:val="-3"/>
          <w:sz w:val="20"/>
        </w:rPr>
        <w:t>5. WYKONANIE ROBÓT</w:t>
      </w:r>
    </w:p>
    <w:p w:rsidR="00B13444" w:rsidRPr="00C81765" w:rsidRDefault="00D52C08">
      <w:pPr>
        <w:pStyle w:val="Heading2"/>
        <w:keepNext w:val="0"/>
        <w:widowControl w:val="0"/>
        <w:tabs>
          <w:tab w:val="left" w:pos="0"/>
          <w:tab w:val="left" w:pos="360"/>
        </w:tabs>
        <w:spacing w:before="0" w:after="0"/>
        <w:rPr>
          <w:rFonts w:ascii="Tahoma" w:hAnsi="Tahoma" w:cs="Tahoma"/>
          <w:bCs/>
        </w:rPr>
      </w:pPr>
      <w:r w:rsidRPr="00C81765">
        <w:rPr>
          <w:rFonts w:ascii="Tahoma" w:hAnsi="Tahoma" w:cs="Tahoma"/>
          <w:bCs/>
        </w:rPr>
        <w:t>5.1. Ogólne warunki wykonywania Robót</w:t>
      </w:r>
    </w:p>
    <w:p w:rsidR="00B13444" w:rsidRPr="00C81765" w:rsidRDefault="00D52C08">
      <w:pPr>
        <w:suppressAutoHyphens/>
        <w:ind w:left="510" w:hanging="510"/>
        <w:jc w:val="both"/>
        <w:rPr>
          <w:rFonts w:ascii="Tahoma" w:hAnsi="Tahoma" w:cs="Tahoma"/>
          <w:spacing w:val="-3"/>
          <w:sz w:val="20"/>
        </w:rPr>
      </w:pPr>
      <w:r w:rsidRPr="00C81765">
        <w:rPr>
          <w:rFonts w:ascii="Tahoma" w:hAnsi="Tahoma" w:cs="Tahoma"/>
          <w:spacing w:val="-3"/>
          <w:sz w:val="20"/>
        </w:rPr>
        <w:t xml:space="preserve">Ogólne zasady wykonania robót podano w </w:t>
      </w:r>
      <w:proofErr w:type="spellStart"/>
      <w:r w:rsidRPr="00C81765">
        <w:rPr>
          <w:rFonts w:ascii="Tahoma" w:hAnsi="Tahoma" w:cs="Tahoma"/>
          <w:spacing w:val="-3"/>
          <w:sz w:val="20"/>
        </w:rPr>
        <w:t>STWiORB</w:t>
      </w:r>
      <w:proofErr w:type="spellEnd"/>
      <w:r w:rsidRPr="00C81765">
        <w:rPr>
          <w:rFonts w:ascii="Tahoma" w:hAnsi="Tahoma" w:cs="Tahoma"/>
          <w:spacing w:val="-3"/>
          <w:sz w:val="20"/>
        </w:rPr>
        <w:t xml:space="preserve"> D-M-00.00.00 „Wymagania ogólne” </w:t>
      </w:r>
      <w:proofErr w:type="spellStart"/>
      <w:r w:rsidRPr="00C81765">
        <w:rPr>
          <w:rFonts w:ascii="Tahoma" w:hAnsi="Tahoma" w:cs="Tahoma"/>
          <w:spacing w:val="-3"/>
          <w:sz w:val="20"/>
        </w:rPr>
        <w:t>pkt</w:t>
      </w:r>
      <w:proofErr w:type="spellEnd"/>
      <w:r w:rsidRPr="00C81765">
        <w:rPr>
          <w:rFonts w:ascii="Tahoma" w:hAnsi="Tahoma" w:cs="Tahoma"/>
          <w:spacing w:val="-3"/>
          <w:sz w:val="20"/>
        </w:rPr>
        <w:t xml:space="preserve"> 5.</w:t>
      </w:r>
    </w:p>
    <w:p w:rsidR="00B13444" w:rsidRPr="00C81765" w:rsidRDefault="00B13444">
      <w:pPr>
        <w:suppressAutoHyphens/>
        <w:jc w:val="both"/>
        <w:rPr>
          <w:rFonts w:ascii="Tahoma" w:hAnsi="Tahoma" w:cs="Tahoma"/>
          <w:spacing w:val="-3"/>
          <w:sz w:val="20"/>
        </w:rPr>
      </w:pPr>
    </w:p>
    <w:p w:rsidR="00B13444" w:rsidRPr="00C81765" w:rsidRDefault="00D52C08">
      <w:pPr>
        <w:suppressAutoHyphens/>
        <w:jc w:val="both"/>
        <w:rPr>
          <w:rFonts w:ascii="Tahoma" w:hAnsi="Tahoma" w:cs="Tahoma"/>
          <w:spacing w:val="-3"/>
          <w:sz w:val="20"/>
        </w:rPr>
      </w:pPr>
      <w:r w:rsidRPr="00C81765">
        <w:rPr>
          <w:rFonts w:ascii="Tahoma" w:hAnsi="Tahoma" w:cs="Tahoma"/>
          <w:b/>
          <w:spacing w:val="-3"/>
          <w:sz w:val="20"/>
        </w:rPr>
        <w:t>5.2. Zasady wykonywania robót</w:t>
      </w:r>
    </w:p>
    <w:p w:rsidR="00B13444" w:rsidRPr="00C81765" w:rsidRDefault="00D52C08">
      <w:pPr>
        <w:suppressAutoHyphens/>
        <w:jc w:val="both"/>
        <w:rPr>
          <w:rFonts w:ascii="Tahoma" w:hAnsi="Tahoma" w:cs="Tahoma"/>
          <w:spacing w:val="-3"/>
          <w:sz w:val="20"/>
        </w:rPr>
      </w:pPr>
      <w:r w:rsidRPr="00C81765">
        <w:rPr>
          <w:rFonts w:ascii="Tahoma" w:hAnsi="Tahoma" w:cs="Tahoma"/>
          <w:spacing w:val="-3"/>
          <w:sz w:val="20"/>
        </w:rPr>
        <w:t xml:space="preserve">Sposób wykonania robót powinien być zgodny z dokumentacją projektową i </w:t>
      </w:r>
      <w:proofErr w:type="spellStart"/>
      <w:r w:rsidRPr="00C81765">
        <w:rPr>
          <w:rFonts w:ascii="Tahoma" w:hAnsi="Tahoma" w:cs="Tahoma"/>
          <w:spacing w:val="-3"/>
          <w:sz w:val="20"/>
        </w:rPr>
        <w:t>STWiORB</w:t>
      </w:r>
      <w:proofErr w:type="spellEnd"/>
      <w:r w:rsidRPr="00C81765">
        <w:rPr>
          <w:rFonts w:ascii="Tahoma" w:hAnsi="Tahoma" w:cs="Tahoma"/>
          <w:spacing w:val="-3"/>
          <w:sz w:val="20"/>
        </w:rPr>
        <w:t xml:space="preserve">. W przypadku braku wystarczających danych można korzystać z ustaleń podanych w niniejszej specyfikacji oraz z informacji podanych </w:t>
      </w:r>
      <w:r w:rsidR="00A9511C" w:rsidRPr="00C81765">
        <w:rPr>
          <w:rFonts w:ascii="Tahoma" w:hAnsi="Tahoma" w:cs="Tahoma"/>
          <w:spacing w:val="-3"/>
          <w:sz w:val="20"/>
        </w:rPr>
        <w:t>instrukcjach montaż rur danego producenta</w:t>
      </w:r>
      <w:r w:rsidRPr="00C81765">
        <w:rPr>
          <w:rFonts w:ascii="Tahoma" w:hAnsi="Tahoma" w:cs="Tahoma"/>
          <w:spacing w:val="-3"/>
          <w:sz w:val="20"/>
        </w:rPr>
        <w:t>.</w:t>
      </w:r>
    </w:p>
    <w:p w:rsidR="00B13444" w:rsidRPr="00C81765" w:rsidRDefault="00D52C08">
      <w:pPr>
        <w:suppressAutoHyphens/>
        <w:jc w:val="both"/>
        <w:rPr>
          <w:rFonts w:ascii="Tahoma" w:hAnsi="Tahoma" w:cs="Tahoma"/>
          <w:spacing w:val="-3"/>
          <w:sz w:val="20"/>
        </w:rPr>
      </w:pPr>
      <w:r w:rsidRPr="00C81765">
        <w:rPr>
          <w:rFonts w:ascii="Tahoma" w:hAnsi="Tahoma" w:cs="Tahoma"/>
          <w:spacing w:val="-3"/>
          <w:sz w:val="20"/>
        </w:rPr>
        <w:t>Podstawowe czynności przy wykonywaniu robót obejmują:</w:t>
      </w:r>
    </w:p>
    <w:p w:rsidR="00B13444" w:rsidRPr="00C81765" w:rsidRDefault="00D52C08" w:rsidP="000B73CB">
      <w:pPr>
        <w:pStyle w:val="Akapitzlist"/>
        <w:numPr>
          <w:ilvl w:val="0"/>
          <w:numId w:val="15"/>
        </w:numPr>
        <w:suppressAutoHyphens/>
        <w:ind w:left="426" w:hanging="426"/>
        <w:jc w:val="both"/>
        <w:rPr>
          <w:rFonts w:ascii="Tahoma" w:hAnsi="Tahoma" w:cs="Tahoma"/>
          <w:spacing w:val="-3"/>
          <w:sz w:val="20"/>
        </w:rPr>
      </w:pPr>
      <w:r w:rsidRPr="00C81765">
        <w:rPr>
          <w:rFonts w:ascii="Tahoma" w:hAnsi="Tahoma" w:cs="Tahoma"/>
          <w:spacing w:val="-3"/>
          <w:sz w:val="20"/>
        </w:rPr>
        <w:t>roboty przygotowawcze,</w:t>
      </w:r>
    </w:p>
    <w:p w:rsidR="00B13444" w:rsidRPr="00C81765" w:rsidRDefault="00D52C08">
      <w:pPr>
        <w:pStyle w:val="Akapitzlist"/>
        <w:numPr>
          <w:ilvl w:val="1"/>
          <w:numId w:val="8"/>
        </w:numPr>
        <w:suppressAutoHyphens/>
        <w:ind w:left="426" w:hanging="426"/>
        <w:jc w:val="both"/>
        <w:rPr>
          <w:rFonts w:ascii="Tahoma" w:hAnsi="Tahoma" w:cs="Tahoma"/>
          <w:spacing w:val="-3"/>
          <w:sz w:val="20"/>
        </w:rPr>
      </w:pPr>
      <w:r w:rsidRPr="00C81765">
        <w:rPr>
          <w:rFonts w:ascii="Tahoma" w:hAnsi="Tahoma" w:cs="Tahoma"/>
          <w:spacing w:val="-3"/>
          <w:sz w:val="20"/>
        </w:rPr>
        <w:t>wykonanie wykopów, np. pod ławę,</w:t>
      </w:r>
    </w:p>
    <w:p w:rsidR="00B13444" w:rsidRPr="00C81765" w:rsidRDefault="00D52C08">
      <w:pPr>
        <w:pStyle w:val="Akapitzlist"/>
        <w:numPr>
          <w:ilvl w:val="1"/>
          <w:numId w:val="8"/>
        </w:numPr>
        <w:suppressAutoHyphens/>
        <w:ind w:left="426" w:hanging="426"/>
        <w:jc w:val="both"/>
        <w:rPr>
          <w:rFonts w:ascii="Tahoma" w:hAnsi="Tahoma" w:cs="Tahoma"/>
          <w:spacing w:val="-3"/>
          <w:sz w:val="20"/>
        </w:rPr>
      </w:pPr>
      <w:r w:rsidRPr="00C81765">
        <w:rPr>
          <w:rFonts w:ascii="Tahoma" w:hAnsi="Tahoma" w:cs="Tahoma"/>
          <w:spacing w:val="-3"/>
          <w:sz w:val="20"/>
        </w:rPr>
        <w:t>wykonanie fundamentu (ławy) pod rury,</w:t>
      </w:r>
    </w:p>
    <w:p w:rsidR="00B13444" w:rsidRPr="00C81765" w:rsidRDefault="00D52C08">
      <w:pPr>
        <w:pStyle w:val="Akapitzlist"/>
        <w:numPr>
          <w:ilvl w:val="1"/>
          <w:numId w:val="8"/>
        </w:numPr>
        <w:suppressAutoHyphens/>
        <w:ind w:left="426" w:hanging="426"/>
        <w:jc w:val="both"/>
        <w:rPr>
          <w:rFonts w:ascii="Tahoma" w:hAnsi="Tahoma" w:cs="Tahoma"/>
          <w:spacing w:val="-3"/>
          <w:sz w:val="20"/>
        </w:rPr>
      </w:pPr>
      <w:r w:rsidRPr="00C81765">
        <w:rPr>
          <w:rFonts w:ascii="Tahoma" w:hAnsi="Tahoma" w:cs="Tahoma"/>
          <w:spacing w:val="-3"/>
          <w:sz w:val="20"/>
        </w:rPr>
        <w:t>ułożenie rury na ławie w jednym odcinku lub w odcinkach, wymagających połączenia kolejnych dwóch rur złączką,</w:t>
      </w:r>
    </w:p>
    <w:p w:rsidR="00B13444" w:rsidRPr="00C81765" w:rsidRDefault="00D52C08">
      <w:pPr>
        <w:pStyle w:val="Akapitzlist"/>
        <w:numPr>
          <w:ilvl w:val="1"/>
          <w:numId w:val="8"/>
        </w:numPr>
        <w:suppressAutoHyphens/>
        <w:ind w:left="426" w:hanging="426"/>
        <w:jc w:val="both"/>
        <w:rPr>
          <w:rFonts w:ascii="Tahoma" w:hAnsi="Tahoma" w:cs="Tahoma"/>
          <w:spacing w:val="-3"/>
          <w:sz w:val="20"/>
        </w:rPr>
      </w:pPr>
      <w:r w:rsidRPr="00C81765">
        <w:rPr>
          <w:rFonts w:ascii="Tahoma" w:hAnsi="Tahoma" w:cs="Tahoma"/>
          <w:spacing w:val="-3"/>
          <w:sz w:val="20"/>
        </w:rPr>
        <w:t>wykonanie zasypki przepustu,</w:t>
      </w:r>
    </w:p>
    <w:p w:rsidR="00B13444" w:rsidRPr="00C81765" w:rsidRDefault="00D52C08">
      <w:pPr>
        <w:pStyle w:val="Akapitzlist"/>
        <w:numPr>
          <w:ilvl w:val="1"/>
          <w:numId w:val="8"/>
        </w:numPr>
        <w:suppressAutoHyphens/>
        <w:ind w:left="426" w:hanging="426"/>
        <w:jc w:val="both"/>
        <w:rPr>
          <w:rFonts w:ascii="Tahoma" w:hAnsi="Tahoma" w:cs="Tahoma"/>
          <w:spacing w:val="-3"/>
          <w:sz w:val="20"/>
        </w:rPr>
      </w:pPr>
      <w:r w:rsidRPr="00C81765">
        <w:rPr>
          <w:rFonts w:ascii="Tahoma" w:hAnsi="Tahoma" w:cs="Tahoma"/>
          <w:spacing w:val="-3"/>
          <w:sz w:val="20"/>
        </w:rPr>
        <w:t>montaż prefabrykowanych ścianek na wlocie i wylocie przepustu,</w:t>
      </w:r>
    </w:p>
    <w:p w:rsidR="00B13444" w:rsidRPr="00C81765" w:rsidRDefault="00D52C08">
      <w:pPr>
        <w:pStyle w:val="Akapitzlist"/>
        <w:numPr>
          <w:ilvl w:val="1"/>
          <w:numId w:val="8"/>
        </w:numPr>
        <w:suppressAutoHyphens/>
        <w:ind w:left="426" w:hanging="426"/>
        <w:jc w:val="both"/>
        <w:rPr>
          <w:rFonts w:ascii="Tahoma" w:hAnsi="Tahoma" w:cs="Tahoma"/>
          <w:spacing w:val="-3"/>
          <w:sz w:val="20"/>
        </w:rPr>
      </w:pPr>
      <w:r w:rsidRPr="00C81765">
        <w:rPr>
          <w:rFonts w:ascii="Tahoma" w:hAnsi="Tahoma" w:cs="Tahoma"/>
          <w:spacing w:val="-3"/>
          <w:sz w:val="20"/>
        </w:rPr>
        <w:t>roboty wykończeniowe.</w:t>
      </w:r>
    </w:p>
    <w:p w:rsidR="00B13444" w:rsidRPr="00C81765" w:rsidRDefault="00B13444">
      <w:pPr>
        <w:suppressAutoHyphens/>
        <w:jc w:val="both"/>
        <w:rPr>
          <w:rFonts w:ascii="Tahoma" w:hAnsi="Tahoma" w:cs="Tahoma"/>
          <w:spacing w:val="-3"/>
          <w:sz w:val="20"/>
          <w:highlight w:val="yellow"/>
        </w:rPr>
      </w:pPr>
    </w:p>
    <w:p w:rsidR="00B13444" w:rsidRPr="00C81765" w:rsidRDefault="00D52C08">
      <w:pPr>
        <w:suppressAutoHyphens/>
        <w:jc w:val="both"/>
        <w:rPr>
          <w:rFonts w:ascii="Tahoma" w:hAnsi="Tahoma" w:cs="Tahoma"/>
          <w:spacing w:val="-3"/>
          <w:sz w:val="20"/>
          <w:highlight w:val="yellow"/>
        </w:rPr>
      </w:pPr>
      <w:r w:rsidRPr="00C81765">
        <w:rPr>
          <w:rFonts w:ascii="Tahoma" w:hAnsi="Tahoma" w:cs="Tahoma"/>
          <w:b/>
          <w:spacing w:val="-3"/>
          <w:sz w:val="20"/>
        </w:rPr>
        <w:t>5.3. Roboty przygotowawcze</w:t>
      </w:r>
    </w:p>
    <w:p w:rsidR="00B13444" w:rsidRPr="00C81765" w:rsidRDefault="00D52C08">
      <w:pPr>
        <w:suppressAutoHyphens/>
        <w:jc w:val="both"/>
        <w:rPr>
          <w:rFonts w:ascii="Tahoma" w:hAnsi="Tahoma" w:cs="Tahoma"/>
          <w:spacing w:val="-3"/>
          <w:sz w:val="20"/>
        </w:rPr>
      </w:pPr>
      <w:r w:rsidRPr="00C81765">
        <w:rPr>
          <w:rFonts w:ascii="Tahoma" w:hAnsi="Tahoma" w:cs="Tahoma"/>
          <w:spacing w:val="-3"/>
          <w:sz w:val="20"/>
        </w:rPr>
        <w:t xml:space="preserve">Przed przystąpieniem do robót należy, na podstawie dokumentacji projektowej, </w:t>
      </w:r>
      <w:proofErr w:type="spellStart"/>
      <w:r w:rsidRPr="00C81765">
        <w:rPr>
          <w:rFonts w:ascii="Tahoma" w:hAnsi="Tahoma" w:cs="Tahoma"/>
          <w:spacing w:val="-3"/>
          <w:sz w:val="20"/>
        </w:rPr>
        <w:t>STWiORB</w:t>
      </w:r>
      <w:proofErr w:type="spellEnd"/>
      <w:r w:rsidRPr="00C81765">
        <w:rPr>
          <w:rFonts w:ascii="Tahoma" w:hAnsi="Tahoma" w:cs="Tahoma"/>
          <w:spacing w:val="-3"/>
          <w:sz w:val="20"/>
        </w:rPr>
        <w:t xml:space="preserve"> lub wskazań </w:t>
      </w:r>
      <w:r w:rsidRPr="00C81765">
        <w:rPr>
          <w:rFonts w:ascii="Tahoma" w:eastAsia="Tahoma" w:hAnsi="Tahoma" w:cs="Tahoma"/>
          <w:spacing w:val="-3"/>
          <w:sz w:val="20"/>
        </w:rPr>
        <w:t>Zamawiaj</w:t>
      </w:r>
      <w:r w:rsidRPr="00C81765">
        <w:rPr>
          <w:rFonts w:ascii="Tahoma" w:eastAsia="Tahoma" w:hAnsi="Tahoma" w:cs="Tahoma"/>
          <w:sz w:val="20"/>
        </w:rPr>
        <w:t>ącego</w:t>
      </w:r>
      <w:r w:rsidRPr="00C81765">
        <w:rPr>
          <w:rFonts w:ascii="Tahoma" w:hAnsi="Tahoma" w:cs="Tahoma"/>
          <w:spacing w:val="-3"/>
          <w:sz w:val="20"/>
        </w:rPr>
        <w:t>:</w:t>
      </w:r>
    </w:p>
    <w:p w:rsidR="00B13444" w:rsidRPr="00C81765" w:rsidRDefault="00D52C08">
      <w:pPr>
        <w:pStyle w:val="Akapitzlist"/>
        <w:numPr>
          <w:ilvl w:val="1"/>
          <w:numId w:val="9"/>
        </w:numPr>
        <w:suppressAutoHyphens/>
        <w:ind w:left="426" w:hanging="426"/>
        <w:jc w:val="both"/>
        <w:rPr>
          <w:rFonts w:ascii="Tahoma" w:hAnsi="Tahoma" w:cs="Tahoma"/>
          <w:spacing w:val="-3"/>
          <w:sz w:val="20"/>
        </w:rPr>
      </w:pPr>
      <w:r w:rsidRPr="00C81765">
        <w:rPr>
          <w:rFonts w:ascii="Tahoma" w:hAnsi="Tahoma" w:cs="Tahoma"/>
          <w:spacing w:val="-3"/>
          <w:sz w:val="20"/>
        </w:rPr>
        <w:t>ustalić lokalizację robót,</w:t>
      </w:r>
    </w:p>
    <w:p w:rsidR="00B13444" w:rsidRPr="00C81765" w:rsidRDefault="00D52C08">
      <w:pPr>
        <w:pStyle w:val="Akapitzlist"/>
        <w:numPr>
          <w:ilvl w:val="1"/>
          <w:numId w:val="9"/>
        </w:numPr>
        <w:suppressAutoHyphens/>
        <w:ind w:left="426" w:hanging="426"/>
        <w:jc w:val="both"/>
        <w:rPr>
          <w:rFonts w:ascii="Tahoma" w:hAnsi="Tahoma" w:cs="Tahoma"/>
          <w:spacing w:val="-3"/>
          <w:sz w:val="20"/>
        </w:rPr>
      </w:pPr>
      <w:r w:rsidRPr="00C81765">
        <w:rPr>
          <w:rFonts w:ascii="Tahoma" w:hAnsi="Tahoma" w:cs="Tahoma"/>
          <w:spacing w:val="-3"/>
          <w:sz w:val="20"/>
        </w:rPr>
        <w:t>przeprowadzić obliczenia i pomiary geodezyjne niezbędne do szczegółowego wytyczenia robót oraz ustalenia danych wysokościowych,</w:t>
      </w:r>
    </w:p>
    <w:p w:rsidR="00B13444" w:rsidRPr="00C81765" w:rsidRDefault="00D52C08">
      <w:pPr>
        <w:pStyle w:val="Akapitzlist"/>
        <w:numPr>
          <w:ilvl w:val="1"/>
          <w:numId w:val="9"/>
        </w:numPr>
        <w:suppressAutoHyphens/>
        <w:ind w:left="426" w:hanging="426"/>
        <w:jc w:val="both"/>
        <w:rPr>
          <w:rFonts w:ascii="Tahoma" w:hAnsi="Tahoma" w:cs="Tahoma"/>
          <w:spacing w:val="-3"/>
          <w:sz w:val="20"/>
        </w:rPr>
      </w:pPr>
      <w:r w:rsidRPr="00C81765">
        <w:rPr>
          <w:rFonts w:ascii="Tahoma" w:hAnsi="Tahoma" w:cs="Tahoma"/>
          <w:spacing w:val="-3"/>
          <w:sz w:val="20"/>
        </w:rPr>
        <w:t>usunąć przeszkody, np. drzewa, krzaki, obiekty, elementy dróg, ogrodzeń itd.,</w:t>
      </w:r>
    </w:p>
    <w:p w:rsidR="00B13444" w:rsidRPr="00C81765" w:rsidRDefault="00D52C08">
      <w:pPr>
        <w:pStyle w:val="Akapitzlist"/>
        <w:numPr>
          <w:ilvl w:val="1"/>
          <w:numId w:val="9"/>
        </w:numPr>
        <w:suppressAutoHyphens/>
        <w:ind w:left="426" w:hanging="426"/>
        <w:jc w:val="both"/>
        <w:rPr>
          <w:rFonts w:ascii="Tahoma" w:hAnsi="Tahoma" w:cs="Tahoma"/>
          <w:spacing w:val="-3"/>
          <w:sz w:val="20"/>
        </w:rPr>
      </w:pPr>
      <w:r w:rsidRPr="00C81765">
        <w:rPr>
          <w:rFonts w:ascii="Tahoma" w:hAnsi="Tahoma" w:cs="Tahoma"/>
          <w:spacing w:val="-3"/>
          <w:sz w:val="20"/>
        </w:rPr>
        <w:t xml:space="preserve">ew. odwodnić teren budowy w zakresie uzgodnionym z </w:t>
      </w:r>
      <w:r w:rsidRPr="00C81765">
        <w:rPr>
          <w:rFonts w:ascii="Tahoma" w:eastAsia="Tahoma" w:hAnsi="Tahoma" w:cs="Tahoma"/>
          <w:spacing w:val="-3"/>
          <w:sz w:val="20"/>
        </w:rPr>
        <w:t>Zamawiaj</w:t>
      </w:r>
      <w:r w:rsidRPr="00C81765">
        <w:rPr>
          <w:rFonts w:ascii="Tahoma" w:eastAsia="Tahoma" w:hAnsi="Tahoma" w:cs="Tahoma"/>
          <w:sz w:val="20"/>
        </w:rPr>
        <w:t>ącym</w:t>
      </w:r>
      <w:r w:rsidRPr="00C81765">
        <w:rPr>
          <w:rFonts w:ascii="Tahoma" w:hAnsi="Tahoma" w:cs="Tahoma"/>
          <w:spacing w:val="-3"/>
          <w:sz w:val="20"/>
        </w:rPr>
        <w:t>.</w:t>
      </w:r>
    </w:p>
    <w:p w:rsidR="00B13444" w:rsidRPr="00C81765" w:rsidRDefault="00B13444">
      <w:pPr>
        <w:suppressAutoHyphens/>
        <w:jc w:val="both"/>
        <w:rPr>
          <w:rFonts w:ascii="Tahoma" w:hAnsi="Tahoma" w:cs="Tahoma"/>
          <w:b/>
          <w:spacing w:val="-3"/>
          <w:sz w:val="20"/>
        </w:rPr>
      </w:pPr>
    </w:p>
    <w:p w:rsidR="00B13444" w:rsidRPr="00C81765" w:rsidRDefault="00D52C08">
      <w:pPr>
        <w:suppressAutoHyphens/>
        <w:jc w:val="both"/>
        <w:rPr>
          <w:rFonts w:ascii="Tahoma" w:hAnsi="Tahoma" w:cs="Tahoma"/>
          <w:spacing w:val="-3"/>
          <w:sz w:val="20"/>
          <w:highlight w:val="yellow"/>
        </w:rPr>
      </w:pPr>
      <w:r w:rsidRPr="00C81765">
        <w:rPr>
          <w:rFonts w:ascii="Tahoma" w:hAnsi="Tahoma" w:cs="Tahoma"/>
          <w:b/>
          <w:spacing w:val="-3"/>
          <w:sz w:val="20"/>
        </w:rPr>
        <w:t>5.4. Wykonanie wykopów</w:t>
      </w:r>
    </w:p>
    <w:p w:rsidR="00B13444" w:rsidRPr="00C81765" w:rsidRDefault="00D52C08">
      <w:pPr>
        <w:suppressAutoHyphens/>
        <w:jc w:val="both"/>
        <w:rPr>
          <w:rFonts w:ascii="Tahoma" w:hAnsi="Tahoma" w:cs="Tahoma"/>
          <w:spacing w:val="-3"/>
          <w:sz w:val="20"/>
        </w:rPr>
      </w:pPr>
      <w:r w:rsidRPr="00C81765">
        <w:rPr>
          <w:rFonts w:ascii="Tahoma" w:hAnsi="Tahoma" w:cs="Tahoma"/>
          <w:spacing w:val="-3"/>
          <w:sz w:val="20"/>
        </w:rPr>
        <w:t>Wykonanie wykopów pod ławę i ewentualne inne elementy robót powinno być zgodne z dokumentacją projektową. Dobór sprzętu i metody wykonania należy dostosować do rodzajów gruntu, objętości robót i odległości transportu.</w:t>
      </w:r>
    </w:p>
    <w:p w:rsidR="00B13444" w:rsidRPr="00C81765" w:rsidRDefault="00D52C08">
      <w:pPr>
        <w:suppressAutoHyphens/>
        <w:jc w:val="both"/>
        <w:rPr>
          <w:rFonts w:ascii="Tahoma" w:hAnsi="Tahoma" w:cs="Tahoma"/>
          <w:spacing w:val="-3"/>
          <w:sz w:val="20"/>
        </w:rPr>
      </w:pPr>
      <w:r w:rsidRPr="00C81765">
        <w:rPr>
          <w:rFonts w:ascii="Tahoma" w:hAnsi="Tahoma" w:cs="Tahoma"/>
          <w:spacing w:val="-3"/>
          <w:sz w:val="20"/>
        </w:rPr>
        <w:t xml:space="preserve">Wykonanie wykopów powinno odpowiadać wymaganiom określonym w </w:t>
      </w:r>
      <w:proofErr w:type="spellStart"/>
      <w:r w:rsidRPr="00C81765">
        <w:rPr>
          <w:rFonts w:ascii="Tahoma" w:hAnsi="Tahoma" w:cs="Tahoma"/>
          <w:spacing w:val="-3"/>
          <w:sz w:val="20"/>
        </w:rPr>
        <w:t>STWiORB</w:t>
      </w:r>
      <w:proofErr w:type="spellEnd"/>
      <w:r w:rsidRPr="00C81765">
        <w:rPr>
          <w:rFonts w:ascii="Tahoma" w:hAnsi="Tahoma" w:cs="Tahoma"/>
          <w:spacing w:val="-3"/>
          <w:sz w:val="20"/>
        </w:rPr>
        <w:t xml:space="preserve"> D-02.00.01. oraz D-02.01.01.</w:t>
      </w:r>
    </w:p>
    <w:p w:rsidR="00B13444" w:rsidRPr="00C81765" w:rsidRDefault="00D52C08">
      <w:pPr>
        <w:suppressAutoHyphens/>
        <w:jc w:val="both"/>
        <w:rPr>
          <w:rFonts w:ascii="Tahoma" w:hAnsi="Tahoma" w:cs="Tahoma"/>
          <w:spacing w:val="-3"/>
          <w:sz w:val="20"/>
        </w:rPr>
      </w:pPr>
      <w:r w:rsidRPr="00C81765">
        <w:rPr>
          <w:rFonts w:ascii="Tahoma" w:hAnsi="Tahoma" w:cs="Tahoma"/>
          <w:spacing w:val="-3"/>
          <w:sz w:val="20"/>
        </w:rPr>
        <w:t xml:space="preserve">Dno wykopu powinno być wyrównane z dokładnością co najmniej ± 2 </w:t>
      </w:r>
      <w:proofErr w:type="spellStart"/>
      <w:r w:rsidRPr="00C81765">
        <w:rPr>
          <w:rFonts w:ascii="Tahoma" w:hAnsi="Tahoma" w:cs="Tahoma"/>
          <w:spacing w:val="-3"/>
          <w:sz w:val="20"/>
        </w:rPr>
        <w:t>cm</w:t>
      </w:r>
      <w:proofErr w:type="spellEnd"/>
      <w:r w:rsidRPr="00C81765">
        <w:rPr>
          <w:rFonts w:ascii="Tahoma" w:hAnsi="Tahoma" w:cs="Tahoma"/>
          <w:spacing w:val="-3"/>
          <w:sz w:val="20"/>
        </w:rPr>
        <w:t>.</w:t>
      </w:r>
    </w:p>
    <w:p w:rsidR="00B13444" w:rsidRPr="00C81765" w:rsidRDefault="00D52C08">
      <w:pPr>
        <w:suppressAutoHyphens/>
        <w:jc w:val="both"/>
        <w:rPr>
          <w:rFonts w:ascii="Tahoma" w:hAnsi="Tahoma" w:cs="Tahoma"/>
          <w:b/>
          <w:spacing w:val="-3"/>
          <w:sz w:val="20"/>
        </w:rPr>
      </w:pPr>
      <w:r w:rsidRPr="00C81765">
        <w:rPr>
          <w:rFonts w:ascii="Tahoma" w:hAnsi="Tahoma" w:cs="Tahoma"/>
          <w:spacing w:val="-3"/>
          <w:sz w:val="20"/>
        </w:rPr>
        <w:t>Wykop należy wykonać w takim okresie, aby po jego zakończeniu można było przystąpić do wykonywania przepustu.</w:t>
      </w:r>
    </w:p>
    <w:p w:rsidR="00B13444" w:rsidRPr="00C81765" w:rsidRDefault="00B13444">
      <w:pPr>
        <w:suppressAutoHyphens/>
        <w:jc w:val="both"/>
        <w:rPr>
          <w:rFonts w:ascii="Tahoma" w:hAnsi="Tahoma" w:cs="Tahoma"/>
          <w:b/>
          <w:spacing w:val="-3"/>
          <w:sz w:val="20"/>
        </w:rPr>
      </w:pPr>
    </w:p>
    <w:p w:rsidR="00B13444" w:rsidRPr="00C81765" w:rsidRDefault="00D52C08">
      <w:pPr>
        <w:suppressAutoHyphens/>
        <w:jc w:val="both"/>
        <w:rPr>
          <w:rFonts w:ascii="Tahoma" w:hAnsi="Tahoma" w:cs="Tahoma"/>
          <w:spacing w:val="-3"/>
          <w:sz w:val="20"/>
        </w:rPr>
      </w:pPr>
      <w:r w:rsidRPr="00C81765">
        <w:rPr>
          <w:rFonts w:ascii="Tahoma" w:hAnsi="Tahoma" w:cs="Tahoma"/>
          <w:b/>
          <w:spacing w:val="-3"/>
          <w:sz w:val="20"/>
        </w:rPr>
        <w:t>5.5. Ława pod przepustem</w:t>
      </w:r>
    </w:p>
    <w:p w:rsidR="00B13444" w:rsidRPr="00C81765" w:rsidRDefault="00D52C08">
      <w:pPr>
        <w:suppressAutoHyphens/>
        <w:jc w:val="both"/>
        <w:rPr>
          <w:rFonts w:ascii="Tahoma" w:eastAsiaTheme="minorHAnsi" w:hAnsi="Tahoma" w:cs="Tahoma"/>
          <w:sz w:val="20"/>
          <w:lang w:eastAsia="en-US"/>
        </w:rPr>
      </w:pPr>
      <w:r w:rsidRPr="00C81765">
        <w:rPr>
          <w:rFonts w:ascii="Tahoma" w:eastAsiaTheme="minorHAnsi" w:hAnsi="Tahoma" w:cs="Tahoma"/>
          <w:sz w:val="20"/>
          <w:lang w:eastAsia="en-US"/>
        </w:rPr>
        <w:t xml:space="preserve">Ława fundamentowa powinna być wykonana zgodnie z dokumentacją projektową i </w:t>
      </w:r>
      <w:proofErr w:type="spellStart"/>
      <w:r w:rsidRPr="00C81765">
        <w:rPr>
          <w:rFonts w:ascii="Tahoma" w:hAnsi="Tahoma" w:cs="Tahoma"/>
          <w:spacing w:val="-3"/>
          <w:sz w:val="20"/>
        </w:rPr>
        <w:t>STWiORB</w:t>
      </w:r>
      <w:proofErr w:type="spellEnd"/>
      <w:r w:rsidRPr="00C81765">
        <w:rPr>
          <w:rFonts w:ascii="Tahoma" w:eastAsiaTheme="minorHAnsi" w:hAnsi="Tahoma" w:cs="Tahoma"/>
          <w:sz w:val="20"/>
          <w:lang w:eastAsia="en-US"/>
        </w:rPr>
        <w:t>.</w:t>
      </w:r>
    </w:p>
    <w:p w:rsidR="00B13444" w:rsidRPr="00C81765" w:rsidRDefault="00D52C08">
      <w:pPr>
        <w:suppressAutoHyphens/>
        <w:jc w:val="both"/>
        <w:rPr>
          <w:rFonts w:ascii="Tahoma" w:hAnsi="Tahoma" w:cs="Tahoma"/>
          <w:spacing w:val="-3"/>
          <w:sz w:val="20"/>
        </w:rPr>
      </w:pPr>
      <w:r w:rsidRPr="00C81765">
        <w:rPr>
          <w:rFonts w:ascii="Tahoma" w:hAnsi="Tahoma" w:cs="Tahoma"/>
          <w:spacing w:val="-3"/>
          <w:sz w:val="20"/>
        </w:rPr>
        <w:t xml:space="preserve">Wskaźnik zagęszczenia dna wykopu pod ławę powinien wynosić, co najmniej 0,97, wg normalnej metody </w:t>
      </w:r>
      <w:proofErr w:type="spellStart"/>
      <w:r w:rsidRPr="00C81765">
        <w:rPr>
          <w:rFonts w:ascii="Tahoma" w:hAnsi="Tahoma" w:cs="Tahoma"/>
          <w:spacing w:val="-3"/>
          <w:sz w:val="20"/>
        </w:rPr>
        <w:t>Proctora</w:t>
      </w:r>
      <w:proofErr w:type="spellEnd"/>
      <w:r w:rsidRPr="00C81765">
        <w:rPr>
          <w:rFonts w:ascii="Tahoma" w:hAnsi="Tahoma" w:cs="Tahoma"/>
          <w:spacing w:val="-3"/>
          <w:sz w:val="20"/>
        </w:rPr>
        <w:t xml:space="preserve">. Ławę należy wykonać w szalowaniu. </w:t>
      </w:r>
      <w:r w:rsidR="00090218" w:rsidRPr="00C81765">
        <w:rPr>
          <w:rFonts w:ascii="Tahoma" w:hAnsi="Tahoma" w:cs="Tahoma"/>
          <w:spacing w:val="-3"/>
          <w:sz w:val="20"/>
        </w:rPr>
        <w:t>Materiał</w:t>
      </w:r>
      <w:r w:rsidRPr="00C81765">
        <w:rPr>
          <w:rFonts w:ascii="Tahoma" w:hAnsi="Tahoma" w:cs="Tahoma"/>
          <w:spacing w:val="-3"/>
          <w:sz w:val="20"/>
        </w:rPr>
        <w:t xml:space="preserve"> rozścielony w szalowaniu po</w:t>
      </w:r>
      <w:r w:rsidR="000B73CB" w:rsidRPr="00C81765">
        <w:rPr>
          <w:rFonts w:ascii="Tahoma" w:hAnsi="Tahoma" w:cs="Tahoma"/>
          <w:spacing w:val="-3"/>
          <w:sz w:val="20"/>
        </w:rPr>
        <w:t>winien być wyrównany warstwami.</w:t>
      </w:r>
    </w:p>
    <w:p w:rsidR="00B13444" w:rsidRPr="00C81765" w:rsidRDefault="00D52C08">
      <w:pPr>
        <w:suppressAutoHyphens/>
        <w:jc w:val="both"/>
        <w:rPr>
          <w:rFonts w:ascii="Tahoma" w:hAnsi="Tahoma" w:cs="Tahoma"/>
          <w:spacing w:val="-3"/>
          <w:sz w:val="20"/>
        </w:rPr>
      </w:pPr>
      <w:r w:rsidRPr="00C81765">
        <w:rPr>
          <w:rFonts w:ascii="Tahoma" w:hAnsi="Tahoma" w:cs="Tahoma"/>
          <w:spacing w:val="-3"/>
          <w:sz w:val="20"/>
        </w:rPr>
        <w:t>Dopuszczalne odchyłki dla ław fundamentowych przepustu wynoszą:</w:t>
      </w:r>
    </w:p>
    <w:p w:rsidR="00B13444" w:rsidRPr="00C81765" w:rsidRDefault="00D52C08">
      <w:pPr>
        <w:suppressAutoHyphens/>
        <w:jc w:val="both"/>
        <w:rPr>
          <w:rFonts w:ascii="Tahoma" w:hAnsi="Tahoma" w:cs="Tahoma"/>
          <w:spacing w:val="-3"/>
          <w:sz w:val="20"/>
        </w:rPr>
      </w:pPr>
      <w:r w:rsidRPr="00C81765">
        <w:rPr>
          <w:rFonts w:ascii="Tahoma" w:hAnsi="Tahoma" w:cs="Tahoma"/>
          <w:spacing w:val="-3"/>
          <w:sz w:val="20"/>
        </w:rPr>
        <w:t> dla wymiarów w planie ± 5 cm,</w:t>
      </w:r>
    </w:p>
    <w:p w:rsidR="00B13444" w:rsidRPr="00C81765" w:rsidRDefault="00D52C08">
      <w:pPr>
        <w:suppressAutoHyphens/>
        <w:jc w:val="both"/>
        <w:rPr>
          <w:rFonts w:ascii="Tahoma" w:hAnsi="Tahoma" w:cs="Tahoma"/>
          <w:spacing w:val="-3"/>
          <w:sz w:val="20"/>
        </w:rPr>
      </w:pPr>
      <w:r w:rsidRPr="00C81765">
        <w:rPr>
          <w:rFonts w:ascii="Tahoma" w:hAnsi="Tahoma" w:cs="Tahoma"/>
          <w:spacing w:val="-3"/>
          <w:sz w:val="20"/>
        </w:rPr>
        <w:t xml:space="preserve"> dla rzędnych wierzchu ławy ± 2 </w:t>
      </w:r>
      <w:proofErr w:type="spellStart"/>
      <w:r w:rsidRPr="00C81765">
        <w:rPr>
          <w:rFonts w:ascii="Tahoma" w:hAnsi="Tahoma" w:cs="Tahoma"/>
          <w:spacing w:val="-3"/>
          <w:sz w:val="20"/>
        </w:rPr>
        <w:t>cm</w:t>
      </w:r>
      <w:proofErr w:type="spellEnd"/>
      <w:r w:rsidRPr="00C81765">
        <w:rPr>
          <w:rFonts w:ascii="Tahoma" w:hAnsi="Tahoma" w:cs="Tahoma"/>
          <w:spacing w:val="-3"/>
          <w:sz w:val="20"/>
        </w:rPr>
        <w:t>.</w:t>
      </w:r>
    </w:p>
    <w:p w:rsidR="00B13444" w:rsidRPr="00C81765" w:rsidRDefault="00B13444">
      <w:pPr>
        <w:suppressAutoHyphens/>
        <w:jc w:val="both"/>
        <w:rPr>
          <w:rFonts w:ascii="Tahoma" w:hAnsi="Tahoma" w:cs="Tahoma"/>
          <w:spacing w:val="-3"/>
          <w:sz w:val="20"/>
        </w:rPr>
      </w:pPr>
    </w:p>
    <w:p w:rsidR="00B13444" w:rsidRPr="00C81765" w:rsidRDefault="00D52C08">
      <w:pPr>
        <w:suppressAutoHyphens/>
        <w:jc w:val="both"/>
        <w:rPr>
          <w:rFonts w:ascii="Tahoma" w:hAnsi="Tahoma" w:cs="Tahoma"/>
          <w:spacing w:val="-3"/>
          <w:sz w:val="20"/>
        </w:rPr>
      </w:pPr>
      <w:r w:rsidRPr="00C81765">
        <w:rPr>
          <w:rFonts w:ascii="Tahoma" w:hAnsi="Tahoma" w:cs="Tahoma"/>
          <w:b/>
          <w:spacing w:val="-3"/>
          <w:sz w:val="20"/>
        </w:rPr>
        <w:t xml:space="preserve">5.6. </w:t>
      </w:r>
      <w:r w:rsidR="000B73CB" w:rsidRPr="00C81765">
        <w:rPr>
          <w:rFonts w:ascii="Tahoma" w:hAnsi="Tahoma" w:cs="Tahoma"/>
          <w:b/>
          <w:spacing w:val="-3"/>
          <w:sz w:val="20"/>
        </w:rPr>
        <w:t>Opuszczanie, łączenie i montaż rur</w:t>
      </w:r>
      <w:r w:rsidRPr="00C81765">
        <w:rPr>
          <w:rFonts w:ascii="Tahoma" w:hAnsi="Tahoma" w:cs="Tahoma"/>
          <w:b/>
          <w:spacing w:val="-3"/>
          <w:sz w:val="20"/>
        </w:rPr>
        <w:t xml:space="preserve"> na ławie</w:t>
      </w:r>
    </w:p>
    <w:p w:rsidR="00B13444" w:rsidRPr="00C81765" w:rsidRDefault="00D52C08">
      <w:pPr>
        <w:suppressAutoHyphens/>
        <w:jc w:val="both"/>
        <w:rPr>
          <w:rFonts w:ascii="Tahoma" w:hAnsi="Tahoma" w:cs="Tahoma"/>
          <w:spacing w:val="-3"/>
          <w:sz w:val="20"/>
        </w:rPr>
      </w:pPr>
      <w:r w:rsidRPr="00C81765">
        <w:rPr>
          <w:rFonts w:ascii="Tahoma" w:hAnsi="Tahoma" w:cs="Tahoma"/>
          <w:spacing w:val="-3"/>
          <w:sz w:val="20"/>
        </w:rPr>
        <w:t xml:space="preserve">Ułożenia rury na ławie należy dokonać po </w:t>
      </w:r>
      <w:proofErr w:type="spellStart"/>
      <w:r w:rsidRPr="00C81765">
        <w:rPr>
          <w:rFonts w:ascii="Tahoma" w:hAnsi="Tahoma" w:cs="Tahoma"/>
          <w:spacing w:val="-3"/>
          <w:sz w:val="20"/>
        </w:rPr>
        <w:t>zaniwelowaniu</w:t>
      </w:r>
      <w:proofErr w:type="spellEnd"/>
      <w:r w:rsidRPr="00C81765">
        <w:rPr>
          <w:rFonts w:ascii="Tahoma" w:hAnsi="Tahoma" w:cs="Tahoma"/>
          <w:spacing w:val="-3"/>
          <w:sz w:val="20"/>
        </w:rPr>
        <w:t xml:space="preserve"> poziomu dna i wytyczeniu osi przepustu.</w:t>
      </w:r>
    </w:p>
    <w:p w:rsidR="00B13444" w:rsidRPr="00C81765" w:rsidRDefault="000B73CB">
      <w:pPr>
        <w:suppressAutoHyphens/>
        <w:jc w:val="both"/>
        <w:rPr>
          <w:rFonts w:ascii="Tahoma" w:hAnsi="Tahoma" w:cs="Tahoma"/>
          <w:spacing w:val="-3"/>
          <w:sz w:val="20"/>
        </w:rPr>
      </w:pPr>
      <w:r w:rsidRPr="00C81765">
        <w:rPr>
          <w:rFonts w:ascii="Tahoma" w:hAnsi="Tahoma" w:cs="Tahoma"/>
          <w:spacing w:val="-3"/>
          <w:sz w:val="20"/>
        </w:rPr>
        <w:lastRenderedPageBreak/>
        <w:t>W oparciu o normę PN-EN 1610 montaż rurociągu powinien rozpoczynać się na dolnym końcu odcinka a kielich rury powinien być skierowany ku górnemu końcowi tj. w kierunku przeciwnym do przepływu. Powierzchnie złączy przed montażem kolejnej rury należy sprawdzić pod kątem ich czystości i przystąpić do montażu. Następnie w zależności od rodzaju uszczelki należy:</w:t>
      </w:r>
    </w:p>
    <w:p w:rsidR="00696DCF" w:rsidRPr="00C81765" w:rsidRDefault="00696DCF" w:rsidP="00696DCF">
      <w:pPr>
        <w:pStyle w:val="Akapitzlist"/>
        <w:numPr>
          <w:ilvl w:val="0"/>
          <w:numId w:val="15"/>
        </w:numPr>
        <w:suppressAutoHyphens/>
        <w:ind w:left="426" w:hanging="426"/>
        <w:jc w:val="both"/>
        <w:rPr>
          <w:rFonts w:ascii="Tahoma" w:hAnsi="Tahoma" w:cs="Tahoma"/>
          <w:spacing w:val="-3"/>
          <w:sz w:val="20"/>
        </w:rPr>
      </w:pPr>
      <w:r w:rsidRPr="00C81765">
        <w:rPr>
          <w:rFonts w:ascii="Tahoma" w:hAnsi="Tahoma" w:cs="Tahoma"/>
          <w:spacing w:val="-3"/>
          <w:sz w:val="20"/>
        </w:rPr>
        <w:t>rury z uszczelką zintegrowaną:</w:t>
      </w:r>
    </w:p>
    <w:p w:rsidR="00696DCF" w:rsidRPr="00C81765" w:rsidRDefault="00696DCF" w:rsidP="00696DCF">
      <w:pPr>
        <w:pStyle w:val="Akapitzlist"/>
        <w:numPr>
          <w:ilvl w:val="2"/>
          <w:numId w:val="15"/>
        </w:numPr>
        <w:suppressAutoHyphens/>
        <w:ind w:left="709" w:hanging="283"/>
        <w:jc w:val="both"/>
        <w:rPr>
          <w:rFonts w:ascii="Tahoma" w:hAnsi="Tahoma" w:cs="Tahoma"/>
          <w:spacing w:val="-3"/>
          <w:sz w:val="20"/>
        </w:rPr>
      </w:pPr>
      <w:r w:rsidRPr="000B73CB">
        <w:rPr>
          <w:rFonts w:ascii="Tahoma" w:eastAsiaTheme="minorHAnsi" w:hAnsi="Tahoma" w:cs="Tahoma"/>
          <w:color w:val="000000"/>
          <w:sz w:val="20"/>
          <w:lang w:eastAsia="en-US"/>
        </w:rPr>
        <w:t>na powierzchnie złączy rur nanieść środek poślizgowy</w:t>
      </w:r>
      <w:r w:rsidRPr="00C81765">
        <w:rPr>
          <w:rFonts w:ascii="Tahoma" w:eastAsiaTheme="minorHAnsi" w:hAnsi="Tahoma" w:cs="Tahoma"/>
          <w:color w:val="000000"/>
          <w:sz w:val="20"/>
          <w:lang w:eastAsia="en-US"/>
        </w:rPr>
        <w:t>,</w:t>
      </w:r>
    </w:p>
    <w:p w:rsidR="00696DCF" w:rsidRPr="00C81765" w:rsidRDefault="00696DCF" w:rsidP="00696DCF">
      <w:pPr>
        <w:pStyle w:val="Akapitzlist"/>
        <w:numPr>
          <w:ilvl w:val="2"/>
          <w:numId w:val="15"/>
        </w:numPr>
        <w:suppressAutoHyphens/>
        <w:ind w:left="709" w:hanging="283"/>
        <w:jc w:val="both"/>
        <w:rPr>
          <w:rFonts w:ascii="Tahoma" w:hAnsi="Tahoma" w:cs="Tahoma"/>
          <w:spacing w:val="-3"/>
          <w:sz w:val="20"/>
        </w:rPr>
      </w:pPr>
      <w:r w:rsidRPr="000B73CB">
        <w:rPr>
          <w:rFonts w:ascii="Tahoma" w:eastAsiaTheme="minorHAnsi" w:hAnsi="Tahoma" w:cs="Tahoma"/>
          <w:color w:val="000000"/>
          <w:sz w:val="20"/>
          <w:lang w:eastAsia="en-US"/>
        </w:rPr>
        <w:t>wprowadzić rurę do kielicha wcześniej ułożonej rury, do momentu, aż będzie ona swobodnie i centrycznie wprowadzona w skos mufy uszczelki,</w:t>
      </w:r>
    </w:p>
    <w:p w:rsidR="00696DCF" w:rsidRPr="00C81765" w:rsidRDefault="00696DCF" w:rsidP="00696DCF">
      <w:pPr>
        <w:pStyle w:val="Akapitzlist"/>
        <w:numPr>
          <w:ilvl w:val="2"/>
          <w:numId w:val="15"/>
        </w:numPr>
        <w:suppressAutoHyphens/>
        <w:ind w:left="709" w:hanging="283"/>
        <w:jc w:val="both"/>
        <w:rPr>
          <w:rFonts w:ascii="Tahoma" w:hAnsi="Tahoma" w:cs="Tahoma"/>
          <w:spacing w:val="-3"/>
          <w:sz w:val="20"/>
        </w:rPr>
      </w:pPr>
      <w:r w:rsidRPr="000B73CB">
        <w:rPr>
          <w:rFonts w:ascii="Tahoma" w:eastAsiaTheme="minorHAnsi" w:hAnsi="Tahoma" w:cs="Tahoma"/>
          <w:color w:val="000000"/>
          <w:sz w:val="20"/>
          <w:lang w:eastAsia="en-US"/>
        </w:rPr>
        <w:t>docisnąć rurę do uprzednio ułożonej z zachowaniem minimalnej spoiny zderzeniowej 5 mm,</w:t>
      </w:r>
    </w:p>
    <w:p w:rsidR="00696DCF" w:rsidRPr="00C81765" w:rsidRDefault="00696DCF" w:rsidP="00696DCF">
      <w:pPr>
        <w:pStyle w:val="Akapitzlist"/>
        <w:numPr>
          <w:ilvl w:val="2"/>
          <w:numId w:val="15"/>
        </w:numPr>
        <w:suppressAutoHyphens/>
        <w:ind w:left="709" w:hanging="283"/>
        <w:jc w:val="both"/>
        <w:rPr>
          <w:rFonts w:ascii="Tahoma" w:hAnsi="Tahoma" w:cs="Tahoma"/>
          <w:spacing w:val="-3"/>
          <w:sz w:val="20"/>
        </w:rPr>
      </w:pPr>
      <w:r w:rsidRPr="00696DCF">
        <w:rPr>
          <w:rFonts w:ascii="Tahoma" w:eastAsiaTheme="minorHAnsi" w:hAnsi="Tahoma" w:cs="Tahoma"/>
          <w:color w:val="000000"/>
          <w:sz w:val="20"/>
          <w:lang w:eastAsia="en-US"/>
        </w:rPr>
        <w:t>trakcie dociskania rury kontrolować na bieżąco szerokość spoiny zwracając uwagę na jej równą szerokość wzdłuż całego obwodu złącza,</w:t>
      </w:r>
    </w:p>
    <w:p w:rsidR="00696DCF" w:rsidRPr="00C81765" w:rsidRDefault="00696DCF" w:rsidP="00696DCF">
      <w:pPr>
        <w:pStyle w:val="Akapitzlist"/>
        <w:numPr>
          <w:ilvl w:val="2"/>
          <w:numId w:val="15"/>
        </w:numPr>
        <w:suppressAutoHyphens/>
        <w:ind w:left="709" w:hanging="283"/>
        <w:jc w:val="both"/>
        <w:rPr>
          <w:rFonts w:ascii="Tahoma" w:hAnsi="Tahoma" w:cs="Tahoma"/>
          <w:spacing w:val="-3"/>
          <w:sz w:val="20"/>
        </w:rPr>
      </w:pPr>
      <w:r w:rsidRPr="00696DCF">
        <w:rPr>
          <w:rFonts w:ascii="Tahoma" w:eastAsiaTheme="minorHAnsi" w:hAnsi="Tahoma" w:cs="Tahoma"/>
          <w:color w:val="000000"/>
          <w:sz w:val="20"/>
          <w:lang w:eastAsia="en-US"/>
        </w:rPr>
        <w:t>przytrzymać docisk rury przez około 15 sekund w celu pełnego nasunięcia się i odprężenia uszczelki</w:t>
      </w:r>
    </w:p>
    <w:p w:rsidR="00696DCF" w:rsidRPr="00C81765" w:rsidRDefault="00696DCF">
      <w:pPr>
        <w:suppressAutoHyphens/>
        <w:jc w:val="both"/>
        <w:rPr>
          <w:rFonts w:ascii="Tahoma" w:hAnsi="Tahoma" w:cs="Tahoma"/>
          <w:spacing w:val="-3"/>
          <w:sz w:val="20"/>
        </w:rPr>
      </w:pPr>
    </w:p>
    <w:p w:rsidR="000B73CB" w:rsidRPr="00C81765" w:rsidRDefault="000B73CB" w:rsidP="000B73CB">
      <w:pPr>
        <w:pStyle w:val="Akapitzlist"/>
        <w:numPr>
          <w:ilvl w:val="0"/>
          <w:numId w:val="15"/>
        </w:numPr>
        <w:suppressAutoHyphens/>
        <w:ind w:left="426" w:hanging="426"/>
        <w:jc w:val="both"/>
        <w:rPr>
          <w:rFonts w:ascii="Tahoma" w:hAnsi="Tahoma" w:cs="Tahoma"/>
          <w:spacing w:val="-3"/>
          <w:sz w:val="20"/>
        </w:rPr>
      </w:pPr>
      <w:r w:rsidRPr="00C81765">
        <w:rPr>
          <w:rFonts w:ascii="Tahoma" w:hAnsi="Tahoma" w:cs="Tahoma"/>
          <w:spacing w:val="-3"/>
          <w:sz w:val="20"/>
        </w:rPr>
        <w:t xml:space="preserve">rury z uszczelką </w:t>
      </w:r>
      <w:r w:rsidR="00696DCF" w:rsidRPr="00C81765">
        <w:rPr>
          <w:rFonts w:ascii="Tahoma" w:hAnsi="Tahoma" w:cs="Tahoma"/>
          <w:spacing w:val="-3"/>
          <w:sz w:val="20"/>
        </w:rPr>
        <w:t>klinową</w:t>
      </w:r>
      <w:r w:rsidRPr="00C81765">
        <w:rPr>
          <w:rFonts w:ascii="Tahoma" w:hAnsi="Tahoma" w:cs="Tahoma"/>
          <w:spacing w:val="-3"/>
          <w:sz w:val="20"/>
        </w:rPr>
        <w:t>:</w:t>
      </w:r>
    </w:p>
    <w:p w:rsidR="000B73CB" w:rsidRPr="00C81765" w:rsidRDefault="000B73CB" w:rsidP="00641587">
      <w:pPr>
        <w:pStyle w:val="Akapitzlist"/>
        <w:numPr>
          <w:ilvl w:val="2"/>
          <w:numId w:val="15"/>
        </w:numPr>
        <w:suppressAutoHyphens/>
        <w:ind w:left="709" w:hanging="283"/>
        <w:jc w:val="both"/>
        <w:rPr>
          <w:rFonts w:ascii="Tahoma" w:hAnsi="Tahoma" w:cs="Tahoma"/>
          <w:spacing w:val="-3"/>
          <w:sz w:val="20"/>
        </w:rPr>
      </w:pPr>
      <w:r w:rsidRPr="000B73CB">
        <w:rPr>
          <w:rFonts w:ascii="Tahoma" w:eastAsiaTheme="minorHAnsi" w:hAnsi="Tahoma" w:cs="Tahoma"/>
          <w:color w:val="000000"/>
          <w:sz w:val="20"/>
          <w:lang w:eastAsia="en-US"/>
        </w:rPr>
        <w:t>na bosy koniec rury ruchem okrężnym nasunąć uszczelkę. Ważne jest przy tym, aby przy wiel</w:t>
      </w:r>
      <w:r w:rsidRPr="00C81765">
        <w:rPr>
          <w:rFonts w:ascii="Tahoma" w:eastAsiaTheme="minorHAnsi" w:hAnsi="Tahoma" w:cs="Tahoma"/>
          <w:color w:val="000000"/>
          <w:sz w:val="20"/>
          <w:lang w:eastAsia="en-US"/>
        </w:rPr>
        <w:t>o</w:t>
      </w:r>
      <w:r w:rsidRPr="000B73CB">
        <w:rPr>
          <w:rFonts w:ascii="Tahoma" w:eastAsiaTheme="minorHAnsi" w:hAnsi="Tahoma" w:cs="Tahoma"/>
          <w:color w:val="000000"/>
          <w:sz w:val="20"/>
          <w:lang w:eastAsia="en-US"/>
        </w:rPr>
        <w:t>krotnym pociąganiu uszczelki w różnych kierunkach równomiernie rozłożyć naprężenia w uszczelce oraz sprawdzić poprawność osadzania uszczelki na bosym końcu rury (szczegóły montażu uszczelek znajdują się w instrukcji jej producenta),</w:t>
      </w:r>
    </w:p>
    <w:p w:rsidR="000B73CB" w:rsidRPr="00C81765" w:rsidRDefault="000B73CB" w:rsidP="00641587">
      <w:pPr>
        <w:pStyle w:val="Akapitzlist"/>
        <w:numPr>
          <w:ilvl w:val="2"/>
          <w:numId w:val="15"/>
        </w:numPr>
        <w:suppressAutoHyphens/>
        <w:ind w:left="709" w:hanging="283"/>
        <w:jc w:val="both"/>
        <w:rPr>
          <w:rFonts w:ascii="Tahoma" w:hAnsi="Tahoma" w:cs="Tahoma"/>
          <w:spacing w:val="-3"/>
          <w:sz w:val="20"/>
        </w:rPr>
      </w:pPr>
      <w:r w:rsidRPr="000B73CB">
        <w:rPr>
          <w:rFonts w:ascii="Tahoma" w:eastAsiaTheme="minorHAnsi" w:hAnsi="Tahoma" w:cs="Tahoma"/>
          <w:color w:val="000000"/>
          <w:sz w:val="20"/>
          <w:lang w:eastAsia="en-US"/>
        </w:rPr>
        <w:t>na powierzchnie złączy rur nanieść środek poślizgowy</w:t>
      </w:r>
      <w:r w:rsidRPr="00C81765">
        <w:rPr>
          <w:rFonts w:ascii="Tahoma" w:eastAsiaTheme="minorHAnsi" w:hAnsi="Tahoma" w:cs="Tahoma"/>
          <w:color w:val="000000"/>
          <w:sz w:val="20"/>
          <w:lang w:eastAsia="en-US"/>
        </w:rPr>
        <w:t>,</w:t>
      </w:r>
    </w:p>
    <w:p w:rsidR="000B73CB" w:rsidRPr="00C81765" w:rsidRDefault="000B73CB" w:rsidP="00641587">
      <w:pPr>
        <w:pStyle w:val="Akapitzlist"/>
        <w:numPr>
          <w:ilvl w:val="2"/>
          <w:numId w:val="15"/>
        </w:numPr>
        <w:suppressAutoHyphens/>
        <w:ind w:left="709" w:hanging="283"/>
        <w:jc w:val="both"/>
        <w:rPr>
          <w:rFonts w:ascii="Tahoma" w:hAnsi="Tahoma" w:cs="Tahoma"/>
          <w:spacing w:val="-3"/>
          <w:sz w:val="20"/>
        </w:rPr>
      </w:pPr>
      <w:r w:rsidRPr="000B73CB">
        <w:rPr>
          <w:rFonts w:ascii="Tahoma" w:eastAsiaTheme="minorHAnsi" w:hAnsi="Tahoma" w:cs="Tahoma"/>
          <w:color w:val="000000"/>
          <w:sz w:val="20"/>
          <w:lang w:eastAsia="en-US"/>
        </w:rPr>
        <w:t>wprowadzić rurę do kielicha wcześniej ułożonej rury, do momentu, aż będzie ona swobodnie i centrycznie wprowadzona w skos mufy uszczelki,</w:t>
      </w:r>
    </w:p>
    <w:p w:rsidR="000B73CB" w:rsidRPr="00C81765" w:rsidRDefault="000B73CB" w:rsidP="00641587">
      <w:pPr>
        <w:pStyle w:val="Akapitzlist"/>
        <w:numPr>
          <w:ilvl w:val="2"/>
          <w:numId w:val="15"/>
        </w:numPr>
        <w:suppressAutoHyphens/>
        <w:ind w:left="709" w:hanging="283"/>
        <w:jc w:val="both"/>
        <w:rPr>
          <w:rFonts w:ascii="Tahoma" w:hAnsi="Tahoma" w:cs="Tahoma"/>
          <w:spacing w:val="-3"/>
          <w:sz w:val="20"/>
        </w:rPr>
      </w:pPr>
      <w:r w:rsidRPr="000B73CB">
        <w:rPr>
          <w:rFonts w:ascii="Tahoma" w:eastAsiaTheme="minorHAnsi" w:hAnsi="Tahoma" w:cs="Tahoma"/>
          <w:color w:val="000000"/>
          <w:sz w:val="20"/>
          <w:lang w:eastAsia="en-US"/>
        </w:rPr>
        <w:t>docisnąć rurę do uprzednio ułożonej z zachowaniem minimalnej spoiny zderzeniowej 5 mm,</w:t>
      </w:r>
    </w:p>
    <w:p w:rsidR="00696DCF" w:rsidRPr="00C81765" w:rsidRDefault="00696DCF" w:rsidP="00641587">
      <w:pPr>
        <w:pStyle w:val="Akapitzlist"/>
        <w:numPr>
          <w:ilvl w:val="2"/>
          <w:numId w:val="15"/>
        </w:numPr>
        <w:suppressAutoHyphens/>
        <w:ind w:left="709" w:hanging="283"/>
        <w:jc w:val="both"/>
        <w:rPr>
          <w:rFonts w:ascii="Tahoma" w:hAnsi="Tahoma" w:cs="Tahoma"/>
          <w:spacing w:val="-3"/>
          <w:sz w:val="20"/>
        </w:rPr>
      </w:pPr>
      <w:r w:rsidRPr="00696DCF">
        <w:rPr>
          <w:rFonts w:ascii="Tahoma" w:eastAsiaTheme="minorHAnsi" w:hAnsi="Tahoma" w:cs="Tahoma"/>
          <w:color w:val="000000"/>
          <w:sz w:val="20"/>
          <w:lang w:eastAsia="en-US"/>
        </w:rPr>
        <w:t>trakcie dociskania rury kontrolować na bieżąco szerokość spoiny zwracając uwagę na jej równą szerokość wzdłuż całego obwodu złącza,</w:t>
      </w:r>
    </w:p>
    <w:p w:rsidR="00696DCF" w:rsidRPr="00C81765" w:rsidRDefault="00696DCF" w:rsidP="00641587">
      <w:pPr>
        <w:pStyle w:val="Akapitzlist"/>
        <w:numPr>
          <w:ilvl w:val="2"/>
          <w:numId w:val="15"/>
        </w:numPr>
        <w:suppressAutoHyphens/>
        <w:ind w:left="709" w:hanging="283"/>
        <w:jc w:val="both"/>
        <w:rPr>
          <w:rFonts w:ascii="Tahoma" w:hAnsi="Tahoma" w:cs="Tahoma"/>
          <w:spacing w:val="-3"/>
          <w:sz w:val="20"/>
        </w:rPr>
      </w:pPr>
      <w:r w:rsidRPr="00696DCF">
        <w:rPr>
          <w:rFonts w:ascii="Tahoma" w:eastAsiaTheme="minorHAnsi" w:hAnsi="Tahoma" w:cs="Tahoma"/>
          <w:color w:val="000000"/>
          <w:sz w:val="20"/>
          <w:lang w:eastAsia="en-US"/>
        </w:rPr>
        <w:t>przytrzymać docisk rury przez około 15 sekund w celu pełnego nasunięcia się i odprężenia uszczelki</w:t>
      </w:r>
    </w:p>
    <w:p w:rsidR="00AF5B16" w:rsidRPr="00C81765" w:rsidRDefault="00AF5B16" w:rsidP="00641587">
      <w:pPr>
        <w:autoSpaceDE w:val="0"/>
        <w:autoSpaceDN w:val="0"/>
        <w:adjustRightInd w:val="0"/>
        <w:jc w:val="both"/>
        <w:rPr>
          <w:rFonts w:ascii="Tahoma" w:eastAsiaTheme="minorHAnsi" w:hAnsi="Tahoma" w:cs="Tahoma"/>
          <w:color w:val="000000"/>
          <w:sz w:val="20"/>
          <w:lang w:eastAsia="en-US"/>
        </w:rPr>
      </w:pPr>
    </w:p>
    <w:p w:rsidR="00AF5B16" w:rsidRPr="00C81765" w:rsidRDefault="00AF5B16" w:rsidP="00641587">
      <w:pPr>
        <w:autoSpaceDE w:val="0"/>
        <w:autoSpaceDN w:val="0"/>
        <w:adjustRightInd w:val="0"/>
        <w:jc w:val="both"/>
        <w:rPr>
          <w:rFonts w:ascii="Tahoma" w:hAnsi="Tahoma" w:cs="Tahoma"/>
          <w:spacing w:val="-3"/>
          <w:sz w:val="20"/>
        </w:rPr>
      </w:pPr>
      <w:r w:rsidRPr="00C81765">
        <w:rPr>
          <w:rFonts w:ascii="Tahoma" w:eastAsiaTheme="minorHAnsi" w:hAnsi="Tahoma" w:cs="Tahoma"/>
          <w:color w:val="000000"/>
          <w:sz w:val="20"/>
          <w:lang w:eastAsia="en-US"/>
        </w:rPr>
        <w:t>W celu zagwarantowania kontrolowanego, centrycznego połączenia rur, należy stosować przewidziane do tego celu urządzenia (siłowniki, wciągarki, itp.), które są wyposażone w łagodny podnośnik i sto</w:t>
      </w:r>
      <w:r w:rsidRPr="00C81765">
        <w:rPr>
          <w:rFonts w:ascii="Tahoma" w:eastAsiaTheme="minorHAnsi" w:hAnsi="Tahoma" w:cs="Tahoma"/>
          <w:color w:val="000000"/>
          <w:sz w:val="20"/>
          <w:lang w:eastAsia="en-US"/>
        </w:rPr>
        <w:t>p</w:t>
      </w:r>
      <w:r w:rsidRPr="00C81765">
        <w:rPr>
          <w:rFonts w:ascii="Tahoma" w:eastAsiaTheme="minorHAnsi" w:hAnsi="Tahoma" w:cs="Tahoma"/>
          <w:color w:val="000000"/>
          <w:sz w:val="20"/>
          <w:lang w:eastAsia="en-US"/>
        </w:rPr>
        <w:t>niowe opuszczanie. Zsuwanie rur, uderzanie, dobijanie kielicha względnie ewentualne późniejsze k</w:t>
      </w:r>
      <w:r w:rsidRPr="00C81765">
        <w:rPr>
          <w:rFonts w:ascii="Tahoma" w:eastAsiaTheme="minorHAnsi" w:hAnsi="Tahoma" w:cs="Tahoma"/>
          <w:color w:val="000000"/>
          <w:sz w:val="20"/>
          <w:lang w:eastAsia="en-US"/>
        </w:rPr>
        <w:t>o</w:t>
      </w:r>
      <w:r w:rsidRPr="00C81765">
        <w:rPr>
          <w:rFonts w:ascii="Tahoma" w:eastAsiaTheme="minorHAnsi" w:hAnsi="Tahoma" w:cs="Tahoma"/>
          <w:color w:val="000000"/>
          <w:sz w:val="20"/>
          <w:lang w:eastAsia="en-US"/>
        </w:rPr>
        <w:t>rekty położenia za pomocą łyżki koparki są niedozwolone.</w:t>
      </w:r>
      <w:r w:rsidR="00590892">
        <w:rPr>
          <w:rFonts w:ascii="Tahoma" w:eastAsiaTheme="minorHAnsi" w:hAnsi="Tahoma" w:cs="Tahoma"/>
          <w:color w:val="000000"/>
          <w:sz w:val="20"/>
          <w:lang w:eastAsia="en-US"/>
        </w:rPr>
        <w:t xml:space="preserve"> </w:t>
      </w:r>
      <w:r w:rsidRPr="00AF5B16">
        <w:rPr>
          <w:rFonts w:ascii="Tahoma" w:eastAsiaTheme="minorHAnsi" w:hAnsi="Tahoma" w:cs="Tahoma"/>
          <w:color w:val="000000"/>
          <w:sz w:val="20"/>
          <w:lang w:eastAsia="en-US"/>
        </w:rPr>
        <w:t>Przy montażu rur należy zachować minima</w:t>
      </w:r>
      <w:r w:rsidRPr="00AF5B16">
        <w:rPr>
          <w:rFonts w:ascii="Tahoma" w:eastAsiaTheme="minorHAnsi" w:hAnsi="Tahoma" w:cs="Tahoma"/>
          <w:color w:val="000000"/>
          <w:sz w:val="20"/>
          <w:lang w:eastAsia="en-US"/>
        </w:rPr>
        <w:t>l</w:t>
      </w:r>
      <w:r w:rsidRPr="00AF5B16">
        <w:rPr>
          <w:rFonts w:ascii="Tahoma" w:eastAsiaTheme="minorHAnsi" w:hAnsi="Tahoma" w:cs="Tahoma"/>
          <w:color w:val="000000"/>
          <w:sz w:val="20"/>
          <w:lang w:eastAsia="en-US"/>
        </w:rPr>
        <w:t>ny 5 mm odstęp pomiędzy rurami na spoinę zderzeniową. W celu zagwarantowania szczelności poł</w:t>
      </w:r>
      <w:r w:rsidRPr="00AF5B16">
        <w:rPr>
          <w:rFonts w:ascii="Tahoma" w:eastAsiaTheme="minorHAnsi" w:hAnsi="Tahoma" w:cs="Tahoma"/>
          <w:color w:val="000000"/>
          <w:sz w:val="20"/>
          <w:lang w:eastAsia="en-US"/>
        </w:rPr>
        <w:t>ą</w:t>
      </w:r>
      <w:r w:rsidRPr="00AF5B16">
        <w:rPr>
          <w:rFonts w:ascii="Tahoma" w:eastAsiaTheme="minorHAnsi" w:hAnsi="Tahoma" w:cs="Tahoma"/>
          <w:color w:val="000000"/>
          <w:sz w:val="20"/>
          <w:lang w:eastAsia="en-US"/>
        </w:rPr>
        <w:t xml:space="preserve">czenia, maksymalna szerokość spoiny zderzeniowej nie powinna przekraczać przy rurach ≤ DN600 – 20 mm, a przy rurach DN 700 ≤ DN 1200 – 25 </w:t>
      </w:r>
      <w:proofErr w:type="spellStart"/>
      <w:r w:rsidRPr="00AF5B16">
        <w:rPr>
          <w:rFonts w:ascii="Tahoma" w:eastAsiaTheme="minorHAnsi" w:hAnsi="Tahoma" w:cs="Tahoma"/>
          <w:color w:val="000000"/>
          <w:sz w:val="20"/>
          <w:lang w:eastAsia="en-US"/>
        </w:rPr>
        <w:t>mm</w:t>
      </w:r>
      <w:proofErr w:type="spellEnd"/>
      <w:r w:rsidRPr="00AF5B16">
        <w:rPr>
          <w:rFonts w:ascii="Tahoma" w:eastAsiaTheme="minorHAnsi" w:hAnsi="Tahoma" w:cs="Tahoma"/>
          <w:color w:val="000000"/>
          <w:sz w:val="20"/>
          <w:lang w:eastAsia="en-US"/>
        </w:rPr>
        <w:t>. Średnia wydajność z 1 kg środka poślizgowego przy montażu rur w zależności od średnicy: DN 300 – 12 rur; DN 400 – 9 rur; DN 500 – 7 rur; DN 600 – 5 rur; DN 800 – 4 rury; DN 1000 i 1200 – 3 rury. Środek poślizgowy nie może być rozcieńczany i powinien być nanoszony ręcznie przy użyciu chemoodpornych rękawic ochronnych. Przeterminowane, zanieczyszczone, nie mogą być wykorzystywane gdyż prowadzą do uszkodzeń uszczelek elastomer</w:t>
      </w:r>
      <w:r w:rsidRPr="00AF5B16">
        <w:rPr>
          <w:rFonts w:ascii="Tahoma" w:eastAsiaTheme="minorHAnsi" w:hAnsi="Tahoma" w:cs="Tahoma"/>
          <w:color w:val="000000"/>
          <w:sz w:val="20"/>
          <w:lang w:eastAsia="en-US"/>
        </w:rPr>
        <w:t>o</w:t>
      </w:r>
      <w:r w:rsidRPr="00AF5B16">
        <w:rPr>
          <w:rFonts w:ascii="Tahoma" w:eastAsiaTheme="minorHAnsi" w:hAnsi="Tahoma" w:cs="Tahoma"/>
          <w:color w:val="000000"/>
          <w:sz w:val="20"/>
          <w:lang w:eastAsia="en-US"/>
        </w:rPr>
        <w:t xml:space="preserve">wych. </w:t>
      </w:r>
      <w:r w:rsidR="00C81765" w:rsidRPr="00C81765">
        <w:rPr>
          <w:rFonts w:ascii="Tahoma" w:eastAsiaTheme="minorHAnsi" w:hAnsi="Tahoma" w:cs="Tahoma"/>
          <w:color w:val="000000"/>
          <w:sz w:val="20"/>
          <w:lang w:eastAsia="en-US"/>
        </w:rPr>
        <w:t>W przypadku gdy rury nie daj</w:t>
      </w:r>
      <w:r w:rsidR="00C81765" w:rsidRPr="00C81765">
        <w:rPr>
          <w:rFonts w:ascii="Tahoma" w:eastAsiaTheme="minorHAnsi" w:hAnsi="Tahoma" w:cs="Tahoma" w:hint="eastAsia"/>
          <w:color w:val="000000"/>
          <w:sz w:val="20"/>
          <w:lang w:eastAsia="en-US"/>
        </w:rPr>
        <w:t>ą</w:t>
      </w:r>
      <w:r w:rsidR="00C81765" w:rsidRPr="00C81765">
        <w:rPr>
          <w:rFonts w:ascii="Tahoma" w:eastAsiaTheme="minorHAnsi" w:hAnsi="Tahoma" w:cs="Tahoma"/>
          <w:color w:val="000000"/>
          <w:sz w:val="20"/>
          <w:lang w:eastAsia="en-US"/>
        </w:rPr>
        <w:t xml:space="preserve"> si</w:t>
      </w:r>
      <w:r w:rsidR="00C81765" w:rsidRPr="00C81765">
        <w:rPr>
          <w:rFonts w:ascii="Tahoma" w:eastAsiaTheme="minorHAnsi" w:hAnsi="Tahoma" w:cs="Tahoma" w:hint="eastAsia"/>
          <w:color w:val="000000"/>
          <w:sz w:val="20"/>
          <w:lang w:eastAsia="en-US"/>
        </w:rPr>
        <w:t>ę</w:t>
      </w:r>
      <w:r w:rsidR="00C81765" w:rsidRPr="00C81765">
        <w:rPr>
          <w:rFonts w:ascii="Tahoma" w:eastAsiaTheme="minorHAnsi" w:hAnsi="Tahoma" w:cs="Tahoma"/>
          <w:color w:val="000000"/>
          <w:sz w:val="20"/>
          <w:lang w:eastAsia="en-US"/>
        </w:rPr>
        <w:t xml:space="preserve"> po</w:t>
      </w:r>
      <w:r w:rsidR="00C81765" w:rsidRPr="00C81765">
        <w:rPr>
          <w:rFonts w:ascii="Tahoma" w:eastAsiaTheme="minorHAnsi" w:hAnsi="Tahoma" w:cs="Tahoma" w:hint="eastAsia"/>
          <w:color w:val="000000"/>
          <w:sz w:val="20"/>
          <w:lang w:eastAsia="en-US"/>
        </w:rPr>
        <w:t>łą</w:t>
      </w:r>
      <w:r w:rsidR="00C81765" w:rsidRPr="00C81765">
        <w:rPr>
          <w:rFonts w:ascii="Tahoma" w:eastAsiaTheme="minorHAnsi" w:hAnsi="Tahoma" w:cs="Tahoma"/>
          <w:color w:val="000000"/>
          <w:sz w:val="20"/>
          <w:lang w:eastAsia="en-US"/>
        </w:rPr>
        <w:t>czy</w:t>
      </w:r>
      <w:r w:rsidR="00C81765" w:rsidRPr="00C81765">
        <w:rPr>
          <w:rFonts w:ascii="Tahoma" w:eastAsiaTheme="minorHAnsi" w:hAnsi="Tahoma" w:cs="Tahoma" w:hint="eastAsia"/>
          <w:color w:val="000000"/>
          <w:sz w:val="20"/>
          <w:lang w:eastAsia="en-US"/>
        </w:rPr>
        <w:t>ć</w:t>
      </w:r>
      <w:r w:rsidR="00C81765" w:rsidRPr="00C81765">
        <w:rPr>
          <w:rFonts w:ascii="Tahoma" w:eastAsiaTheme="minorHAnsi" w:hAnsi="Tahoma" w:cs="Tahoma"/>
          <w:color w:val="000000"/>
          <w:sz w:val="20"/>
          <w:lang w:eastAsia="en-US"/>
        </w:rPr>
        <w:t xml:space="preserve"> zgodnie z powy</w:t>
      </w:r>
      <w:r w:rsidR="00C81765" w:rsidRPr="00C81765">
        <w:rPr>
          <w:rFonts w:ascii="Tahoma" w:eastAsiaTheme="minorHAnsi" w:hAnsi="Tahoma" w:cs="Tahoma" w:hint="eastAsia"/>
          <w:color w:val="000000"/>
          <w:sz w:val="20"/>
          <w:lang w:eastAsia="en-US"/>
        </w:rPr>
        <w:t>ż</w:t>
      </w:r>
      <w:r w:rsidR="00C81765" w:rsidRPr="00C81765">
        <w:rPr>
          <w:rFonts w:ascii="Tahoma" w:eastAsiaTheme="minorHAnsi" w:hAnsi="Tahoma" w:cs="Tahoma"/>
          <w:color w:val="000000"/>
          <w:sz w:val="20"/>
          <w:lang w:eastAsia="en-US"/>
        </w:rPr>
        <w:t>szymi wytycznymi, nale</w:t>
      </w:r>
      <w:r w:rsidR="00C81765" w:rsidRPr="00C81765">
        <w:rPr>
          <w:rFonts w:ascii="Tahoma" w:eastAsiaTheme="minorHAnsi" w:hAnsi="Tahoma" w:cs="Tahoma" w:hint="eastAsia"/>
          <w:color w:val="000000"/>
          <w:sz w:val="20"/>
          <w:lang w:eastAsia="en-US"/>
        </w:rPr>
        <w:t>ż</w:t>
      </w:r>
      <w:r w:rsidR="00C81765" w:rsidRPr="00C81765">
        <w:rPr>
          <w:rFonts w:ascii="Tahoma" w:eastAsiaTheme="minorHAnsi" w:hAnsi="Tahoma" w:cs="Tahoma"/>
          <w:color w:val="000000"/>
          <w:sz w:val="20"/>
          <w:lang w:eastAsia="en-US"/>
        </w:rPr>
        <w:t>y je roz</w:t>
      </w:r>
      <w:r w:rsidR="00C81765" w:rsidRPr="00C81765">
        <w:rPr>
          <w:rFonts w:ascii="Tahoma" w:eastAsiaTheme="minorHAnsi" w:hAnsi="Tahoma" w:cs="Tahoma" w:hint="eastAsia"/>
          <w:color w:val="000000"/>
          <w:sz w:val="20"/>
          <w:lang w:eastAsia="en-US"/>
        </w:rPr>
        <w:t>ł</w:t>
      </w:r>
      <w:r w:rsidR="00C81765" w:rsidRPr="00C81765">
        <w:rPr>
          <w:rFonts w:ascii="Tahoma" w:eastAsiaTheme="minorHAnsi" w:hAnsi="Tahoma" w:cs="Tahoma" w:hint="eastAsia"/>
          <w:color w:val="000000"/>
          <w:sz w:val="20"/>
          <w:lang w:eastAsia="en-US"/>
        </w:rPr>
        <w:t>ą</w:t>
      </w:r>
      <w:r w:rsidR="00C81765" w:rsidRPr="00C81765">
        <w:rPr>
          <w:rFonts w:ascii="Tahoma" w:eastAsiaTheme="minorHAnsi" w:hAnsi="Tahoma" w:cs="Tahoma"/>
          <w:color w:val="000000"/>
          <w:sz w:val="20"/>
          <w:lang w:eastAsia="en-US"/>
        </w:rPr>
        <w:t>czy</w:t>
      </w:r>
      <w:r w:rsidR="00C81765" w:rsidRPr="00C81765">
        <w:rPr>
          <w:rFonts w:ascii="Tahoma" w:eastAsiaTheme="minorHAnsi" w:hAnsi="Tahoma" w:cs="Tahoma" w:hint="eastAsia"/>
          <w:color w:val="000000"/>
          <w:sz w:val="20"/>
          <w:lang w:eastAsia="en-US"/>
        </w:rPr>
        <w:t>ć</w:t>
      </w:r>
      <w:r w:rsidR="00C81765" w:rsidRPr="00C81765">
        <w:rPr>
          <w:rFonts w:ascii="Tahoma" w:eastAsiaTheme="minorHAnsi" w:hAnsi="Tahoma" w:cs="Tahoma"/>
          <w:color w:val="000000"/>
          <w:sz w:val="20"/>
          <w:lang w:eastAsia="en-US"/>
        </w:rPr>
        <w:t>, oczy</w:t>
      </w:r>
      <w:r w:rsidR="00C81765" w:rsidRPr="00C81765">
        <w:rPr>
          <w:rFonts w:ascii="Tahoma" w:eastAsiaTheme="minorHAnsi" w:hAnsi="Tahoma" w:cs="Tahoma" w:hint="eastAsia"/>
          <w:color w:val="000000"/>
          <w:sz w:val="20"/>
          <w:lang w:eastAsia="en-US"/>
        </w:rPr>
        <w:t>ś</w:t>
      </w:r>
      <w:r w:rsidR="00C81765" w:rsidRPr="00C81765">
        <w:rPr>
          <w:rFonts w:ascii="Tahoma" w:eastAsiaTheme="minorHAnsi" w:hAnsi="Tahoma" w:cs="Tahoma"/>
          <w:color w:val="000000"/>
          <w:sz w:val="20"/>
          <w:lang w:eastAsia="en-US"/>
        </w:rPr>
        <w:t>ci</w:t>
      </w:r>
      <w:r w:rsidR="00C81765" w:rsidRPr="00C81765">
        <w:rPr>
          <w:rFonts w:ascii="Tahoma" w:eastAsiaTheme="minorHAnsi" w:hAnsi="Tahoma" w:cs="Tahoma" w:hint="eastAsia"/>
          <w:color w:val="000000"/>
          <w:sz w:val="20"/>
          <w:lang w:eastAsia="en-US"/>
        </w:rPr>
        <w:t>ć</w:t>
      </w:r>
      <w:r w:rsidR="00C81765" w:rsidRPr="00C81765">
        <w:rPr>
          <w:rFonts w:ascii="Tahoma" w:eastAsiaTheme="minorHAnsi" w:hAnsi="Tahoma" w:cs="Tahoma"/>
          <w:color w:val="000000"/>
          <w:sz w:val="20"/>
          <w:lang w:eastAsia="en-US"/>
        </w:rPr>
        <w:t xml:space="preserve"> i powt</w:t>
      </w:r>
      <w:r w:rsidR="00C81765" w:rsidRPr="00C81765">
        <w:rPr>
          <w:rFonts w:ascii="Tahoma" w:eastAsiaTheme="minorHAnsi" w:hAnsi="Tahoma" w:cs="Tahoma" w:hint="eastAsia"/>
          <w:color w:val="000000"/>
          <w:sz w:val="20"/>
          <w:lang w:eastAsia="en-US"/>
        </w:rPr>
        <w:t>ó</w:t>
      </w:r>
      <w:r w:rsidR="00C81765" w:rsidRPr="00C81765">
        <w:rPr>
          <w:rFonts w:ascii="Tahoma" w:eastAsiaTheme="minorHAnsi" w:hAnsi="Tahoma" w:cs="Tahoma"/>
          <w:color w:val="000000"/>
          <w:sz w:val="20"/>
          <w:lang w:eastAsia="en-US"/>
        </w:rPr>
        <w:t>rzy</w:t>
      </w:r>
      <w:r w:rsidR="00C81765" w:rsidRPr="00C81765">
        <w:rPr>
          <w:rFonts w:ascii="Tahoma" w:eastAsiaTheme="minorHAnsi" w:hAnsi="Tahoma" w:cs="Tahoma" w:hint="eastAsia"/>
          <w:color w:val="000000"/>
          <w:sz w:val="20"/>
          <w:lang w:eastAsia="en-US"/>
        </w:rPr>
        <w:t>ć</w:t>
      </w:r>
      <w:r w:rsidR="00C81765" w:rsidRPr="00C81765">
        <w:rPr>
          <w:rFonts w:ascii="Tahoma" w:eastAsiaTheme="minorHAnsi" w:hAnsi="Tahoma" w:cs="Tahoma"/>
          <w:color w:val="000000"/>
          <w:sz w:val="20"/>
          <w:lang w:eastAsia="en-US"/>
        </w:rPr>
        <w:t xml:space="preserve"> ca</w:t>
      </w:r>
      <w:r w:rsidR="00C81765" w:rsidRPr="00C81765">
        <w:rPr>
          <w:rFonts w:ascii="Tahoma" w:eastAsiaTheme="minorHAnsi" w:hAnsi="Tahoma" w:cs="Tahoma" w:hint="eastAsia"/>
          <w:color w:val="000000"/>
          <w:sz w:val="20"/>
          <w:lang w:eastAsia="en-US"/>
        </w:rPr>
        <w:t>łą</w:t>
      </w:r>
      <w:r w:rsidR="00C81765" w:rsidRPr="00C81765">
        <w:rPr>
          <w:rFonts w:ascii="Tahoma" w:eastAsiaTheme="minorHAnsi" w:hAnsi="Tahoma" w:cs="Tahoma"/>
          <w:color w:val="000000"/>
          <w:sz w:val="20"/>
          <w:lang w:eastAsia="en-US"/>
        </w:rPr>
        <w:t xml:space="preserve"> operacj</w:t>
      </w:r>
      <w:r w:rsidR="00C81765" w:rsidRPr="00C81765">
        <w:rPr>
          <w:rFonts w:ascii="Tahoma" w:eastAsiaTheme="minorHAnsi" w:hAnsi="Tahoma" w:cs="Tahoma" w:hint="eastAsia"/>
          <w:color w:val="000000"/>
          <w:sz w:val="20"/>
          <w:lang w:eastAsia="en-US"/>
        </w:rPr>
        <w:t>ę</w:t>
      </w:r>
      <w:r w:rsidR="00C81765" w:rsidRPr="00C81765">
        <w:rPr>
          <w:rFonts w:ascii="Tahoma" w:eastAsiaTheme="minorHAnsi" w:hAnsi="Tahoma" w:cs="Tahoma"/>
          <w:color w:val="000000"/>
          <w:sz w:val="20"/>
          <w:lang w:eastAsia="en-US"/>
        </w:rPr>
        <w:t>.</w:t>
      </w:r>
      <w:r w:rsidR="00590892">
        <w:rPr>
          <w:rFonts w:ascii="Tahoma" w:eastAsiaTheme="minorHAnsi" w:hAnsi="Tahoma" w:cs="Tahoma"/>
          <w:color w:val="000000"/>
          <w:sz w:val="20"/>
          <w:lang w:eastAsia="en-US"/>
        </w:rPr>
        <w:t xml:space="preserve"> </w:t>
      </w:r>
      <w:r w:rsidRPr="00C81765">
        <w:rPr>
          <w:rFonts w:ascii="Tahoma" w:eastAsiaTheme="minorHAnsi" w:hAnsi="Tahoma" w:cs="Tahoma"/>
          <w:color w:val="000000"/>
          <w:sz w:val="20"/>
          <w:lang w:eastAsia="en-US"/>
        </w:rPr>
        <w:t>Prace montażowe mogą być wykonywane przy ujemnej te</w:t>
      </w:r>
      <w:r w:rsidRPr="00C81765">
        <w:rPr>
          <w:rFonts w:ascii="Tahoma" w:eastAsiaTheme="minorHAnsi" w:hAnsi="Tahoma" w:cs="Tahoma"/>
          <w:color w:val="000000"/>
          <w:sz w:val="20"/>
          <w:lang w:eastAsia="en-US"/>
        </w:rPr>
        <w:t>m</w:t>
      </w:r>
      <w:r w:rsidRPr="00C81765">
        <w:rPr>
          <w:rFonts w:ascii="Tahoma" w:eastAsiaTheme="minorHAnsi" w:hAnsi="Tahoma" w:cs="Tahoma"/>
          <w:color w:val="000000"/>
          <w:sz w:val="20"/>
          <w:lang w:eastAsia="en-US"/>
        </w:rPr>
        <w:t>peraturze do -5</w:t>
      </w:r>
      <w:r w:rsidRPr="00C81765">
        <w:rPr>
          <w:rFonts w:ascii="Tahoma" w:eastAsiaTheme="minorHAnsi" w:hAnsi="Tahoma" w:cs="Tahoma"/>
          <w:color w:val="000000"/>
          <w:sz w:val="20"/>
          <w:vertAlign w:val="superscript"/>
          <w:lang w:eastAsia="en-US"/>
        </w:rPr>
        <w:t>o</w:t>
      </w:r>
      <w:r w:rsidRPr="00C81765">
        <w:rPr>
          <w:rFonts w:ascii="Tahoma" w:eastAsiaTheme="minorHAnsi" w:hAnsi="Tahoma" w:cs="Tahoma"/>
          <w:color w:val="000000"/>
          <w:sz w:val="20"/>
          <w:lang w:eastAsia="en-US"/>
        </w:rPr>
        <w:t>C ze względu na konieczną elastyczność zintegrowanych i dostarczanych luzem uszczelek, zgodnie z instrukcją montażu producenta uszczelek. Do czasu przystąpienia do montażu uszczelki i środek poślizgowy powinny być przechowywane w temperaturze dodatniej +10</w:t>
      </w:r>
      <w:r w:rsidRPr="00C81765">
        <w:rPr>
          <w:rFonts w:ascii="Tahoma" w:eastAsiaTheme="minorHAnsi" w:hAnsi="Tahoma" w:cs="Tahoma"/>
          <w:color w:val="000000"/>
          <w:sz w:val="20"/>
          <w:vertAlign w:val="superscript"/>
          <w:lang w:eastAsia="en-US"/>
        </w:rPr>
        <w:t>o</w:t>
      </w:r>
      <w:r w:rsidRPr="00C81765">
        <w:rPr>
          <w:rFonts w:ascii="Tahoma" w:eastAsiaTheme="minorHAnsi" w:hAnsi="Tahoma" w:cs="Tahoma"/>
          <w:color w:val="000000"/>
          <w:sz w:val="20"/>
          <w:lang w:eastAsia="en-US"/>
        </w:rPr>
        <w:t>C.</w:t>
      </w:r>
    </w:p>
    <w:p w:rsidR="00B13444" w:rsidRPr="00C81765" w:rsidRDefault="00B13444">
      <w:pPr>
        <w:suppressAutoHyphens/>
        <w:jc w:val="both"/>
        <w:rPr>
          <w:rFonts w:ascii="Tahoma" w:hAnsi="Tahoma" w:cs="Tahoma"/>
          <w:spacing w:val="-3"/>
          <w:sz w:val="20"/>
        </w:rPr>
      </w:pPr>
    </w:p>
    <w:p w:rsidR="00B13444" w:rsidRPr="00C81765" w:rsidRDefault="00D52C08">
      <w:pPr>
        <w:suppressAutoHyphens/>
        <w:jc w:val="both"/>
        <w:rPr>
          <w:rFonts w:ascii="Tahoma" w:hAnsi="Tahoma" w:cs="Tahoma"/>
          <w:spacing w:val="-3"/>
          <w:sz w:val="20"/>
        </w:rPr>
      </w:pPr>
      <w:r w:rsidRPr="00C81765">
        <w:rPr>
          <w:rFonts w:ascii="Tahoma" w:hAnsi="Tahoma" w:cs="Tahoma"/>
          <w:b/>
          <w:spacing w:val="-3"/>
          <w:sz w:val="20"/>
        </w:rPr>
        <w:t>5.7. Zasypka</w:t>
      </w:r>
      <w:r w:rsidR="00CF7BF7" w:rsidRPr="00C81765">
        <w:rPr>
          <w:rFonts w:ascii="Tahoma" w:hAnsi="Tahoma" w:cs="Tahoma"/>
          <w:b/>
          <w:spacing w:val="-3"/>
          <w:sz w:val="20"/>
        </w:rPr>
        <w:t xml:space="preserve"> i </w:t>
      </w:r>
      <w:proofErr w:type="spellStart"/>
      <w:r w:rsidR="00CF7BF7" w:rsidRPr="00C81765">
        <w:rPr>
          <w:rFonts w:ascii="Tahoma" w:hAnsi="Tahoma" w:cs="Tahoma"/>
          <w:b/>
          <w:spacing w:val="-3"/>
          <w:sz w:val="20"/>
        </w:rPr>
        <w:t>obsypka</w:t>
      </w:r>
      <w:proofErr w:type="spellEnd"/>
      <w:r w:rsidRPr="00C81765">
        <w:rPr>
          <w:rFonts w:ascii="Tahoma" w:hAnsi="Tahoma" w:cs="Tahoma"/>
          <w:b/>
          <w:spacing w:val="-3"/>
          <w:sz w:val="20"/>
        </w:rPr>
        <w:t xml:space="preserve"> przepustu</w:t>
      </w:r>
    </w:p>
    <w:p w:rsidR="00450B4A" w:rsidRPr="00C81765" w:rsidRDefault="00CF7BF7" w:rsidP="00450B4A">
      <w:pPr>
        <w:suppressAutoHyphens/>
        <w:jc w:val="both"/>
        <w:rPr>
          <w:rFonts w:ascii="Tahoma" w:hAnsi="Tahoma" w:cs="Tahoma"/>
          <w:spacing w:val="-3"/>
          <w:sz w:val="20"/>
        </w:rPr>
      </w:pPr>
      <w:r w:rsidRPr="00C81765">
        <w:rPr>
          <w:rFonts w:ascii="Tahoma" w:hAnsi="Tahoma" w:cs="Tahoma"/>
          <w:spacing w:val="-3"/>
          <w:sz w:val="20"/>
        </w:rPr>
        <w:t xml:space="preserve">Przed wykonaniem </w:t>
      </w:r>
      <w:proofErr w:type="spellStart"/>
      <w:r w:rsidRPr="00C81765">
        <w:rPr>
          <w:rFonts w:ascii="Tahoma" w:hAnsi="Tahoma" w:cs="Tahoma"/>
          <w:spacing w:val="-3"/>
          <w:sz w:val="20"/>
        </w:rPr>
        <w:t>obsypki</w:t>
      </w:r>
      <w:proofErr w:type="spellEnd"/>
      <w:r w:rsidRPr="00C81765">
        <w:rPr>
          <w:rFonts w:ascii="Tahoma" w:hAnsi="Tahoma" w:cs="Tahoma"/>
          <w:spacing w:val="-3"/>
          <w:sz w:val="20"/>
        </w:rPr>
        <w:t xml:space="preserve"> należy jeszcze raz sprawdzić ustawienie rur pod kątem ich ułożenia zgodnie z planem i prawidłowym przyłączeniem rur. Po ułożeniu rur, należy zagwarantować równomierny rozkład nacisku pod rurą poprzez staranne ubicie </w:t>
      </w:r>
      <w:proofErr w:type="spellStart"/>
      <w:r w:rsidRPr="00C81765">
        <w:rPr>
          <w:rFonts w:ascii="Tahoma" w:hAnsi="Tahoma" w:cs="Tahoma"/>
          <w:spacing w:val="-3"/>
          <w:sz w:val="20"/>
        </w:rPr>
        <w:t>obsypki</w:t>
      </w:r>
      <w:proofErr w:type="spellEnd"/>
      <w:r w:rsidRPr="00C81765">
        <w:rPr>
          <w:rFonts w:ascii="Tahoma" w:hAnsi="Tahoma" w:cs="Tahoma"/>
          <w:spacing w:val="-3"/>
          <w:sz w:val="20"/>
        </w:rPr>
        <w:t xml:space="preserve"> za pomocą lekkich mechanicznych urządzeń zagęszczających np. przy użyciu wąskiego ręcznego ubijaka do wymaganego stopnia zagęszczenia. Szerokość </w:t>
      </w:r>
      <w:proofErr w:type="spellStart"/>
      <w:r w:rsidRPr="00C81765">
        <w:rPr>
          <w:rFonts w:ascii="Tahoma" w:hAnsi="Tahoma" w:cs="Tahoma"/>
          <w:spacing w:val="-3"/>
          <w:sz w:val="20"/>
        </w:rPr>
        <w:t>obsypki</w:t>
      </w:r>
      <w:proofErr w:type="spellEnd"/>
      <w:r w:rsidRPr="00C81765">
        <w:rPr>
          <w:rFonts w:ascii="Tahoma" w:hAnsi="Tahoma" w:cs="Tahoma"/>
          <w:spacing w:val="-3"/>
          <w:sz w:val="20"/>
        </w:rPr>
        <w:t xml:space="preserve"> przewodu powinna być równa szerokości wykopu i sięgać do wierzchu rury.</w:t>
      </w:r>
      <w:r w:rsidR="00450B4A" w:rsidRPr="00C81765">
        <w:rPr>
          <w:rFonts w:ascii="Tahoma" w:hAnsi="Tahoma" w:cs="Tahoma"/>
          <w:spacing w:val="-3"/>
          <w:sz w:val="20"/>
        </w:rPr>
        <w:t xml:space="preserve"> </w:t>
      </w:r>
      <w:proofErr w:type="spellStart"/>
      <w:r w:rsidRPr="00C81765">
        <w:rPr>
          <w:rFonts w:ascii="Tahoma" w:hAnsi="Tahoma" w:cs="Tahoma"/>
          <w:spacing w:val="-3"/>
          <w:sz w:val="20"/>
        </w:rPr>
        <w:t>Obsypka</w:t>
      </w:r>
      <w:proofErr w:type="spellEnd"/>
      <w:r w:rsidR="00D52C08" w:rsidRPr="00C81765">
        <w:rPr>
          <w:rFonts w:ascii="Tahoma" w:hAnsi="Tahoma" w:cs="Tahoma"/>
          <w:spacing w:val="-3"/>
          <w:sz w:val="20"/>
        </w:rPr>
        <w:t xml:space="preserve"> powinna być wykonywana</w:t>
      </w:r>
      <w:r w:rsidRPr="00C81765">
        <w:rPr>
          <w:rFonts w:ascii="Tahoma" w:hAnsi="Tahoma" w:cs="Tahoma"/>
          <w:spacing w:val="-3"/>
          <w:sz w:val="20"/>
        </w:rPr>
        <w:t xml:space="preserve"> </w:t>
      </w:r>
      <w:r w:rsidR="00D52C08" w:rsidRPr="00C81765">
        <w:rPr>
          <w:rFonts w:ascii="Tahoma" w:hAnsi="Tahoma" w:cs="Tahoma"/>
          <w:spacing w:val="-3"/>
          <w:sz w:val="20"/>
        </w:rPr>
        <w:t>równomiernie i rów</w:t>
      </w:r>
      <w:r w:rsidRPr="00C81765">
        <w:rPr>
          <w:rFonts w:ascii="Tahoma" w:hAnsi="Tahoma" w:cs="Tahoma"/>
          <w:spacing w:val="-3"/>
          <w:sz w:val="20"/>
        </w:rPr>
        <w:t>nocześnie z obu stron przepustu</w:t>
      </w:r>
      <w:r w:rsidR="00450B4A" w:rsidRPr="00C81765">
        <w:rPr>
          <w:rFonts w:ascii="Tahoma" w:hAnsi="Tahoma" w:cs="Tahoma"/>
          <w:spacing w:val="-3"/>
          <w:sz w:val="20"/>
        </w:rPr>
        <w:t xml:space="preserve">, </w:t>
      </w:r>
      <w:r w:rsidR="00D52C08" w:rsidRPr="00C81765">
        <w:rPr>
          <w:rFonts w:ascii="Tahoma" w:hAnsi="Tahoma" w:cs="Tahoma"/>
          <w:spacing w:val="-3"/>
          <w:sz w:val="20"/>
        </w:rPr>
        <w:t xml:space="preserve">warstwami o grubości dostosowanej do wysokości </w:t>
      </w:r>
      <w:proofErr w:type="spellStart"/>
      <w:r w:rsidR="00450B4A" w:rsidRPr="00C81765">
        <w:rPr>
          <w:rFonts w:ascii="Tahoma" w:hAnsi="Tahoma" w:cs="Tahoma"/>
          <w:spacing w:val="-3"/>
          <w:sz w:val="20"/>
        </w:rPr>
        <w:t>obsypki</w:t>
      </w:r>
      <w:proofErr w:type="spellEnd"/>
      <w:r w:rsidR="00D52C08" w:rsidRPr="00C81765">
        <w:rPr>
          <w:rFonts w:ascii="Tahoma" w:hAnsi="Tahoma" w:cs="Tahoma"/>
          <w:spacing w:val="-3"/>
          <w:sz w:val="20"/>
        </w:rPr>
        <w:t>, zagęszczonymi d</w:t>
      </w:r>
      <w:r w:rsidR="00450B4A" w:rsidRPr="00C81765">
        <w:rPr>
          <w:rFonts w:ascii="Tahoma" w:hAnsi="Tahoma" w:cs="Tahoma"/>
          <w:spacing w:val="-3"/>
          <w:sz w:val="20"/>
        </w:rPr>
        <w:t>o wskaźnika zagęszczenia ≥ 0,98. Niedopuszczalne jest gwałtowne wypełnianie wykopu masą gruntu w jednym ciągu.</w:t>
      </w:r>
      <w:r w:rsidR="00CD085D">
        <w:rPr>
          <w:rFonts w:ascii="Tahoma" w:hAnsi="Tahoma" w:cs="Tahoma"/>
          <w:spacing w:val="-3"/>
          <w:sz w:val="20"/>
        </w:rPr>
        <w:t xml:space="preserve"> </w:t>
      </w:r>
      <w:r w:rsidR="00450B4A" w:rsidRPr="00C81765">
        <w:rPr>
          <w:rFonts w:ascii="Tahoma" w:hAnsi="Tahoma" w:cs="Tahoma"/>
          <w:spacing w:val="-3"/>
          <w:sz w:val="20"/>
        </w:rPr>
        <w:t xml:space="preserve">Minimalna grubość zasypki wstępnej, tj. gruntu nad wierzchem rury, powinna wynosić 150 </w:t>
      </w:r>
      <w:proofErr w:type="spellStart"/>
      <w:r w:rsidR="00450B4A" w:rsidRPr="00C81765">
        <w:rPr>
          <w:rFonts w:ascii="Tahoma" w:hAnsi="Tahoma" w:cs="Tahoma"/>
          <w:spacing w:val="-3"/>
          <w:sz w:val="20"/>
        </w:rPr>
        <w:t>mm</w:t>
      </w:r>
      <w:proofErr w:type="spellEnd"/>
      <w:r w:rsidR="00450B4A" w:rsidRPr="00C81765">
        <w:rPr>
          <w:rFonts w:ascii="Tahoma" w:hAnsi="Tahoma" w:cs="Tahoma"/>
          <w:spacing w:val="-3"/>
          <w:sz w:val="20"/>
        </w:rPr>
        <w:t xml:space="preserve">. Do zagęszczania w tym obszarze należy używać odpowiedniego, lekkiego urządzenia zagęszczającego. Całkowita grubość zasypki powinna wynosić minimum 300 mm nad wierzchem rury, jednak przynajmniej 150 mm nad wierzchem kielicha rury. Zasypkę do wysokości 1,0 m ponad górną linią kielicha można zagęszczać tylko przy użyciu lekkich </w:t>
      </w:r>
      <w:r w:rsidR="00450B4A" w:rsidRPr="00C81765">
        <w:rPr>
          <w:rFonts w:ascii="Tahoma" w:hAnsi="Tahoma" w:cs="Tahoma"/>
          <w:spacing w:val="-3"/>
          <w:sz w:val="20"/>
        </w:rPr>
        <w:lastRenderedPageBreak/>
        <w:t>urządzeń zagęszczających. Niedozwolone jest przejeżdżanie koparkami, ładowarkami, walcami przez nie w pełni zasypany i zagęszczony wykop, jak również składowanie dodatkowego gruntu nad kanałem. Zasypka powinna być wykonywana, warstwami o grubości dostosowanej do wysokości zasypki, zagęszczonymi do wskaźnika zagęszczenia ≥ 0,98.</w:t>
      </w:r>
    </w:p>
    <w:p w:rsidR="00B13444" w:rsidRPr="00C81765" w:rsidRDefault="00B13444">
      <w:pPr>
        <w:suppressAutoHyphens/>
        <w:jc w:val="both"/>
        <w:rPr>
          <w:rFonts w:ascii="Tahoma" w:hAnsi="Tahoma" w:cs="Tahoma"/>
          <w:spacing w:val="-3"/>
          <w:sz w:val="20"/>
        </w:rPr>
      </w:pPr>
    </w:p>
    <w:p w:rsidR="00B13444" w:rsidRPr="00C81765" w:rsidRDefault="00D52C08">
      <w:pPr>
        <w:suppressAutoHyphens/>
        <w:jc w:val="both"/>
        <w:rPr>
          <w:rFonts w:ascii="Tahoma" w:hAnsi="Tahoma" w:cs="Tahoma"/>
          <w:spacing w:val="-3"/>
          <w:sz w:val="20"/>
        </w:rPr>
      </w:pPr>
      <w:r w:rsidRPr="00C81765">
        <w:rPr>
          <w:rFonts w:ascii="Tahoma" w:hAnsi="Tahoma" w:cs="Tahoma"/>
          <w:b/>
          <w:spacing w:val="-3"/>
          <w:sz w:val="20"/>
        </w:rPr>
        <w:t>5.8. Montaż prefabrykowanych ścianek</w:t>
      </w:r>
    </w:p>
    <w:p w:rsidR="00B13444" w:rsidRPr="00C81765" w:rsidRDefault="00D52C08">
      <w:pPr>
        <w:suppressAutoHyphens/>
        <w:jc w:val="both"/>
        <w:rPr>
          <w:rFonts w:ascii="Tahoma" w:hAnsi="Tahoma" w:cs="Tahoma"/>
          <w:spacing w:val="-3"/>
          <w:sz w:val="20"/>
        </w:rPr>
      </w:pPr>
      <w:r w:rsidRPr="00C81765">
        <w:rPr>
          <w:rFonts w:ascii="Tahoma" w:eastAsiaTheme="minorHAnsi" w:hAnsi="Tahoma" w:cs="Tahoma"/>
          <w:sz w:val="20"/>
          <w:lang w:eastAsia="en-US"/>
        </w:rPr>
        <w:t xml:space="preserve">Montaż prefabrykowanych ścianek powinien być wykonany zgodnie z dokumentacją projektową i </w:t>
      </w:r>
      <w:proofErr w:type="spellStart"/>
      <w:r w:rsidRPr="00C81765">
        <w:rPr>
          <w:rFonts w:ascii="Tahoma" w:hAnsi="Tahoma" w:cs="Tahoma"/>
          <w:spacing w:val="-3"/>
          <w:sz w:val="20"/>
        </w:rPr>
        <w:t>STWiORB</w:t>
      </w:r>
      <w:proofErr w:type="spellEnd"/>
      <w:r w:rsidRPr="00C81765">
        <w:rPr>
          <w:rFonts w:ascii="Tahoma" w:eastAsiaTheme="minorHAnsi" w:hAnsi="Tahoma" w:cs="Tahoma"/>
          <w:sz w:val="20"/>
          <w:lang w:eastAsia="en-US"/>
        </w:rPr>
        <w:t xml:space="preserve">. Ściankę należy posadowić na uprzednio przygotowanej ławie oraz nasunąć na rurę przepustu tak by ściśle przylegała. </w:t>
      </w:r>
      <w:r w:rsidRPr="00C81765">
        <w:rPr>
          <w:rFonts w:ascii="Tahoma" w:hAnsi="Tahoma" w:cs="Tahoma"/>
          <w:spacing w:val="-3"/>
          <w:sz w:val="20"/>
        </w:rPr>
        <w:t>Ściankę po zamontowaniu należy ustabilizować w taki sposób, aby nie zmieniła swojego położenia w czasie zasypywania przepustu. Można dokonać tego podsypką wspierającą.</w:t>
      </w:r>
    </w:p>
    <w:p w:rsidR="00B13444" w:rsidRPr="00C81765" w:rsidRDefault="00B13444">
      <w:pPr>
        <w:suppressAutoHyphens/>
        <w:jc w:val="both"/>
        <w:rPr>
          <w:rFonts w:ascii="Tahoma" w:hAnsi="Tahoma" w:cs="Tahoma"/>
          <w:spacing w:val="-3"/>
          <w:sz w:val="20"/>
        </w:rPr>
      </w:pPr>
    </w:p>
    <w:p w:rsidR="00B13444" w:rsidRPr="00C81765" w:rsidRDefault="00D52C08">
      <w:pPr>
        <w:suppressAutoHyphens/>
        <w:jc w:val="both"/>
        <w:rPr>
          <w:rFonts w:ascii="Tahoma" w:hAnsi="Tahoma" w:cs="Tahoma"/>
          <w:spacing w:val="-3"/>
          <w:sz w:val="20"/>
        </w:rPr>
      </w:pPr>
      <w:r w:rsidRPr="00C81765">
        <w:rPr>
          <w:rFonts w:ascii="Tahoma" w:hAnsi="Tahoma" w:cs="Tahoma"/>
          <w:b/>
          <w:spacing w:val="-3"/>
          <w:sz w:val="20"/>
        </w:rPr>
        <w:t>5.9. Roboty wykończeniowe</w:t>
      </w:r>
    </w:p>
    <w:p w:rsidR="00B13444" w:rsidRPr="00C81765" w:rsidRDefault="00D52C08">
      <w:pPr>
        <w:suppressAutoHyphens/>
        <w:jc w:val="both"/>
        <w:rPr>
          <w:rFonts w:ascii="Tahoma" w:eastAsiaTheme="minorHAnsi" w:hAnsi="Tahoma" w:cs="Tahoma"/>
          <w:sz w:val="20"/>
          <w:lang w:eastAsia="en-US"/>
        </w:rPr>
      </w:pPr>
      <w:r w:rsidRPr="00C81765">
        <w:rPr>
          <w:rFonts w:ascii="Tahoma" w:eastAsiaTheme="minorHAnsi" w:hAnsi="Tahoma" w:cs="Tahoma"/>
          <w:sz w:val="20"/>
          <w:lang w:eastAsia="en-US"/>
        </w:rPr>
        <w:t xml:space="preserve">Roboty wykończeniowe powinny być zgodne z dokumentacją projektową i </w:t>
      </w:r>
      <w:proofErr w:type="spellStart"/>
      <w:r w:rsidRPr="00C81765">
        <w:rPr>
          <w:rFonts w:ascii="Tahoma" w:eastAsiaTheme="minorHAnsi" w:hAnsi="Tahoma" w:cs="Tahoma"/>
          <w:sz w:val="20"/>
          <w:lang w:eastAsia="en-US"/>
        </w:rPr>
        <w:t>STWiORB</w:t>
      </w:r>
      <w:proofErr w:type="spellEnd"/>
      <w:r w:rsidRPr="00C81765">
        <w:rPr>
          <w:rFonts w:ascii="Tahoma" w:eastAsiaTheme="minorHAnsi" w:hAnsi="Tahoma" w:cs="Tahoma"/>
          <w:sz w:val="20"/>
          <w:lang w:eastAsia="en-US"/>
        </w:rPr>
        <w:t>. Do robót wykończeniowych należą prace związane z dostosowaniem wykonanych robót do istniejących warunków terenowych, takie jak:</w:t>
      </w:r>
    </w:p>
    <w:p w:rsidR="00B13444" w:rsidRPr="00C81765" w:rsidRDefault="00D52C08">
      <w:pPr>
        <w:pStyle w:val="Akapitzlist"/>
        <w:numPr>
          <w:ilvl w:val="1"/>
          <w:numId w:val="11"/>
        </w:numPr>
        <w:suppressAutoHyphens/>
        <w:ind w:left="426" w:hanging="426"/>
        <w:jc w:val="both"/>
        <w:rPr>
          <w:rFonts w:ascii="Tahoma" w:eastAsiaTheme="minorHAnsi" w:hAnsi="Tahoma" w:cs="Tahoma"/>
          <w:sz w:val="20"/>
          <w:lang w:eastAsia="en-US"/>
        </w:rPr>
      </w:pPr>
      <w:r w:rsidRPr="00C81765">
        <w:rPr>
          <w:rFonts w:ascii="Tahoma" w:eastAsiaTheme="minorHAnsi" w:hAnsi="Tahoma" w:cs="Tahoma"/>
          <w:sz w:val="20"/>
          <w:lang w:eastAsia="en-US"/>
        </w:rPr>
        <w:t>odtworzenie przeszkód czasowo usuniętych, np. parkanów, ogrodzeń nawierzchni, chodników, krawężników itp.,</w:t>
      </w:r>
    </w:p>
    <w:p w:rsidR="00B13444" w:rsidRPr="00C81765" w:rsidRDefault="00D52C08">
      <w:pPr>
        <w:pStyle w:val="Akapitzlist"/>
        <w:numPr>
          <w:ilvl w:val="1"/>
          <w:numId w:val="11"/>
        </w:numPr>
        <w:suppressAutoHyphens/>
        <w:ind w:left="426" w:hanging="426"/>
        <w:jc w:val="both"/>
        <w:rPr>
          <w:rFonts w:ascii="Tahoma" w:eastAsiaTheme="minorHAnsi" w:hAnsi="Tahoma" w:cs="Tahoma"/>
          <w:sz w:val="20"/>
          <w:lang w:eastAsia="en-US"/>
        </w:rPr>
      </w:pPr>
      <w:r w:rsidRPr="00C81765">
        <w:rPr>
          <w:rFonts w:ascii="Tahoma" w:eastAsiaTheme="minorHAnsi" w:hAnsi="Tahoma" w:cs="Tahoma"/>
          <w:sz w:val="20"/>
          <w:lang w:eastAsia="en-US"/>
        </w:rPr>
        <w:t xml:space="preserve">niezbędne uzupełnienia zniszczonej w czasie robót roślinności, tj. </w:t>
      </w:r>
      <w:proofErr w:type="spellStart"/>
      <w:r w:rsidRPr="00C81765">
        <w:rPr>
          <w:rFonts w:ascii="Tahoma" w:eastAsiaTheme="minorHAnsi" w:hAnsi="Tahoma" w:cs="Tahoma"/>
          <w:sz w:val="20"/>
          <w:lang w:eastAsia="en-US"/>
        </w:rPr>
        <w:t>zatrawienia</w:t>
      </w:r>
      <w:proofErr w:type="spellEnd"/>
      <w:r w:rsidRPr="00C81765">
        <w:rPr>
          <w:rFonts w:ascii="Tahoma" w:eastAsiaTheme="minorHAnsi" w:hAnsi="Tahoma" w:cs="Tahoma"/>
          <w:sz w:val="20"/>
          <w:lang w:eastAsia="en-US"/>
        </w:rPr>
        <w:t>, krzewów,</w:t>
      </w:r>
    </w:p>
    <w:p w:rsidR="00B13444" w:rsidRPr="00C81765" w:rsidRDefault="00D52C08">
      <w:pPr>
        <w:pStyle w:val="Akapitzlist"/>
        <w:numPr>
          <w:ilvl w:val="1"/>
          <w:numId w:val="11"/>
        </w:numPr>
        <w:suppressAutoHyphens/>
        <w:ind w:left="426" w:hanging="426"/>
        <w:jc w:val="both"/>
        <w:rPr>
          <w:rFonts w:ascii="Tahoma" w:hAnsi="Tahoma" w:cs="Tahoma"/>
          <w:spacing w:val="-3"/>
          <w:sz w:val="20"/>
        </w:rPr>
      </w:pPr>
      <w:r w:rsidRPr="00C81765">
        <w:rPr>
          <w:rFonts w:ascii="Tahoma" w:eastAsiaTheme="minorHAnsi" w:hAnsi="Tahoma" w:cs="Tahoma"/>
          <w:sz w:val="20"/>
          <w:lang w:eastAsia="en-US"/>
        </w:rPr>
        <w:t>roboty porządkujące otoczenie terenu robót.</w:t>
      </w:r>
    </w:p>
    <w:p w:rsidR="00B13444" w:rsidRPr="00C81765" w:rsidRDefault="00B13444">
      <w:pPr>
        <w:suppressAutoHyphens/>
        <w:jc w:val="both"/>
        <w:rPr>
          <w:rFonts w:ascii="Tahoma" w:hAnsi="Tahoma" w:cs="Tahoma"/>
          <w:spacing w:val="-3"/>
          <w:sz w:val="20"/>
        </w:rPr>
      </w:pPr>
    </w:p>
    <w:p w:rsidR="00B13444" w:rsidRPr="00C81765" w:rsidRDefault="00D52C08">
      <w:pPr>
        <w:suppressAutoHyphens/>
        <w:jc w:val="both"/>
        <w:rPr>
          <w:rFonts w:ascii="Tahoma" w:hAnsi="Tahoma" w:cs="Tahoma"/>
          <w:b/>
          <w:spacing w:val="-3"/>
          <w:sz w:val="20"/>
        </w:rPr>
      </w:pPr>
      <w:r w:rsidRPr="00C81765">
        <w:rPr>
          <w:rFonts w:ascii="Tahoma" w:hAnsi="Tahoma" w:cs="Tahoma"/>
          <w:b/>
          <w:spacing w:val="-3"/>
          <w:sz w:val="20"/>
        </w:rPr>
        <w:t>6. KONTROLA JAKOŚCI ROBÓT</w:t>
      </w:r>
    </w:p>
    <w:p w:rsidR="00B13444" w:rsidRPr="00C81765" w:rsidRDefault="00B13444">
      <w:pPr>
        <w:suppressAutoHyphens/>
        <w:jc w:val="both"/>
        <w:rPr>
          <w:rFonts w:ascii="Tahoma" w:hAnsi="Tahoma" w:cs="Tahoma"/>
          <w:b/>
          <w:spacing w:val="-3"/>
          <w:sz w:val="20"/>
        </w:rPr>
      </w:pPr>
    </w:p>
    <w:p w:rsidR="00B13444" w:rsidRPr="00C81765" w:rsidRDefault="00D52C08">
      <w:pPr>
        <w:pStyle w:val="Heading2"/>
        <w:keepNext w:val="0"/>
        <w:widowControl w:val="0"/>
        <w:spacing w:before="0" w:after="0"/>
        <w:rPr>
          <w:rFonts w:ascii="Tahoma" w:hAnsi="Tahoma" w:cs="Tahoma"/>
        </w:rPr>
      </w:pPr>
      <w:r w:rsidRPr="00C81765">
        <w:rPr>
          <w:rFonts w:ascii="Tahoma" w:hAnsi="Tahoma" w:cs="Tahoma"/>
        </w:rPr>
        <w:t>6.1. Ogólne zasady kontroli jakości Robót</w:t>
      </w:r>
    </w:p>
    <w:p w:rsidR="00B13444" w:rsidRPr="00C81765" w:rsidRDefault="00D52C08">
      <w:pPr>
        <w:suppressAutoHyphens/>
        <w:ind w:left="510" w:hanging="510"/>
        <w:jc w:val="both"/>
        <w:rPr>
          <w:rFonts w:ascii="Tahoma" w:hAnsi="Tahoma" w:cs="Tahoma"/>
          <w:spacing w:val="-3"/>
          <w:sz w:val="20"/>
        </w:rPr>
      </w:pPr>
      <w:r w:rsidRPr="00C81765">
        <w:rPr>
          <w:rFonts w:ascii="Tahoma" w:hAnsi="Tahoma" w:cs="Tahoma"/>
          <w:spacing w:val="-3"/>
          <w:sz w:val="20"/>
        </w:rPr>
        <w:t xml:space="preserve">Ogólne zasady kontroli jakości robót podano w </w:t>
      </w:r>
      <w:proofErr w:type="spellStart"/>
      <w:r w:rsidRPr="00C81765">
        <w:rPr>
          <w:rFonts w:ascii="Tahoma" w:hAnsi="Tahoma" w:cs="Tahoma"/>
          <w:spacing w:val="-3"/>
          <w:sz w:val="20"/>
        </w:rPr>
        <w:t>STWiORB</w:t>
      </w:r>
      <w:proofErr w:type="spellEnd"/>
      <w:r w:rsidRPr="00C81765">
        <w:rPr>
          <w:rFonts w:ascii="Tahoma" w:hAnsi="Tahoma" w:cs="Tahoma"/>
          <w:spacing w:val="-3"/>
          <w:sz w:val="20"/>
        </w:rPr>
        <w:t xml:space="preserve"> D-M-00.00.00 „Wymagania ogólne” </w:t>
      </w:r>
      <w:proofErr w:type="spellStart"/>
      <w:r w:rsidRPr="00C81765">
        <w:rPr>
          <w:rFonts w:ascii="Tahoma" w:hAnsi="Tahoma" w:cs="Tahoma"/>
          <w:spacing w:val="-3"/>
          <w:sz w:val="20"/>
        </w:rPr>
        <w:t>pkt</w:t>
      </w:r>
      <w:proofErr w:type="spellEnd"/>
      <w:r w:rsidRPr="00C81765">
        <w:rPr>
          <w:rFonts w:ascii="Tahoma" w:hAnsi="Tahoma" w:cs="Tahoma"/>
          <w:spacing w:val="-3"/>
          <w:sz w:val="20"/>
        </w:rPr>
        <w:t xml:space="preserve"> 6.</w:t>
      </w:r>
    </w:p>
    <w:p w:rsidR="00B13444" w:rsidRPr="00C81765" w:rsidRDefault="00B13444">
      <w:pPr>
        <w:suppressAutoHyphens/>
        <w:jc w:val="both"/>
        <w:rPr>
          <w:rFonts w:ascii="Tahoma" w:hAnsi="Tahoma" w:cs="Tahoma"/>
          <w:spacing w:val="-3"/>
          <w:sz w:val="20"/>
        </w:rPr>
      </w:pPr>
    </w:p>
    <w:p w:rsidR="00B13444" w:rsidRPr="00C81765" w:rsidRDefault="00D52C08">
      <w:pPr>
        <w:pStyle w:val="Heading2"/>
        <w:keepNext w:val="0"/>
        <w:widowControl w:val="0"/>
        <w:spacing w:before="0" w:after="0"/>
        <w:rPr>
          <w:rFonts w:ascii="Tahoma" w:hAnsi="Tahoma" w:cs="Tahoma"/>
        </w:rPr>
      </w:pPr>
      <w:r w:rsidRPr="00C81765">
        <w:rPr>
          <w:rFonts w:ascii="Tahoma" w:hAnsi="Tahoma" w:cs="Tahoma"/>
        </w:rPr>
        <w:t>6.2. Badania przed rozpoczęciem robót</w:t>
      </w:r>
    </w:p>
    <w:p w:rsidR="00B13444" w:rsidRPr="00C81765" w:rsidRDefault="00D52C08">
      <w:pPr>
        <w:widowControl w:val="0"/>
        <w:jc w:val="both"/>
        <w:rPr>
          <w:rFonts w:ascii="Tahoma" w:hAnsi="Tahoma" w:cs="Tahoma"/>
          <w:spacing w:val="-3"/>
          <w:sz w:val="20"/>
        </w:rPr>
      </w:pPr>
      <w:r w:rsidRPr="00C81765">
        <w:rPr>
          <w:rFonts w:ascii="Tahoma" w:hAnsi="Tahoma" w:cs="Tahoma"/>
          <w:spacing w:val="-3"/>
          <w:sz w:val="20"/>
        </w:rPr>
        <w:t>Przed przystąpieniem do robót Wykonawca powinien:</w:t>
      </w:r>
    </w:p>
    <w:p w:rsidR="00B13444" w:rsidRPr="00C81765" w:rsidRDefault="00D52C08">
      <w:pPr>
        <w:pStyle w:val="Akapitzlist"/>
        <w:widowControl w:val="0"/>
        <w:numPr>
          <w:ilvl w:val="0"/>
          <w:numId w:val="6"/>
        </w:numPr>
        <w:ind w:left="426" w:hanging="426"/>
        <w:jc w:val="both"/>
        <w:rPr>
          <w:rFonts w:ascii="Tahoma" w:hAnsi="Tahoma" w:cs="Tahoma"/>
          <w:spacing w:val="-3"/>
          <w:sz w:val="20"/>
        </w:rPr>
      </w:pPr>
      <w:r w:rsidRPr="00C81765">
        <w:rPr>
          <w:rFonts w:ascii="Tahoma" w:hAnsi="Tahoma" w:cs="Tahoma"/>
          <w:spacing w:val="-3"/>
          <w:sz w:val="20"/>
        </w:rPr>
        <w:t>uzyskać wymagane dokumenty, dopuszczające wyroby budowlane do obrotu i powszechnego stos</w:t>
      </w:r>
      <w:r w:rsidRPr="00C81765">
        <w:rPr>
          <w:rFonts w:ascii="Tahoma" w:hAnsi="Tahoma" w:cs="Tahoma"/>
          <w:spacing w:val="-3"/>
          <w:sz w:val="20"/>
        </w:rPr>
        <w:t>o</w:t>
      </w:r>
      <w:r w:rsidRPr="00C81765">
        <w:rPr>
          <w:rFonts w:ascii="Tahoma" w:hAnsi="Tahoma" w:cs="Tahoma"/>
          <w:spacing w:val="-3"/>
          <w:sz w:val="20"/>
        </w:rPr>
        <w:t>wania (certyfikaty zgodności, deklaracje zgodności, ew. badania materiałów wykonane przez d</w:t>
      </w:r>
      <w:r w:rsidRPr="00C81765">
        <w:rPr>
          <w:rFonts w:ascii="Tahoma" w:hAnsi="Tahoma" w:cs="Tahoma"/>
          <w:spacing w:val="-3"/>
          <w:sz w:val="20"/>
        </w:rPr>
        <w:t>o</w:t>
      </w:r>
      <w:r w:rsidRPr="00C81765">
        <w:rPr>
          <w:rFonts w:ascii="Tahoma" w:hAnsi="Tahoma" w:cs="Tahoma"/>
          <w:spacing w:val="-3"/>
          <w:sz w:val="20"/>
        </w:rPr>
        <w:t>stawców itp.),</w:t>
      </w:r>
    </w:p>
    <w:p w:rsidR="00B13444" w:rsidRPr="00C81765" w:rsidRDefault="00D52C08">
      <w:pPr>
        <w:pStyle w:val="Akapitzlist"/>
        <w:widowControl w:val="0"/>
        <w:numPr>
          <w:ilvl w:val="0"/>
          <w:numId w:val="6"/>
        </w:numPr>
        <w:ind w:left="426" w:hanging="426"/>
        <w:jc w:val="both"/>
        <w:rPr>
          <w:rFonts w:ascii="Tahoma" w:hAnsi="Tahoma" w:cs="Tahoma"/>
          <w:spacing w:val="-3"/>
          <w:sz w:val="20"/>
        </w:rPr>
      </w:pPr>
      <w:r w:rsidRPr="00C81765">
        <w:rPr>
          <w:rFonts w:ascii="Tahoma" w:hAnsi="Tahoma" w:cs="Tahoma"/>
          <w:spacing w:val="-3"/>
          <w:sz w:val="20"/>
        </w:rPr>
        <w:t>sprawdzić cechy zewnętrzne gotowych materiałów.</w:t>
      </w:r>
    </w:p>
    <w:p w:rsidR="00B13444" w:rsidRPr="00C81765" w:rsidRDefault="00D52C08">
      <w:pPr>
        <w:widowControl w:val="0"/>
        <w:jc w:val="both"/>
        <w:rPr>
          <w:rFonts w:ascii="Tahoma" w:hAnsi="Tahoma" w:cs="Tahoma"/>
          <w:spacing w:val="-3"/>
          <w:sz w:val="20"/>
        </w:rPr>
      </w:pPr>
      <w:r w:rsidRPr="00C81765">
        <w:rPr>
          <w:rFonts w:ascii="Tahoma" w:hAnsi="Tahoma" w:cs="Tahoma"/>
          <w:spacing w:val="-3"/>
          <w:sz w:val="20"/>
        </w:rPr>
        <w:t xml:space="preserve">Wszystkie dokumenty oraz wyniki badań Wykonawca przedstawia </w:t>
      </w:r>
      <w:r w:rsidRPr="00C81765">
        <w:rPr>
          <w:rFonts w:ascii="Tahoma" w:eastAsia="Tahoma" w:hAnsi="Tahoma" w:cs="Tahoma"/>
          <w:spacing w:val="-3"/>
          <w:sz w:val="20"/>
        </w:rPr>
        <w:t>Zamawiaj</w:t>
      </w:r>
      <w:r w:rsidRPr="00C81765">
        <w:rPr>
          <w:rFonts w:ascii="Tahoma" w:eastAsia="Tahoma" w:hAnsi="Tahoma" w:cs="Tahoma"/>
          <w:sz w:val="20"/>
        </w:rPr>
        <w:t>ącemu</w:t>
      </w:r>
      <w:r w:rsidRPr="00C81765">
        <w:rPr>
          <w:rFonts w:ascii="Tahoma" w:hAnsi="Tahoma" w:cs="Tahoma"/>
          <w:spacing w:val="-3"/>
          <w:sz w:val="20"/>
        </w:rPr>
        <w:t xml:space="preserve"> do akceptacji.</w:t>
      </w:r>
    </w:p>
    <w:p w:rsidR="00B13444" w:rsidRPr="00C81765" w:rsidRDefault="00B13444">
      <w:pPr>
        <w:widowControl w:val="0"/>
        <w:jc w:val="both"/>
        <w:rPr>
          <w:rFonts w:ascii="Tahoma" w:hAnsi="Tahoma" w:cs="Tahoma"/>
          <w:spacing w:val="-3"/>
          <w:sz w:val="20"/>
        </w:rPr>
      </w:pPr>
    </w:p>
    <w:p w:rsidR="00B13444" w:rsidRPr="00C81765" w:rsidRDefault="00D52C08">
      <w:pPr>
        <w:pStyle w:val="Heading2"/>
        <w:keepNext w:val="0"/>
        <w:widowControl w:val="0"/>
        <w:spacing w:before="0" w:after="0"/>
        <w:rPr>
          <w:rFonts w:ascii="Tahoma" w:hAnsi="Tahoma" w:cs="Tahoma"/>
        </w:rPr>
      </w:pPr>
      <w:r w:rsidRPr="00C81765">
        <w:rPr>
          <w:rFonts w:ascii="Tahoma" w:hAnsi="Tahoma" w:cs="Tahoma"/>
        </w:rPr>
        <w:t>6.3. Kontrola i badania w trakcie robót</w:t>
      </w:r>
    </w:p>
    <w:p w:rsidR="00B13444" w:rsidRPr="00C81765" w:rsidRDefault="00D52C08">
      <w:pPr>
        <w:pStyle w:val="Tekstpodstawowy2"/>
        <w:rPr>
          <w:rFonts w:ascii="Tahoma" w:hAnsi="Tahoma" w:cs="Tahoma"/>
          <w:bCs/>
        </w:rPr>
      </w:pPr>
      <w:r w:rsidRPr="00C81765">
        <w:rPr>
          <w:rFonts w:ascii="Tahoma" w:hAnsi="Tahoma" w:cs="Tahoma"/>
          <w:bCs/>
        </w:rPr>
        <w:t>Częstotliwość oraz zakres badań i pomiarów, które należy wykonać w czasie robót podaje tablica 1.</w:t>
      </w:r>
    </w:p>
    <w:p w:rsidR="00B13444" w:rsidRPr="00C81765" w:rsidRDefault="00D52C08">
      <w:pPr>
        <w:pStyle w:val="Tekstpodstawowy2"/>
        <w:rPr>
          <w:rFonts w:ascii="Tahoma" w:hAnsi="Tahoma" w:cs="Tahoma"/>
          <w:bCs/>
        </w:rPr>
      </w:pPr>
      <w:r w:rsidRPr="00C81765">
        <w:rPr>
          <w:rFonts w:ascii="Tahoma" w:hAnsi="Tahoma" w:cs="Tahoma"/>
          <w:bCs/>
        </w:rPr>
        <w:t>Tablica 1. Częstotliwość oraz zakres badań i pomiarów w czasie robót</w:t>
      </w:r>
    </w:p>
    <w:tbl>
      <w:tblPr>
        <w:tblStyle w:val="Tabela-Siatka"/>
        <w:tblW w:w="9211" w:type="dxa"/>
        <w:tblLook w:val="04A0"/>
      </w:tblPr>
      <w:tblGrid>
        <w:gridCol w:w="535"/>
        <w:gridCol w:w="4071"/>
        <w:gridCol w:w="1882"/>
        <w:gridCol w:w="2723"/>
      </w:tblGrid>
      <w:tr w:rsidR="00B13444" w:rsidRPr="00C81765">
        <w:tc>
          <w:tcPr>
            <w:tcW w:w="534" w:type="dxa"/>
            <w:vAlign w:val="center"/>
          </w:tcPr>
          <w:p w:rsidR="00B13444" w:rsidRPr="00C81765" w:rsidRDefault="00D52C08">
            <w:pPr>
              <w:pStyle w:val="Default"/>
              <w:jc w:val="center"/>
              <w:rPr>
                <w:rFonts w:ascii="Tahoma" w:hAnsi="Tahoma" w:cs="Tahoma"/>
                <w:sz w:val="20"/>
                <w:szCs w:val="20"/>
              </w:rPr>
            </w:pPr>
            <w:r w:rsidRPr="00C81765">
              <w:rPr>
                <w:rFonts w:ascii="Tahoma" w:hAnsi="Tahoma" w:cs="Tahoma"/>
                <w:sz w:val="20"/>
                <w:szCs w:val="20"/>
              </w:rPr>
              <w:t>Lp.</w:t>
            </w:r>
          </w:p>
        </w:tc>
        <w:tc>
          <w:tcPr>
            <w:tcW w:w="4071" w:type="dxa"/>
            <w:vAlign w:val="center"/>
          </w:tcPr>
          <w:p w:rsidR="00B13444" w:rsidRPr="00C81765" w:rsidRDefault="00D52C08">
            <w:pPr>
              <w:pStyle w:val="Default"/>
              <w:jc w:val="center"/>
              <w:rPr>
                <w:rFonts w:ascii="Tahoma" w:hAnsi="Tahoma" w:cs="Tahoma"/>
                <w:sz w:val="20"/>
                <w:szCs w:val="20"/>
              </w:rPr>
            </w:pPr>
            <w:r w:rsidRPr="00C81765">
              <w:rPr>
                <w:rFonts w:ascii="Tahoma" w:hAnsi="Tahoma" w:cs="Tahoma"/>
                <w:sz w:val="20"/>
                <w:szCs w:val="20"/>
              </w:rPr>
              <w:t>Wyszczególnienie robót</w:t>
            </w:r>
          </w:p>
        </w:tc>
        <w:tc>
          <w:tcPr>
            <w:tcW w:w="1882" w:type="dxa"/>
            <w:vAlign w:val="center"/>
          </w:tcPr>
          <w:p w:rsidR="00B13444" w:rsidRPr="00C81765" w:rsidRDefault="00D52C08">
            <w:pPr>
              <w:pStyle w:val="Default"/>
              <w:jc w:val="center"/>
              <w:rPr>
                <w:rFonts w:ascii="Tahoma" w:hAnsi="Tahoma" w:cs="Tahoma"/>
                <w:sz w:val="20"/>
                <w:szCs w:val="20"/>
              </w:rPr>
            </w:pPr>
            <w:r w:rsidRPr="00C81765">
              <w:rPr>
                <w:rFonts w:ascii="Tahoma" w:hAnsi="Tahoma" w:cs="Tahoma"/>
                <w:sz w:val="20"/>
                <w:szCs w:val="20"/>
              </w:rPr>
              <w:t>Częstotliwość badań</w:t>
            </w:r>
          </w:p>
        </w:tc>
        <w:tc>
          <w:tcPr>
            <w:tcW w:w="2723" w:type="dxa"/>
            <w:vAlign w:val="center"/>
          </w:tcPr>
          <w:p w:rsidR="00B13444" w:rsidRPr="00C81765" w:rsidRDefault="00D52C08">
            <w:pPr>
              <w:pStyle w:val="Default"/>
              <w:jc w:val="center"/>
              <w:rPr>
                <w:rFonts w:ascii="Tahoma" w:hAnsi="Tahoma" w:cs="Tahoma"/>
                <w:sz w:val="20"/>
                <w:szCs w:val="20"/>
              </w:rPr>
            </w:pPr>
            <w:r w:rsidRPr="00C81765">
              <w:rPr>
                <w:rFonts w:ascii="Tahoma" w:hAnsi="Tahoma" w:cs="Tahoma"/>
                <w:sz w:val="20"/>
                <w:szCs w:val="20"/>
              </w:rPr>
              <w:t>Wartości dopuszczalne</w:t>
            </w:r>
          </w:p>
        </w:tc>
      </w:tr>
      <w:tr w:rsidR="00B13444" w:rsidRPr="00C81765">
        <w:tc>
          <w:tcPr>
            <w:tcW w:w="534" w:type="dxa"/>
            <w:vAlign w:val="center"/>
          </w:tcPr>
          <w:p w:rsidR="00B13444" w:rsidRPr="00C81765" w:rsidRDefault="00D52C08">
            <w:pPr>
              <w:pStyle w:val="Default"/>
              <w:jc w:val="center"/>
              <w:rPr>
                <w:rFonts w:ascii="Tahoma" w:hAnsi="Tahoma" w:cs="Tahoma"/>
                <w:sz w:val="20"/>
                <w:szCs w:val="20"/>
              </w:rPr>
            </w:pPr>
            <w:r w:rsidRPr="00C81765">
              <w:rPr>
                <w:rFonts w:ascii="Tahoma" w:hAnsi="Tahoma" w:cs="Tahoma"/>
                <w:sz w:val="20"/>
                <w:szCs w:val="20"/>
              </w:rPr>
              <w:t>1</w:t>
            </w:r>
          </w:p>
        </w:tc>
        <w:tc>
          <w:tcPr>
            <w:tcW w:w="4071" w:type="dxa"/>
            <w:vAlign w:val="center"/>
          </w:tcPr>
          <w:p w:rsidR="00B13444" w:rsidRPr="00C81765" w:rsidRDefault="00D52C08">
            <w:pPr>
              <w:pStyle w:val="Default"/>
              <w:rPr>
                <w:rFonts w:ascii="Tahoma" w:hAnsi="Tahoma" w:cs="Tahoma"/>
                <w:sz w:val="20"/>
                <w:szCs w:val="20"/>
              </w:rPr>
            </w:pPr>
            <w:r w:rsidRPr="00C81765">
              <w:rPr>
                <w:rFonts w:ascii="Tahoma" w:hAnsi="Tahoma" w:cs="Tahoma"/>
                <w:sz w:val="20"/>
                <w:szCs w:val="20"/>
              </w:rPr>
              <w:t>Lokalizacja i zgodność granic terenu robót z dokumentacją projektową</w:t>
            </w:r>
          </w:p>
        </w:tc>
        <w:tc>
          <w:tcPr>
            <w:tcW w:w="1882" w:type="dxa"/>
            <w:vAlign w:val="center"/>
          </w:tcPr>
          <w:p w:rsidR="00B13444" w:rsidRPr="00C81765" w:rsidRDefault="00D52C08">
            <w:pPr>
              <w:pStyle w:val="Default"/>
              <w:jc w:val="center"/>
              <w:rPr>
                <w:rFonts w:ascii="Tahoma" w:hAnsi="Tahoma" w:cs="Tahoma"/>
                <w:sz w:val="20"/>
                <w:szCs w:val="20"/>
              </w:rPr>
            </w:pPr>
            <w:r w:rsidRPr="00C81765">
              <w:rPr>
                <w:rFonts w:ascii="Tahoma" w:hAnsi="Tahoma" w:cs="Tahoma"/>
                <w:sz w:val="20"/>
                <w:szCs w:val="20"/>
              </w:rPr>
              <w:t>1 raz</w:t>
            </w:r>
          </w:p>
        </w:tc>
        <w:tc>
          <w:tcPr>
            <w:tcW w:w="2723" w:type="dxa"/>
            <w:vAlign w:val="center"/>
          </w:tcPr>
          <w:p w:rsidR="00B13444" w:rsidRPr="00C81765" w:rsidRDefault="00D52C08">
            <w:pPr>
              <w:pStyle w:val="Default"/>
              <w:jc w:val="center"/>
              <w:rPr>
                <w:rFonts w:ascii="Tahoma" w:hAnsi="Tahoma" w:cs="Tahoma"/>
                <w:sz w:val="20"/>
                <w:szCs w:val="20"/>
              </w:rPr>
            </w:pPr>
            <w:r w:rsidRPr="00C81765">
              <w:rPr>
                <w:rFonts w:ascii="Tahoma" w:hAnsi="Tahoma" w:cs="Tahoma"/>
                <w:sz w:val="20"/>
                <w:szCs w:val="20"/>
              </w:rPr>
              <w:t xml:space="preserve">Wg </w:t>
            </w:r>
            <w:proofErr w:type="spellStart"/>
            <w:r w:rsidRPr="00C81765">
              <w:rPr>
                <w:rFonts w:ascii="Tahoma" w:hAnsi="Tahoma" w:cs="Tahoma"/>
                <w:sz w:val="20"/>
                <w:szCs w:val="20"/>
              </w:rPr>
              <w:t>pktu</w:t>
            </w:r>
            <w:proofErr w:type="spellEnd"/>
            <w:r w:rsidRPr="00C81765">
              <w:rPr>
                <w:rFonts w:ascii="Tahoma" w:hAnsi="Tahoma" w:cs="Tahoma"/>
                <w:sz w:val="20"/>
                <w:szCs w:val="20"/>
              </w:rPr>
              <w:t xml:space="preserve"> 5 i dokumentacji</w:t>
            </w:r>
          </w:p>
          <w:p w:rsidR="00B13444" w:rsidRPr="00C81765" w:rsidRDefault="00D52C08">
            <w:pPr>
              <w:pStyle w:val="Default"/>
              <w:jc w:val="center"/>
              <w:rPr>
                <w:rFonts w:ascii="Tahoma" w:hAnsi="Tahoma" w:cs="Tahoma"/>
                <w:sz w:val="20"/>
                <w:szCs w:val="20"/>
              </w:rPr>
            </w:pPr>
            <w:r w:rsidRPr="00C81765">
              <w:rPr>
                <w:rFonts w:ascii="Tahoma" w:hAnsi="Tahoma" w:cs="Tahoma"/>
                <w:sz w:val="20"/>
                <w:szCs w:val="20"/>
              </w:rPr>
              <w:t>projektowej</w:t>
            </w:r>
          </w:p>
        </w:tc>
      </w:tr>
      <w:tr w:rsidR="00B13444" w:rsidRPr="00C81765">
        <w:tc>
          <w:tcPr>
            <w:tcW w:w="534" w:type="dxa"/>
            <w:vAlign w:val="center"/>
          </w:tcPr>
          <w:p w:rsidR="00B13444" w:rsidRPr="00C81765" w:rsidRDefault="00D52C08">
            <w:pPr>
              <w:pStyle w:val="Default"/>
              <w:jc w:val="center"/>
              <w:rPr>
                <w:rFonts w:ascii="Tahoma" w:hAnsi="Tahoma" w:cs="Tahoma"/>
                <w:sz w:val="20"/>
                <w:szCs w:val="20"/>
              </w:rPr>
            </w:pPr>
            <w:r w:rsidRPr="00C81765">
              <w:rPr>
                <w:rFonts w:ascii="Tahoma" w:hAnsi="Tahoma" w:cs="Tahoma"/>
                <w:sz w:val="20"/>
                <w:szCs w:val="20"/>
              </w:rPr>
              <w:t>2</w:t>
            </w:r>
          </w:p>
        </w:tc>
        <w:tc>
          <w:tcPr>
            <w:tcW w:w="4071" w:type="dxa"/>
            <w:vAlign w:val="center"/>
          </w:tcPr>
          <w:p w:rsidR="00B13444" w:rsidRPr="00C81765" w:rsidRDefault="00D52C08">
            <w:pPr>
              <w:pStyle w:val="Default"/>
              <w:rPr>
                <w:rFonts w:ascii="Tahoma" w:hAnsi="Tahoma" w:cs="Tahoma"/>
                <w:sz w:val="20"/>
                <w:szCs w:val="20"/>
              </w:rPr>
            </w:pPr>
            <w:r w:rsidRPr="00C81765">
              <w:rPr>
                <w:rFonts w:ascii="Tahoma" w:hAnsi="Tahoma" w:cs="Tahoma"/>
                <w:sz w:val="20"/>
                <w:szCs w:val="20"/>
              </w:rPr>
              <w:t>Wykonanie wykopów</w:t>
            </w:r>
          </w:p>
        </w:tc>
        <w:tc>
          <w:tcPr>
            <w:tcW w:w="1882" w:type="dxa"/>
            <w:vAlign w:val="center"/>
          </w:tcPr>
          <w:p w:rsidR="00B13444" w:rsidRPr="00C81765" w:rsidRDefault="00D52C08">
            <w:pPr>
              <w:pStyle w:val="Default"/>
              <w:jc w:val="center"/>
              <w:rPr>
                <w:rFonts w:ascii="Tahoma" w:hAnsi="Tahoma" w:cs="Tahoma"/>
                <w:sz w:val="20"/>
                <w:szCs w:val="20"/>
              </w:rPr>
            </w:pPr>
            <w:r w:rsidRPr="00C81765">
              <w:rPr>
                <w:rFonts w:ascii="Tahoma" w:hAnsi="Tahoma" w:cs="Tahoma"/>
                <w:sz w:val="20"/>
                <w:szCs w:val="20"/>
              </w:rPr>
              <w:t>Bieżąco</w:t>
            </w:r>
          </w:p>
        </w:tc>
        <w:tc>
          <w:tcPr>
            <w:tcW w:w="2723" w:type="dxa"/>
            <w:vAlign w:val="center"/>
          </w:tcPr>
          <w:p w:rsidR="00B13444" w:rsidRPr="00C81765" w:rsidRDefault="00D52C08">
            <w:pPr>
              <w:pStyle w:val="Default"/>
              <w:jc w:val="center"/>
              <w:rPr>
                <w:rFonts w:ascii="Tahoma" w:hAnsi="Tahoma" w:cs="Tahoma"/>
                <w:sz w:val="20"/>
                <w:szCs w:val="20"/>
              </w:rPr>
            </w:pPr>
            <w:r w:rsidRPr="00C81765">
              <w:rPr>
                <w:rFonts w:ascii="Tahoma" w:hAnsi="Tahoma" w:cs="Tahoma"/>
                <w:sz w:val="20"/>
                <w:szCs w:val="20"/>
              </w:rPr>
              <w:t xml:space="preserve">Wg </w:t>
            </w:r>
            <w:proofErr w:type="spellStart"/>
            <w:r w:rsidRPr="00C81765">
              <w:rPr>
                <w:rFonts w:ascii="Tahoma" w:hAnsi="Tahoma" w:cs="Tahoma"/>
                <w:sz w:val="20"/>
                <w:szCs w:val="20"/>
              </w:rPr>
              <w:t>pktu</w:t>
            </w:r>
            <w:proofErr w:type="spellEnd"/>
            <w:r w:rsidRPr="00C81765">
              <w:rPr>
                <w:rFonts w:ascii="Tahoma" w:hAnsi="Tahoma" w:cs="Tahoma"/>
                <w:sz w:val="20"/>
                <w:szCs w:val="20"/>
              </w:rPr>
              <w:t xml:space="preserve"> 5</w:t>
            </w:r>
          </w:p>
        </w:tc>
      </w:tr>
      <w:tr w:rsidR="00B13444" w:rsidRPr="00C81765">
        <w:tc>
          <w:tcPr>
            <w:tcW w:w="534" w:type="dxa"/>
            <w:vAlign w:val="center"/>
          </w:tcPr>
          <w:p w:rsidR="00B13444" w:rsidRPr="00C81765" w:rsidRDefault="00D52C08">
            <w:pPr>
              <w:pStyle w:val="Default"/>
              <w:jc w:val="center"/>
              <w:rPr>
                <w:rFonts w:ascii="Tahoma" w:hAnsi="Tahoma" w:cs="Tahoma"/>
                <w:sz w:val="20"/>
                <w:szCs w:val="20"/>
              </w:rPr>
            </w:pPr>
            <w:r w:rsidRPr="00C81765">
              <w:rPr>
                <w:rFonts w:ascii="Tahoma" w:hAnsi="Tahoma" w:cs="Tahoma"/>
                <w:sz w:val="20"/>
                <w:szCs w:val="20"/>
              </w:rPr>
              <w:t>3</w:t>
            </w:r>
          </w:p>
        </w:tc>
        <w:tc>
          <w:tcPr>
            <w:tcW w:w="4071" w:type="dxa"/>
            <w:vAlign w:val="center"/>
          </w:tcPr>
          <w:p w:rsidR="00B13444" w:rsidRPr="00C81765" w:rsidRDefault="00D52C08">
            <w:pPr>
              <w:pStyle w:val="Default"/>
              <w:rPr>
                <w:rFonts w:ascii="Tahoma" w:hAnsi="Tahoma" w:cs="Tahoma"/>
                <w:sz w:val="20"/>
                <w:szCs w:val="20"/>
              </w:rPr>
            </w:pPr>
            <w:r w:rsidRPr="00C81765">
              <w:rPr>
                <w:rFonts w:ascii="Tahoma" w:hAnsi="Tahoma" w:cs="Tahoma"/>
                <w:sz w:val="20"/>
                <w:szCs w:val="20"/>
              </w:rPr>
              <w:t>Wykonanie fundamentu (ławy) przepustu</w:t>
            </w:r>
          </w:p>
        </w:tc>
        <w:tc>
          <w:tcPr>
            <w:tcW w:w="1882" w:type="dxa"/>
            <w:vAlign w:val="center"/>
          </w:tcPr>
          <w:p w:rsidR="00B13444" w:rsidRPr="00C81765" w:rsidRDefault="00D52C08">
            <w:pPr>
              <w:pStyle w:val="Default"/>
              <w:jc w:val="center"/>
              <w:rPr>
                <w:rFonts w:ascii="Tahoma" w:hAnsi="Tahoma" w:cs="Tahoma"/>
                <w:sz w:val="20"/>
                <w:szCs w:val="20"/>
              </w:rPr>
            </w:pPr>
            <w:r w:rsidRPr="00C81765">
              <w:rPr>
                <w:rFonts w:ascii="Tahoma" w:hAnsi="Tahoma" w:cs="Tahoma"/>
                <w:sz w:val="20"/>
                <w:szCs w:val="20"/>
              </w:rPr>
              <w:t>Bieżąco</w:t>
            </w:r>
          </w:p>
        </w:tc>
        <w:tc>
          <w:tcPr>
            <w:tcW w:w="2723" w:type="dxa"/>
            <w:vAlign w:val="center"/>
          </w:tcPr>
          <w:p w:rsidR="00B13444" w:rsidRPr="00C81765" w:rsidRDefault="00D52C08">
            <w:pPr>
              <w:pStyle w:val="Default"/>
              <w:jc w:val="center"/>
              <w:rPr>
                <w:rFonts w:ascii="Tahoma" w:hAnsi="Tahoma" w:cs="Tahoma"/>
                <w:sz w:val="20"/>
                <w:szCs w:val="20"/>
              </w:rPr>
            </w:pPr>
            <w:r w:rsidRPr="00C81765">
              <w:rPr>
                <w:rFonts w:ascii="Tahoma" w:hAnsi="Tahoma" w:cs="Tahoma"/>
                <w:sz w:val="20"/>
                <w:szCs w:val="20"/>
              </w:rPr>
              <w:t xml:space="preserve">Wg </w:t>
            </w:r>
            <w:proofErr w:type="spellStart"/>
            <w:r w:rsidRPr="00C81765">
              <w:rPr>
                <w:rFonts w:ascii="Tahoma" w:hAnsi="Tahoma" w:cs="Tahoma"/>
                <w:sz w:val="20"/>
                <w:szCs w:val="20"/>
              </w:rPr>
              <w:t>pktu</w:t>
            </w:r>
            <w:proofErr w:type="spellEnd"/>
            <w:r w:rsidRPr="00C81765">
              <w:rPr>
                <w:rFonts w:ascii="Tahoma" w:hAnsi="Tahoma" w:cs="Tahoma"/>
                <w:sz w:val="20"/>
                <w:szCs w:val="20"/>
              </w:rPr>
              <w:t xml:space="preserve"> 5</w:t>
            </w:r>
          </w:p>
        </w:tc>
      </w:tr>
      <w:tr w:rsidR="00B13444" w:rsidRPr="00C81765">
        <w:tc>
          <w:tcPr>
            <w:tcW w:w="534" w:type="dxa"/>
            <w:vAlign w:val="center"/>
          </w:tcPr>
          <w:p w:rsidR="00B13444" w:rsidRPr="00C81765" w:rsidRDefault="00D52C08">
            <w:pPr>
              <w:pStyle w:val="Default"/>
              <w:jc w:val="center"/>
              <w:rPr>
                <w:rFonts w:ascii="Tahoma" w:hAnsi="Tahoma" w:cs="Tahoma"/>
                <w:sz w:val="20"/>
                <w:szCs w:val="20"/>
              </w:rPr>
            </w:pPr>
            <w:r w:rsidRPr="00C81765">
              <w:rPr>
                <w:rFonts w:ascii="Tahoma" w:hAnsi="Tahoma" w:cs="Tahoma"/>
                <w:sz w:val="20"/>
                <w:szCs w:val="20"/>
              </w:rPr>
              <w:t>4</w:t>
            </w:r>
          </w:p>
        </w:tc>
        <w:tc>
          <w:tcPr>
            <w:tcW w:w="4071" w:type="dxa"/>
            <w:vAlign w:val="center"/>
          </w:tcPr>
          <w:p w:rsidR="00B13444" w:rsidRPr="00C81765" w:rsidRDefault="00D52C08">
            <w:pPr>
              <w:pStyle w:val="Default"/>
              <w:rPr>
                <w:rFonts w:ascii="Tahoma" w:hAnsi="Tahoma" w:cs="Tahoma"/>
                <w:sz w:val="20"/>
                <w:szCs w:val="20"/>
              </w:rPr>
            </w:pPr>
            <w:r w:rsidRPr="00C81765">
              <w:rPr>
                <w:rFonts w:ascii="Tahoma" w:hAnsi="Tahoma" w:cs="Tahoma"/>
                <w:sz w:val="20"/>
                <w:szCs w:val="20"/>
              </w:rPr>
              <w:t>Ułożenie rur przepustu na ławie</w:t>
            </w:r>
          </w:p>
        </w:tc>
        <w:tc>
          <w:tcPr>
            <w:tcW w:w="1882" w:type="dxa"/>
            <w:vAlign w:val="center"/>
          </w:tcPr>
          <w:p w:rsidR="00B13444" w:rsidRPr="00C81765" w:rsidRDefault="00D52C08">
            <w:pPr>
              <w:pStyle w:val="Default"/>
              <w:jc w:val="center"/>
              <w:rPr>
                <w:rFonts w:ascii="Tahoma" w:hAnsi="Tahoma" w:cs="Tahoma"/>
                <w:sz w:val="20"/>
                <w:szCs w:val="20"/>
              </w:rPr>
            </w:pPr>
            <w:r w:rsidRPr="00C81765">
              <w:rPr>
                <w:rFonts w:ascii="Tahoma" w:hAnsi="Tahoma" w:cs="Tahoma"/>
                <w:sz w:val="20"/>
                <w:szCs w:val="20"/>
              </w:rPr>
              <w:t>Bieżąco</w:t>
            </w:r>
          </w:p>
        </w:tc>
        <w:tc>
          <w:tcPr>
            <w:tcW w:w="2723" w:type="dxa"/>
            <w:vAlign w:val="center"/>
          </w:tcPr>
          <w:p w:rsidR="00B13444" w:rsidRPr="00C81765" w:rsidRDefault="00D52C08">
            <w:pPr>
              <w:pStyle w:val="Default"/>
              <w:jc w:val="center"/>
              <w:rPr>
                <w:rFonts w:ascii="Tahoma" w:hAnsi="Tahoma" w:cs="Tahoma"/>
                <w:sz w:val="20"/>
                <w:szCs w:val="20"/>
              </w:rPr>
            </w:pPr>
            <w:r w:rsidRPr="00C81765">
              <w:rPr>
                <w:rFonts w:ascii="Tahoma" w:hAnsi="Tahoma" w:cs="Tahoma"/>
                <w:sz w:val="20"/>
                <w:szCs w:val="20"/>
              </w:rPr>
              <w:t xml:space="preserve">Wg </w:t>
            </w:r>
            <w:proofErr w:type="spellStart"/>
            <w:r w:rsidRPr="00C81765">
              <w:rPr>
                <w:rFonts w:ascii="Tahoma" w:hAnsi="Tahoma" w:cs="Tahoma"/>
                <w:sz w:val="20"/>
                <w:szCs w:val="20"/>
              </w:rPr>
              <w:t>pktu</w:t>
            </w:r>
            <w:proofErr w:type="spellEnd"/>
            <w:r w:rsidRPr="00C81765">
              <w:rPr>
                <w:rFonts w:ascii="Tahoma" w:hAnsi="Tahoma" w:cs="Tahoma"/>
                <w:sz w:val="20"/>
                <w:szCs w:val="20"/>
              </w:rPr>
              <w:t xml:space="preserve"> 5</w:t>
            </w:r>
          </w:p>
        </w:tc>
      </w:tr>
      <w:tr w:rsidR="00B13444" w:rsidRPr="00C81765">
        <w:tc>
          <w:tcPr>
            <w:tcW w:w="534" w:type="dxa"/>
            <w:vAlign w:val="center"/>
          </w:tcPr>
          <w:p w:rsidR="00B13444" w:rsidRPr="00C81765" w:rsidRDefault="00D52C08">
            <w:pPr>
              <w:pStyle w:val="Default"/>
              <w:jc w:val="center"/>
              <w:rPr>
                <w:rFonts w:ascii="Tahoma" w:hAnsi="Tahoma" w:cs="Tahoma"/>
                <w:sz w:val="20"/>
                <w:szCs w:val="20"/>
              </w:rPr>
            </w:pPr>
            <w:r w:rsidRPr="00C81765">
              <w:rPr>
                <w:rFonts w:ascii="Tahoma" w:hAnsi="Tahoma" w:cs="Tahoma"/>
                <w:sz w:val="20"/>
                <w:szCs w:val="20"/>
              </w:rPr>
              <w:t>5</w:t>
            </w:r>
          </w:p>
        </w:tc>
        <w:tc>
          <w:tcPr>
            <w:tcW w:w="4071" w:type="dxa"/>
            <w:vAlign w:val="center"/>
          </w:tcPr>
          <w:p w:rsidR="00B13444" w:rsidRPr="00C81765" w:rsidRDefault="00D52C08">
            <w:pPr>
              <w:pStyle w:val="Default"/>
              <w:rPr>
                <w:rFonts w:ascii="Tahoma" w:hAnsi="Tahoma" w:cs="Tahoma"/>
                <w:sz w:val="20"/>
                <w:szCs w:val="20"/>
              </w:rPr>
            </w:pPr>
            <w:r w:rsidRPr="00C81765">
              <w:rPr>
                <w:rFonts w:ascii="Tahoma" w:hAnsi="Tahoma" w:cs="Tahoma"/>
                <w:sz w:val="20"/>
                <w:szCs w:val="20"/>
              </w:rPr>
              <w:t>Zasypka przepustu</w:t>
            </w:r>
          </w:p>
        </w:tc>
        <w:tc>
          <w:tcPr>
            <w:tcW w:w="1882" w:type="dxa"/>
            <w:vAlign w:val="center"/>
          </w:tcPr>
          <w:p w:rsidR="00B13444" w:rsidRPr="00C81765" w:rsidRDefault="00D52C08">
            <w:pPr>
              <w:pStyle w:val="Default"/>
              <w:jc w:val="center"/>
              <w:rPr>
                <w:rFonts w:ascii="Tahoma" w:hAnsi="Tahoma" w:cs="Tahoma"/>
                <w:sz w:val="20"/>
                <w:szCs w:val="20"/>
              </w:rPr>
            </w:pPr>
            <w:r w:rsidRPr="00C81765">
              <w:rPr>
                <w:rFonts w:ascii="Tahoma" w:hAnsi="Tahoma" w:cs="Tahoma"/>
                <w:sz w:val="20"/>
                <w:szCs w:val="20"/>
              </w:rPr>
              <w:t>Bieżąco</w:t>
            </w:r>
          </w:p>
        </w:tc>
        <w:tc>
          <w:tcPr>
            <w:tcW w:w="2723" w:type="dxa"/>
            <w:vAlign w:val="center"/>
          </w:tcPr>
          <w:p w:rsidR="00B13444" w:rsidRPr="00C81765" w:rsidRDefault="00D52C08">
            <w:pPr>
              <w:pStyle w:val="Default"/>
              <w:jc w:val="center"/>
              <w:rPr>
                <w:rFonts w:ascii="Tahoma" w:hAnsi="Tahoma" w:cs="Tahoma"/>
                <w:sz w:val="20"/>
                <w:szCs w:val="20"/>
              </w:rPr>
            </w:pPr>
            <w:r w:rsidRPr="00C81765">
              <w:rPr>
                <w:rFonts w:ascii="Tahoma" w:hAnsi="Tahoma" w:cs="Tahoma"/>
                <w:sz w:val="20"/>
                <w:szCs w:val="20"/>
              </w:rPr>
              <w:t xml:space="preserve">Wg </w:t>
            </w:r>
            <w:proofErr w:type="spellStart"/>
            <w:r w:rsidRPr="00C81765">
              <w:rPr>
                <w:rFonts w:ascii="Tahoma" w:hAnsi="Tahoma" w:cs="Tahoma"/>
                <w:sz w:val="20"/>
                <w:szCs w:val="20"/>
              </w:rPr>
              <w:t>pktu</w:t>
            </w:r>
            <w:proofErr w:type="spellEnd"/>
            <w:r w:rsidRPr="00C81765">
              <w:rPr>
                <w:rFonts w:ascii="Tahoma" w:hAnsi="Tahoma" w:cs="Tahoma"/>
                <w:sz w:val="20"/>
                <w:szCs w:val="20"/>
              </w:rPr>
              <w:t xml:space="preserve"> 5</w:t>
            </w:r>
          </w:p>
        </w:tc>
      </w:tr>
      <w:tr w:rsidR="00B13444" w:rsidRPr="00C81765">
        <w:tc>
          <w:tcPr>
            <w:tcW w:w="534" w:type="dxa"/>
            <w:vAlign w:val="center"/>
          </w:tcPr>
          <w:p w:rsidR="00B13444" w:rsidRPr="00C81765" w:rsidRDefault="00D52C08">
            <w:pPr>
              <w:pStyle w:val="Default"/>
              <w:jc w:val="center"/>
              <w:rPr>
                <w:rFonts w:ascii="Tahoma" w:hAnsi="Tahoma" w:cs="Tahoma"/>
                <w:sz w:val="20"/>
                <w:szCs w:val="20"/>
              </w:rPr>
            </w:pPr>
            <w:r w:rsidRPr="00C81765">
              <w:rPr>
                <w:rFonts w:ascii="Tahoma" w:hAnsi="Tahoma" w:cs="Tahoma"/>
                <w:sz w:val="20"/>
                <w:szCs w:val="20"/>
              </w:rPr>
              <w:t>6</w:t>
            </w:r>
          </w:p>
        </w:tc>
        <w:tc>
          <w:tcPr>
            <w:tcW w:w="4071" w:type="dxa"/>
            <w:vAlign w:val="center"/>
          </w:tcPr>
          <w:p w:rsidR="00B13444" w:rsidRPr="00C81765" w:rsidRDefault="009E741D">
            <w:pPr>
              <w:pStyle w:val="Default"/>
              <w:rPr>
                <w:rFonts w:ascii="Tahoma" w:hAnsi="Tahoma" w:cs="Tahoma"/>
                <w:sz w:val="20"/>
                <w:szCs w:val="20"/>
              </w:rPr>
            </w:pPr>
            <w:r w:rsidRPr="00C81765">
              <w:rPr>
                <w:rFonts w:ascii="Tahoma" w:hAnsi="Tahoma" w:cs="Tahoma"/>
                <w:sz w:val="20"/>
                <w:szCs w:val="20"/>
              </w:rPr>
              <w:t>Montaż prefabrykowanych ścianek</w:t>
            </w:r>
          </w:p>
        </w:tc>
        <w:tc>
          <w:tcPr>
            <w:tcW w:w="1882" w:type="dxa"/>
            <w:vAlign w:val="center"/>
          </w:tcPr>
          <w:p w:rsidR="00B13444" w:rsidRPr="00C81765" w:rsidRDefault="00D52C08">
            <w:pPr>
              <w:pStyle w:val="Default"/>
              <w:jc w:val="center"/>
              <w:rPr>
                <w:rFonts w:ascii="Tahoma" w:hAnsi="Tahoma" w:cs="Tahoma"/>
                <w:sz w:val="20"/>
                <w:szCs w:val="20"/>
              </w:rPr>
            </w:pPr>
            <w:r w:rsidRPr="00C81765">
              <w:rPr>
                <w:rFonts w:ascii="Tahoma" w:hAnsi="Tahoma" w:cs="Tahoma"/>
                <w:sz w:val="20"/>
                <w:szCs w:val="20"/>
              </w:rPr>
              <w:t>Bieżąco</w:t>
            </w:r>
          </w:p>
        </w:tc>
        <w:tc>
          <w:tcPr>
            <w:tcW w:w="2723" w:type="dxa"/>
            <w:vAlign w:val="center"/>
          </w:tcPr>
          <w:p w:rsidR="00B13444" w:rsidRPr="00C81765" w:rsidRDefault="00D52C08">
            <w:pPr>
              <w:pStyle w:val="Default"/>
              <w:jc w:val="center"/>
              <w:rPr>
                <w:rFonts w:ascii="Tahoma" w:hAnsi="Tahoma" w:cs="Tahoma"/>
                <w:sz w:val="20"/>
                <w:szCs w:val="20"/>
              </w:rPr>
            </w:pPr>
            <w:r w:rsidRPr="00C81765">
              <w:rPr>
                <w:rFonts w:ascii="Tahoma" w:hAnsi="Tahoma" w:cs="Tahoma"/>
                <w:sz w:val="20"/>
                <w:szCs w:val="20"/>
              </w:rPr>
              <w:t xml:space="preserve">Wg </w:t>
            </w:r>
            <w:proofErr w:type="spellStart"/>
            <w:r w:rsidRPr="00C81765">
              <w:rPr>
                <w:rFonts w:ascii="Tahoma" w:hAnsi="Tahoma" w:cs="Tahoma"/>
                <w:sz w:val="20"/>
                <w:szCs w:val="20"/>
              </w:rPr>
              <w:t>pktu</w:t>
            </w:r>
            <w:proofErr w:type="spellEnd"/>
            <w:r w:rsidRPr="00C81765">
              <w:rPr>
                <w:rFonts w:ascii="Tahoma" w:hAnsi="Tahoma" w:cs="Tahoma"/>
                <w:sz w:val="20"/>
                <w:szCs w:val="20"/>
              </w:rPr>
              <w:t xml:space="preserve"> 5</w:t>
            </w:r>
          </w:p>
        </w:tc>
      </w:tr>
      <w:tr w:rsidR="00B13444" w:rsidRPr="00C81765">
        <w:tc>
          <w:tcPr>
            <w:tcW w:w="534" w:type="dxa"/>
            <w:vAlign w:val="center"/>
          </w:tcPr>
          <w:p w:rsidR="00B13444" w:rsidRPr="00C81765" w:rsidRDefault="00D52C08">
            <w:pPr>
              <w:pStyle w:val="Default"/>
              <w:jc w:val="center"/>
              <w:rPr>
                <w:rFonts w:ascii="Tahoma" w:hAnsi="Tahoma" w:cs="Tahoma"/>
                <w:sz w:val="20"/>
                <w:szCs w:val="20"/>
              </w:rPr>
            </w:pPr>
            <w:r w:rsidRPr="00C81765">
              <w:rPr>
                <w:rFonts w:ascii="Tahoma" w:hAnsi="Tahoma" w:cs="Tahoma"/>
                <w:sz w:val="20"/>
                <w:szCs w:val="20"/>
              </w:rPr>
              <w:t>7</w:t>
            </w:r>
          </w:p>
        </w:tc>
        <w:tc>
          <w:tcPr>
            <w:tcW w:w="4071" w:type="dxa"/>
            <w:vAlign w:val="center"/>
          </w:tcPr>
          <w:p w:rsidR="00B13444" w:rsidRPr="00C81765" w:rsidRDefault="00D52C08">
            <w:pPr>
              <w:pStyle w:val="Default"/>
              <w:rPr>
                <w:rFonts w:ascii="Tahoma" w:hAnsi="Tahoma" w:cs="Tahoma"/>
                <w:sz w:val="20"/>
                <w:szCs w:val="20"/>
              </w:rPr>
            </w:pPr>
            <w:r w:rsidRPr="00C81765">
              <w:rPr>
                <w:rFonts w:ascii="Tahoma" w:hAnsi="Tahoma" w:cs="Tahoma"/>
                <w:sz w:val="20"/>
                <w:szCs w:val="20"/>
              </w:rPr>
              <w:t>Wykonanie robót wykończeniowych</w:t>
            </w:r>
          </w:p>
        </w:tc>
        <w:tc>
          <w:tcPr>
            <w:tcW w:w="1882" w:type="dxa"/>
            <w:vAlign w:val="center"/>
          </w:tcPr>
          <w:p w:rsidR="00B13444" w:rsidRPr="00C81765" w:rsidRDefault="00D52C08">
            <w:pPr>
              <w:pStyle w:val="Default"/>
              <w:jc w:val="center"/>
              <w:rPr>
                <w:rFonts w:ascii="Tahoma" w:hAnsi="Tahoma" w:cs="Tahoma"/>
                <w:sz w:val="20"/>
                <w:szCs w:val="20"/>
              </w:rPr>
            </w:pPr>
            <w:r w:rsidRPr="00C81765">
              <w:rPr>
                <w:rFonts w:ascii="Tahoma" w:hAnsi="Tahoma" w:cs="Tahoma"/>
                <w:sz w:val="20"/>
                <w:szCs w:val="20"/>
              </w:rPr>
              <w:t>Ocena ciągła</w:t>
            </w:r>
          </w:p>
        </w:tc>
        <w:tc>
          <w:tcPr>
            <w:tcW w:w="2723" w:type="dxa"/>
            <w:vAlign w:val="center"/>
          </w:tcPr>
          <w:p w:rsidR="00B13444" w:rsidRPr="00C81765" w:rsidRDefault="00D52C08">
            <w:pPr>
              <w:pStyle w:val="Default"/>
              <w:jc w:val="center"/>
              <w:rPr>
                <w:rFonts w:ascii="Tahoma" w:hAnsi="Tahoma" w:cs="Tahoma"/>
                <w:sz w:val="20"/>
                <w:szCs w:val="20"/>
              </w:rPr>
            </w:pPr>
            <w:r w:rsidRPr="00C81765">
              <w:rPr>
                <w:rFonts w:ascii="Tahoma" w:hAnsi="Tahoma" w:cs="Tahoma"/>
                <w:sz w:val="20"/>
                <w:szCs w:val="20"/>
              </w:rPr>
              <w:t xml:space="preserve">Wg </w:t>
            </w:r>
            <w:proofErr w:type="spellStart"/>
            <w:r w:rsidRPr="00C81765">
              <w:rPr>
                <w:rFonts w:ascii="Tahoma" w:hAnsi="Tahoma" w:cs="Tahoma"/>
                <w:sz w:val="20"/>
                <w:szCs w:val="20"/>
              </w:rPr>
              <w:t>pktu</w:t>
            </w:r>
            <w:proofErr w:type="spellEnd"/>
            <w:r w:rsidRPr="00C81765">
              <w:rPr>
                <w:rFonts w:ascii="Tahoma" w:hAnsi="Tahoma" w:cs="Tahoma"/>
                <w:sz w:val="20"/>
                <w:szCs w:val="20"/>
              </w:rPr>
              <w:t xml:space="preserve"> 5</w:t>
            </w:r>
          </w:p>
        </w:tc>
      </w:tr>
    </w:tbl>
    <w:p w:rsidR="00B13444" w:rsidRPr="00C81765" w:rsidRDefault="00B13444">
      <w:pPr>
        <w:pStyle w:val="Tekstpodstawowy2"/>
        <w:rPr>
          <w:rFonts w:ascii="Tahoma" w:hAnsi="Tahoma" w:cs="Tahoma"/>
          <w:bCs/>
        </w:rPr>
      </w:pPr>
    </w:p>
    <w:p w:rsidR="00B13444" w:rsidRPr="00C81765" w:rsidRDefault="00D52C08">
      <w:pPr>
        <w:jc w:val="both"/>
        <w:rPr>
          <w:rFonts w:ascii="Tahoma" w:eastAsia="Calibri" w:hAnsi="Tahoma" w:cs="Tahoma"/>
          <w:b/>
          <w:sz w:val="20"/>
          <w:lang w:eastAsia="en-US"/>
        </w:rPr>
      </w:pPr>
      <w:r w:rsidRPr="00C81765">
        <w:rPr>
          <w:rFonts w:ascii="Tahoma" w:eastAsia="Calibri" w:hAnsi="Tahoma" w:cs="Tahoma"/>
          <w:b/>
          <w:sz w:val="20"/>
          <w:lang w:eastAsia="en-US"/>
        </w:rPr>
        <w:t>6.4. Roboty nie spełniające wymagań</w:t>
      </w:r>
    </w:p>
    <w:p w:rsidR="00B13444" w:rsidRPr="00C81765" w:rsidRDefault="00D52C08">
      <w:pPr>
        <w:jc w:val="both"/>
        <w:rPr>
          <w:rFonts w:ascii="Tahoma" w:eastAsia="Calibri" w:hAnsi="Tahoma" w:cs="Tahoma"/>
          <w:sz w:val="20"/>
          <w:lang w:eastAsia="en-US"/>
        </w:rPr>
      </w:pPr>
      <w:r w:rsidRPr="00C81765">
        <w:rPr>
          <w:rFonts w:ascii="Tahoma" w:eastAsia="Calibri" w:hAnsi="Tahoma" w:cs="Tahoma"/>
          <w:sz w:val="20"/>
          <w:lang w:eastAsia="en-US"/>
        </w:rPr>
        <w:t xml:space="preserve">Postępowanie z robotami niespełniającymi wymagań określono w </w:t>
      </w:r>
      <w:proofErr w:type="spellStart"/>
      <w:r w:rsidRPr="00C81765">
        <w:rPr>
          <w:rFonts w:ascii="Tahoma" w:eastAsia="Calibri" w:hAnsi="Tahoma" w:cs="Tahoma"/>
          <w:sz w:val="20"/>
          <w:lang w:eastAsia="en-US"/>
        </w:rPr>
        <w:t>STWiORB</w:t>
      </w:r>
      <w:proofErr w:type="spellEnd"/>
      <w:r w:rsidRPr="00C81765">
        <w:rPr>
          <w:rFonts w:ascii="Tahoma" w:eastAsia="Calibri" w:hAnsi="Tahoma" w:cs="Tahoma"/>
          <w:sz w:val="20"/>
          <w:lang w:eastAsia="en-US"/>
        </w:rPr>
        <w:t xml:space="preserve"> DM.00.00.00.</w:t>
      </w:r>
    </w:p>
    <w:p w:rsidR="00B13444" w:rsidRPr="00C81765" w:rsidRDefault="00B13444">
      <w:pPr>
        <w:suppressAutoHyphens/>
        <w:jc w:val="both"/>
        <w:rPr>
          <w:rFonts w:ascii="Tahoma" w:hAnsi="Tahoma" w:cs="Tahoma"/>
          <w:spacing w:val="-3"/>
          <w:sz w:val="20"/>
        </w:rPr>
      </w:pPr>
    </w:p>
    <w:p w:rsidR="00B13444" w:rsidRPr="00C81765" w:rsidRDefault="00D52C08">
      <w:pPr>
        <w:pStyle w:val="Heading1"/>
        <w:spacing w:before="0" w:after="0"/>
        <w:rPr>
          <w:rFonts w:ascii="Tahoma" w:hAnsi="Tahoma" w:cs="Tahoma"/>
        </w:rPr>
      </w:pPr>
      <w:r w:rsidRPr="00C81765">
        <w:rPr>
          <w:rFonts w:ascii="Tahoma" w:hAnsi="Tahoma" w:cs="Tahoma"/>
        </w:rPr>
        <w:t>7. OBMIAR ROBÓT</w:t>
      </w:r>
    </w:p>
    <w:p w:rsidR="00B13444" w:rsidRPr="00C81765" w:rsidRDefault="00B13444">
      <w:pPr>
        <w:pStyle w:val="Heading2"/>
        <w:spacing w:before="0" w:after="0"/>
        <w:rPr>
          <w:rFonts w:ascii="Tahoma" w:hAnsi="Tahoma" w:cs="Tahoma"/>
        </w:rPr>
      </w:pPr>
    </w:p>
    <w:p w:rsidR="00B13444" w:rsidRPr="00C81765" w:rsidRDefault="00D52C08">
      <w:pPr>
        <w:pStyle w:val="Heading2"/>
        <w:spacing w:before="0" w:after="0"/>
        <w:rPr>
          <w:rFonts w:ascii="Tahoma" w:hAnsi="Tahoma" w:cs="Tahoma"/>
        </w:rPr>
      </w:pPr>
      <w:bookmarkStart w:id="0" w:name="_Toc407086029"/>
      <w:bookmarkStart w:id="1" w:name="_Toc407085581"/>
      <w:bookmarkStart w:id="2" w:name="_Toc407085438"/>
      <w:bookmarkStart w:id="3" w:name="_Toc407085295"/>
      <w:bookmarkStart w:id="4" w:name="_Toc407084176"/>
      <w:bookmarkStart w:id="5" w:name="_Toc407083342"/>
      <w:bookmarkStart w:id="6" w:name="_Toc407081543"/>
      <w:bookmarkStart w:id="7" w:name="_Toc407069578"/>
      <w:bookmarkStart w:id="8" w:name="_Toc406984370"/>
      <w:bookmarkStart w:id="9" w:name="_Toc406984179"/>
      <w:bookmarkStart w:id="10" w:name="_Toc406984032"/>
      <w:bookmarkStart w:id="11" w:name="_Toc406915339"/>
      <w:bookmarkStart w:id="12" w:name="_Toc406914761"/>
      <w:bookmarkStart w:id="13" w:name="_Toc406914107"/>
      <w:bookmarkStart w:id="14" w:name="_Toc406913862"/>
      <w:r w:rsidRPr="00C81765">
        <w:rPr>
          <w:rFonts w:ascii="Tahoma" w:hAnsi="Tahoma" w:cs="Tahoma"/>
        </w:rPr>
        <w:t>7.1. Ogólne zasady obmiaru robót</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p>
    <w:p w:rsidR="00B13444" w:rsidRPr="00C81765" w:rsidRDefault="00D52C08">
      <w:pPr>
        <w:jc w:val="both"/>
        <w:rPr>
          <w:rFonts w:ascii="Tahoma" w:hAnsi="Tahoma" w:cs="Tahoma"/>
          <w:sz w:val="20"/>
        </w:rPr>
      </w:pPr>
      <w:r w:rsidRPr="00C81765">
        <w:rPr>
          <w:rFonts w:ascii="Tahoma" w:hAnsi="Tahoma" w:cs="Tahoma"/>
          <w:sz w:val="20"/>
        </w:rPr>
        <w:t xml:space="preserve">Ogólne zasady obmiaru robót podano w </w:t>
      </w:r>
      <w:proofErr w:type="spellStart"/>
      <w:r w:rsidRPr="00C81765">
        <w:rPr>
          <w:rFonts w:ascii="Tahoma" w:hAnsi="Tahoma" w:cs="Tahoma"/>
          <w:sz w:val="20"/>
        </w:rPr>
        <w:t>STWiORB</w:t>
      </w:r>
      <w:proofErr w:type="spellEnd"/>
      <w:r w:rsidRPr="00C81765">
        <w:rPr>
          <w:rFonts w:ascii="Tahoma" w:hAnsi="Tahoma" w:cs="Tahoma"/>
          <w:sz w:val="20"/>
        </w:rPr>
        <w:t xml:space="preserve"> D-M-00.00.00 „Wymagania ogólne” </w:t>
      </w:r>
      <w:proofErr w:type="spellStart"/>
      <w:r w:rsidRPr="00C81765">
        <w:rPr>
          <w:rFonts w:ascii="Tahoma" w:hAnsi="Tahoma" w:cs="Tahoma"/>
          <w:sz w:val="20"/>
        </w:rPr>
        <w:t>pkt</w:t>
      </w:r>
      <w:proofErr w:type="spellEnd"/>
      <w:r w:rsidRPr="00C81765">
        <w:rPr>
          <w:rFonts w:ascii="Tahoma" w:hAnsi="Tahoma" w:cs="Tahoma"/>
          <w:sz w:val="20"/>
        </w:rPr>
        <w:t xml:space="preserve"> 7.</w:t>
      </w:r>
    </w:p>
    <w:p w:rsidR="00B13444" w:rsidRPr="00C81765" w:rsidRDefault="00D52C08">
      <w:pPr>
        <w:pStyle w:val="Heading2"/>
        <w:spacing w:after="0"/>
        <w:rPr>
          <w:rFonts w:ascii="Tahoma" w:hAnsi="Tahoma" w:cs="Tahoma"/>
        </w:rPr>
      </w:pPr>
      <w:bookmarkStart w:id="15" w:name="_Toc407086030"/>
      <w:bookmarkStart w:id="16" w:name="_Toc407085582"/>
      <w:bookmarkStart w:id="17" w:name="_Toc407085439"/>
      <w:bookmarkStart w:id="18" w:name="_Toc407085296"/>
      <w:bookmarkStart w:id="19" w:name="_Toc407084177"/>
      <w:bookmarkStart w:id="20" w:name="_Toc407083343"/>
      <w:bookmarkStart w:id="21" w:name="_Toc407081544"/>
      <w:bookmarkStart w:id="22" w:name="_Toc407069579"/>
      <w:bookmarkStart w:id="23" w:name="_Toc406984371"/>
      <w:bookmarkStart w:id="24" w:name="_Toc406984180"/>
      <w:bookmarkStart w:id="25" w:name="_Toc406984033"/>
      <w:bookmarkStart w:id="26" w:name="_Toc406915340"/>
      <w:bookmarkStart w:id="27" w:name="_Toc406914762"/>
      <w:bookmarkStart w:id="28" w:name="_Toc406914108"/>
      <w:bookmarkStart w:id="29" w:name="_Toc406913863"/>
      <w:r w:rsidRPr="00C81765">
        <w:rPr>
          <w:rFonts w:ascii="Tahoma" w:hAnsi="Tahoma" w:cs="Tahoma"/>
        </w:rPr>
        <w:t>7.2. Jednostka obmiarowa</w:t>
      </w:r>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p>
    <w:p w:rsidR="00CC72F6" w:rsidRPr="00C81765" w:rsidRDefault="00D52C08">
      <w:pPr>
        <w:jc w:val="both"/>
        <w:rPr>
          <w:rFonts w:ascii="Tahoma" w:hAnsi="Tahoma" w:cs="Tahoma"/>
          <w:sz w:val="20"/>
        </w:rPr>
      </w:pPr>
      <w:r w:rsidRPr="00C81765">
        <w:rPr>
          <w:rFonts w:ascii="Tahoma" w:hAnsi="Tahoma" w:cs="Tahoma"/>
          <w:sz w:val="20"/>
        </w:rPr>
        <w:t>Jednostką obmiarową jest</w:t>
      </w:r>
      <w:r w:rsidR="00CC72F6" w:rsidRPr="00C81765">
        <w:rPr>
          <w:rFonts w:ascii="Tahoma" w:hAnsi="Tahoma" w:cs="Tahoma"/>
          <w:sz w:val="20"/>
        </w:rPr>
        <w:t>:</w:t>
      </w:r>
    </w:p>
    <w:p w:rsidR="00B13444" w:rsidRPr="00C81765" w:rsidRDefault="00D52C08" w:rsidP="00CC72F6">
      <w:pPr>
        <w:pStyle w:val="Akapitzlist"/>
        <w:numPr>
          <w:ilvl w:val="0"/>
          <w:numId w:val="14"/>
        </w:numPr>
        <w:ind w:left="567" w:hanging="283"/>
        <w:jc w:val="both"/>
        <w:rPr>
          <w:rFonts w:ascii="Tahoma" w:hAnsi="Tahoma" w:cs="Tahoma"/>
          <w:sz w:val="20"/>
        </w:rPr>
      </w:pPr>
      <w:r w:rsidRPr="00C81765">
        <w:rPr>
          <w:rFonts w:ascii="Tahoma" w:hAnsi="Tahoma" w:cs="Tahoma"/>
          <w:sz w:val="20"/>
        </w:rPr>
        <w:t>m (metr)</w:t>
      </w:r>
      <w:r w:rsidR="00CC72F6" w:rsidRPr="00C81765">
        <w:rPr>
          <w:rFonts w:ascii="Tahoma" w:hAnsi="Tahoma" w:cs="Tahoma"/>
          <w:sz w:val="20"/>
        </w:rPr>
        <w:t xml:space="preserve"> -</w:t>
      </w:r>
      <w:r w:rsidRPr="00C81765">
        <w:rPr>
          <w:rFonts w:ascii="Tahoma" w:hAnsi="Tahoma" w:cs="Tahoma"/>
          <w:sz w:val="20"/>
        </w:rPr>
        <w:t xml:space="preserve"> </w:t>
      </w:r>
      <w:r w:rsidR="00CC72F6" w:rsidRPr="00C81765">
        <w:rPr>
          <w:rFonts w:ascii="Tahoma" w:hAnsi="Tahoma" w:cs="Tahoma"/>
          <w:sz w:val="20"/>
        </w:rPr>
        <w:t xml:space="preserve">dla </w:t>
      </w:r>
      <w:r w:rsidRPr="00C81765">
        <w:rPr>
          <w:rFonts w:ascii="Tahoma" w:hAnsi="Tahoma" w:cs="Tahoma"/>
          <w:sz w:val="20"/>
        </w:rPr>
        <w:t>wykonania przepustu</w:t>
      </w:r>
      <w:r w:rsidR="00CC72F6" w:rsidRPr="00C81765">
        <w:rPr>
          <w:rFonts w:ascii="Tahoma" w:hAnsi="Tahoma" w:cs="Tahoma"/>
          <w:sz w:val="20"/>
        </w:rPr>
        <w:t xml:space="preserve"> z rur </w:t>
      </w:r>
      <w:r w:rsidR="00CD085D">
        <w:rPr>
          <w:rFonts w:ascii="Tahoma" w:hAnsi="Tahoma" w:cs="Tahoma"/>
          <w:sz w:val="20"/>
        </w:rPr>
        <w:t>żelbetowych</w:t>
      </w:r>
      <w:r w:rsidRPr="00C81765">
        <w:rPr>
          <w:rFonts w:ascii="Tahoma" w:hAnsi="Tahoma" w:cs="Tahoma"/>
          <w:sz w:val="20"/>
        </w:rPr>
        <w:t>.</w:t>
      </w:r>
    </w:p>
    <w:p w:rsidR="00B13444" w:rsidRPr="00C81765" w:rsidRDefault="00D52C08" w:rsidP="00CC72F6">
      <w:pPr>
        <w:pStyle w:val="Akapitzlist"/>
        <w:numPr>
          <w:ilvl w:val="0"/>
          <w:numId w:val="14"/>
        </w:numPr>
        <w:ind w:left="567" w:hanging="283"/>
        <w:jc w:val="both"/>
        <w:rPr>
          <w:rFonts w:ascii="Tahoma" w:hAnsi="Tahoma" w:cs="Tahoma"/>
          <w:sz w:val="20"/>
        </w:rPr>
      </w:pPr>
      <w:r w:rsidRPr="00C81765">
        <w:rPr>
          <w:rFonts w:ascii="Tahoma" w:hAnsi="Tahoma" w:cs="Tahoma"/>
          <w:sz w:val="20"/>
        </w:rPr>
        <w:lastRenderedPageBreak/>
        <w:t xml:space="preserve">szt. (sztuka) </w:t>
      </w:r>
      <w:r w:rsidR="00CC72F6" w:rsidRPr="00C81765">
        <w:rPr>
          <w:rFonts w:ascii="Tahoma" w:hAnsi="Tahoma" w:cs="Tahoma"/>
          <w:sz w:val="20"/>
        </w:rPr>
        <w:t xml:space="preserve">– dla </w:t>
      </w:r>
      <w:r w:rsidRPr="00C81765">
        <w:rPr>
          <w:rFonts w:ascii="Tahoma" w:hAnsi="Tahoma" w:cs="Tahoma"/>
          <w:sz w:val="20"/>
        </w:rPr>
        <w:t>wykonania prefabrykowanej ścianki przepustu.</w:t>
      </w:r>
    </w:p>
    <w:p w:rsidR="00B13444" w:rsidRPr="00C81765" w:rsidRDefault="00B13444">
      <w:pPr>
        <w:suppressAutoHyphens/>
        <w:jc w:val="both"/>
        <w:rPr>
          <w:rFonts w:ascii="Tahoma" w:hAnsi="Tahoma" w:cs="Tahoma"/>
          <w:spacing w:val="-3"/>
          <w:sz w:val="20"/>
          <w:highlight w:val="yellow"/>
        </w:rPr>
      </w:pPr>
    </w:p>
    <w:p w:rsidR="00B13444" w:rsidRPr="00C81765" w:rsidRDefault="00D52C08">
      <w:pPr>
        <w:jc w:val="both"/>
        <w:rPr>
          <w:rFonts w:ascii="Tahoma" w:eastAsia="Calibri" w:hAnsi="Tahoma" w:cs="Tahoma"/>
          <w:b/>
          <w:sz w:val="20"/>
          <w:lang w:eastAsia="en-US"/>
        </w:rPr>
      </w:pPr>
      <w:r w:rsidRPr="00C81765">
        <w:rPr>
          <w:rFonts w:ascii="Tahoma" w:eastAsia="Calibri" w:hAnsi="Tahoma" w:cs="Tahoma"/>
          <w:b/>
          <w:sz w:val="20"/>
          <w:lang w:eastAsia="en-US"/>
        </w:rPr>
        <w:t>8. ODBIÓR ROBÓT</w:t>
      </w:r>
    </w:p>
    <w:p w:rsidR="00B13444" w:rsidRPr="00C81765" w:rsidRDefault="00D52C08">
      <w:pPr>
        <w:jc w:val="both"/>
        <w:rPr>
          <w:rFonts w:ascii="Tahoma" w:eastAsia="Calibri" w:hAnsi="Tahoma" w:cs="Tahoma"/>
          <w:b/>
          <w:sz w:val="20"/>
          <w:lang w:eastAsia="en-US"/>
        </w:rPr>
      </w:pPr>
      <w:r w:rsidRPr="00C81765">
        <w:rPr>
          <w:rFonts w:ascii="Tahoma" w:eastAsia="Calibri" w:hAnsi="Tahoma" w:cs="Tahoma"/>
          <w:b/>
          <w:sz w:val="20"/>
          <w:lang w:eastAsia="en-US"/>
        </w:rPr>
        <w:t>8.1. Ogólne zasady odbioru robót</w:t>
      </w:r>
    </w:p>
    <w:p w:rsidR="00B13444" w:rsidRPr="00C81765" w:rsidRDefault="00D52C08">
      <w:pPr>
        <w:jc w:val="both"/>
        <w:rPr>
          <w:rFonts w:ascii="Tahoma" w:eastAsia="Calibri" w:hAnsi="Tahoma" w:cs="Tahoma"/>
          <w:sz w:val="20"/>
          <w:lang w:eastAsia="en-US"/>
        </w:rPr>
      </w:pPr>
      <w:r w:rsidRPr="00C81765">
        <w:rPr>
          <w:rFonts w:ascii="Tahoma" w:eastAsia="Calibri" w:hAnsi="Tahoma" w:cs="Tahoma"/>
          <w:sz w:val="20"/>
          <w:lang w:eastAsia="en-US"/>
        </w:rPr>
        <w:t xml:space="preserve">Ogólne zasady odbioru robót podano w </w:t>
      </w:r>
      <w:proofErr w:type="spellStart"/>
      <w:r w:rsidRPr="00C81765">
        <w:rPr>
          <w:rFonts w:ascii="Tahoma" w:eastAsia="Calibri" w:hAnsi="Tahoma" w:cs="Tahoma"/>
          <w:sz w:val="20"/>
          <w:lang w:eastAsia="en-US"/>
        </w:rPr>
        <w:t>STWiORB</w:t>
      </w:r>
      <w:proofErr w:type="spellEnd"/>
      <w:r w:rsidRPr="00C81765">
        <w:rPr>
          <w:rFonts w:ascii="Tahoma" w:eastAsia="Calibri" w:hAnsi="Tahoma" w:cs="Tahoma"/>
          <w:sz w:val="20"/>
          <w:lang w:eastAsia="en-US"/>
        </w:rPr>
        <w:t xml:space="preserve"> D-M-00.00.00 „Wymagania ogólne” </w:t>
      </w:r>
      <w:proofErr w:type="spellStart"/>
      <w:r w:rsidRPr="00C81765">
        <w:rPr>
          <w:rFonts w:ascii="Tahoma" w:eastAsia="Calibri" w:hAnsi="Tahoma" w:cs="Tahoma"/>
          <w:sz w:val="20"/>
          <w:lang w:eastAsia="en-US"/>
        </w:rPr>
        <w:t>pkt</w:t>
      </w:r>
      <w:proofErr w:type="spellEnd"/>
      <w:r w:rsidRPr="00C81765">
        <w:rPr>
          <w:rFonts w:ascii="Tahoma" w:eastAsia="Calibri" w:hAnsi="Tahoma" w:cs="Tahoma"/>
          <w:sz w:val="20"/>
          <w:lang w:eastAsia="en-US"/>
        </w:rPr>
        <w:t xml:space="preserve"> 8.</w:t>
      </w:r>
    </w:p>
    <w:p w:rsidR="00B13444" w:rsidRPr="00C81765" w:rsidRDefault="00D52C08">
      <w:pPr>
        <w:jc w:val="both"/>
        <w:rPr>
          <w:rFonts w:ascii="Tahoma" w:eastAsia="Calibri" w:hAnsi="Tahoma" w:cs="Tahoma"/>
          <w:sz w:val="20"/>
          <w:lang w:eastAsia="en-US"/>
        </w:rPr>
      </w:pPr>
      <w:r w:rsidRPr="00C81765">
        <w:rPr>
          <w:rFonts w:ascii="Tahoma" w:eastAsia="Calibri" w:hAnsi="Tahoma" w:cs="Tahoma"/>
          <w:sz w:val="20"/>
          <w:lang w:eastAsia="en-US"/>
        </w:rPr>
        <w:t xml:space="preserve">Roboty uznaje się za wykonane zgodnie z dokumentacją projektową, </w:t>
      </w:r>
      <w:proofErr w:type="spellStart"/>
      <w:r w:rsidRPr="00C81765">
        <w:rPr>
          <w:rFonts w:ascii="Tahoma" w:eastAsia="Calibri" w:hAnsi="Tahoma" w:cs="Tahoma"/>
          <w:sz w:val="20"/>
          <w:lang w:eastAsia="en-US"/>
        </w:rPr>
        <w:t>STWiORB</w:t>
      </w:r>
      <w:proofErr w:type="spellEnd"/>
      <w:r w:rsidRPr="00C81765">
        <w:rPr>
          <w:rFonts w:ascii="Tahoma" w:eastAsia="Calibri" w:hAnsi="Tahoma" w:cs="Tahoma"/>
          <w:sz w:val="20"/>
          <w:lang w:eastAsia="en-US"/>
        </w:rPr>
        <w:t xml:space="preserve"> i wymaganiami </w:t>
      </w:r>
      <w:r w:rsidRPr="00C81765">
        <w:rPr>
          <w:rFonts w:ascii="Tahoma" w:eastAsia="Tahoma" w:hAnsi="Tahoma" w:cs="Tahoma"/>
          <w:sz w:val="20"/>
        </w:rPr>
        <w:t>Zam</w:t>
      </w:r>
      <w:r w:rsidRPr="00C81765">
        <w:rPr>
          <w:rFonts w:ascii="Tahoma" w:eastAsia="Tahoma" w:hAnsi="Tahoma" w:cs="Tahoma"/>
          <w:sz w:val="20"/>
        </w:rPr>
        <w:t>a</w:t>
      </w:r>
      <w:r w:rsidRPr="00C81765">
        <w:rPr>
          <w:rFonts w:ascii="Tahoma" w:eastAsia="Tahoma" w:hAnsi="Tahoma" w:cs="Tahoma"/>
          <w:sz w:val="20"/>
        </w:rPr>
        <w:t>wiającego</w:t>
      </w:r>
      <w:r w:rsidRPr="00C81765">
        <w:rPr>
          <w:rFonts w:ascii="Tahoma" w:eastAsia="Calibri" w:hAnsi="Tahoma" w:cs="Tahoma"/>
          <w:sz w:val="20"/>
          <w:lang w:eastAsia="en-US"/>
        </w:rPr>
        <w:t xml:space="preserve">, jeżeli wszystkie pomiary i badania z zachowaniem tolerancji wg </w:t>
      </w:r>
      <w:proofErr w:type="spellStart"/>
      <w:r w:rsidRPr="00C81765">
        <w:rPr>
          <w:rFonts w:ascii="Tahoma" w:eastAsia="Calibri" w:hAnsi="Tahoma" w:cs="Tahoma"/>
          <w:sz w:val="20"/>
          <w:lang w:eastAsia="en-US"/>
        </w:rPr>
        <w:t>pkt</w:t>
      </w:r>
      <w:proofErr w:type="spellEnd"/>
      <w:r w:rsidRPr="00C81765">
        <w:rPr>
          <w:rFonts w:ascii="Tahoma" w:eastAsia="Calibri" w:hAnsi="Tahoma" w:cs="Tahoma"/>
          <w:sz w:val="20"/>
          <w:lang w:eastAsia="en-US"/>
        </w:rPr>
        <w:t xml:space="preserve"> 6 dały wyniki pozyty</w:t>
      </w:r>
      <w:r w:rsidRPr="00C81765">
        <w:rPr>
          <w:rFonts w:ascii="Tahoma" w:eastAsia="Calibri" w:hAnsi="Tahoma" w:cs="Tahoma"/>
          <w:sz w:val="20"/>
          <w:lang w:eastAsia="en-US"/>
        </w:rPr>
        <w:t>w</w:t>
      </w:r>
      <w:r w:rsidRPr="00C81765">
        <w:rPr>
          <w:rFonts w:ascii="Tahoma" w:eastAsia="Calibri" w:hAnsi="Tahoma" w:cs="Tahoma"/>
          <w:sz w:val="20"/>
          <w:lang w:eastAsia="en-US"/>
        </w:rPr>
        <w:t>ne.</w:t>
      </w:r>
    </w:p>
    <w:p w:rsidR="00B13444" w:rsidRPr="00C81765" w:rsidRDefault="00B13444">
      <w:pPr>
        <w:jc w:val="both"/>
        <w:rPr>
          <w:rFonts w:ascii="Tahoma" w:eastAsia="Calibri" w:hAnsi="Tahoma" w:cs="Tahoma"/>
          <w:sz w:val="20"/>
          <w:lang w:eastAsia="en-US"/>
        </w:rPr>
      </w:pPr>
    </w:p>
    <w:p w:rsidR="00B13444" w:rsidRPr="00C81765" w:rsidRDefault="00D52C08">
      <w:pPr>
        <w:jc w:val="both"/>
        <w:rPr>
          <w:rFonts w:ascii="Tahoma" w:eastAsia="Calibri" w:hAnsi="Tahoma" w:cs="Tahoma"/>
          <w:b/>
          <w:sz w:val="20"/>
          <w:lang w:eastAsia="en-US"/>
        </w:rPr>
      </w:pPr>
      <w:r w:rsidRPr="00C81765">
        <w:rPr>
          <w:rFonts w:ascii="Tahoma" w:eastAsia="Calibri" w:hAnsi="Tahoma" w:cs="Tahoma"/>
          <w:b/>
          <w:sz w:val="20"/>
          <w:lang w:eastAsia="en-US"/>
        </w:rPr>
        <w:t>8.2. Odbiór robót zanikających i ulegających zakryciu</w:t>
      </w:r>
    </w:p>
    <w:p w:rsidR="00B13444" w:rsidRPr="00C81765" w:rsidRDefault="00D52C08">
      <w:pPr>
        <w:suppressAutoHyphens/>
        <w:jc w:val="both"/>
        <w:rPr>
          <w:rFonts w:ascii="Tahoma" w:hAnsi="Tahoma" w:cs="Tahoma"/>
          <w:spacing w:val="-3"/>
          <w:sz w:val="20"/>
        </w:rPr>
      </w:pPr>
      <w:r w:rsidRPr="00C81765">
        <w:rPr>
          <w:rFonts w:ascii="Tahoma" w:hAnsi="Tahoma" w:cs="Tahoma"/>
          <w:spacing w:val="-3"/>
          <w:sz w:val="20"/>
        </w:rPr>
        <w:t>Odbiorowi robót zanikających i ulegających zakryciu podlegają:</w:t>
      </w:r>
    </w:p>
    <w:p w:rsidR="00B13444" w:rsidRPr="00C81765" w:rsidRDefault="00D52C08">
      <w:pPr>
        <w:pStyle w:val="Akapitzlist"/>
        <w:numPr>
          <w:ilvl w:val="1"/>
          <w:numId w:val="12"/>
        </w:numPr>
        <w:suppressAutoHyphens/>
        <w:ind w:left="426" w:hanging="426"/>
        <w:jc w:val="both"/>
        <w:rPr>
          <w:rFonts w:ascii="Tahoma" w:hAnsi="Tahoma" w:cs="Tahoma"/>
          <w:spacing w:val="-3"/>
          <w:sz w:val="20"/>
        </w:rPr>
      </w:pPr>
      <w:r w:rsidRPr="00C81765">
        <w:rPr>
          <w:rFonts w:ascii="Tahoma" w:hAnsi="Tahoma" w:cs="Tahoma"/>
          <w:spacing w:val="-3"/>
          <w:sz w:val="20"/>
        </w:rPr>
        <w:t>wykonanie wykopu,</w:t>
      </w:r>
    </w:p>
    <w:p w:rsidR="00B13444" w:rsidRPr="00C81765" w:rsidRDefault="00D52C08">
      <w:pPr>
        <w:pStyle w:val="Akapitzlist"/>
        <w:numPr>
          <w:ilvl w:val="1"/>
          <w:numId w:val="12"/>
        </w:numPr>
        <w:suppressAutoHyphens/>
        <w:ind w:left="426" w:hanging="426"/>
        <w:jc w:val="both"/>
        <w:rPr>
          <w:rFonts w:ascii="Tahoma" w:hAnsi="Tahoma" w:cs="Tahoma"/>
          <w:spacing w:val="-3"/>
          <w:sz w:val="20"/>
        </w:rPr>
      </w:pPr>
      <w:r w:rsidRPr="00C81765">
        <w:rPr>
          <w:rFonts w:ascii="Tahoma" w:hAnsi="Tahoma" w:cs="Tahoma"/>
          <w:spacing w:val="-3"/>
          <w:sz w:val="20"/>
        </w:rPr>
        <w:t>wykonanie ławy fundamentowej.</w:t>
      </w:r>
    </w:p>
    <w:p w:rsidR="00B13444" w:rsidRPr="00C81765" w:rsidRDefault="00D52C08">
      <w:pPr>
        <w:suppressAutoHyphens/>
        <w:jc w:val="both"/>
        <w:rPr>
          <w:rFonts w:ascii="Tahoma" w:hAnsi="Tahoma" w:cs="Tahoma"/>
          <w:spacing w:val="-3"/>
          <w:sz w:val="20"/>
        </w:rPr>
      </w:pPr>
      <w:r w:rsidRPr="00C81765">
        <w:rPr>
          <w:rFonts w:ascii="Tahoma" w:hAnsi="Tahoma" w:cs="Tahoma"/>
          <w:spacing w:val="-3"/>
          <w:sz w:val="20"/>
        </w:rPr>
        <w:t xml:space="preserve">Odbiór tych robót powinien być zgodny z wymaganiami </w:t>
      </w:r>
      <w:proofErr w:type="spellStart"/>
      <w:r w:rsidRPr="00C81765">
        <w:rPr>
          <w:rFonts w:ascii="Tahoma" w:hAnsi="Tahoma" w:cs="Tahoma"/>
          <w:spacing w:val="-3"/>
          <w:sz w:val="20"/>
        </w:rPr>
        <w:t>pktu</w:t>
      </w:r>
      <w:proofErr w:type="spellEnd"/>
      <w:r w:rsidRPr="00C81765">
        <w:rPr>
          <w:rFonts w:ascii="Tahoma" w:hAnsi="Tahoma" w:cs="Tahoma"/>
          <w:spacing w:val="-3"/>
          <w:sz w:val="20"/>
        </w:rPr>
        <w:t xml:space="preserve"> 8.2 D-M-00.00.00 „Wymagania ogólne” oraz niniejszej </w:t>
      </w:r>
      <w:proofErr w:type="spellStart"/>
      <w:r w:rsidRPr="00C81765">
        <w:rPr>
          <w:rFonts w:ascii="Tahoma" w:hAnsi="Tahoma" w:cs="Tahoma"/>
          <w:spacing w:val="-3"/>
          <w:sz w:val="20"/>
        </w:rPr>
        <w:t>STWiORB</w:t>
      </w:r>
      <w:proofErr w:type="spellEnd"/>
      <w:r w:rsidRPr="00C81765">
        <w:rPr>
          <w:rFonts w:ascii="Tahoma" w:hAnsi="Tahoma" w:cs="Tahoma"/>
          <w:spacing w:val="-3"/>
          <w:sz w:val="20"/>
        </w:rPr>
        <w:t>.</w:t>
      </w:r>
    </w:p>
    <w:p w:rsidR="00B13444" w:rsidRPr="00C81765" w:rsidRDefault="00B13444">
      <w:pPr>
        <w:suppressAutoHyphens/>
        <w:jc w:val="both"/>
        <w:rPr>
          <w:rFonts w:ascii="Tahoma" w:hAnsi="Tahoma" w:cs="Tahoma"/>
          <w:spacing w:val="-3"/>
          <w:sz w:val="20"/>
        </w:rPr>
      </w:pPr>
    </w:p>
    <w:p w:rsidR="00B13444" w:rsidRPr="00C81765" w:rsidRDefault="00D52C08">
      <w:pPr>
        <w:pStyle w:val="Heading1"/>
        <w:keepNext w:val="0"/>
        <w:keepLines w:val="0"/>
        <w:widowControl w:val="0"/>
        <w:suppressAutoHyphens w:val="0"/>
        <w:spacing w:before="0" w:after="0"/>
        <w:rPr>
          <w:rFonts w:ascii="Tahoma" w:hAnsi="Tahoma" w:cs="Tahoma"/>
          <w:caps w:val="0"/>
        </w:rPr>
      </w:pPr>
      <w:bookmarkStart w:id="30" w:name="_Toc423845946"/>
      <w:bookmarkStart w:id="31" w:name="_Toc418394445"/>
      <w:r w:rsidRPr="00C81765">
        <w:rPr>
          <w:rFonts w:ascii="Tahoma" w:hAnsi="Tahoma" w:cs="Tahoma"/>
          <w:caps w:val="0"/>
        </w:rPr>
        <w:t>9. P</w:t>
      </w:r>
      <w:bookmarkEnd w:id="30"/>
      <w:bookmarkEnd w:id="31"/>
      <w:r w:rsidRPr="00C81765">
        <w:rPr>
          <w:rFonts w:ascii="Tahoma" w:hAnsi="Tahoma" w:cs="Tahoma"/>
          <w:caps w:val="0"/>
        </w:rPr>
        <w:t>ODSTAWA PŁATNOŚCI</w:t>
      </w:r>
    </w:p>
    <w:p w:rsidR="00B13444" w:rsidRPr="00C81765" w:rsidRDefault="00B13444">
      <w:pPr>
        <w:ind w:right="-11"/>
        <w:rPr>
          <w:rFonts w:ascii="Tahoma" w:hAnsi="Tahoma" w:cs="Tahoma"/>
          <w:sz w:val="20"/>
        </w:rPr>
      </w:pPr>
    </w:p>
    <w:p w:rsidR="00B13444" w:rsidRPr="00C81765" w:rsidRDefault="00D52C08">
      <w:pPr>
        <w:pStyle w:val="Heading2"/>
        <w:tabs>
          <w:tab w:val="left" w:pos="680"/>
        </w:tabs>
        <w:overflowPunct w:val="0"/>
        <w:spacing w:before="0" w:after="0"/>
        <w:textAlignment w:val="auto"/>
        <w:rPr>
          <w:rFonts w:ascii="Tahoma" w:hAnsi="Tahoma" w:cs="Tahoma"/>
        </w:rPr>
      </w:pPr>
      <w:r w:rsidRPr="00C81765">
        <w:rPr>
          <w:rFonts w:ascii="Tahoma" w:hAnsi="Tahoma" w:cs="Tahoma"/>
        </w:rPr>
        <w:t>Ogólne ustalenia dotyczące podstawy płatności</w:t>
      </w:r>
    </w:p>
    <w:p w:rsidR="00B13444" w:rsidRPr="00C81765" w:rsidRDefault="00D52C08">
      <w:pPr>
        <w:jc w:val="both"/>
        <w:rPr>
          <w:rFonts w:ascii="Tahoma" w:hAnsi="Tahoma" w:cs="Tahoma"/>
          <w:sz w:val="20"/>
        </w:rPr>
      </w:pPr>
      <w:r w:rsidRPr="00C81765">
        <w:rPr>
          <w:rFonts w:ascii="Tahoma" w:hAnsi="Tahoma" w:cs="Tahoma"/>
          <w:sz w:val="20"/>
        </w:rPr>
        <w:t xml:space="preserve">Ogólne ustalenia dotyczące podstawy płatności podano w </w:t>
      </w:r>
      <w:proofErr w:type="spellStart"/>
      <w:r w:rsidRPr="00C81765">
        <w:rPr>
          <w:rFonts w:ascii="Tahoma" w:hAnsi="Tahoma" w:cs="Tahoma"/>
          <w:sz w:val="20"/>
        </w:rPr>
        <w:t>STWiORB</w:t>
      </w:r>
      <w:proofErr w:type="spellEnd"/>
      <w:r w:rsidRPr="00C81765">
        <w:rPr>
          <w:rFonts w:ascii="Tahoma" w:hAnsi="Tahoma" w:cs="Tahoma"/>
          <w:sz w:val="20"/>
        </w:rPr>
        <w:t xml:space="preserve"> D-M-00.00.00 „Wymagania ogó</w:t>
      </w:r>
      <w:r w:rsidRPr="00C81765">
        <w:rPr>
          <w:rFonts w:ascii="Tahoma" w:hAnsi="Tahoma" w:cs="Tahoma"/>
          <w:sz w:val="20"/>
        </w:rPr>
        <w:t>l</w:t>
      </w:r>
      <w:r w:rsidRPr="00C81765">
        <w:rPr>
          <w:rFonts w:ascii="Tahoma" w:hAnsi="Tahoma" w:cs="Tahoma"/>
          <w:sz w:val="20"/>
        </w:rPr>
        <w:t xml:space="preserve">ne” </w:t>
      </w:r>
      <w:proofErr w:type="spellStart"/>
      <w:r w:rsidRPr="00C81765">
        <w:rPr>
          <w:rFonts w:ascii="Tahoma" w:hAnsi="Tahoma" w:cs="Tahoma"/>
          <w:sz w:val="20"/>
        </w:rPr>
        <w:t>pkt</w:t>
      </w:r>
      <w:proofErr w:type="spellEnd"/>
      <w:r w:rsidRPr="00C81765">
        <w:rPr>
          <w:rFonts w:ascii="Tahoma" w:hAnsi="Tahoma" w:cs="Tahoma"/>
          <w:sz w:val="20"/>
        </w:rPr>
        <w:t xml:space="preserve"> 9.</w:t>
      </w:r>
    </w:p>
    <w:p w:rsidR="00B13444" w:rsidRPr="00C81765" w:rsidRDefault="00D52C08">
      <w:pPr>
        <w:pStyle w:val="Heading2"/>
        <w:tabs>
          <w:tab w:val="left" w:pos="680"/>
        </w:tabs>
        <w:overflowPunct w:val="0"/>
        <w:spacing w:after="0"/>
        <w:textAlignment w:val="auto"/>
        <w:rPr>
          <w:rFonts w:ascii="Tahoma" w:hAnsi="Tahoma" w:cs="Tahoma"/>
        </w:rPr>
      </w:pPr>
      <w:bookmarkStart w:id="32" w:name="_Toc407086034"/>
      <w:bookmarkStart w:id="33" w:name="_Toc407085586"/>
      <w:bookmarkStart w:id="34" w:name="_Toc407085443"/>
      <w:bookmarkStart w:id="35" w:name="_Toc407085300"/>
      <w:bookmarkStart w:id="36" w:name="_Toc407084181"/>
      <w:bookmarkStart w:id="37" w:name="_Toc407083347"/>
      <w:bookmarkStart w:id="38" w:name="_Toc407081548"/>
      <w:bookmarkStart w:id="39" w:name="_Toc407069583"/>
      <w:bookmarkStart w:id="40" w:name="_Toc406984375"/>
      <w:bookmarkStart w:id="41" w:name="_Toc406984184"/>
      <w:bookmarkStart w:id="42" w:name="_Toc406984037"/>
      <w:bookmarkStart w:id="43" w:name="_Toc406915344"/>
      <w:bookmarkStart w:id="44" w:name="_Toc406914766"/>
      <w:bookmarkStart w:id="45" w:name="_Toc406914112"/>
      <w:bookmarkStart w:id="46" w:name="_Toc406913867"/>
      <w:r w:rsidRPr="00C81765">
        <w:rPr>
          <w:rFonts w:ascii="Tahoma" w:hAnsi="Tahoma" w:cs="Tahoma"/>
        </w:rPr>
        <w:t>Cena jednostki obmiarowej</w:t>
      </w:r>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p>
    <w:p w:rsidR="00B13444" w:rsidRPr="00C81765" w:rsidRDefault="00D52C08">
      <w:pPr>
        <w:jc w:val="both"/>
        <w:rPr>
          <w:rFonts w:ascii="Tahoma" w:hAnsi="Tahoma" w:cs="Tahoma"/>
          <w:sz w:val="20"/>
        </w:rPr>
      </w:pPr>
      <w:r w:rsidRPr="00C81765">
        <w:rPr>
          <w:rFonts w:ascii="Tahoma" w:hAnsi="Tahoma" w:cs="Tahoma"/>
          <w:sz w:val="20"/>
        </w:rPr>
        <w:t>Cena wykonania 1 metra [m] przepustu</w:t>
      </w:r>
      <w:r w:rsidR="00CC72F6" w:rsidRPr="00C81765">
        <w:rPr>
          <w:rFonts w:ascii="Tahoma" w:hAnsi="Tahoma" w:cs="Tahoma"/>
          <w:sz w:val="20"/>
        </w:rPr>
        <w:t xml:space="preserve"> z rur </w:t>
      </w:r>
      <w:r w:rsidR="00641587">
        <w:rPr>
          <w:rFonts w:ascii="Tahoma" w:hAnsi="Tahoma" w:cs="Tahoma"/>
          <w:sz w:val="20"/>
        </w:rPr>
        <w:t>żelbetowych</w:t>
      </w:r>
      <w:r w:rsidRPr="00C81765">
        <w:rPr>
          <w:rFonts w:ascii="Tahoma" w:hAnsi="Tahoma" w:cs="Tahoma"/>
          <w:sz w:val="20"/>
        </w:rPr>
        <w:t xml:space="preserve"> obejmuje:</w:t>
      </w:r>
    </w:p>
    <w:p w:rsidR="00B13444" w:rsidRPr="00C81765" w:rsidRDefault="00D52C08">
      <w:pPr>
        <w:pStyle w:val="Akapitzlist"/>
        <w:numPr>
          <w:ilvl w:val="0"/>
          <w:numId w:val="3"/>
        </w:numPr>
        <w:shd w:val="clear" w:color="auto" w:fill="FFFFFF"/>
        <w:ind w:left="426" w:hanging="426"/>
        <w:rPr>
          <w:rFonts w:ascii="Tahoma" w:hAnsi="Tahoma" w:cs="Tahoma"/>
          <w:sz w:val="20"/>
        </w:rPr>
      </w:pPr>
      <w:r w:rsidRPr="00C81765">
        <w:rPr>
          <w:rFonts w:ascii="Tahoma" w:hAnsi="Tahoma" w:cs="Tahoma"/>
          <w:sz w:val="20"/>
        </w:rPr>
        <w:t>prace pomiarowe i przygotowawcze,</w:t>
      </w:r>
    </w:p>
    <w:p w:rsidR="00B13444" w:rsidRPr="00C81765" w:rsidRDefault="00D52C08">
      <w:pPr>
        <w:pStyle w:val="Akapitzlist"/>
        <w:numPr>
          <w:ilvl w:val="0"/>
          <w:numId w:val="3"/>
        </w:numPr>
        <w:shd w:val="clear" w:color="auto" w:fill="FFFFFF"/>
        <w:ind w:left="426" w:hanging="426"/>
        <w:rPr>
          <w:rFonts w:ascii="Tahoma" w:hAnsi="Tahoma" w:cs="Tahoma"/>
          <w:sz w:val="20"/>
        </w:rPr>
      </w:pPr>
      <w:r w:rsidRPr="00C81765">
        <w:rPr>
          <w:rFonts w:ascii="Tahoma" w:hAnsi="Tahoma" w:cs="Tahoma"/>
          <w:sz w:val="20"/>
        </w:rPr>
        <w:t>oznakowanie robót,</w:t>
      </w:r>
    </w:p>
    <w:p w:rsidR="00B13444" w:rsidRPr="00C81765" w:rsidRDefault="00D52C08">
      <w:pPr>
        <w:pStyle w:val="Akapitzlist"/>
        <w:numPr>
          <w:ilvl w:val="0"/>
          <w:numId w:val="3"/>
        </w:numPr>
        <w:shd w:val="clear" w:color="auto" w:fill="FFFFFF"/>
        <w:ind w:left="426" w:hanging="426"/>
        <w:rPr>
          <w:rFonts w:ascii="Tahoma" w:hAnsi="Tahoma" w:cs="Tahoma"/>
          <w:sz w:val="20"/>
        </w:rPr>
      </w:pPr>
      <w:r w:rsidRPr="00C81765">
        <w:rPr>
          <w:rFonts w:ascii="Tahoma" w:hAnsi="Tahoma" w:cs="Tahoma"/>
          <w:sz w:val="20"/>
        </w:rPr>
        <w:t>przygotowanie podłoża,</w:t>
      </w:r>
    </w:p>
    <w:p w:rsidR="00B13444" w:rsidRPr="00C81765" w:rsidRDefault="00D52C08">
      <w:pPr>
        <w:pStyle w:val="Akapitzlist"/>
        <w:numPr>
          <w:ilvl w:val="0"/>
          <w:numId w:val="3"/>
        </w:numPr>
        <w:shd w:val="clear" w:color="auto" w:fill="FFFFFF"/>
        <w:ind w:left="426" w:hanging="426"/>
        <w:rPr>
          <w:rFonts w:ascii="Tahoma" w:hAnsi="Tahoma" w:cs="Tahoma"/>
          <w:sz w:val="20"/>
        </w:rPr>
      </w:pPr>
      <w:r w:rsidRPr="00C81765">
        <w:rPr>
          <w:rFonts w:ascii="Tahoma" w:hAnsi="Tahoma" w:cs="Tahoma"/>
          <w:sz w:val="20"/>
        </w:rPr>
        <w:t>dostarczenie materiałów,</w:t>
      </w:r>
    </w:p>
    <w:p w:rsidR="00B13444" w:rsidRPr="00C81765" w:rsidRDefault="00D52C08">
      <w:pPr>
        <w:pStyle w:val="Akapitzlist"/>
        <w:numPr>
          <w:ilvl w:val="0"/>
          <w:numId w:val="3"/>
        </w:numPr>
        <w:shd w:val="clear" w:color="auto" w:fill="FFFFFF"/>
        <w:ind w:left="426" w:hanging="426"/>
        <w:rPr>
          <w:rFonts w:ascii="Tahoma" w:hAnsi="Tahoma" w:cs="Tahoma"/>
          <w:sz w:val="20"/>
        </w:rPr>
      </w:pPr>
      <w:r w:rsidRPr="00C81765">
        <w:rPr>
          <w:rFonts w:ascii="Tahoma" w:hAnsi="Tahoma" w:cs="Tahoma"/>
          <w:sz w:val="20"/>
        </w:rPr>
        <w:t xml:space="preserve">ułożenie rur z wykopem, ławą, i </w:t>
      </w:r>
      <w:proofErr w:type="spellStart"/>
      <w:r w:rsidR="00CD085D">
        <w:rPr>
          <w:rFonts w:ascii="Tahoma" w:hAnsi="Tahoma" w:cs="Tahoma"/>
          <w:sz w:val="20"/>
        </w:rPr>
        <w:t>obsypką</w:t>
      </w:r>
      <w:proofErr w:type="spellEnd"/>
      <w:r w:rsidR="00CD085D">
        <w:rPr>
          <w:rFonts w:ascii="Tahoma" w:hAnsi="Tahoma" w:cs="Tahoma"/>
          <w:sz w:val="20"/>
        </w:rPr>
        <w:t>/</w:t>
      </w:r>
      <w:r w:rsidRPr="00C81765">
        <w:rPr>
          <w:rFonts w:ascii="Tahoma" w:hAnsi="Tahoma" w:cs="Tahoma"/>
          <w:sz w:val="20"/>
        </w:rPr>
        <w:t>zasypką,</w:t>
      </w:r>
    </w:p>
    <w:p w:rsidR="00B13444" w:rsidRPr="00C81765" w:rsidRDefault="00D52C08">
      <w:pPr>
        <w:pStyle w:val="Akapitzlist"/>
        <w:numPr>
          <w:ilvl w:val="0"/>
          <w:numId w:val="3"/>
        </w:numPr>
        <w:shd w:val="clear" w:color="auto" w:fill="FFFFFF"/>
        <w:ind w:left="426" w:hanging="426"/>
        <w:rPr>
          <w:rFonts w:ascii="Tahoma" w:hAnsi="Tahoma" w:cs="Tahoma"/>
          <w:sz w:val="20"/>
        </w:rPr>
      </w:pPr>
      <w:r w:rsidRPr="00C81765">
        <w:rPr>
          <w:rFonts w:ascii="Tahoma" w:hAnsi="Tahoma" w:cs="Tahoma"/>
          <w:sz w:val="20"/>
        </w:rPr>
        <w:t>przeprowadzenie pomiarów i badań wymaganych w specyfikacji technicznej,</w:t>
      </w:r>
    </w:p>
    <w:p w:rsidR="00B13444" w:rsidRPr="00C81765" w:rsidRDefault="00D52C08">
      <w:pPr>
        <w:pStyle w:val="Akapitzlist"/>
        <w:numPr>
          <w:ilvl w:val="0"/>
          <w:numId w:val="3"/>
        </w:numPr>
        <w:shd w:val="clear" w:color="auto" w:fill="FFFFFF"/>
        <w:ind w:left="426" w:hanging="426"/>
        <w:rPr>
          <w:rFonts w:ascii="Tahoma" w:hAnsi="Tahoma" w:cs="Tahoma"/>
          <w:sz w:val="20"/>
        </w:rPr>
      </w:pPr>
      <w:r w:rsidRPr="00C81765">
        <w:rPr>
          <w:rFonts w:ascii="Tahoma" w:hAnsi="Tahoma" w:cs="Tahoma"/>
          <w:sz w:val="20"/>
        </w:rPr>
        <w:t>odwiezienie sprzętu.</w:t>
      </w:r>
    </w:p>
    <w:p w:rsidR="00B13444" w:rsidRPr="00C81765" w:rsidRDefault="00D52C08">
      <w:pPr>
        <w:jc w:val="both"/>
        <w:rPr>
          <w:rFonts w:ascii="Tahoma" w:hAnsi="Tahoma" w:cs="Tahoma"/>
          <w:sz w:val="20"/>
        </w:rPr>
      </w:pPr>
      <w:r w:rsidRPr="00C81765">
        <w:rPr>
          <w:rFonts w:ascii="Tahoma" w:hAnsi="Tahoma" w:cs="Tahoma"/>
          <w:sz w:val="20"/>
        </w:rPr>
        <w:t>Cena wykonania 1 szt. [sztuki] prefabrykowanej ścianki przepustu obejmuje:</w:t>
      </w:r>
    </w:p>
    <w:p w:rsidR="00B13444" w:rsidRPr="00C81765" w:rsidRDefault="00D52C08">
      <w:pPr>
        <w:pStyle w:val="Akapitzlist"/>
        <w:numPr>
          <w:ilvl w:val="0"/>
          <w:numId w:val="3"/>
        </w:numPr>
        <w:shd w:val="clear" w:color="auto" w:fill="FFFFFF"/>
        <w:ind w:left="426" w:hanging="426"/>
        <w:rPr>
          <w:rFonts w:ascii="Tahoma" w:hAnsi="Tahoma" w:cs="Tahoma"/>
          <w:sz w:val="20"/>
        </w:rPr>
      </w:pPr>
      <w:r w:rsidRPr="00C81765">
        <w:rPr>
          <w:rFonts w:ascii="Tahoma" w:hAnsi="Tahoma" w:cs="Tahoma"/>
          <w:sz w:val="20"/>
        </w:rPr>
        <w:t>prace pomiarowe i przygotowawcze,</w:t>
      </w:r>
    </w:p>
    <w:p w:rsidR="00B13444" w:rsidRPr="00C81765" w:rsidRDefault="00D52C08">
      <w:pPr>
        <w:pStyle w:val="Akapitzlist"/>
        <w:numPr>
          <w:ilvl w:val="0"/>
          <w:numId w:val="3"/>
        </w:numPr>
        <w:shd w:val="clear" w:color="auto" w:fill="FFFFFF"/>
        <w:ind w:left="426" w:hanging="426"/>
        <w:rPr>
          <w:rFonts w:ascii="Tahoma" w:hAnsi="Tahoma" w:cs="Tahoma"/>
          <w:sz w:val="20"/>
        </w:rPr>
      </w:pPr>
      <w:r w:rsidRPr="00C81765">
        <w:rPr>
          <w:rFonts w:ascii="Tahoma" w:hAnsi="Tahoma" w:cs="Tahoma"/>
          <w:sz w:val="20"/>
        </w:rPr>
        <w:t>oznakowanie robót,</w:t>
      </w:r>
    </w:p>
    <w:p w:rsidR="00B13444" w:rsidRPr="00C81765" w:rsidRDefault="00D52C08">
      <w:pPr>
        <w:pStyle w:val="Akapitzlist"/>
        <w:numPr>
          <w:ilvl w:val="0"/>
          <w:numId w:val="3"/>
        </w:numPr>
        <w:shd w:val="clear" w:color="auto" w:fill="FFFFFF"/>
        <w:ind w:left="426" w:hanging="426"/>
        <w:rPr>
          <w:rFonts w:ascii="Tahoma" w:hAnsi="Tahoma" w:cs="Tahoma"/>
          <w:sz w:val="20"/>
        </w:rPr>
      </w:pPr>
      <w:r w:rsidRPr="00C81765">
        <w:rPr>
          <w:rFonts w:ascii="Tahoma" w:hAnsi="Tahoma" w:cs="Tahoma"/>
          <w:sz w:val="20"/>
        </w:rPr>
        <w:t>przygotowanie podłoża,</w:t>
      </w:r>
    </w:p>
    <w:p w:rsidR="00B13444" w:rsidRPr="00C81765" w:rsidRDefault="00D52C08">
      <w:pPr>
        <w:pStyle w:val="Akapitzlist"/>
        <w:numPr>
          <w:ilvl w:val="0"/>
          <w:numId w:val="3"/>
        </w:numPr>
        <w:shd w:val="clear" w:color="auto" w:fill="FFFFFF"/>
        <w:ind w:left="426" w:hanging="426"/>
        <w:rPr>
          <w:rFonts w:ascii="Tahoma" w:hAnsi="Tahoma" w:cs="Tahoma"/>
          <w:sz w:val="20"/>
        </w:rPr>
      </w:pPr>
      <w:r w:rsidRPr="00C81765">
        <w:rPr>
          <w:rFonts w:ascii="Tahoma" w:hAnsi="Tahoma" w:cs="Tahoma"/>
          <w:sz w:val="20"/>
        </w:rPr>
        <w:t>dostarczenie materiałów,</w:t>
      </w:r>
    </w:p>
    <w:p w:rsidR="00B13444" w:rsidRPr="00C81765" w:rsidRDefault="00D52C08">
      <w:pPr>
        <w:pStyle w:val="Akapitzlist"/>
        <w:numPr>
          <w:ilvl w:val="0"/>
          <w:numId w:val="3"/>
        </w:numPr>
        <w:shd w:val="clear" w:color="auto" w:fill="FFFFFF"/>
        <w:ind w:left="426" w:hanging="426"/>
        <w:rPr>
          <w:rFonts w:ascii="Tahoma" w:hAnsi="Tahoma" w:cs="Tahoma"/>
          <w:sz w:val="20"/>
        </w:rPr>
      </w:pPr>
      <w:r w:rsidRPr="00C81765">
        <w:rPr>
          <w:rFonts w:ascii="Tahoma" w:hAnsi="Tahoma" w:cs="Tahoma"/>
          <w:sz w:val="20"/>
        </w:rPr>
        <w:t>montaż ścianki czołowej z wykopem, ławą i zasypką,</w:t>
      </w:r>
    </w:p>
    <w:p w:rsidR="00B13444" w:rsidRPr="00C81765" w:rsidRDefault="00D52C08">
      <w:pPr>
        <w:pStyle w:val="Akapitzlist"/>
        <w:numPr>
          <w:ilvl w:val="0"/>
          <w:numId w:val="3"/>
        </w:numPr>
        <w:shd w:val="clear" w:color="auto" w:fill="FFFFFF"/>
        <w:ind w:left="426" w:hanging="426"/>
        <w:rPr>
          <w:rFonts w:ascii="Tahoma" w:hAnsi="Tahoma" w:cs="Tahoma"/>
          <w:sz w:val="20"/>
        </w:rPr>
      </w:pPr>
      <w:r w:rsidRPr="00C81765">
        <w:rPr>
          <w:rFonts w:ascii="Tahoma" w:hAnsi="Tahoma" w:cs="Tahoma"/>
          <w:sz w:val="20"/>
        </w:rPr>
        <w:t>przeprowadzenie pomiarów i badań wymaganych w specyfikacji technicznej,</w:t>
      </w:r>
    </w:p>
    <w:p w:rsidR="00B13444" w:rsidRPr="00C81765" w:rsidRDefault="00D52C08">
      <w:pPr>
        <w:pStyle w:val="Akapitzlist"/>
        <w:numPr>
          <w:ilvl w:val="0"/>
          <w:numId w:val="3"/>
        </w:numPr>
        <w:shd w:val="clear" w:color="auto" w:fill="FFFFFF"/>
        <w:ind w:left="426" w:hanging="426"/>
        <w:rPr>
          <w:rFonts w:ascii="Tahoma" w:hAnsi="Tahoma" w:cs="Tahoma"/>
          <w:sz w:val="20"/>
        </w:rPr>
      </w:pPr>
      <w:r w:rsidRPr="00C81765">
        <w:rPr>
          <w:rFonts w:ascii="Tahoma" w:hAnsi="Tahoma" w:cs="Tahoma"/>
          <w:sz w:val="20"/>
        </w:rPr>
        <w:t>odwiezienie sprzętu.</w:t>
      </w:r>
    </w:p>
    <w:p w:rsidR="00972893" w:rsidRPr="00C81765" w:rsidRDefault="00972893">
      <w:pPr>
        <w:pStyle w:val="tekstost"/>
        <w:suppressAutoHyphens/>
        <w:overflowPunct w:val="0"/>
        <w:textAlignment w:val="auto"/>
        <w:rPr>
          <w:rFonts w:ascii="Tahoma" w:hAnsi="Tahoma" w:cs="Tahoma"/>
          <w:spacing w:val="-3"/>
        </w:rPr>
      </w:pPr>
    </w:p>
    <w:p w:rsidR="00B13444" w:rsidRPr="00C81765" w:rsidRDefault="00D52C08">
      <w:pPr>
        <w:suppressAutoHyphens/>
        <w:jc w:val="both"/>
        <w:rPr>
          <w:rFonts w:ascii="Tahoma" w:hAnsi="Tahoma" w:cs="Tahoma"/>
          <w:b/>
          <w:spacing w:val="-3"/>
          <w:sz w:val="20"/>
        </w:rPr>
      </w:pPr>
      <w:r w:rsidRPr="00C81765">
        <w:rPr>
          <w:rFonts w:ascii="Tahoma" w:hAnsi="Tahoma" w:cs="Tahoma"/>
          <w:b/>
          <w:spacing w:val="-3"/>
          <w:sz w:val="20"/>
        </w:rPr>
        <w:t>10. PRZEPISY ZWIĄZANE</w:t>
      </w:r>
    </w:p>
    <w:p w:rsidR="00B13444" w:rsidRPr="00C81765" w:rsidRDefault="00D52C08">
      <w:pPr>
        <w:suppressAutoHyphens/>
        <w:jc w:val="both"/>
        <w:rPr>
          <w:rFonts w:ascii="Tahoma" w:hAnsi="Tahoma" w:cs="Tahoma"/>
          <w:b/>
          <w:spacing w:val="-3"/>
          <w:sz w:val="20"/>
        </w:rPr>
      </w:pPr>
      <w:r w:rsidRPr="00C81765">
        <w:rPr>
          <w:rFonts w:ascii="Tahoma" w:hAnsi="Tahoma" w:cs="Tahoma"/>
          <w:b/>
          <w:spacing w:val="-3"/>
          <w:sz w:val="20"/>
        </w:rPr>
        <w:t>10.1. Normy</w:t>
      </w:r>
    </w:p>
    <w:p w:rsidR="00866FA7" w:rsidRPr="00C81765" w:rsidRDefault="00866FA7" w:rsidP="00866FA7">
      <w:pPr>
        <w:pStyle w:val="Tekstpodstawowy"/>
        <w:jc w:val="both"/>
        <w:rPr>
          <w:rFonts w:ascii="Tahoma" w:hAnsi="Tahoma" w:cs="Tahoma"/>
        </w:rPr>
      </w:pPr>
    </w:p>
    <w:p w:rsidR="00B13444" w:rsidRPr="00C81765" w:rsidRDefault="008E52A7">
      <w:pPr>
        <w:pStyle w:val="Tekstpodstawowy"/>
        <w:numPr>
          <w:ilvl w:val="0"/>
          <w:numId w:val="5"/>
        </w:numPr>
        <w:ind w:left="426" w:hanging="426"/>
        <w:jc w:val="both"/>
        <w:rPr>
          <w:rFonts w:ascii="Tahoma" w:hAnsi="Tahoma" w:cs="Tahoma"/>
        </w:rPr>
      </w:pPr>
      <w:r w:rsidRPr="00C81765">
        <w:rPr>
          <w:rFonts w:ascii="Tahoma" w:hAnsi="Tahoma" w:cs="Tahoma"/>
        </w:rPr>
        <w:t>PN-EN 1916:2005 Rury i kształtki z betonu niezbrojonego, betonu zbrojnego włóknem stalowym i żelbetowe.</w:t>
      </w:r>
    </w:p>
    <w:p w:rsidR="00B13444" w:rsidRPr="00C81765" w:rsidRDefault="00D52C08">
      <w:pPr>
        <w:pStyle w:val="Tekstpodstawowy"/>
        <w:numPr>
          <w:ilvl w:val="0"/>
          <w:numId w:val="5"/>
        </w:numPr>
        <w:ind w:left="426" w:hanging="426"/>
        <w:jc w:val="both"/>
        <w:rPr>
          <w:rFonts w:ascii="Tahoma" w:hAnsi="Tahoma" w:cs="Tahoma"/>
        </w:rPr>
      </w:pPr>
      <w:r w:rsidRPr="00C81765">
        <w:rPr>
          <w:rFonts w:ascii="Tahoma" w:hAnsi="Tahoma" w:cs="Tahoma"/>
        </w:rPr>
        <w:t>PN-B-02205 Drogi samochodowe. Roboty ziemne. Wymagania i badania.</w:t>
      </w:r>
    </w:p>
    <w:p w:rsidR="00B13444" w:rsidRPr="00C81765" w:rsidRDefault="00D52C08">
      <w:pPr>
        <w:pStyle w:val="Tekstpodstawowy"/>
        <w:numPr>
          <w:ilvl w:val="0"/>
          <w:numId w:val="5"/>
        </w:numPr>
        <w:ind w:left="426" w:hanging="426"/>
        <w:jc w:val="both"/>
        <w:rPr>
          <w:rFonts w:ascii="Tahoma" w:hAnsi="Tahoma" w:cs="Tahoma"/>
        </w:rPr>
      </w:pPr>
      <w:r w:rsidRPr="00C81765">
        <w:rPr>
          <w:rFonts w:ascii="Tahoma" w:hAnsi="Tahoma" w:cs="Tahoma"/>
        </w:rPr>
        <w:t>PN-S-96012 Drogi samochodowe. Podbudowy z kruszyw stabilizowanych mechanicznie.</w:t>
      </w:r>
    </w:p>
    <w:p w:rsidR="00B13444" w:rsidRPr="00C81765" w:rsidRDefault="00D52C08">
      <w:pPr>
        <w:pStyle w:val="Tekstpodstawowy"/>
        <w:numPr>
          <w:ilvl w:val="0"/>
          <w:numId w:val="5"/>
        </w:numPr>
        <w:ind w:left="426" w:hanging="426"/>
        <w:jc w:val="both"/>
        <w:rPr>
          <w:rFonts w:ascii="Tahoma" w:hAnsi="Tahoma" w:cs="Tahoma"/>
        </w:rPr>
      </w:pPr>
      <w:r w:rsidRPr="00C81765">
        <w:rPr>
          <w:rFonts w:ascii="Tahoma" w:hAnsi="Tahoma" w:cs="Tahoma"/>
        </w:rPr>
        <w:t>PN-EN 197-1:2002 Cement. Część 1: Skład, wymagania i kryteria zgodności dotyczące cementu powszechnego użytku</w:t>
      </w:r>
    </w:p>
    <w:p w:rsidR="00B13444" w:rsidRPr="00C81765" w:rsidRDefault="00D52C08">
      <w:pPr>
        <w:pStyle w:val="Tekstpodstawowy"/>
        <w:numPr>
          <w:ilvl w:val="0"/>
          <w:numId w:val="5"/>
        </w:numPr>
        <w:ind w:left="426" w:hanging="426"/>
        <w:jc w:val="both"/>
        <w:rPr>
          <w:rFonts w:ascii="Tahoma" w:hAnsi="Tahoma" w:cs="Tahoma"/>
        </w:rPr>
      </w:pPr>
      <w:r w:rsidRPr="00C81765">
        <w:rPr>
          <w:rFonts w:ascii="Tahoma" w:hAnsi="Tahoma" w:cs="Tahoma"/>
        </w:rPr>
        <w:t>PN-EN 206 Beton. Część 1: Wymagania, właściwości, produkcja i zgodność</w:t>
      </w:r>
    </w:p>
    <w:p w:rsidR="00B13444" w:rsidRPr="00C81765" w:rsidRDefault="00D52C08">
      <w:pPr>
        <w:pStyle w:val="Tekstpodstawowy"/>
        <w:numPr>
          <w:ilvl w:val="0"/>
          <w:numId w:val="5"/>
        </w:numPr>
        <w:ind w:left="426" w:hanging="426"/>
        <w:jc w:val="both"/>
        <w:rPr>
          <w:rFonts w:ascii="Tahoma" w:hAnsi="Tahoma" w:cs="Tahoma"/>
        </w:rPr>
      </w:pPr>
      <w:r w:rsidRPr="00C81765">
        <w:rPr>
          <w:rFonts w:ascii="Tahoma" w:hAnsi="Tahoma" w:cs="Tahoma"/>
        </w:rPr>
        <w:t xml:space="preserve">PN-EN 1008 Woda </w:t>
      </w:r>
      <w:proofErr w:type="spellStart"/>
      <w:r w:rsidRPr="00C81765">
        <w:rPr>
          <w:rFonts w:ascii="Tahoma" w:hAnsi="Tahoma" w:cs="Tahoma"/>
        </w:rPr>
        <w:t>zarobowa</w:t>
      </w:r>
      <w:proofErr w:type="spellEnd"/>
      <w:r w:rsidRPr="00C81765">
        <w:rPr>
          <w:rFonts w:ascii="Tahoma" w:hAnsi="Tahoma" w:cs="Tahoma"/>
        </w:rPr>
        <w:t xml:space="preserve"> do betonu – Specyfikacja pobierania próbek, badanie i ocena prz</w:t>
      </w:r>
      <w:r w:rsidRPr="00C81765">
        <w:rPr>
          <w:rFonts w:ascii="Tahoma" w:hAnsi="Tahoma" w:cs="Tahoma"/>
        </w:rPr>
        <w:t>y</w:t>
      </w:r>
      <w:r w:rsidRPr="00C81765">
        <w:rPr>
          <w:rFonts w:ascii="Tahoma" w:hAnsi="Tahoma" w:cs="Tahoma"/>
        </w:rPr>
        <w:t xml:space="preserve">datności wody </w:t>
      </w:r>
      <w:proofErr w:type="spellStart"/>
      <w:r w:rsidRPr="00C81765">
        <w:rPr>
          <w:rFonts w:ascii="Tahoma" w:hAnsi="Tahoma" w:cs="Tahoma"/>
        </w:rPr>
        <w:t>zarobowej</w:t>
      </w:r>
      <w:proofErr w:type="spellEnd"/>
      <w:r w:rsidRPr="00C81765">
        <w:rPr>
          <w:rFonts w:ascii="Tahoma" w:hAnsi="Tahoma" w:cs="Tahoma"/>
        </w:rPr>
        <w:t xml:space="preserve"> do betonu, w tym wody odzyskanej z procesów produkcji betonu.</w:t>
      </w:r>
    </w:p>
    <w:p w:rsidR="00CC72F6" w:rsidRPr="00C81765" w:rsidRDefault="00D52C08" w:rsidP="00CC72F6">
      <w:pPr>
        <w:pStyle w:val="Tekstpodstawowy"/>
        <w:numPr>
          <w:ilvl w:val="0"/>
          <w:numId w:val="5"/>
        </w:numPr>
        <w:ind w:left="426" w:hanging="426"/>
        <w:jc w:val="both"/>
        <w:rPr>
          <w:rFonts w:ascii="Tahoma" w:hAnsi="Tahoma" w:cs="Tahoma"/>
        </w:rPr>
      </w:pPr>
      <w:r w:rsidRPr="00C81765">
        <w:rPr>
          <w:rFonts w:ascii="Tahoma" w:hAnsi="Tahoma" w:cs="Tahoma"/>
        </w:rPr>
        <w:t>PN-EN 13242 Kruszywa dla niezwiązanych i związanych hydraulicznie materiałów stosowanych w obiektach budowlanych i budownictwie drogowym</w:t>
      </w:r>
    </w:p>
    <w:p w:rsidR="00B13444" w:rsidRPr="00C81765" w:rsidRDefault="00B13444">
      <w:pPr>
        <w:suppressAutoHyphens/>
        <w:jc w:val="both"/>
        <w:rPr>
          <w:rFonts w:ascii="Tahoma" w:hAnsi="Tahoma" w:cs="Tahoma"/>
          <w:b/>
          <w:spacing w:val="-3"/>
          <w:sz w:val="20"/>
        </w:rPr>
      </w:pPr>
    </w:p>
    <w:p w:rsidR="00B13444" w:rsidRPr="00C81765" w:rsidRDefault="00D52C08">
      <w:pPr>
        <w:suppressAutoHyphens/>
        <w:jc w:val="both"/>
        <w:rPr>
          <w:rFonts w:ascii="Tahoma" w:hAnsi="Tahoma" w:cs="Tahoma"/>
          <w:b/>
          <w:spacing w:val="-3"/>
          <w:sz w:val="20"/>
        </w:rPr>
      </w:pPr>
      <w:r w:rsidRPr="00C81765">
        <w:rPr>
          <w:rFonts w:ascii="Tahoma" w:hAnsi="Tahoma" w:cs="Tahoma"/>
          <w:b/>
          <w:spacing w:val="-3"/>
          <w:sz w:val="20"/>
        </w:rPr>
        <w:t>10.2. Inne dokumenty</w:t>
      </w:r>
    </w:p>
    <w:p w:rsidR="00B13444" w:rsidRPr="00C81765" w:rsidRDefault="00D52C08">
      <w:pPr>
        <w:pStyle w:val="Tekstpodstawowy"/>
        <w:numPr>
          <w:ilvl w:val="0"/>
          <w:numId w:val="5"/>
        </w:numPr>
        <w:ind w:left="426" w:hanging="426"/>
        <w:jc w:val="both"/>
        <w:rPr>
          <w:rFonts w:ascii="Tahoma" w:hAnsi="Tahoma" w:cs="Tahoma"/>
        </w:rPr>
      </w:pPr>
      <w:r w:rsidRPr="00C81765">
        <w:rPr>
          <w:rFonts w:ascii="Tahoma" w:hAnsi="Tahoma" w:cs="Tahoma"/>
        </w:rPr>
        <w:t>Aprobata Techniczna, Krajowa Ocena Techniczna.</w:t>
      </w:r>
    </w:p>
    <w:sectPr w:rsidR="00B13444" w:rsidRPr="00C81765" w:rsidSect="00B13444">
      <w:footerReference w:type="default" r:id="rId7"/>
      <w:pgSz w:w="11906" w:h="16838"/>
      <w:pgMar w:top="1276" w:right="1418" w:bottom="1418" w:left="1418" w:header="0" w:footer="709" w:gutter="0"/>
      <w:pgNumType w:start="1"/>
      <w:cols w:space="708"/>
      <w:formProt w:val="0"/>
      <w:docGrid w:linePitch="10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71E2" w:rsidRDefault="007E71E2" w:rsidP="00B13444">
      <w:r>
        <w:separator/>
      </w:r>
    </w:p>
  </w:endnote>
  <w:endnote w:type="continuationSeparator" w:id="0">
    <w:p w:rsidR="007E71E2" w:rsidRDefault="007E71E2" w:rsidP="00B1344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G Times">
    <w:altName w:val="Times New Roman"/>
    <w:charset w:val="EE"/>
    <w:family w:val="roman"/>
    <w:pitch w:val="variable"/>
    <w:sig w:usb0="00000000"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charset w:val="00"/>
    <w:family w:val="swiss"/>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Book Antiqua">
    <w:panose1 w:val="02040602050305030304"/>
    <w:charset w:val="EE"/>
    <w:family w:val="roman"/>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Narrow">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3444" w:rsidRDefault="00AE7AA5">
    <w:pPr>
      <w:pStyle w:val="Footer"/>
      <w:jc w:val="right"/>
      <w:rPr>
        <w:rFonts w:ascii="Arial" w:hAnsi="Arial" w:cs="Arial"/>
        <w:sz w:val="18"/>
        <w:szCs w:val="18"/>
      </w:rPr>
    </w:pPr>
    <w:r>
      <w:rPr>
        <w:rFonts w:ascii="Arial" w:hAnsi="Arial" w:cs="Arial"/>
        <w:sz w:val="18"/>
        <w:szCs w:val="18"/>
      </w:rPr>
      <w:fldChar w:fldCharType="begin"/>
    </w:r>
    <w:r w:rsidR="00D52C08">
      <w:rPr>
        <w:rFonts w:ascii="Arial" w:hAnsi="Arial" w:cs="Arial"/>
        <w:sz w:val="18"/>
        <w:szCs w:val="18"/>
      </w:rPr>
      <w:instrText>PAGE</w:instrText>
    </w:r>
    <w:r>
      <w:rPr>
        <w:rFonts w:ascii="Arial" w:hAnsi="Arial" w:cs="Arial"/>
        <w:sz w:val="18"/>
        <w:szCs w:val="18"/>
      </w:rPr>
      <w:fldChar w:fldCharType="separate"/>
    </w:r>
    <w:r w:rsidR="007F12C1">
      <w:rPr>
        <w:rFonts w:ascii="Arial" w:hAnsi="Arial" w:cs="Arial"/>
        <w:noProof/>
        <w:sz w:val="18"/>
        <w:szCs w:val="18"/>
      </w:rPr>
      <w:t>1</w:t>
    </w:r>
    <w:r>
      <w:rPr>
        <w:rFonts w:ascii="Arial" w:hAnsi="Arial" w:cs="Arial"/>
        <w:sz w:val="18"/>
        <w:szCs w:val="18"/>
      </w:rPr>
      <w:fldChar w:fldCharType="end"/>
    </w:r>
  </w:p>
  <w:p w:rsidR="00B13444" w:rsidRDefault="00B1344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71E2" w:rsidRDefault="007E71E2" w:rsidP="00B13444">
      <w:r>
        <w:separator/>
      </w:r>
    </w:p>
  </w:footnote>
  <w:footnote w:type="continuationSeparator" w:id="0">
    <w:p w:rsidR="007E71E2" w:rsidRDefault="007E71E2" w:rsidP="00B1344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4699D"/>
    <w:multiLevelType w:val="multilevel"/>
    <w:tmpl w:val="E5046C0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01147D86"/>
    <w:multiLevelType w:val="multilevel"/>
    <w:tmpl w:val="9FC23D7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128C268C"/>
    <w:multiLevelType w:val="multilevel"/>
    <w:tmpl w:val="1E448C4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nsid w:val="199E06CE"/>
    <w:multiLevelType w:val="multilevel"/>
    <w:tmpl w:val="5C1C3BA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nsid w:val="37213A84"/>
    <w:multiLevelType w:val="multilevel"/>
    <w:tmpl w:val="4EC4278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nsid w:val="4D2D6BE9"/>
    <w:multiLevelType w:val="multilevel"/>
    <w:tmpl w:val="16AE65E6"/>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Tahoma" w:hAnsi="Tahoma" w:cs="Tahoma"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nsid w:val="5AB52769"/>
    <w:multiLevelType w:val="multilevel"/>
    <w:tmpl w:val="5A52675E"/>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nsid w:val="5C8476EF"/>
    <w:multiLevelType w:val="hybridMultilevel"/>
    <w:tmpl w:val="6570FD3C"/>
    <w:lvl w:ilvl="0" w:tplc="978E9A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5F186C31"/>
    <w:multiLevelType w:val="multilevel"/>
    <w:tmpl w:val="9F4CC076"/>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nsid w:val="605F7643"/>
    <w:multiLevelType w:val="multilevel"/>
    <w:tmpl w:val="5700260E"/>
    <w:lvl w:ilvl="0">
      <w:start w:val="1"/>
      <w:numFmt w:val="decimal"/>
      <w:lvlText w:val="%1."/>
      <w:lvlJc w:val="left"/>
      <w:pPr>
        <w:ind w:left="720" w:hanging="360"/>
      </w:pPr>
    </w:lvl>
    <w:lvl w:ilvl="1">
      <w:start w:val="4"/>
      <w:numFmt w:val="decimal"/>
      <w:lvlText w:val="%1.%2."/>
      <w:lvlJc w:val="left"/>
      <w:pPr>
        <w:ind w:left="862" w:hanging="720"/>
      </w:pPr>
      <w:rPr>
        <w:b/>
      </w:rPr>
    </w:lvl>
    <w:lvl w:ilvl="2">
      <w:start w:val="1"/>
      <w:numFmt w:val="decimal"/>
      <w:lvlText w:val="%1.%2.%3."/>
      <w:lvlJc w:val="left"/>
      <w:pPr>
        <w:ind w:left="1080" w:hanging="720"/>
      </w:pPr>
      <w:rPr>
        <w:b/>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10">
    <w:nsid w:val="63724971"/>
    <w:multiLevelType w:val="multilevel"/>
    <w:tmpl w:val="87D45EAE"/>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nsid w:val="6C6651C9"/>
    <w:multiLevelType w:val="multilevel"/>
    <w:tmpl w:val="974E2B9E"/>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nsid w:val="74FD6312"/>
    <w:multiLevelType w:val="hybridMultilevel"/>
    <w:tmpl w:val="D610A4E2"/>
    <w:lvl w:ilvl="0" w:tplc="978E9A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757C589A"/>
    <w:multiLevelType w:val="multilevel"/>
    <w:tmpl w:val="9DF66ED2"/>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
    <w:nsid w:val="776A6F98"/>
    <w:multiLevelType w:val="multilevel"/>
    <w:tmpl w:val="ED7C43A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5"/>
  </w:num>
  <w:num w:numId="2">
    <w:abstractNumId w:val="9"/>
  </w:num>
  <w:num w:numId="3">
    <w:abstractNumId w:val="4"/>
  </w:num>
  <w:num w:numId="4">
    <w:abstractNumId w:val="0"/>
  </w:num>
  <w:num w:numId="5">
    <w:abstractNumId w:val="14"/>
  </w:num>
  <w:num w:numId="6">
    <w:abstractNumId w:val="2"/>
  </w:num>
  <w:num w:numId="7">
    <w:abstractNumId w:val="3"/>
  </w:num>
  <w:num w:numId="8">
    <w:abstractNumId w:val="10"/>
  </w:num>
  <w:num w:numId="9">
    <w:abstractNumId w:val="6"/>
  </w:num>
  <w:num w:numId="10">
    <w:abstractNumId w:val="11"/>
  </w:num>
  <w:num w:numId="11">
    <w:abstractNumId w:val="8"/>
  </w:num>
  <w:num w:numId="12">
    <w:abstractNumId w:val="13"/>
  </w:num>
  <w:num w:numId="13">
    <w:abstractNumId w:val="1"/>
  </w:num>
  <w:num w:numId="14">
    <w:abstractNumId w:val="12"/>
  </w:num>
  <w:num w:numId="15">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9"/>
  <w:autoHyphenation/>
  <w:hyphenationZone w:val="425"/>
  <w:characterSpacingControl w:val="doNotCompress"/>
  <w:footnotePr>
    <w:footnote w:id="-1"/>
    <w:footnote w:id="0"/>
  </w:footnotePr>
  <w:endnotePr>
    <w:endnote w:id="-1"/>
    <w:endnote w:id="0"/>
  </w:endnotePr>
  <w:compat/>
  <w:rsids>
    <w:rsidRoot w:val="00B13444"/>
    <w:rsid w:val="00016D13"/>
    <w:rsid w:val="00090218"/>
    <w:rsid w:val="000B73CB"/>
    <w:rsid w:val="0024775B"/>
    <w:rsid w:val="002B1BF8"/>
    <w:rsid w:val="002E0F31"/>
    <w:rsid w:val="002E1B4C"/>
    <w:rsid w:val="002E53DE"/>
    <w:rsid w:val="00357BCB"/>
    <w:rsid w:val="00361191"/>
    <w:rsid w:val="00376E08"/>
    <w:rsid w:val="00380A26"/>
    <w:rsid w:val="003860B2"/>
    <w:rsid w:val="003A5DDC"/>
    <w:rsid w:val="00401933"/>
    <w:rsid w:val="00450B4A"/>
    <w:rsid w:val="004863DF"/>
    <w:rsid w:val="00510DC8"/>
    <w:rsid w:val="0051386F"/>
    <w:rsid w:val="005411EC"/>
    <w:rsid w:val="005724AF"/>
    <w:rsid w:val="00590892"/>
    <w:rsid w:val="00635806"/>
    <w:rsid w:val="00641587"/>
    <w:rsid w:val="00696DCF"/>
    <w:rsid w:val="00715CEA"/>
    <w:rsid w:val="00720904"/>
    <w:rsid w:val="00761210"/>
    <w:rsid w:val="007E71E2"/>
    <w:rsid w:val="007F0375"/>
    <w:rsid w:val="007F12C1"/>
    <w:rsid w:val="0082259C"/>
    <w:rsid w:val="00824136"/>
    <w:rsid w:val="00866FA7"/>
    <w:rsid w:val="00886AFD"/>
    <w:rsid w:val="00887381"/>
    <w:rsid w:val="008B12A2"/>
    <w:rsid w:val="008E52A7"/>
    <w:rsid w:val="008E6C34"/>
    <w:rsid w:val="00906DEA"/>
    <w:rsid w:val="009215FB"/>
    <w:rsid w:val="0093685E"/>
    <w:rsid w:val="00972893"/>
    <w:rsid w:val="009C2EE2"/>
    <w:rsid w:val="009E46C7"/>
    <w:rsid w:val="009E741D"/>
    <w:rsid w:val="009F0366"/>
    <w:rsid w:val="00A66512"/>
    <w:rsid w:val="00A8400D"/>
    <w:rsid w:val="00A93F8E"/>
    <w:rsid w:val="00A9511C"/>
    <w:rsid w:val="00A9723B"/>
    <w:rsid w:val="00AE7AA5"/>
    <w:rsid w:val="00AF5B16"/>
    <w:rsid w:val="00B13444"/>
    <w:rsid w:val="00B529D4"/>
    <w:rsid w:val="00C075CF"/>
    <w:rsid w:val="00C322F6"/>
    <w:rsid w:val="00C402B7"/>
    <w:rsid w:val="00C45733"/>
    <w:rsid w:val="00C81765"/>
    <w:rsid w:val="00C84C45"/>
    <w:rsid w:val="00CC72F6"/>
    <w:rsid w:val="00CD085D"/>
    <w:rsid w:val="00CF7BF7"/>
    <w:rsid w:val="00D35BAE"/>
    <w:rsid w:val="00D52C08"/>
    <w:rsid w:val="00DD6983"/>
    <w:rsid w:val="00E62E9F"/>
    <w:rsid w:val="00E7007E"/>
    <w:rsid w:val="00E91D1E"/>
    <w:rsid w:val="00E94D49"/>
    <w:rsid w:val="00EA50FB"/>
    <w:rsid w:val="00EB117E"/>
    <w:rsid w:val="00FD71A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caption" w:uiPriority="0" w:qFormat="1"/>
    <w:lsdException w:name="footnote reference" w:uiPriority="0"/>
    <w:lsdException w:name="annotation reference" w:uiPriority="0"/>
    <w:lsdException w:name="page number"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qFormat="1"/>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F2DC1"/>
    <w:pPr>
      <w:suppressAutoHyphens w:val="0"/>
    </w:pPr>
    <w:rPr>
      <w:rFonts w:ascii="CG Times" w:eastAsia="Times New Roman" w:hAnsi="CG Times" w:cs="Times New Roman"/>
      <w:sz w:val="24"/>
      <w:szCs w:val="20"/>
      <w:lang w:eastAsia="pl-PL"/>
    </w:rPr>
  </w:style>
  <w:style w:type="paragraph" w:styleId="Nagwek1">
    <w:name w:val="heading 1"/>
    <w:basedOn w:val="Normalny"/>
    <w:link w:val="Nagwek1Znak1"/>
    <w:uiPriority w:val="9"/>
    <w:qFormat/>
    <w:rsid w:val="00CC72F6"/>
    <w:pPr>
      <w:spacing w:before="100" w:beforeAutospacing="1" w:after="100" w:afterAutospacing="1"/>
      <w:outlineLvl w:val="0"/>
    </w:pPr>
    <w:rPr>
      <w:rFonts w:ascii="Times New Roman" w:hAnsi="Times New Roman"/>
      <w:b/>
      <w:bCs/>
      <w:kern w:val="36"/>
      <w:sz w:val="48"/>
      <w:szCs w:val="4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Heading1">
    <w:name w:val="Heading 1"/>
    <w:basedOn w:val="Normalny"/>
    <w:next w:val="Normalny"/>
    <w:link w:val="Nagwek1Znak"/>
    <w:qFormat/>
    <w:rsid w:val="00BF2DC1"/>
    <w:pPr>
      <w:keepNext/>
      <w:keepLines/>
      <w:suppressAutoHyphens/>
      <w:spacing w:before="240" w:after="120"/>
      <w:jc w:val="both"/>
      <w:textAlignment w:val="baseline"/>
      <w:outlineLvl w:val="0"/>
    </w:pPr>
    <w:rPr>
      <w:rFonts w:ascii="Times New Roman" w:hAnsi="Times New Roman"/>
      <w:b/>
      <w:caps/>
      <w:kern w:val="2"/>
      <w:sz w:val="20"/>
    </w:rPr>
  </w:style>
  <w:style w:type="paragraph" w:customStyle="1" w:styleId="Heading2">
    <w:name w:val="Heading 2"/>
    <w:basedOn w:val="Normalny"/>
    <w:next w:val="Normalny"/>
    <w:link w:val="Nagwek2Znak"/>
    <w:qFormat/>
    <w:rsid w:val="00BF2DC1"/>
    <w:pPr>
      <w:keepNext/>
      <w:spacing w:before="120" w:after="120"/>
      <w:jc w:val="both"/>
      <w:textAlignment w:val="baseline"/>
      <w:outlineLvl w:val="1"/>
    </w:pPr>
    <w:rPr>
      <w:rFonts w:ascii="Times New Roman" w:hAnsi="Times New Roman"/>
      <w:b/>
      <w:sz w:val="20"/>
    </w:rPr>
  </w:style>
  <w:style w:type="paragraph" w:customStyle="1" w:styleId="Heading3">
    <w:name w:val="Heading 3"/>
    <w:basedOn w:val="Normalny"/>
    <w:next w:val="Normalny"/>
    <w:link w:val="Nagwek3Znak"/>
    <w:qFormat/>
    <w:rsid w:val="00BF2DC1"/>
    <w:pPr>
      <w:keepNext/>
      <w:spacing w:before="240" w:after="60"/>
      <w:outlineLvl w:val="2"/>
    </w:pPr>
    <w:rPr>
      <w:rFonts w:ascii="Arial" w:hAnsi="Arial" w:cs="Arial"/>
      <w:b/>
      <w:bCs/>
      <w:sz w:val="26"/>
      <w:szCs w:val="26"/>
    </w:rPr>
  </w:style>
  <w:style w:type="character" w:customStyle="1" w:styleId="Nagwek1Znak">
    <w:name w:val="Nagłówek 1 Znak"/>
    <w:basedOn w:val="Domylnaczcionkaakapitu"/>
    <w:link w:val="Heading1"/>
    <w:uiPriority w:val="9"/>
    <w:qFormat/>
    <w:rsid w:val="00BF2DC1"/>
    <w:rPr>
      <w:rFonts w:ascii="Times New Roman" w:eastAsia="Times New Roman" w:hAnsi="Times New Roman" w:cs="Times New Roman"/>
      <w:b/>
      <w:caps/>
      <w:kern w:val="2"/>
      <w:sz w:val="20"/>
      <w:szCs w:val="20"/>
      <w:lang w:eastAsia="pl-PL"/>
    </w:rPr>
  </w:style>
  <w:style w:type="character" w:customStyle="1" w:styleId="Nagwek2Znak">
    <w:name w:val="Nagłówek 2 Znak"/>
    <w:basedOn w:val="Domylnaczcionkaakapitu"/>
    <w:link w:val="Heading2"/>
    <w:qFormat/>
    <w:rsid w:val="00BF2DC1"/>
    <w:rPr>
      <w:rFonts w:ascii="Times New Roman" w:eastAsia="Times New Roman" w:hAnsi="Times New Roman" w:cs="Times New Roman"/>
      <w:b/>
      <w:sz w:val="20"/>
      <w:szCs w:val="20"/>
      <w:lang w:eastAsia="pl-PL"/>
    </w:rPr>
  </w:style>
  <w:style w:type="character" w:customStyle="1" w:styleId="Nagwek3Znak">
    <w:name w:val="Nagłówek 3 Znak"/>
    <w:basedOn w:val="Domylnaczcionkaakapitu"/>
    <w:link w:val="Heading3"/>
    <w:qFormat/>
    <w:rsid w:val="00BF2DC1"/>
    <w:rPr>
      <w:rFonts w:ascii="Arial" w:eastAsia="Times New Roman" w:hAnsi="Arial" w:cs="Arial"/>
      <w:b/>
      <w:bCs/>
      <w:sz w:val="26"/>
      <w:szCs w:val="26"/>
      <w:lang w:eastAsia="pl-PL"/>
    </w:rPr>
  </w:style>
  <w:style w:type="character" w:customStyle="1" w:styleId="Document8">
    <w:name w:val="Document 8"/>
    <w:basedOn w:val="Domylnaczcionkaakapitu"/>
    <w:qFormat/>
    <w:rsid w:val="00BF2DC1"/>
  </w:style>
  <w:style w:type="character" w:customStyle="1" w:styleId="Document4">
    <w:name w:val="Document 4"/>
    <w:qFormat/>
    <w:rsid w:val="00BF2DC1"/>
    <w:rPr>
      <w:b/>
      <w:i/>
      <w:sz w:val="24"/>
    </w:rPr>
  </w:style>
  <w:style w:type="character" w:customStyle="1" w:styleId="Document6">
    <w:name w:val="Document 6"/>
    <w:basedOn w:val="Domylnaczcionkaakapitu"/>
    <w:qFormat/>
    <w:rsid w:val="00BF2DC1"/>
  </w:style>
  <w:style w:type="character" w:customStyle="1" w:styleId="Document5">
    <w:name w:val="Document 5"/>
    <w:basedOn w:val="Domylnaczcionkaakapitu"/>
    <w:qFormat/>
    <w:rsid w:val="00BF2DC1"/>
  </w:style>
  <w:style w:type="character" w:customStyle="1" w:styleId="Document2">
    <w:name w:val="Document 2"/>
    <w:qFormat/>
    <w:rsid w:val="00BF2DC1"/>
    <w:rPr>
      <w:rFonts w:ascii="CG Times" w:hAnsi="CG Times"/>
      <w:sz w:val="24"/>
      <w:lang w:val="en-US"/>
    </w:rPr>
  </w:style>
  <w:style w:type="character" w:customStyle="1" w:styleId="Document7">
    <w:name w:val="Document 7"/>
    <w:basedOn w:val="Domylnaczcionkaakapitu"/>
    <w:qFormat/>
    <w:rsid w:val="00BF2DC1"/>
  </w:style>
  <w:style w:type="character" w:customStyle="1" w:styleId="Bibliogrphy">
    <w:name w:val="Bibliogrphy"/>
    <w:basedOn w:val="Domylnaczcionkaakapitu"/>
    <w:qFormat/>
    <w:rsid w:val="00BF2DC1"/>
  </w:style>
  <w:style w:type="character" w:customStyle="1" w:styleId="Document3">
    <w:name w:val="Document 3"/>
    <w:qFormat/>
    <w:rsid w:val="00BF2DC1"/>
    <w:rPr>
      <w:rFonts w:ascii="CG Times" w:hAnsi="CG Times"/>
      <w:sz w:val="24"/>
      <w:lang w:val="en-US"/>
    </w:rPr>
  </w:style>
  <w:style w:type="character" w:customStyle="1" w:styleId="DocInit">
    <w:name w:val="Doc Init"/>
    <w:basedOn w:val="Domylnaczcionkaakapitu"/>
    <w:qFormat/>
    <w:rsid w:val="00BF2DC1"/>
  </w:style>
  <w:style w:type="character" w:customStyle="1" w:styleId="TechInit">
    <w:name w:val="Tech Init"/>
    <w:qFormat/>
    <w:rsid w:val="00BF2DC1"/>
    <w:rPr>
      <w:rFonts w:ascii="CG Times" w:hAnsi="CG Times"/>
      <w:sz w:val="24"/>
      <w:lang w:val="en-US"/>
    </w:rPr>
  </w:style>
  <w:style w:type="character" w:customStyle="1" w:styleId="Technical2">
    <w:name w:val="Technical 2"/>
    <w:qFormat/>
    <w:rsid w:val="00BF2DC1"/>
    <w:rPr>
      <w:rFonts w:ascii="CG Times" w:hAnsi="CG Times"/>
      <w:sz w:val="24"/>
      <w:lang w:val="en-US"/>
    </w:rPr>
  </w:style>
  <w:style w:type="character" w:customStyle="1" w:styleId="Technical3">
    <w:name w:val="Technical 3"/>
    <w:qFormat/>
    <w:rsid w:val="00BF2DC1"/>
    <w:rPr>
      <w:rFonts w:ascii="CG Times" w:hAnsi="CG Times"/>
      <w:sz w:val="24"/>
      <w:lang w:val="en-US"/>
    </w:rPr>
  </w:style>
  <w:style w:type="character" w:customStyle="1" w:styleId="Technical1">
    <w:name w:val="Technical 1"/>
    <w:qFormat/>
    <w:rsid w:val="00BF2DC1"/>
    <w:rPr>
      <w:rFonts w:ascii="CG Times" w:hAnsi="CG Times"/>
      <w:sz w:val="24"/>
      <w:lang w:val="en-US"/>
    </w:rPr>
  </w:style>
  <w:style w:type="character" w:customStyle="1" w:styleId="Heading20">
    <w:name w:val="Heading 2"/>
    <w:qFormat/>
    <w:rsid w:val="00BF2DC1"/>
    <w:rPr>
      <w:sz w:val="29"/>
      <w:u w:val="single"/>
    </w:rPr>
  </w:style>
  <w:style w:type="character" w:customStyle="1" w:styleId="Heading10">
    <w:name w:val="Heading 1"/>
    <w:qFormat/>
    <w:rsid w:val="00BF2DC1"/>
    <w:rPr>
      <w:b/>
      <w:sz w:val="36"/>
    </w:rPr>
  </w:style>
  <w:style w:type="character" w:customStyle="1" w:styleId="BulletList">
    <w:name w:val="Bullet List"/>
    <w:basedOn w:val="Domylnaczcionkaakapitu"/>
    <w:qFormat/>
    <w:rsid w:val="00BF2DC1"/>
  </w:style>
  <w:style w:type="character" w:customStyle="1" w:styleId="reference">
    <w:name w:val="reference"/>
    <w:qFormat/>
    <w:rsid w:val="00BF2DC1"/>
    <w:rPr>
      <w:rFonts w:ascii="CG Times" w:hAnsi="CG Times"/>
      <w:sz w:val="24"/>
      <w:lang w:val="en-US"/>
    </w:rPr>
  </w:style>
  <w:style w:type="character" w:customStyle="1" w:styleId="footnote">
    <w:name w:val="footnote"/>
    <w:qFormat/>
    <w:rsid w:val="00BF2DC1"/>
    <w:rPr>
      <w:rFonts w:ascii="CG Times" w:hAnsi="CG Times"/>
      <w:b/>
      <w:sz w:val="19"/>
      <w:vertAlign w:val="superscript"/>
      <w:lang w:val="en-US"/>
    </w:rPr>
  </w:style>
  <w:style w:type="character" w:customStyle="1" w:styleId="insertion">
    <w:name w:val="insertion"/>
    <w:qFormat/>
    <w:rsid w:val="00BF2DC1"/>
    <w:rPr>
      <w:rFonts w:ascii="CG Times" w:hAnsi="CG Times"/>
      <w:sz w:val="24"/>
      <w:lang w:val="en-US"/>
    </w:rPr>
  </w:style>
  <w:style w:type="character" w:customStyle="1" w:styleId="vlpgno">
    <w:name w:val="vl.pg.no."/>
    <w:qFormat/>
    <w:rsid w:val="00BF2DC1"/>
    <w:rPr>
      <w:rFonts w:ascii="CG Times" w:hAnsi="CG Times"/>
      <w:b/>
      <w:sz w:val="36"/>
      <w:lang w:val="en-US"/>
    </w:rPr>
  </w:style>
  <w:style w:type="character" w:customStyle="1" w:styleId="EquationCaption">
    <w:name w:val="_Equation Caption"/>
    <w:qFormat/>
    <w:rsid w:val="00BF2DC1"/>
  </w:style>
  <w:style w:type="character" w:customStyle="1" w:styleId="NagwekZnak">
    <w:name w:val="Nagłówek Znak"/>
    <w:basedOn w:val="Domylnaczcionkaakapitu"/>
    <w:link w:val="Nagwek"/>
    <w:qFormat/>
    <w:rsid w:val="00BF2DC1"/>
    <w:rPr>
      <w:rFonts w:ascii="CG Times" w:eastAsia="Times New Roman" w:hAnsi="CG Times" w:cs="Times New Roman"/>
      <w:sz w:val="24"/>
      <w:szCs w:val="20"/>
      <w:lang w:eastAsia="pl-PL"/>
    </w:rPr>
  </w:style>
  <w:style w:type="character" w:customStyle="1" w:styleId="StopkaZnak">
    <w:name w:val="Stopka Znak"/>
    <w:basedOn w:val="Domylnaczcionkaakapitu"/>
    <w:link w:val="Footer"/>
    <w:uiPriority w:val="99"/>
    <w:qFormat/>
    <w:rsid w:val="00BF2DC1"/>
    <w:rPr>
      <w:rFonts w:ascii="CG Times" w:eastAsia="Times New Roman" w:hAnsi="CG Times" w:cs="Times New Roman"/>
      <w:sz w:val="24"/>
      <w:szCs w:val="20"/>
      <w:lang w:eastAsia="pl-PL"/>
    </w:rPr>
  </w:style>
  <w:style w:type="character" w:styleId="Numerstrony">
    <w:name w:val="page number"/>
    <w:basedOn w:val="Domylnaczcionkaakapitu"/>
    <w:qFormat/>
    <w:rsid w:val="00BF2DC1"/>
  </w:style>
  <w:style w:type="character" w:styleId="Odwoaniedokomentarza">
    <w:name w:val="annotation reference"/>
    <w:semiHidden/>
    <w:qFormat/>
    <w:rsid w:val="00BF2DC1"/>
    <w:rPr>
      <w:sz w:val="16"/>
    </w:rPr>
  </w:style>
  <w:style w:type="character" w:customStyle="1" w:styleId="TekstkomentarzaZnak">
    <w:name w:val="Tekst komentarza Znak"/>
    <w:basedOn w:val="Domylnaczcionkaakapitu"/>
    <w:link w:val="Tekstkomentarza"/>
    <w:semiHidden/>
    <w:qFormat/>
    <w:rsid w:val="00BF2DC1"/>
    <w:rPr>
      <w:rFonts w:ascii="CG Times" w:eastAsia="Times New Roman" w:hAnsi="CG Times" w:cs="Times New Roman"/>
      <w:sz w:val="20"/>
      <w:szCs w:val="20"/>
      <w:lang w:eastAsia="pl-PL"/>
    </w:rPr>
  </w:style>
  <w:style w:type="character" w:customStyle="1" w:styleId="TekstpodstawowywcityZnak">
    <w:name w:val="Tekst podstawowy wcięty Znak"/>
    <w:basedOn w:val="Domylnaczcionkaakapitu"/>
    <w:link w:val="Tekstpodstawowywcity"/>
    <w:qFormat/>
    <w:rsid w:val="00BF2DC1"/>
    <w:rPr>
      <w:rFonts w:ascii="Times New Roman" w:eastAsia="Times New Roman" w:hAnsi="Times New Roman" w:cs="Times New Roman"/>
      <w:spacing w:val="-3"/>
      <w:sz w:val="24"/>
      <w:szCs w:val="20"/>
      <w:lang w:eastAsia="pl-PL"/>
    </w:rPr>
  </w:style>
  <w:style w:type="character" w:customStyle="1" w:styleId="Tekstpodstawowywcity2Znak">
    <w:name w:val="Tekst podstawowy wcięty 2 Znak"/>
    <w:basedOn w:val="Domylnaczcionkaakapitu"/>
    <w:link w:val="Tekstpodstawowywcity2"/>
    <w:qFormat/>
    <w:rsid w:val="00BF2DC1"/>
    <w:rPr>
      <w:rFonts w:ascii="Times New Roman" w:eastAsia="Times New Roman" w:hAnsi="Times New Roman" w:cs="Times New Roman"/>
      <w:sz w:val="24"/>
      <w:szCs w:val="20"/>
      <w:lang w:eastAsia="pl-PL"/>
    </w:rPr>
  </w:style>
  <w:style w:type="character" w:customStyle="1" w:styleId="Tekstpodstawowywcity3Znak">
    <w:name w:val="Tekst podstawowy wcięty 3 Znak"/>
    <w:basedOn w:val="Domylnaczcionkaakapitu"/>
    <w:link w:val="Tekstpodstawowywcity3"/>
    <w:qFormat/>
    <w:rsid w:val="00BF2DC1"/>
    <w:rPr>
      <w:rFonts w:ascii="Times New Roman" w:eastAsia="Times New Roman" w:hAnsi="Times New Roman" w:cs="Times New Roman"/>
      <w:spacing w:val="-3"/>
      <w:sz w:val="24"/>
      <w:szCs w:val="20"/>
      <w:lang w:eastAsia="pl-PL"/>
    </w:rPr>
  </w:style>
  <w:style w:type="character" w:customStyle="1" w:styleId="TekstpodstawowyZnak">
    <w:name w:val="Tekst podstawowy Znak"/>
    <w:basedOn w:val="Domylnaczcionkaakapitu"/>
    <w:link w:val="Tekstpodstawowy"/>
    <w:qFormat/>
    <w:rsid w:val="00BF2DC1"/>
    <w:rPr>
      <w:rFonts w:ascii="Times New Roman" w:eastAsia="Times New Roman" w:hAnsi="Times New Roman" w:cs="Times New Roman"/>
      <w:sz w:val="20"/>
      <w:szCs w:val="20"/>
      <w:lang w:eastAsia="pl-PL"/>
    </w:rPr>
  </w:style>
  <w:style w:type="character" w:customStyle="1" w:styleId="Tekstpodstawowy2Znak">
    <w:name w:val="Tekst podstawowy 2 Znak"/>
    <w:basedOn w:val="Domylnaczcionkaakapitu"/>
    <w:link w:val="Tekstpodstawowy2"/>
    <w:qFormat/>
    <w:rsid w:val="00BF2DC1"/>
    <w:rPr>
      <w:rFonts w:ascii="Times New Roman" w:eastAsia="Times New Roman" w:hAnsi="Times New Roman" w:cs="Times New Roman"/>
      <w:spacing w:val="-3"/>
      <w:sz w:val="20"/>
      <w:szCs w:val="20"/>
      <w:lang w:eastAsia="pl-PL"/>
    </w:rPr>
  </w:style>
  <w:style w:type="character" w:customStyle="1" w:styleId="Tekstpodstawowy3Znak">
    <w:name w:val="Tekst podstawowy 3 Znak"/>
    <w:basedOn w:val="Domylnaczcionkaakapitu"/>
    <w:link w:val="Tekstpodstawowy3"/>
    <w:qFormat/>
    <w:rsid w:val="00BF2DC1"/>
    <w:rPr>
      <w:rFonts w:ascii="Times New Roman" w:eastAsia="Times New Roman" w:hAnsi="Times New Roman" w:cs="Times New Roman"/>
      <w:color w:val="FF0000"/>
      <w:spacing w:val="-3"/>
      <w:sz w:val="20"/>
      <w:szCs w:val="20"/>
      <w:lang w:eastAsia="pl-PL"/>
    </w:rPr>
  </w:style>
  <w:style w:type="character" w:customStyle="1" w:styleId="TekstdymkaZnak">
    <w:name w:val="Tekst dymka Znak"/>
    <w:basedOn w:val="Domylnaczcionkaakapitu"/>
    <w:link w:val="Tekstdymka"/>
    <w:qFormat/>
    <w:rsid w:val="00BF2DC1"/>
    <w:rPr>
      <w:rFonts w:ascii="Segoe UI" w:eastAsia="Times New Roman" w:hAnsi="Segoe UI" w:cs="Segoe UI"/>
      <w:sz w:val="18"/>
      <w:szCs w:val="18"/>
      <w:lang w:eastAsia="pl-PL"/>
    </w:rPr>
  </w:style>
  <w:style w:type="character" w:customStyle="1" w:styleId="header1">
    <w:name w:val="header1"/>
    <w:qFormat/>
    <w:rsid w:val="00BF2DC1"/>
    <w:rPr>
      <w:rFonts w:ascii="Times New Roman" w:hAnsi="Times New Roman" w:cs="Times New Roman"/>
      <w:b/>
      <w:bCs w:val="0"/>
      <w:sz w:val="36"/>
    </w:rPr>
  </w:style>
  <w:style w:type="character" w:customStyle="1" w:styleId="TekstprzypisudolnegoZnak">
    <w:name w:val="Tekst przypisu dolnego Znak"/>
    <w:basedOn w:val="Domylnaczcionkaakapitu"/>
    <w:link w:val="FootnoteText"/>
    <w:qFormat/>
    <w:rsid w:val="00BF2DC1"/>
    <w:rPr>
      <w:rFonts w:ascii="CG Times" w:eastAsia="Times New Roman" w:hAnsi="CG Times" w:cs="Times New Roman"/>
      <w:sz w:val="20"/>
      <w:szCs w:val="20"/>
      <w:lang w:eastAsia="pl-PL"/>
    </w:rPr>
  </w:style>
  <w:style w:type="character" w:customStyle="1" w:styleId="Zakotwiczenieprzypisudolnego">
    <w:name w:val="Zakotwiczenie przypisu dolnego"/>
    <w:rsid w:val="00B13444"/>
    <w:rPr>
      <w:vertAlign w:val="superscript"/>
    </w:rPr>
  </w:style>
  <w:style w:type="character" w:customStyle="1" w:styleId="FootnoteCharacters">
    <w:name w:val="Footnote Characters"/>
    <w:qFormat/>
    <w:rsid w:val="00BF2DC1"/>
    <w:rPr>
      <w:vertAlign w:val="superscript"/>
    </w:rPr>
  </w:style>
  <w:style w:type="character" w:customStyle="1" w:styleId="Znakiprzypiswkocowych">
    <w:name w:val="Znaki przypisów końcowych"/>
    <w:qFormat/>
    <w:rsid w:val="00B13444"/>
  </w:style>
  <w:style w:type="character" w:customStyle="1" w:styleId="StandardowytekstZnak">
    <w:name w:val="Standardowy.tekst Znak"/>
    <w:qFormat/>
    <w:rsid w:val="00B13444"/>
    <w:rPr>
      <w:rFonts w:ascii="Times New Roman" w:eastAsia="Times New Roman" w:hAnsi="Times New Roman"/>
      <w:sz w:val="20"/>
      <w:szCs w:val="20"/>
      <w:lang w:eastAsia="pl-PL"/>
    </w:rPr>
  </w:style>
  <w:style w:type="paragraph" w:styleId="Nagwek">
    <w:name w:val="header"/>
    <w:basedOn w:val="Normalny"/>
    <w:next w:val="Tekstpodstawowy"/>
    <w:link w:val="NagwekZnak"/>
    <w:qFormat/>
    <w:rsid w:val="00B13444"/>
    <w:pPr>
      <w:keepNext/>
      <w:spacing w:before="240" w:after="120"/>
    </w:pPr>
    <w:rPr>
      <w:rFonts w:ascii="Liberation Sans" w:eastAsia="Microsoft YaHei" w:hAnsi="Liberation Sans" w:cs="Arial"/>
      <w:sz w:val="28"/>
      <w:szCs w:val="28"/>
    </w:rPr>
  </w:style>
  <w:style w:type="paragraph" w:styleId="Tekstpodstawowy">
    <w:name w:val="Body Text"/>
    <w:basedOn w:val="Normalny"/>
    <w:link w:val="TekstpodstawowyZnak"/>
    <w:rsid w:val="00BF2DC1"/>
    <w:rPr>
      <w:rFonts w:ascii="Times New Roman" w:hAnsi="Times New Roman"/>
      <w:sz w:val="20"/>
    </w:rPr>
  </w:style>
  <w:style w:type="paragraph" w:styleId="Lista">
    <w:name w:val="List"/>
    <w:basedOn w:val="Tekstpodstawowy"/>
    <w:rsid w:val="00B13444"/>
    <w:rPr>
      <w:rFonts w:cs="Arial"/>
    </w:rPr>
  </w:style>
  <w:style w:type="paragraph" w:customStyle="1" w:styleId="Caption">
    <w:name w:val="Caption"/>
    <w:basedOn w:val="Normalny"/>
    <w:qFormat/>
    <w:rsid w:val="00B13444"/>
    <w:pPr>
      <w:suppressLineNumbers/>
      <w:spacing w:before="120" w:after="120"/>
    </w:pPr>
    <w:rPr>
      <w:rFonts w:cs="Arial"/>
      <w:i/>
      <w:iCs/>
      <w:szCs w:val="24"/>
    </w:rPr>
  </w:style>
  <w:style w:type="paragraph" w:customStyle="1" w:styleId="Indeks">
    <w:name w:val="Indeks"/>
    <w:basedOn w:val="Normalny"/>
    <w:qFormat/>
    <w:rsid w:val="00B13444"/>
    <w:pPr>
      <w:suppressLineNumbers/>
    </w:pPr>
    <w:rPr>
      <w:rFonts w:cs="Arial"/>
    </w:rPr>
  </w:style>
  <w:style w:type="paragraph" w:customStyle="1" w:styleId="paragraph1">
    <w:name w:val="paragraph 1"/>
    <w:qFormat/>
    <w:rsid w:val="00BF2DC1"/>
    <w:pPr>
      <w:tabs>
        <w:tab w:val="left" w:pos="-720"/>
      </w:tabs>
    </w:pPr>
    <w:rPr>
      <w:rFonts w:ascii="CG Times" w:eastAsia="Times New Roman" w:hAnsi="CG Times" w:cs="Times New Roman"/>
      <w:sz w:val="24"/>
      <w:szCs w:val="20"/>
      <w:lang w:val="en-US" w:eastAsia="pl-PL"/>
    </w:rPr>
  </w:style>
  <w:style w:type="paragraph" w:customStyle="1" w:styleId="RightPar1">
    <w:name w:val="Right Par 1"/>
    <w:qFormat/>
    <w:rsid w:val="00BF2DC1"/>
    <w:pPr>
      <w:tabs>
        <w:tab w:val="left" w:pos="-720"/>
        <w:tab w:val="left" w:pos="0"/>
        <w:tab w:val="decimal" w:pos="720"/>
      </w:tabs>
      <w:ind w:left="720" w:hanging="432"/>
    </w:pPr>
    <w:rPr>
      <w:rFonts w:ascii="CG Times" w:eastAsia="Times New Roman" w:hAnsi="CG Times" w:cs="Times New Roman"/>
      <w:sz w:val="24"/>
      <w:szCs w:val="20"/>
      <w:lang w:val="en-US" w:eastAsia="pl-PL"/>
    </w:rPr>
  </w:style>
  <w:style w:type="paragraph" w:customStyle="1" w:styleId="RightPar2">
    <w:name w:val="Right Par 2"/>
    <w:qFormat/>
    <w:rsid w:val="00BF2DC1"/>
    <w:pPr>
      <w:tabs>
        <w:tab w:val="left" w:pos="-720"/>
        <w:tab w:val="left" w:pos="0"/>
        <w:tab w:val="left" w:pos="720"/>
        <w:tab w:val="decimal" w:pos="1440"/>
      </w:tabs>
      <w:ind w:left="1440" w:hanging="432"/>
    </w:pPr>
    <w:rPr>
      <w:rFonts w:ascii="CG Times" w:eastAsia="Times New Roman" w:hAnsi="CG Times" w:cs="Times New Roman"/>
      <w:sz w:val="24"/>
      <w:szCs w:val="20"/>
      <w:lang w:val="en-US" w:eastAsia="pl-PL"/>
    </w:rPr>
  </w:style>
  <w:style w:type="paragraph" w:customStyle="1" w:styleId="RightPar3">
    <w:name w:val="Right Par 3"/>
    <w:qFormat/>
    <w:rsid w:val="00BF2DC1"/>
    <w:pPr>
      <w:tabs>
        <w:tab w:val="left" w:pos="-720"/>
        <w:tab w:val="left" w:pos="0"/>
        <w:tab w:val="left" w:pos="720"/>
        <w:tab w:val="left" w:pos="1440"/>
        <w:tab w:val="decimal" w:pos="2160"/>
      </w:tabs>
      <w:ind w:left="2160" w:hanging="432"/>
    </w:pPr>
    <w:rPr>
      <w:rFonts w:ascii="CG Times" w:eastAsia="Times New Roman" w:hAnsi="CG Times" w:cs="Times New Roman"/>
      <w:sz w:val="24"/>
      <w:szCs w:val="20"/>
      <w:lang w:val="en-US" w:eastAsia="pl-PL"/>
    </w:rPr>
  </w:style>
  <w:style w:type="paragraph" w:customStyle="1" w:styleId="RightPar4">
    <w:name w:val="Right Par 4"/>
    <w:qFormat/>
    <w:rsid w:val="00BF2DC1"/>
    <w:pPr>
      <w:tabs>
        <w:tab w:val="left" w:pos="-720"/>
        <w:tab w:val="left" w:pos="0"/>
        <w:tab w:val="left" w:pos="720"/>
        <w:tab w:val="left" w:pos="1440"/>
        <w:tab w:val="left" w:pos="2160"/>
        <w:tab w:val="decimal" w:pos="2880"/>
      </w:tabs>
      <w:ind w:left="2880" w:hanging="432"/>
    </w:pPr>
    <w:rPr>
      <w:rFonts w:ascii="CG Times" w:eastAsia="Times New Roman" w:hAnsi="CG Times" w:cs="Times New Roman"/>
      <w:sz w:val="24"/>
      <w:szCs w:val="20"/>
      <w:lang w:val="en-US" w:eastAsia="pl-PL"/>
    </w:rPr>
  </w:style>
  <w:style w:type="paragraph" w:customStyle="1" w:styleId="RightPar5">
    <w:name w:val="Right Par 5"/>
    <w:qFormat/>
    <w:rsid w:val="00BF2DC1"/>
    <w:pPr>
      <w:tabs>
        <w:tab w:val="left" w:pos="-720"/>
        <w:tab w:val="left" w:pos="0"/>
        <w:tab w:val="left" w:pos="720"/>
        <w:tab w:val="left" w:pos="1440"/>
        <w:tab w:val="left" w:pos="2160"/>
        <w:tab w:val="left" w:pos="2880"/>
        <w:tab w:val="decimal" w:pos="3600"/>
      </w:tabs>
      <w:ind w:left="3600" w:hanging="576"/>
    </w:pPr>
    <w:rPr>
      <w:rFonts w:ascii="CG Times" w:eastAsia="Times New Roman" w:hAnsi="CG Times" w:cs="Times New Roman"/>
      <w:sz w:val="24"/>
      <w:szCs w:val="20"/>
      <w:lang w:val="en-US" w:eastAsia="pl-PL"/>
    </w:rPr>
  </w:style>
  <w:style w:type="paragraph" w:customStyle="1" w:styleId="RightPar6">
    <w:name w:val="Right Par 6"/>
    <w:qFormat/>
    <w:rsid w:val="00BF2DC1"/>
    <w:pPr>
      <w:tabs>
        <w:tab w:val="left" w:pos="-720"/>
        <w:tab w:val="left" w:pos="0"/>
        <w:tab w:val="left" w:pos="720"/>
        <w:tab w:val="left" w:pos="1440"/>
        <w:tab w:val="left" w:pos="2160"/>
        <w:tab w:val="left" w:pos="2880"/>
        <w:tab w:val="left" w:pos="3600"/>
        <w:tab w:val="decimal" w:pos="4320"/>
      </w:tabs>
      <w:ind w:left="4320" w:hanging="576"/>
    </w:pPr>
    <w:rPr>
      <w:rFonts w:ascii="CG Times" w:eastAsia="Times New Roman" w:hAnsi="CG Times" w:cs="Times New Roman"/>
      <w:sz w:val="24"/>
      <w:szCs w:val="20"/>
      <w:lang w:val="en-US" w:eastAsia="pl-PL"/>
    </w:rPr>
  </w:style>
  <w:style w:type="paragraph" w:customStyle="1" w:styleId="RightPar7">
    <w:name w:val="Right Par 7"/>
    <w:qFormat/>
    <w:rsid w:val="00BF2DC1"/>
    <w:pPr>
      <w:tabs>
        <w:tab w:val="left" w:pos="-720"/>
        <w:tab w:val="left" w:pos="0"/>
        <w:tab w:val="left" w:pos="720"/>
        <w:tab w:val="left" w:pos="1440"/>
        <w:tab w:val="left" w:pos="2160"/>
        <w:tab w:val="left" w:pos="2880"/>
        <w:tab w:val="left" w:pos="3600"/>
        <w:tab w:val="left" w:pos="4320"/>
        <w:tab w:val="decimal" w:pos="5040"/>
      </w:tabs>
      <w:ind w:left="5040" w:hanging="432"/>
    </w:pPr>
    <w:rPr>
      <w:rFonts w:ascii="CG Times" w:eastAsia="Times New Roman" w:hAnsi="CG Times" w:cs="Times New Roman"/>
      <w:sz w:val="24"/>
      <w:szCs w:val="20"/>
      <w:lang w:val="en-US" w:eastAsia="pl-PL"/>
    </w:rPr>
  </w:style>
  <w:style w:type="paragraph" w:customStyle="1" w:styleId="RightPar8">
    <w:name w:val="Right Par 8"/>
    <w:qFormat/>
    <w:rsid w:val="00BF2DC1"/>
    <w:pPr>
      <w:tabs>
        <w:tab w:val="left" w:pos="-720"/>
        <w:tab w:val="left" w:pos="0"/>
        <w:tab w:val="left" w:pos="720"/>
        <w:tab w:val="left" w:pos="1440"/>
        <w:tab w:val="left" w:pos="2160"/>
        <w:tab w:val="left" w:pos="2880"/>
        <w:tab w:val="left" w:pos="3600"/>
        <w:tab w:val="left" w:pos="4320"/>
        <w:tab w:val="left" w:pos="5040"/>
        <w:tab w:val="decimal" w:pos="5760"/>
      </w:tabs>
      <w:ind w:left="5760" w:hanging="432"/>
    </w:pPr>
    <w:rPr>
      <w:rFonts w:ascii="CG Times" w:eastAsia="Times New Roman" w:hAnsi="CG Times" w:cs="Times New Roman"/>
      <w:sz w:val="24"/>
      <w:szCs w:val="20"/>
      <w:lang w:val="en-US" w:eastAsia="pl-PL"/>
    </w:rPr>
  </w:style>
  <w:style w:type="paragraph" w:customStyle="1" w:styleId="Document1">
    <w:name w:val="Document 1"/>
    <w:qFormat/>
    <w:rsid w:val="00BF2DC1"/>
    <w:pPr>
      <w:keepNext/>
      <w:keepLines/>
      <w:tabs>
        <w:tab w:val="left" w:pos="-720"/>
      </w:tabs>
    </w:pPr>
    <w:rPr>
      <w:rFonts w:ascii="CG Times" w:eastAsia="Times New Roman" w:hAnsi="CG Times" w:cs="Times New Roman"/>
      <w:sz w:val="24"/>
      <w:szCs w:val="20"/>
      <w:lang w:val="en-US" w:eastAsia="pl-PL"/>
    </w:rPr>
  </w:style>
  <w:style w:type="paragraph" w:customStyle="1" w:styleId="Technical5">
    <w:name w:val="Technical 5"/>
    <w:qFormat/>
    <w:rsid w:val="00BF2DC1"/>
    <w:pPr>
      <w:tabs>
        <w:tab w:val="left" w:pos="-720"/>
      </w:tabs>
      <w:ind w:firstLine="720"/>
    </w:pPr>
    <w:rPr>
      <w:rFonts w:ascii="CG Times" w:eastAsia="Times New Roman" w:hAnsi="CG Times" w:cs="Times New Roman"/>
      <w:b/>
      <w:sz w:val="24"/>
      <w:szCs w:val="20"/>
      <w:lang w:val="en-US" w:eastAsia="pl-PL"/>
    </w:rPr>
  </w:style>
  <w:style w:type="paragraph" w:customStyle="1" w:styleId="Technical6">
    <w:name w:val="Technical 6"/>
    <w:qFormat/>
    <w:rsid w:val="00BF2DC1"/>
    <w:pPr>
      <w:tabs>
        <w:tab w:val="left" w:pos="-720"/>
      </w:tabs>
      <w:ind w:firstLine="720"/>
    </w:pPr>
    <w:rPr>
      <w:rFonts w:ascii="CG Times" w:eastAsia="Times New Roman" w:hAnsi="CG Times" w:cs="Times New Roman"/>
      <w:b/>
      <w:sz w:val="24"/>
      <w:szCs w:val="20"/>
      <w:lang w:val="en-US" w:eastAsia="pl-PL"/>
    </w:rPr>
  </w:style>
  <w:style w:type="paragraph" w:customStyle="1" w:styleId="Technical4">
    <w:name w:val="Technical 4"/>
    <w:qFormat/>
    <w:rsid w:val="00BF2DC1"/>
    <w:pPr>
      <w:tabs>
        <w:tab w:val="left" w:pos="-720"/>
      </w:tabs>
    </w:pPr>
    <w:rPr>
      <w:rFonts w:ascii="CG Times" w:eastAsia="Times New Roman" w:hAnsi="CG Times" w:cs="Times New Roman"/>
      <w:b/>
      <w:sz w:val="24"/>
      <w:szCs w:val="20"/>
      <w:lang w:val="en-US" w:eastAsia="pl-PL"/>
    </w:rPr>
  </w:style>
  <w:style w:type="paragraph" w:customStyle="1" w:styleId="Technical7">
    <w:name w:val="Technical 7"/>
    <w:qFormat/>
    <w:rsid w:val="00BF2DC1"/>
    <w:pPr>
      <w:tabs>
        <w:tab w:val="left" w:pos="-720"/>
      </w:tabs>
      <w:ind w:firstLine="720"/>
    </w:pPr>
    <w:rPr>
      <w:rFonts w:ascii="CG Times" w:eastAsia="Times New Roman" w:hAnsi="CG Times" w:cs="Times New Roman"/>
      <w:b/>
      <w:sz w:val="24"/>
      <w:szCs w:val="20"/>
      <w:lang w:val="en-US" w:eastAsia="pl-PL"/>
    </w:rPr>
  </w:style>
  <w:style w:type="paragraph" w:customStyle="1" w:styleId="Technical8">
    <w:name w:val="Technical 8"/>
    <w:qFormat/>
    <w:rsid w:val="00BF2DC1"/>
    <w:pPr>
      <w:tabs>
        <w:tab w:val="left" w:pos="-720"/>
      </w:tabs>
      <w:ind w:firstLine="720"/>
    </w:pPr>
    <w:rPr>
      <w:rFonts w:ascii="CG Times" w:eastAsia="Times New Roman" w:hAnsi="CG Times" w:cs="Times New Roman"/>
      <w:b/>
      <w:sz w:val="24"/>
      <w:szCs w:val="20"/>
      <w:lang w:val="en-US" w:eastAsia="pl-PL"/>
    </w:rPr>
  </w:style>
  <w:style w:type="paragraph" w:customStyle="1" w:styleId="Pleading">
    <w:name w:val="Pleading"/>
    <w:qFormat/>
    <w:rsid w:val="00BF2DC1"/>
    <w:pPr>
      <w:tabs>
        <w:tab w:val="left" w:pos="-720"/>
      </w:tabs>
      <w:spacing w:line="240" w:lineRule="exact"/>
    </w:pPr>
    <w:rPr>
      <w:rFonts w:ascii="CG Times" w:eastAsia="Times New Roman" w:hAnsi="CG Times" w:cs="Times New Roman"/>
      <w:sz w:val="24"/>
      <w:szCs w:val="20"/>
      <w:lang w:val="en-US" w:eastAsia="pl-PL"/>
    </w:rPr>
  </w:style>
  <w:style w:type="paragraph" w:customStyle="1" w:styleId="TOC1">
    <w:name w:val="TOC 1"/>
    <w:basedOn w:val="Normalny"/>
    <w:next w:val="Normalny"/>
    <w:semiHidden/>
    <w:rsid w:val="00BF2DC1"/>
    <w:pPr>
      <w:tabs>
        <w:tab w:val="left" w:leader="dot" w:pos="9000"/>
        <w:tab w:val="right" w:pos="9360"/>
      </w:tabs>
      <w:suppressAutoHyphens/>
      <w:spacing w:before="480"/>
      <w:ind w:left="720" w:right="720" w:hanging="720"/>
    </w:pPr>
    <w:rPr>
      <w:lang w:val="en-US"/>
    </w:rPr>
  </w:style>
  <w:style w:type="paragraph" w:customStyle="1" w:styleId="TOC2">
    <w:name w:val="TOC 2"/>
    <w:basedOn w:val="Normalny"/>
    <w:next w:val="Normalny"/>
    <w:semiHidden/>
    <w:rsid w:val="00BF2DC1"/>
    <w:pPr>
      <w:tabs>
        <w:tab w:val="left" w:leader="dot" w:pos="9000"/>
        <w:tab w:val="right" w:pos="9360"/>
      </w:tabs>
      <w:suppressAutoHyphens/>
      <w:ind w:left="1440" w:right="720" w:hanging="720"/>
    </w:pPr>
    <w:rPr>
      <w:lang w:val="en-US"/>
    </w:rPr>
  </w:style>
  <w:style w:type="paragraph" w:customStyle="1" w:styleId="TOC3">
    <w:name w:val="TOC 3"/>
    <w:basedOn w:val="Normalny"/>
    <w:next w:val="Normalny"/>
    <w:semiHidden/>
    <w:rsid w:val="00BF2DC1"/>
    <w:pPr>
      <w:tabs>
        <w:tab w:val="left" w:leader="dot" w:pos="9000"/>
        <w:tab w:val="right" w:pos="9360"/>
      </w:tabs>
      <w:suppressAutoHyphens/>
      <w:ind w:left="2160" w:right="720" w:hanging="720"/>
    </w:pPr>
    <w:rPr>
      <w:lang w:val="en-US"/>
    </w:rPr>
  </w:style>
  <w:style w:type="paragraph" w:customStyle="1" w:styleId="TOC4">
    <w:name w:val="TOC 4"/>
    <w:basedOn w:val="Normalny"/>
    <w:next w:val="Normalny"/>
    <w:semiHidden/>
    <w:rsid w:val="00BF2DC1"/>
    <w:pPr>
      <w:tabs>
        <w:tab w:val="left" w:leader="dot" w:pos="9000"/>
        <w:tab w:val="right" w:pos="9360"/>
      </w:tabs>
      <w:suppressAutoHyphens/>
      <w:ind w:left="2880" w:right="720" w:hanging="720"/>
    </w:pPr>
    <w:rPr>
      <w:lang w:val="en-US"/>
    </w:rPr>
  </w:style>
  <w:style w:type="paragraph" w:customStyle="1" w:styleId="TOC5">
    <w:name w:val="TOC 5"/>
    <w:basedOn w:val="Normalny"/>
    <w:next w:val="Normalny"/>
    <w:semiHidden/>
    <w:rsid w:val="00BF2DC1"/>
    <w:pPr>
      <w:tabs>
        <w:tab w:val="left" w:leader="dot" w:pos="9000"/>
        <w:tab w:val="right" w:pos="9360"/>
      </w:tabs>
      <w:suppressAutoHyphens/>
      <w:ind w:left="3600" w:right="720" w:hanging="720"/>
    </w:pPr>
    <w:rPr>
      <w:lang w:val="en-US"/>
    </w:rPr>
  </w:style>
  <w:style w:type="paragraph" w:customStyle="1" w:styleId="TOC6">
    <w:name w:val="TOC 6"/>
    <w:basedOn w:val="Normalny"/>
    <w:next w:val="Normalny"/>
    <w:semiHidden/>
    <w:rsid w:val="00BF2DC1"/>
    <w:pPr>
      <w:tabs>
        <w:tab w:val="left" w:pos="9000"/>
        <w:tab w:val="right" w:pos="9360"/>
      </w:tabs>
      <w:suppressAutoHyphens/>
      <w:ind w:left="720" w:hanging="720"/>
    </w:pPr>
    <w:rPr>
      <w:lang w:val="en-US"/>
    </w:rPr>
  </w:style>
  <w:style w:type="paragraph" w:customStyle="1" w:styleId="TOC7">
    <w:name w:val="TOC 7"/>
    <w:basedOn w:val="Normalny"/>
    <w:next w:val="Normalny"/>
    <w:semiHidden/>
    <w:rsid w:val="00BF2DC1"/>
    <w:pPr>
      <w:suppressAutoHyphens/>
      <w:ind w:left="720" w:hanging="720"/>
    </w:pPr>
    <w:rPr>
      <w:lang w:val="en-US"/>
    </w:rPr>
  </w:style>
  <w:style w:type="paragraph" w:customStyle="1" w:styleId="TOC8">
    <w:name w:val="TOC 8"/>
    <w:basedOn w:val="Normalny"/>
    <w:next w:val="Normalny"/>
    <w:semiHidden/>
    <w:rsid w:val="00BF2DC1"/>
    <w:pPr>
      <w:tabs>
        <w:tab w:val="left" w:pos="9000"/>
        <w:tab w:val="right" w:pos="9360"/>
      </w:tabs>
      <w:suppressAutoHyphens/>
      <w:ind w:left="720" w:hanging="720"/>
    </w:pPr>
    <w:rPr>
      <w:lang w:val="en-US"/>
    </w:rPr>
  </w:style>
  <w:style w:type="paragraph" w:customStyle="1" w:styleId="TOC9">
    <w:name w:val="TOC 9"/>
    <w:basedOn w:val="Normalny"/>
    <w:next w:val="Normalny"/>
    <w:semiHidden/>
    <w:rsid w:val="00BF2DC1"/>
    <w:pPr>
      <w:tabs>
        <w:tab w:val="left" w:leader="dot" w:pos="9000"/>
        <w:tab w:val="right" w:pos="9360"/>
      </w:tabs>
      <w:suppressAutoHyphens/>
      <w:ind w:left="720" w:hanging="720"/>
    </w:pPr>
    <w:rPr>
      <w:lang w:val="en-US"/>
    </w:rPr>
  </w:style>
  <w:style w:type="paragraph" w:styleId="Indeks1">
    <w:name w:val="index 1"/>
    <w:basedOn w:val="Normalny"/>
    <w:next w:val="Normalny"/>
    <w:semiHidden/>
    <w:qFormat/>
    <w:rsid w:val="00BF2DC1"/>
    <w:pPr>
      <w:tabs>
        <w:tab w:val="left" w:leader="dot" w:pos="9000"/>
        <w:tab w:val="right" w:pos="9360"/>
      </w:tabs>
      <w:suppressAutoHyphens/>
      <w:ind w:left="1440" w:right="720" w:hanging="1440"/>
    </w:pPr>
    <w:rPr>
      <w:lang w:val="en-US"/>
    </w:rPr>
  </w:style>
  <w:style w:type="paragraph" w:styleId="Indeks2">
    <w:name w:val="index 2"/>
    <w:basedOn w:val="Normalny"/>
    <w:next w:val="Normalny"/>
    <w:semiHidden/>
    <w:qFormat/>
    <w:rsid w:val="00BF2DC1"/>
    <w:pPr>
      <w:tabs>
        <w:tab w:val="left" w:leader="dot" w:pos="9000"/>
        <w:tab w:val="right" w:pos="9360"/>
      </w:tabs>
      <w:suppressAutoHyphens/>
      <w:ind w:left="1440" w:right="720" w:hanging="720"/>
    </w:pPr>
    <w:rPr>
      <w:lang w:val="en-US"/>
    </w:rPr>
  </w:style>
  <w:style w:type="paragraph" w:customStyle="1" w:styleId="NA">
    <w:name w:val="N/A"/>
    <w:basedOn w:val="Normalny"/>
    <w:qFormat/>
    <w:rsid w:val="00BF2DC1"/>
    <w:pPr>
      <w:tabs>
        <w:tab w:val="left" w:pos="9000"/>
        <w:tab w:val="right" w:pos="9360"/>
      </w:tabs>
      <w:suppressAutoHyphens/>
    </w:pPr>
    <w:rPr>
      <w:lang w:val="en-US"/>
    </w:rPr>
  </w:style>
  <w:style w:type="paragraph" w:styleId="Legenda">
    <w:name w:val="caption"/>
    <w:basedOn w:val="Normalny"/>
    <w:next w:val="Normalny"/>
    <w:qFormat/>
    <w:rsid w:val="00BF2DC1"/>
  </w:style>
  <w:style w:type="paragraph" w:customStyle="1" w:styleId="Gwkaistopka">
    <w:name w:val="Główka i stopka"/>
    <w:basedOn w:val="Normalny"/>
    <w:qFormat/>
    <w:rsid w:val="00B13444"/>
  </w:style>
  <w:style w:type="paragraph" w:customStyle="1" w:styleId="Header">
    <w:name w:val="Header"/>
    <w:basedOn w:val="Normalny"/>
    <w:link w:val="NagwekZnak"/>
    <w:rsid w:val="00BF2DC1"/>
    <w:pPr>
      <w:tabs>
        <w:tab w:val="center" w:pos="4703"/>
        <w:tab w:val="right" w:pos="9406"/>
      </w:tabs>
    </w:pPr>
  </w:style>
  <w:style w:type="paragraph" w:customStyle="1" w:styleId="Footer">
    <w:name w:val="Footer"/>
    <w:basedOn w:val="Normalny"/>
    <w:link w:val="StopkaZnak"/>
    <w:uiPriority w:val="99"/>
    <w:rsid w:val="00BF2DC1"/>
    <w:pPr>
      <w:tabs>
        <w:tab w:val="center" w:pos="4703"/>
        <w:tab w:val="right" w:pos="9406"/>
      </w:tabs>
    </w:pPr>
  </w:style>
  <w:style w:type="paragraph" w:styleId="Tekstkomentarza">
    <w:name w:val="annotation text"/>
    <w:basedOn w:val="Normalny"/>
    <w:link w:val="TekstkomentarzaZnak"/>
    <w:semiHidden/>
    <w:qFormat/>
    <w:rsid w:val="00BF2DC1"/>
    <w:rPr>
      <w:sz w:val="20"/>
    </w:rPr>
  </w:style>
  <w:style w:type="paragraph" w:styleId="Tekstpodstawowywcity">
    <w:name w:val="Body Text Indent"/>
    <w:basedOn w:val="Normalny"/>
    <w:link w:val="TekstpodstawowywcityZnak"/>
    <w:rsid w:val="00BF2DC1"/>
    <w:pPr>
      <w:suppressAutoHyphens/>
      <w:ind w:left="426"/>
      <w:jc w:val="both"/>
    </w:pPr>
    <w:rPr>
      <w:rFonts w:ascii="Times New Roman" w:hAnsi="Times New Roman"/>
      <w:spacing w:val="-3"/>
    </w:rPr>
  </w:style>
  <w:style w:type="paragraph" w:styleId="Tekstpodstawowywcity2">
    <w:name w:val="Body Text Indent 2"/>
    <w:basedOn w:val="Normalny"/>
    <w:link w:val="Tekstpodstawowywcity2Znak"/>
    <w:qFormat/>
    <w:rsid w:val="00BF2DC1"/>
    <w:pPr>
      <w:widowControl w:val="0"/>
      <w:ind w:firstLine="709"/>
      <w:jc w:val="both"/>
    </w:pPr>
    <w:rPr>
      <w:rFonts w:ascii="Times New Roman" w:hAnsi="Times New Roman"/>
    </w:rPr>
  </w:style>
  <w:style w:type="paragraph" w:customStyle="1" w:styleId="BodyText21">
    <w:name w:val="Body Text 21"/>
    <w:basedOn w:val="Normalny"/>
    <w:qFormat/>
    <w:rsid w:val="00BF2DC1"/>
    <w:pPr>
      <w:widowControl w:val="0"/>
      <w:jc w:val="both"/>
    </w:pPr>
    <w:rPr>
      <w:rFonts w:ascii="Times New Roman" w:hAnsi="Times New Roman"/>
    </w:rPr>
  </w:style>
  <w:style w:type="paragraph" w:styleId="Tekstpodstawowywcity3">
    <w:name w:val="Body Text Indent 3"/>
    <w:basedOn w:val="Normalny"/>
    <w:link w:val="Tekstpodstawowywcity3Znak"/>
    <w:qFormat/>
    <w:rsid w:val="00BF2DC1"/>
    <w:pPr>
      <w:suppressAutoHyphens/>
      <w:ind w:left="851"/>
      <w:jc w:val="both"/>
    </w:pPr>
    <w:rPr>
      <w:rFonts w:ascii="Times New Roman" w:hAnsi="Times New Roman"/>
      <w:spacing w:val="-3"/>
    </w:rPr>
  </w:style>
  <w:style w:type="paragraph" w:styleId="Tekstpodstawowy2">
    <w:name w:val="Body Text 2"/>
    <w:basedOn w:val="Normalny"/>
    <w:link w:val="Tekstpodstawowy2Znak"/>
    <w:qFormat/>
    <w:rsid w:val="00BF2DC1"/>
    <w:pPr>
      <w:suppressAutoHyphens/>
      <w:jc w:val="both"/>
    </w:pPr>
    <w:rPr>
      <w:rFonts w:ascii="Times New Roman" w:hAnsi="Times New Roman"/>
      <w:spacing w:val="-3"/>
      <w:sz w:val="20"/>
    </w:rPr>
  </w:style>
  <w:style w:type="paragraph" w:styleId="Tekstpodstawowy3">
    <w:name w:val="Body Text 3"/>
    <w:basedOn w:val="Normalny"/>
    <w:link w:val="Tekstpodstawowy3Znak"/>
    <w:qFormat/>
    <w:rsid w:val="00BF2DC1"/>
    <w:pPr>
      <w:suppressAutoHyphens/>
      <w:jc w:val="both"/>
    </w:pPr>
    <w:rPr>
      <w:rFonts w:ascii="Times New Roman" w:hAnsi="Times New Roman"/>
      <w:color w:val="FF0000"/>
      <w:spacing w:val="-3"/>
      <w:sz w:val="20"/>
    </w:rPr>
  </w:style>
  <w:style w:type="paragraph" w:customStyle="1" w:styleId="tekstost">
    <w:name w:val="tekst ost"/>
    <w:basedOn w:val="Normalny"/>
    <w:qFormat/>
    <w:rsid w:val="00BF2DC1"/>
    <w:pPr>
      <w:jc w:val="both"/>
      <w:textAlignment w:val="baseline"/>
    </w:pPr>
    <w:rPr>
      <w:rFonts w:ascii="Times New Roman" w:hAnsi="Times New Roman"/>
      <w:sz w:val="20"/>
    </w:rPr>
  </w:style>
  <w:style w:type="paragraph" w:styleId="Tekstblokowy">
    <w:name w:val="Block Text"/>
    <w:basedOn w:val="Normalny"/>
    <w:qFormat/>
    <w:rsid w:val="00BF2DC1"/>
    <w:pPr>
      <w:spacing w:before="120"/>
      <w:ind w:left="284" w:right="-11" w:hanging="284"/>
    </w:pPr>
    <w:rPr>
      <w:rFonts w:ascii="Times New Roman" w:hAnsi="Times New Roman"/>
      <w:sz w:val="20"/>
    </w:rPr>
  </w:style>
  <w:style w:type="paragraph" w:styleId="Listapunktowana">
    <w:name w:val="List Bullet"/>
    <w:basedOn w:val="Normalny"/>
    <w:autoRedefine/>
    <w:qFormat/>
    <w:rsid w:val="00BF2DC1"/>
    <w:pPr>
      <w:ind w:left="360" w:hanging="360"/>
      <w:jc w:val="both"/>
    </w:pPr>
    <w:rPr>
      <w:rFonts w:ascii="Times New Roman" w:hAnsi="Times New Roman"/>
      <w:sz w:val="20"/>
    </w:rPr>
  </w:style>
  <w:style w:type="paragraph" w:customStyle="1" w:styleId="Wzr">
    <w:name w:val="Wzór"/>
    <w:basedOn w:val="Normalny"/>
    <w:qFormat/>
    <w:rsid w:val="00BF2DC1"/>
    <w:pPr>
      <w:spacing w:after="120" w:line="240" w:lineRule="atLeast"/>
      <w:jc w:val="center"/>
    </w:pPr>
    <w:rPr>
      <w:rFonts w:ascii="Times New Roman" w:hAnsi="Times New Roman"/>
      <w:szCs w:val="24"/>
    </w:rPr>
  </w:style>
  <w:style w:type="paragraph" w:customStyle="1" w:styleId="StylStyl10ptPogrubienieCzarnyWyjustowanyPogrubienie">
    <w:name w:val="Styl Styl 10 pt Pogrubienie Czarny Wyjustowany + Pogrubienie"/>
    <w:basedOn w:val="Normalny"/>
    <w:qFormat/>
    <w:rsid w:val="00BF2DC1"/>
    <w:pPr>
      <w:keepNext/>
      <w:jc w:val="both"/>
      <w:outlineLvl w:val="0"/>
    </w:pPr>
    <w:rPr>
      <w:rFonts w:ascii="Times New Roman" w:hAnsi="Times New Roman"/>
      <w:b/>
      <w:bCs/>
      <w:color w:val="000000"/>
      <w:sz w:val="20"/>
    </w:rPr>
  </w:style>
  <w:style w:type="paragraph" w:customStyle="1" w:styleId="StylNagwek3PogrubienieAutomatycznyBezpodkreleniaWyj">
    <w:name w:val="Styl Nagłówek 3 + Pogrubienie Automatyczny Bez podkreślenia Wyj..."/>
    <w:basedOn w:val="Normalny"/>
    <w:qFormat/>
    <w:rsid w:val="00BF2DC1"/>
    <w:rPr>
      <w:rFonts w:ascii="Times New Roman" w:hAnsi="Times New Roman"/>
    </w:rPr>
  </w:style>
  <w:style w:type="paragraph" w:customStyle="1" w:styleId="StylNagwek2Automatyczny1">
    <w:name w:val="Styl Nagłówek 2 + Automatyczny1"/>
    <w:basedOn w:val="Heading2"/>
    <w:qFormat/>
    <w:rsid w:val="00BF2DC1"/>
    <w:pPr>
      <w:tabs>
        <w:tab w:val="left" w:pos="360"/>
      </w:tabs>
      <w:overflowPunct w:val="0"/>
      <w:spacing w:before="0" w:after="0"/>
      <w:textAlignment w:val="auto"/>
    </w:pPr>
    <w:rPr>
      <w:bCs/>
    </w:rPr>
  </w:style>
  <w:style w:type="paragraph" w:styleId="Tekstdymka">
    <w:name w:val="Balloon Text"/>
    <w:basedOn w:val="Normalny"/>
    <w:link w:val="TekstdymkaZnak"/>
    <w:qFormat/>
    <w:rsid w:val="00BF2DC1"/>
    <w:rPr>
      <w:rFonts w:ascii="Segoe UI" w:hAnsi="Segoe UI" w:cs="Segoe UI"/>
      <w:sz w:val="18"/>
      <w:szCs w:val="18"/>
    </w:rPr>
  </w:style>
  <w:style w:type="paragraph" w:customStyle="1" w:styleId="Standardowytekst">
    <w:name w:val="Standardowy.tekst"/>
    <w:qFormat/>
    <w:rsid w:val="00BF2DC1"/>
    <w:pPr>
      <w:jc w:val="both"/>
    </w:pPr>
    <w:rPr>
      <w:rFonts w:ascii="Times New Roman" w:eastAsia="Times New Roman" w:hAnsi="Times New Roman" w:cs="Times New Roman"/>
      <w:szCs w:val="20"/>
      <w:lang w:eastAsia="pl-PL"/>
    </w:rPr>
  </w:style>
  <w:style w:type="paragraph" w:customStyle="1" w:styleId="FootnoteText">
    <w:name w:val="Footnote Text"/>
    <w:basedOn w:val="Normalny"/>
    <w:link w:val="TekstprzypisudolnegoZnak"/>
    <w:rsid w:val="00BF2DC1"/>
    <w:rPr>
      <w:sz w:val="20"/>
    </w:rPr>
  </w:style>
  <w:style w:type="paragraph" w:styleId="Akapitzlist">
    <w:name w:val="List Paragraph"/>
    <w:basedOn w:val="Normalny"/>
    <w:uiPriority w:val="34"/>
    <w:qFormat/>
    <w:rsid w:val="00C8481D"/>
    <w:pPr>
      <w:ind w:left="720"/>
      <w:contextualSpacing/>
    </w:pPr>
  </w:style>
  <w:style w:type="paragraph" w:customStyle="1" w:styleId="Default">
    <w:name w:val="Default"/>
    <w:qFormat/>
    <w:rsid w:val="005B16E3"/>
    <w:rPr>
      <w:rFonts w:ascii="Book Antiqua" w:eastAsia="Calibri" w:hAnsi="Book Antiqua" w:cs="Book Antiqua"/>
      <w:color w:val="000000"/>
      <w:sz w:val="24"/>
      <w:szCs w:val="24"/>
    </w:rPr>
  </w:style>
  <w:style w:type="paragraph" w:customStyle="1" w:styleId="Zawartoramki">
    <w:name w:val="Zawartość ramki"/>
    <w:basedOn w:val="Normalny"/>
    <w:qFormat/>
    <w:rsid w:val="00B13444"/>
  </w:style>
  <w:style w:type="paragraph" w:customStyle="1" w:styleId="StylIwony">
    <w:name w:val="Styl Iwony"/>
    <w:basedOn w:val="Normalny"/>
    <w:qFormat/>
    <w:rsid w:val="00B13444"/>
    <w:pPr>
      <w:spacing w:before="120" w:after="120"/>
      <w:jc w:val="both"/>
      <w:textAlignment w:val="baseline"/>
    </w:pPr>
    <w:rPr>
      <w:rFonts w:ascii="Bookman Old Style" w:hAnsi="Bookman Old Style" w:cs="Bookman Old Style"/>
    </w:rPr>
  </w:style>
  <w:style w:type="table" w:styleId="Tabela-Siatka">
    <w:name w:val="Table Grid"/>
    <w:basedOn w:val="Standardowy"/>
    <w:uiPriority w:val="59"/>
    <w:rsid w:val="005B16E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gwek1Znak1">
    <w:name w:val="Nagłówek 1 Znak1"/>
    <w:basedOn w:val="Domylnaczcionkaakapitu"/>
    <w:link w:val="Nagwek1"/>
    <w:rsid w:val="00CC72F6"/>
    <w:rPr>
      <w:rFonts w:asciiTheme="majorHAnsi" w:eastAsiaTheme="majorEastAsia" w:hAnsiTheme="majorHAnsi" w:cstheme="majorBidi"/>
      <w:b/>
      <w:bCs/>
      <w:color w:val="365F91" w:themeColor="accent1" w:themeShade="BF"/>
      <w:sz w:val="28"/>
      <w:szCs w:val="28"/>
      <w:lang w:eastAsia="pl-PL"/>
    </w:rPr>
  </w:style>
</w:styles>
</file>

<file path=word/webSettings.xml><?xml version="1.0" encoding="utf-8"?>
<w:webSettings xmlns:r="http://schemas.openxmlformats.org/officeDocument/2006/relationships" xmlns:w="http://schemas.openxmlformats.org/wordprocessingml/2006/main">
  <w:divs>
    <w:div w:id="328991259">
      <w:bodyDiv w:val="1"/>
      <w:marLeft w:val="0"/>
      <w:marRight w:val="0"/>
      <w:marTop w:val="0"/>
      <w:marBottom w:val="0"/>
      <w:divBdr>
        <w:top w:val="none" w:sz="0" w:space="0" w:color="auto"/>
        <w:left w:val="none" w:sz="0" w:space="0" w:color="auto"/>
        <w:bottom w:val="none" w:sz="0" w:space="0" w:color="auto"/>
        <w:right w:val="none" w:sz="0" w:space="0" w:color="auto"/>
      </w:divBdr>
    </w:div>
    <w:div w:id="410127244">
      <w:bodyDiv w:val="1"/>
      <w:marLeft w:val="0"/>
      <w:marRight w:val="0"/>
      <w:marTop w:val="0"/>
      <w:marBottom w:val="0"/>
      <w:divBdr>
        <w:top w:val="none" w:sz="0" w:space="0" w:color="auto"/>
        <w:left w:val="none" w:sz="0" w:space="0" w:color="auto"/>
        <w:bottom w:val="none" w:sz="0" w:space="0" w:color="auto"/>
        <w:right w:val="none" w:sz="0" w:space="0" w:color="auto"/>
      </w:divBdr>
    </w:div>
    <w:div w:id="738215875">
      <w:bodyDiv w:val="1"/>
      <w:marLeft w:val="0"/>
      <w:marRight w:val="0"/>
      <w:marTop w:val="0"/>
      <w:marBottom w:val="0"/>
      <w:divBdr>
        <w:top w:val="none" w:sz="0" w:space="0" w:color="auto"/>
        <w:left w:val="none" w:sz="0" w:space="0" w:color="auto"/>
        <w:bottom w:val="none" w:sz="0" w:space="0" w:color="auto"/>
        <w:right w:val="none" w:sz="0" w:space="0" w:color="auto"/>
      </w:divBdr>
    </w:div>
    <w:div w:id="1836215169">
      <w:bodyDiv w:val="1"/>
      <w:marLeft w:val="0"/>
      <w:marRight w:val="0"/>
      <w:marTop w:val="0"/>
      <w:marBottom w:val="0"/>
      <w:divBdr>
        <w:top w:val="none" w:sz="0" w:space="0" w:color="auto"/>
        <w:left w:val="none" w:sz="0" w:space="0" w:color="auto"/>
        <w:bottom w:val="none" w:sz="0" w:space="0" w:color="auto"/>
        <w:right w:val="none" w:sz="0" w:space="0" w:color="auto"/>
      </w:divBdr>
    </w:div>
    <w:div w:id="1969554415">
      <w:bodyDiv w:val="1"/>
      <w:marLeft w:val="0"/>
      <w:marRight w:val="0"/>
      <w:marTop w:val="0"/>
      <w:marBottom w:val="0"/>
      <w:divBdr>
        <w:top w:val="none" w:sz="0" w:space="0" w:color="auto"/>
        <w:left w:val="none" w:sz="0" w:space="0" w:color="auto"/>
        <w:bottom w:val="none" w:sz="0" w:space="0" w:color="auto"/>
        <w:right w:val="none" w:sz="0" w:space="0" w:color="auto"/>
      </w:divBdr>
    </w:div>
    <w:div w:id="1997030633">
      <w:bodyDiv w:val="1"/>
      <w:marLeft w:val="0"/>
      <w:marRight w:val="0"/>
      <w:marTop w:val="0"/>
      <w:marBottom w:val="0"/>
      <w:divBdr>
        <w:top w:val="none" w:sz="0" w:space="0" w:color="auto"/>
        <w:left w:val="none" w:sz="0" w:space="0" w:color="auto"/>
        <w:bottom w:val="none" w:sz="0" w:space="0" w:color="auto"/>
        <w:right w:val="none" w:sz="0" w:space="0" w:color="auto"/>
      </w:divBdr>
    </w:div>
    <w:div w:id="20301405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2753</Words>
  <Characters>16520</Characters>
  <Application>Microsoft Office Word</Application>
  <DocSecurity>0</DocSecurity>
  <Lines>137</Lines>
  <Paragraphs>38</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19235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Maciek</dc:creator>
  <cp:lastModifiedBy>Maciej Smoliga</cp:lastModifiedBy>
  <cp:revision>3</cp:revision>
  <dcterms:created xsi:type="dcterms:W3CDTF">2022-03-14T21:47:00Z</dcterms:created>
  <dcterms:modified xsi:type="dcterms:W3CDTF">2022-03-14T21:48:00Z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