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45D6" w:rsidRPr="00EA0D9A" w:rsidRDefault="008145D6" w:rsidP="006E485B">
      <w:pPr>
        <w:rPr>
          <w:rFonts w:ascii="Tahoma" w:hAnsi="Tahoma" w:cs="Tahoma"/>
          <w:b/>
        </w:rPr>
      </w:pPr>
      <w:bookmarkStart w:id="0" w:name="_GoBack"/>
      <w:bookmarkEnd w:id="0"/>
      <w:r w:rsidRPr="00EA0D9A">
        <w:rPr>
          <w:rFonts w:ascii="Tahoma" w:hAnsi="Tahoma" w:cs="Tahoma"/>
          <w:b/>
        </w:rPr>
        <w:t>D-08.03.01. OBRZEŻA BETONOWE</w:t>
      </w:r>
    </w:p>
    <w:p w:rsidR="008145D6" w:rsidRPr="00EA0D9A" w:rsidRDefault="008145D6" w:rsidP="008145D6">
      <w:pPr>
        <w:jc w:val="both"/>
        <w:rPr>
          <w:rFonts w:ascii="Tahoma" w:hAnsi="Tahoma" w:cs="Tahoma"/>
        </w:rPr>
      </w:pPr>
    </w:p>
    <w:p w:rsidR="008145D6" w:rsidRPr="00EA0D9A" w:rsidRDefault="008145D6" w:rsidP="008145D6">
      <w:pPr>
        <w:pStyle w:val="Akapitzlist"/>
        <w:numPr>
          <w:ilvl w:val="0"/>
          <w:numId w:val="8"/>
        </w:numPr>
        <w:tabs>
          <w:tab w:val="left" w:pos="1"/>
          <w:tab w:val="left" w:pos="70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ind w:hanging="720"/>
        <w:jc w:val="both"/>
        <w:rPr>
          <w:rFonts w:ascii="Tahoma" w:hAnsi="Tahoma" w:cs="Tahoma"/>
          <w:b/>
          <w:snapToGrid w:val="0"/>
          <w:sz w:val="20"/>
        </w:rPr>
      </w:pPr>
      <w:r w:rsidRPr="00EA0D9A">
        <w:rPr>
          <w:rFonts w:ascii="Tahoma" w:hAnsi="Tahoma" w:cs="Tahoma"/>
          <w:b/>
          <w:snapToGrid w:val="0"/>
          <w:sz w:val="20"/>
        </w:rPr>
        <w:t>WSTĘP</w:t>
      </w:r>
    </w:p>
    <w:p w:rsidR="008145D6" w:rsidRPr="00EA0D9A" w:rsidRDefault="008145D6" w:rsidP="008145D6">
      <w:pPr>
        <w:numPr>
          <w:ilvl w:val="1"/>
          <w:numId w:val="7"/>
        </w:numPr>
        <w:spacing w:before="240"/>
        <w:ind w:left="357" w:hanging="357"/>
        <w:jc w:val="both"/>
        <w:rPr>
          <w:rFonts w:ascii="Tahoma" w:hAnsi="Tahoma" w:cs="Tahoma"/>
          <w:b/>
          <w:bCs/>
        </w:rPr>
      </w:pPr>
      <w:r w:rsidRPr="00EA0D9A">
        <w:rPr>
          <w:rFonts w:ascii="Tahoma" w:hAnsi="Tahoma" w:cs="Tahoma"/>
          <w:b/>
        </w:rPr>
        <w:t>Przedmiot</w:t>
      </w:r>
      <w:r w:rsidRPr="00EA0D9A">
        <w:rPr>
          <w:rFonts w:ascii="Tahoma" w:hAnsi="Tahoma" w:cs="Tahoma"/>
          <w:b/>
          <w:bCs/>
        </w:rPr>
        <w:t xml:space="preserve"> </w:t>
      </w:r>
      <w:proofErr w:type="spellStart"/>
      <w:r w:rsidRPr="00EA0D9A">
        <w:rPr>
          <w:rFonts w:ascii="Tahoma" w:hAnsi="Tahoma" w:cs="Tahoma"/>
          <w:b/>
          <w:bCs/>
        </w:rPr>
        <w:t>STWiORB</w:t>
      </w:r>
      <w:proofErr w:type="spellEnd"/>
    </w:p>
    <w:p w:rsidR="008145D6" w:rsidRPr="00EA0D9A" w:rsidRDefault="008145D6" w:rsidP="008145D6">
      <w:pPr>
        <w:jc w:val="both"/>
        <w:rPr>
          <w:rFonts w:ascii="Tahoma" w:hAnsi="Tahoma" w:cs="Tahoma"/>
        </w:rPr>
      </w:pPr>
      <w:r w:rsidRPr="00EA0D9A">
        <w:rPr>
          <w:rFonts w:ascii="Tahoma" w:hAnsi="Tahoma" w:cs="Tahoma"/>
          <w:snapToGrid/>
        </w:rPr>
        <w:t>Przedmiotem niniejszej specyfikacji technicznej wykonania i odbioru robót budowlanych (</w:t>
      </w:r>
      <w:proofErr w:type="spellStart"/>
      <w:r w:rsidRPr="00EA0D9A">
        <w:rPr>
          <w:rFonts w:ascii="Tahoma" w:hAnsi="Tahoma" w:cs="Tahoma"/>
          <w:snapToGrid/>
        </w:rPr>
        <w:t>STWiORB</w:t>
      </w:r>
      <w:proofErr w:type="spellEnd"/>
      <w:r w:rsidRPr="00EA0D9A">
        <w:rPr>
          <w:rFonts w:ascii="Tahoma" w:hAnsi="Tahoma" w:cs="Tahoma"/>
          <w:snapToGrid/>
        </w:rPr>
        <w:t xml:space="preserve">) są wymagania dotyczące wykonania i odbioru robót związanych z wykonaniem ustawienia </w:t>
      </w:r>
      <w:r w:rsidR="00A640E2">
        <w:rPr>
          <w:rFonts w:ascii="Tahoma" w:hAnsi="Tahoma" w:cs="Tahoma"/>
          <w:snapToGrid/>
        </w:rPr>
        <w:t>obrzeży</w:t>
      </w:r>
      <w:r w:rsidRPr="00EA0D9A">
        <w:rPr>
          <w:rFonts w:ascii="Tahoma" w:hAnsi="Tahoma" w:cs="Tahoma"/>
          <w:snapToGrid/>
        </w:rPr>
        <w:t xml:space="preserve"> betonowych w związku z zamierzeniem budowlanym </w:t>
      </w:r>
      <w:r w:rsidRPr="00EA0D9A">
        <w:rPr>
          <w:rFonts w:ascii="Tahoma" w:hAnsi="Tahoma" w:cs="Tahoma"/>
        </w:rPr>
        <w:t>pn.: „</w:t>
      </w:r>
      <w:r w:rsidR="00B4560B" w:rsidRPr="00B4560B">
        <w:rPr>
          <w:rFonts w:ascii="Tahoma" w:hAnsi="Tahoma" w:cs="Tahoma"/>
        </w:rPr>
        <w:t>Modernizacja infrastruktury drogowej na terenie Gminy Wodzierady - remont drogi gminnej nr 103404E Kwiatkowice - Leśnica</w:t>
      </w:r>
      <w:r w:rsidRPr="00EA0D9A">
        <w:rPr>
          <w:rFonts w:ascii="Tahoma" w:hAnsi="Tahoma" w:cs="Tahoma"/>
        </w:rPr>
        <w:t>”.</w:t>
      </w:r>
    </w:p>
    <w:p w:rsidR="008145D6" w:rsidRPr="00EA0D9A" w:rsidRDefault="008145D6" w:rsidP="008145D6">
      <w:pPr>
        <w:tabs>
          <w:tab w:val="left" w:pos="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ahoma" w:hAnsi="Tahoma" w:cs="Tahoma"/>
          <w:b/>
        </w:rPr>
      </w:pPr>
    </w:p>
    <w:p w:rsidR="008145D6" w:rsidRPr="00EA0D9A" w:rsidRDefault="008145D6" w:rsidP="008145D6">
      <w:pPr>
        <w:pStyle w:val="Akapitzlist"/>
        <w:numPr>
          <w:ilvl w:val="1"/>
          <w:numId w:val="8"/>
        </w:numPr>
        <w:tabs>
          <w:tab w:val="left" w:pos="0"/>
          <w:tab w:val="left" w:pos="709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ind w:left="709" w:hanging="709"/>
        <w:jc w:val="both"/>
        <w:rPr>
          <w:rFonts w:ascii="Tahoma" w:hAnsi="Tahoma" w:cs="Tahoma"/>
          <w:b/>
          <w:bCs/>
          <w:snapToGrid w:val="0"/>
          <w:sz w:val="20"/>
        </w:rPr>
      </w:pPr>
      <w:r w:rsidRPr="00EA0D9A">
        <w:rPr>
          <w:rFonts w:ascii="Tahoma" w:hAnsi="Tahoma" w:cs="Tahoma"/>
          <w:b/>
          <w:snapToGrid w:val="0"/>
          <w:sz w:val="20"/>
        </w:rPr>
        <w:t xml:space="preserve">Zakres stosowania </w:t>
      </w:r>
      <w:proofErr w:type="spellStart"/>
      <w:r w:rsidRPr="00EA0D9A">
        <w:rPr>
          <w:rFonts w:ascii="Tahoma" w:hAnsi="Tahoma" w:cs="Tahoma"/>
          <w:b/>
          <w:snapToGrid w:val="0"/>
          <w:sz w:val="20"/>
        </w:rPr>
        <w:t>STWiORB</w:t>
      </w:r>
      <w:proofErr w:type="spellEnd"/>
    </w:p>
    <w:p w:rsidR="008145D6" w:rsidRPr="00EA0D9A" w:rsidRDefault="008145D6" w:rsidP="008145D6">
      <w:pPr>
        <w:overflowPunct w:val="0"/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>Szczegółowa specyfikacja techniczna powinna być stosowana jako dokument przetargowy i kontraktowy przy zlecaniu i realizacji robót wymienionych w p. 1.1.</w:t>
      </w:r>
    </w:p>
    <w:p w:rsidR="008145D6" w:rsidRPr="00EA0D9A" w:rsidRDefault="008145D6" w:rsidP="008145D6">
      <w:pPr>
        <w:pStyle w:val="Akapitzlist"/>
        <w:tabs>
          <w:tab w:val="left" w:pos="0"/>
          <w:tab w:val="left" w:pos="709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ind w:left="0"/>
        <w:jc w:val="both"/>
        <w:rPr>
          <w:rFonts w:ascii="Tahoma" w:hAnsi="Tahoma" w:cs="Tahoma"/>
          <w:b/>
          <w:bCs/>
          <w:snapToGrid w:val="0"/>
          <w:sz w:val="20"/>
        </w:rPr>
      </w:pPr>
    </w:p>
    <w:p w:rsidR="008145D6" w:rsidRPr="00EA0D9A" w:rsidRDefault="008145D6" w:rsidP="008145D6">
      <w:pPr>
        <w:pStyle w:val="Akapitzlist"/>
        <w:widowControl w:val="0"/>
        <w:numPr>
          <w:ilvl w:val="1"/>
          <w:numId w:val="8"/>
        </w:numPr>
        <w:spacing w:before="240"/>
        <w:ind w:left="709" w:hanging="709"/>
        <w:jc w:val="both"/>
        <w:rPr>
          <w:rFonts w:ascii="Tahoma" w:hAnsi="Tahoma" w:cs="Tahoma"/>
          <w:b/>
          <w:bCs/>
          <w:snapToGrid w:val="0"/>
          <w:sz w:val="20"/>
        </w:rPr>
      </w:pPr>
      <w:r w:rsidRPr="00EA0D9A">
        <w:rPr>
          <w:rFonts w:ascii="Tahoma" w:hAnsi="Tahoma" w:cs="Tahoma"/>
          <w:b/>
          <w:snapToGrid w:val="0"/>
          <w:sz w:val="20"/>
        </w:rPr>
        <w:t xml:space="preserve">Zakres Robót objętych </w:t>
      </w:r>
      <w:proofErr w:type="spellStart"/>
      <w:r w:rsidRPr="00EA0D9A">
        <w:rPr>
          <w:rFonts w:ascii="Tahoma" w:hAnsi="Tahoma" w:cs="Tahoma"/>
          <w:b/>
          <w:snapToGrid w:val="0"/>
          <w:sz w:val="20"/>
        </w:rPr>
        <w:t>STWiORB</w:t>
      </w:r>
      <w:proofErr w:type="spellEnd"/>
    </w:p>
    <w:p w:rsidR="008145D6" w:rsidRPr="00EA0D9A" w:rsidRDefault="008145D6" w:rsidP="008145D6">
      <w:pPr>
        <w:tabs>
          <w:tab w:val="left" w:pos="1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 xml:space="preserve">Ustalenia zawarte w niniejszej </w:t>
      </w:r>
      <w:proofErr w:type="spellStart"/>
      <w:r w:rsidRPr="00EA0D9A">
        <w:rPr>
          <w:rFonts w:ascii="Tahoma" w:hAnsi="Tahoma" w:cs="Tahoma"/>
        </w:rPr>
        <w:t>STWiORB</w:t>
      </w:r>
      <w:proofErr w:type="spellEnd"/>
      <w:r w:rsidRPr="00EA0D9A">
        <w:rPr>
          <w:rFonts w:ascii="Tahoma" w:hAnsi="Tahoma" w:cs="Tahoma"/>
        </w:rPr>
        <w:t xml:space="preserve"> dotyczą zasad prowadzenia robót związanych z ustawieniem obrzeży betonowych zgodnie z dokumentacja projektową.</w:t>
      </w:r>
    </w:p>
    <w:p w:rsidR="008145D6" w:rsidRPr="00EA0D9A" w:rsidRDefault="008145D6" w:rsidP="008145D6">
      <w:pPr>
        <w:pStyle w:val="Tekstpodstawowy2"/>
        <w:rPr>
          <w:rFonts w:ascii="Tahoma" w:hAnsi="Tahoma" w:cs="Tahoma"/>
          <w:color w:val="auto"/>
        </w:rPr>
      </w:pPr>
      <w:r w:rsidRPr="00EA0D9A">
        <w:rPr>
          <w:rFonts w:ascii="Tahoma" w:hAnsi="Tahoma" w:cs="Tahoma"/>
          <w:color w:val="auto"/>
        </w:rPr>
        <w:t>Zakres rzeczowy obejmuje:</w:t>
      </w:r>
    </w:p>
    <w:p w:rsidR="00034C7C" w:rsidRPr="00034C7C" w:rsidRDefault="00034C7C" w:rsidP="00034C7C">
      <w:pPr>
        <w:pStyle w:val="Tekstpodstawowy2"/>
        <w:numPr>
          <w:ilvl w:val="0"/>
          <w:numId w:val="5"/>
        </w:numPr>
        <w:tabs>
          <w:tab w:val="clear" w:pos="1418"/>
          <w:tab w:val="num" w:pos="-2552"/>
        </w:tabs>
        <w:ind w:left="284"/>
        <w:rPr>
          <w:rFonts w:ascii="Tahoma" w:hAnsi="Tahoma" w:cs="Tahoma"/>
          <w:color w:val="auto"/>
        </w:rPr>
      </w:pPr>
      <w:r w:rsidRPr="00EA0D9A">
        <w:rPr>
          <w:rFonts w:ascii="Tahoma" w:hAnsi="Tahoma" w:cs="Tahoma"/>
          <w:color w:val="auto"/>
        </w:rPr>
        <w:t xml:space="preserve">ustawienie obrzeży betonowych </w:t>
      </w:r>
      <w:r w:rsidR="00DA41CD" w:rsidRPr="00DA41CD">
        <w:rPr>
          <w:rFonts w:ascii="Tahoma" w:hAnsi="Tahoma" w:cs="Tahoma"/>
          <w:color w:val="auto"/>
        </w:rPr>
        <w:t xml:space="preserve">o wymiarach 30x8 cm z wykonaniem ław betonowych z betonu C12/15 (objętość ławy 0,047 m3/m) na podsypce cementowo-piaskowej 1:4 gr. 5 </w:t>
      </w:r>
      <w:proofErr w:type="spellStart"/>
      <w:r w:rsidR="00DA41CD" w:rsidRPr="00DA41CD">
        <w:rPr>
          <w:rFonts w:ascii="Tahoma" w:hAnsi="Tahoma" w:cs="Tahoma"/>
          <w:color w:val="auto"/>
        </w:rPr>
        <w:t>cm</w:t>
      </w:r>
      <w:proofErr w:type="spellEnd"/>
      <w:r>
        <w:rPr>
          <w:rFonts w:ascii="Tahoma" w:hAnsi="Tahoma" w:cs="Tahoma"/>
          <w:color w:val="auto"/>
        </w:rPr>
        <w:t>.</w:t>
      </w:r>
    </w:p>
    <w:p w:rsidR="008145D6" w:rsidRPr="00EA0D9A" w:rsidRDefault="008145D6" w:rsidP="008145D6">
      <w:pPr>
        <w:pStyle w:val="Tekstpodstawowy2"/>
        <w:ind w:left="284"/>
        <w:rPr>
          <w:rFonts w:ascii="Tahoma" w:hAnsi="Tahoma" w:cs="Tahoma"/>
          <w:color w:val="auto"/>
        </w:rPr>
      </w:pPr>
    </w:p>
    <w:p w:rsidR="008145D6" w:rsidRPr="00EA0D9A" w:rsidRDefault="008145D6" w:rsidP="008145D6">
      <w:pPr>
        <w:numPr>
          <w:ilvl w:val="1"/>
          <w:numId w:val="8"/>
        </w:numPr>
        <w:ind w:left="709" w:hanging="709"/>
        <w:jc w:val="both"/>
        <w:rPr>
          <w:rFonts w:ascii="Tahoma" w:hAnsi="Tahoma" w:cs="Tahoma"/>
          <w:b/>
        </w:rPr>
      </w:pPr>
      <w:r w:rsidRPr="00EA0D9A">
        <w:rPr>
          <w:rFonts w:ascii="Tahoma" w:hAnsi="Tahoma" w:cs="Tahoma"/>
          <w:b/>
        </w:rPr>
        <w:t>Określenia podstawowe</w:t>
      </w:r>
    </w:p>
    <w:p w:rsidR="008145D6" w:rsidRPr="00EA0D9A" w:rsidRDefault="008145D6" w:rsidP="008145D6">
      <w:pPr>
        <w:ind w:left="709" w:hanging="709"/>
        <w:jc w:val="both"/>
        <w:rPr>
          <w:rFonts w:ascii="Tahoma" w:hAnsi="Tahoma" w:cs="Tahoma"/>
        </w:rPr>
      </w:pPr>
      <w:r w:rsidRPr="00EA0D9A">
        <w:rPr>
          <w:rFonts w:ascii="Tahoma" w:hAnsi="Tahoma" w:cs="Tahoma"/>
          <w:b/>
        </w:rPr>
        <w:t>1.4.1.</w:t>
      </w:r>
      <w:r w:rsidRPr="00EA0D9A">
        <w:rPr>
          <w:rFonts w:ascii="Tahoma" w:hAnsi="Tahoma" w:cs="Tahoma"/>
          <w:b/>
        </w:rPr>
        <w:tab/>
        <w:t xml:space="preserve">Obramowanie chodników – </w:t>
      </w:r>
      <w:r w:rsidRPr="00EA0D9A">
        <w:rPr>
          <w:rFonts w:ascii="Tahoma" w:hAnsi="Tahoma" w:cs="Tahoma"/>
        </w:rPr>
        <w:t>umocnienie bocznych krawędzi chodnika wykonane z obrzeży betonowych lub innych materiałów.</w:t>
      </w:r>
    </w:p>
    <w:p w:rsidR="008145D6" w:rsidRPr="00EA0D9A" w:rsidRDefault="008145D6" w:rsidP="008145D6">
      <w:pPr>
        <w:ind w:left="709" w:hanging="709"/>
        <w:jc w:val="both"/>
        <w:rPr>
          <w:rFonts w:ascii="Tahoma" w:hAnsi="Tahoma" w:cs="Tahoma"/>
        </w:rPr>
      </w:pPr>
      <w:r w:rsidRPr="00EA0D9A">
        <w:rPr>
          <w:rFonts w:ascii="Tahoma" w:hAnsi="Tahoma" w:cs="Tahoma"/>
          <w:b/>
        </w:rPr>
        <w:t>1.4.</w:t>
      </w:r>
      <w:r w:rsidR="006E485B">
        <w:rPr>
          <w:rFonts w:ascii="Tahoma" w:hAnsi="Tahoma" w:cs="Tahoma"/>
          <w:b/>
        </w:rPr>
        <w:t>2</w:t>
      </w:r>
      <w:r w:rsidRPr="00EA0D9A">
        <w:rPr>
          <w:rFonts w:ascii="Tahoma" w:hAnsi="Tahoma" w:cs="Tahoma"/>
          <w:b/>
        </w:rPr>
        <w:t>.</w:t>
      </w:r>
      <w:r w:rsidRPr="00EA0D9A">
        <w:rPr>
          <w:rFonts w:ascii="Tahoma" w:hAnsi="Tahoma" w:cs="Tahoma"/>
        </w:rPr>
        <w:tab/>
        <w:t xml:space="preserve">Pozostałe określenia są zgodne z obowiązującymi odpowiednimi normami i z definicjami podanymi w </w:t>
      </w:r>
      <w:proofErr w:type="spellStart"/>
      <w:r w:rsidRPr="00EA0D9A">
        <w:rPr>
          <w:rFonts w:ascii="Tahoma" w:hAnsi="Tahoma" w:cs="Tahoma"/>
        </w:rPr>
        <w:t>STWiORB</w:t>
      </w:r>
      <w:proofErr w:type="spellEnd"/>
      <w:r w:rsidRPr="00EA0D9A">
        <w:rPr>
          <w:rFonts w:ascii="Tahoma" w:hAnsi="Tahoma" w:cs="Tahoma"/>
        </w:rPr>
        <w:t xml:space="preserve"> DM 00.00.00 „Wymagania ogólne”.</w:t>
      </w:r>
    </w:p>
    <w:p w:rsidR="008145D6" w:rsidRPr="00EA0D9A" w:rsidRDefault="008145D6" w:rsidP="008145D6">
      <w:pPr>
        <w:jc w:val="both"/>
        <w:rPr>
          <w:rFonts w:ascii="Tahoma" w:hAnsi="Tahoma" w:cs="Tahoma"/>
        </w:rPr>
      </w:pPr>
    </w:p>
    <w:p w:rsidR="008145D6" w:rsidRPr="00EA0D9A" w:rsidRDefault="008145D6" w:rsidP="008145D6">
      <w:pPr>
        <w:numPr>
          <w:ilvl w:val="1"/>
          <w:numId w:val="8"/>
        </w:numPr>
        <w:ind w:left="709" w:hanging="709"/>
        <w:rPr>
          <w:rFonts w:ascii="Tahoma" w:hAnsi="Tahoma" w:cs="Tahoma"/>
          <w:b/>
          <w:spacing w:val="-3"/>
        </w:rPr>
      </w:pPr>
      <w:r w:rsidRPr="00EA0D9A">
        <w:rPr>
          <w:rFonts w:ascii="Tahoma" w:hAnsi="Tahoma" w:cs="Tahoma"/>
          <w:b/>
          <w:spacing w:val="-3"/>
        </w:rPr>
        <w:t>Ogólne wymagania dotyczące robót</w:t>
      </w:r>
    </w:p>
    <w:p w:rsidR="008145D6" w:rsidRPr="00EA0D9A" w:rsidRDefault="008145D6" w:rsidP="008145D6">
      <w:pPr>
        <w:outlineLvl w:val="0"/>
        <w:rPr>
          <w:rFonts w:ascii="Tahoma" w:hAnsi="Tahoma" w:cs="Tahoma"/>
        </w:rPr>
      </w:pPr>
      <w:r w:rsidRPr="00EA0D9A">
        <w:rPr>
          <w:rFonts w:ascii="Tahoma" w:hAnsi="Tahoma" w:cs="Tahoma"/>
        </w:rPr>
        <w:t xml:space="preserve">Ogólne wymagania dotyczące robót podano w </w:t>
      </w:r>
      <w:proofErr w:type="spellStart"/>
      <w:r w:rsidRPr="00EA0D9A">
        <w:rPr>
          <w:rFonts w:ascii="Tahoma" w:hAnsi="Tahoma" w:cs="Tahoma"/>
        </w:rPr>
        <w:t>STWiORB</w:t>
      </w:r>
      <w:proofErr w:type="spellEnd"/>
      <w:r w:rsidRPr="00EA0D9A">
        <w:rPr>
          <w:rFonts w:ascii="Tahoma" w:hAnsi="Tahoma" w:cs="Tahoma"/>
        </w:rPr>
        <w:t xml:space="preserve"> DM 00.00.00 „Wymagania Ogólne”.</w:t>
      </w:r>
    </w:p>
    <w:p w:rsidR="008145D6" w:rsidRPr="00EA0D9A" w:rsidRDefault="008145D6" w:rsidP="008145D6">
      <w:pPr>
        <w:rPr>
          <w:rFonts w:ascii="Tahoma" w:hAnsi="Tahoma" w:cs="Tahoma"/>
        </w:rPr>
      </w:pPr>
    </w:p>
    <w:p w:rsidR="008145D6" w:rsidRPr="00EA0D9A" w:rsidRDefault="008145D6" w:rsidP="008145D6">
      <w:pPr>
        <w:numPr>
          <w:ilvl w:val="0"/>
          <w:numId w:val="8"/>
        </w:numPr>
        <w:ind w:hanging="720"/>
        <w:jc w:val="both"/>
        <w:rPr>
          <w:rFonts w:ascii="Tahoma" w:hAnsi="Tahoma" w:cs="Tahoma"/>
          <w:b/>
        </w:rPr>
      </w:pPr>
      <w:r w:rsidRPr="00EA0D9A">
        <w:rPr>
          <w:rFonts w:ascii="Tahoma" w:hAnsi="Tahoma" w:cs="Tahoma"/>
          <w:b/>
        </w:rPr>
        <w:t>MATERIAŁY</w:t>
      </w:r>
    </w:p>
    <w:p w:rsidR="008145D6" w:rsidRPr="00EA0D9A" w:rsidRDefault="008145D6" w:rsidP="008145D6">
      <w:pPr>
        <w:pStyle w:val="Tekstpodstawowywcity2"/>
        <w:ind w:left="0"/>
        <w:rPr>
          <w:rFonts w:ascii="Tahoma" w:hAnsi="Tahoma" w:cs="Tahoma"/>
          <w:sz w:val="20"/>
        </w:rPr>
      </w:pPr>
    </w:p>
    <w:p w:rsidR="008145D6" w:rsidRPr="00EA0D9A" w:rsidRDefault="008145D6" w:rsidP="008145D6">
      <w:pPr>
        <w:pStyle w:val="Nagwek2"/>
        <w:keepNext w:val="0"/>
        <w:numPr>
          <w:ilvl w:val="1"/>
          <w:numId w:val="9"/>
        </w:numPr>
        <w:rPr>
          <w:rFonts w:ascii="Tahoma" w:hAnsi="Tahoma" w:cs="Tahoma"/>
          <w:sz w:val="20"/>
        </w:rPr>
      </w:pPr>
      <w:r w:rsidRPr="00EA0D9A">
        <w:rPr>
          <w:rFonts w:ascii="Tahoma" w:hAnsi="Tahoma" w:cs="Tahoma"/>
          <w:sz w:val="20"/>
        </w:rPr>
        <w:t>Ogólne wymagania dotyczące materiałów</w:t>
      </w:r>
    </w:p>
    <w:p w:rsidR="008145D6" w:rsidRPr="00EA0D9A" w:rsidRDefault="008145D6" w:rsidP="008145D6">
      <w:pPr>
        <w:pStyle w:val="Tekstpodstawowywcity2"/>
        <w:ind w:left="0"/>
        <w:rPr>
          <w:rFonts w:ascii="Tahoma" w:hAnsi="Tahoma" w:cs="Tahoma"/>
          <w:sz w:val="20"/>
        </w:rPr>
      </w:pPr>
      <w:r w:rsidRPr="00EA0D9A">
        <w:rPr>
          <w:rFonts w:ascii="Tahoma" w:hAnsi="Tahoma" w:cs="Tahoma"/>
          <w:sz w:val="20"/>
        </w:rPr>
        <w:t xml:space="preserve">Ogólne wymagania dotyczące materiałów, ich pozyskiwania i składowania podano w </w:t>
      </w:r>
      <w:proofErr w:type="spellStart"/>
      <w:r w:rsidRPr="00EA0D9A">
        <w:rPr>
          <w:rFonts w:ascii="Tahoma" w:hAnsi="Tahoma" w:cs="Tahoma"/>
          <w:sz w:val="20"/>
        </w:rPr>
        <w:t>STWiORB</w:t>
      </w:r>
      <w:proofErr w:type="spellEnd"/>
      <w:r w:rsidRPr="00EA0D9A">
        <w:rPr>
          <w:rFonts w:ascii="Tahoma" w:hAnsi="Tahoma" w:cs="Tahoma"/>
          <w:sz w:val="20"/>
        </w:rPr>
        <w:t xml:space="preserve"> DM 00.00.00. „Wymagania ogólne”.</w:t>
      </w:r>
    </w:p>
    <w:p w:rsidR="008145D6" w:rsidRPr="00EA0D9A" w:rsidRDefault="008145D6" w:rsidP="008145D6">
      <w:pPr>
        <w:jc w:val="both"/>
        <w:rPr>
          <w:rFonts w:ascii="Tahoma" w:hAnsi="Tahoma" w:cs="Tahoma"/>
        </w:rPr>
      </w:pPr>
    </w:p>
    <w:p w:rsidR="008145D6" w:rsidRPr="00EA0D9A" w:rsidRDefault="008145D6" w:rsidP="008145D6">
      <w:pPr>
        <w:numPr>
          <w:ilvl w:val="1"/>
          <w:numId w:val="9"/>
        </w:numPr>
        <w:jc w:val="both"/>
        <w:rPr>
          <w:rFonts w:ascii="Tahoma" w:hAnsi="Tahoma" w:cs="Tahoma"/>
          <w:b/>
        </w:rPr>
      </w:pPr>
      <w:r w:rsidRPr="00EA0D9A">
        <w:rPr>
          <w:rFonts w:ascii="Tahoma" w:hAnsi="Tahoma" w:cs="Tahoma"/>
          <w:b/>
        </w:rPr>
        <w:t>Podstawowe wymagania dotyczące materiałów</w:t>
      </w:r>
    </w:p>
    <w:p w:rsidR="008145D6" w:rsidRPr="00EA0D9A" w:rsidRDefault="008145D6" w:rsidP="008145D6">
      <w:p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 xml:space="preserve">Materiały do wykonania robót powinny być zgodne z ustaleniami Dokumentacji Projektowej i </w:t>
      </w:r>
      <w:proofErr w:type="spellStart"/>
      <w:r w:rsidRPr="00EA0D9A">
        <w:rPr>
          <w:rFonts w:ascii="Tahoma" w:hAnsi="Tahoma" w:cs="Tahoma"/>
        </w:rPr>
        <w:t>STWiORB</w:t>
      </w:r>
      <w:proofErr w:type="spellEnd"/>
      <w:r w:rsidRPr="00EA0D9A">
        <w:rPr>
          <w:rFonts w:ascii="Tahoma" w:hAnsi="Tahoma" w:cs="Tahoma"/>
        </w:rPr>
        <w:t>.</w:t>
      </w:r>
    </w:p>
    <w:p w:rsidR="008145D6" w:rsidRPr="00EA0D9A" w:rsidRDefault="008145D6" w:rsidP="008145D6">
      <w:pPr>
        <w:jc w:val="both"/>
        <w:rPr>
          <w:rFonts w:ascii="Tahoma" w:hAnsi="Tahoma" w:cs="Tahoma"/>
          <w:highlight w:val="yellow"/>
        </w:rPr>
      </w:pPr>
    </w:p>
    <w:p w:rsidR="008145D6" w:rsidRPr="00EA0D9A" w:rsidRDefault="008145D6" w:rsidP="008145D6">
      <w:pPr>
        <w:numPr>
          <w:ilvl w:val="1"/>
          <w:numId w:val="9"/>
        </w:numPr>
        <w:rPr>
          <w:rFonts w:ascii="Tahoma" w:hAnsi="Tahoma" w:cs="Tahoma"/>
          <w:b/>
        </w:rPr>
      </w:pPr>
      <w:r w:rsidRPr="00EA0D9A">
        <w:rPr>
          <w:rFonts w:ascii="Tahoma" w:hAnsi="Tahoma" w:cs="Tahoma"/>
          <w:b/>
        </w:rPr>
        <w:t>Obrzeża betonowe</w:t>
      </w:r>
    </w:p>
    <w:p w:rsidR="008145D6" w:rsidRPr="00EA0D9A" w:rsidRDefault="008145D6" w:rsidP="008145D6">
      <w:pPr>
        <w:rPr>
          <w:rFonts w:ascii="Tahoma" w:hAnsi="Tahoma" w:cs="Tahoma"/>
        </w:rPr>
      </w:pPr>
    </w:p>
    <w:p w:rsidR="008145D6" w:rsidRPr="00EA0D9A" w:rsidRDefault="008145D6" w:rsidP="008145D6">
      <w:pPr>
        <w:numPr>
          <w:ilvl w:val="2"/>
          <w:numId w:val="10"/>
        </w:numPr>
        <w:rPr>
          <w:rFonts w:ascii="Tahoma" w:hAnsi="Tahoma" w:cs="Tahoma"/>
          <w:b/>
        </w:rPr>
      </w:pPr>
      <w:r w:rsidRPr="00EA0D9A">
        <w:rPr>
          <w:rFonts w:ascii="Tahoma" w:hAnsi="Tahoma" w:cs="Tahoma"/>
          <w:b/>
        </w:rPr>
        <w:t>Wymagania wobec wymiarów obrzeży</w:t>
      </w:r>
    </w:p>
    <w:p w:rsidR="008145D6" w:rsidRPr="00EA0D9A" w:rsidRDefault="008145D6" w:rsidP="008145D6">
      <w:p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 xml:space="preserve">Wymiary nominalne powinny być zadeklarowane przez Producenta zgodnie z wymaganiami </w:t>
      </w:r>
      <w:proofErr w:type="spellStart"/>
      <w:r w:rsidRPr="00EA0D9A">
        <w:rPr>
          <w:rFonts w:ascii="Tahoma" w:hAnsi="Tahoma" w:cs="Tahoma"/>
        </w:rPr>
        <w:t>STWiORB</w:t>
      </w:r>
      <w:proofErr w:type="spellEnd"/>
      <w:r w:rsidRPr="00EA0D9A">
        <w:rPr>
          <w:rFonts w:ascii="Tahoma" w:hAnsi="Tahoma" w:cs="Tahoma"/>
        </w:rPr>
        <w:t>.</w:t>
      </w:r>
    </w:p>
    <w:p w:rsidR="008145D6" w:rsidRPr="00EA0D9A" w:rsidRDefault="008145D6" w:rsidP="008145D6">
      <w:pPr>
        <w:pStyle w:val="Tekstpodstawowy"/>
        <w:rPr>
          <w:rFonts w:ascii="Tahoma" w:hAnsi="Tahoma" w:cs="Tahoma"/>
          <w:sz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"/>
        <w:gridCol w:w="2520"/>
        <w:gridCol w:w="2880"/>
        <w:gridCol w:w="2984"/>
      </w:tblGrid>
      <w:tr w:rsidR="008145D6" w:rsidRPr="00EA0D9A" w:rsidTr="0023794B">
        <w:trPr>
          <w:jc w:val="center"/>
        </w:trPr>
        <w:tc>
          <w:tcPr>
            <w:tcW w:w="828" w:type="dxa"/>
            <w:vAlign w:val="center"/>
          </w:tcPr>
          <w:p w:rsidR="008145D6" w:rsidRPr="00EA0D9A" w:rsidRDefault="008145D6" w:rsidP="0023794B">
            <w:pPr>
              <w:pStyle w:val="Tekstpodstawowy"/>
              <w:jc w:val="center"/>
              <w:rPr>
                <w:rFonts w:ascii="Tahoma" w:hAnsi="Tahoma" w:cs="Tahoma"/>
                <w:sz w:val="20"/>
              </w:rPr>
            </w:pPr>
            <w:r w:rsidRPr="00EA0D9A">
              <w:rPr>
                <w:rFonts w:ascii="Tahoma" w:hAnsi="Tahoma" w:cs="Tahoma"/>
                <w:sz w:val="20"/>
              </w:rPr>
              <w:t>L.P.</w:t>
            </w:r>
          </w:p>
        </w:tc>
        <w:tc>
          <w:tcPr>
            <w:tcW w:w="2520" w:type="dxa"/>
            <w:vAlign w:val="center"/>
          </w:tcPr>
          <w:p w:rsidR="008145D6" w:rsidRPr="00EA0D9A" w:rsidRDefault="008145D6" w:rsidP="0023794B">
            <w:pPr>
              <w:pStyle w:val="Tekstpodstawowy"/>
              <w:jc w:val="center"/>
              <w:rPr>
                <w:rFonts w:ascii="Tahoma" w:hAnsi="Tahoma" w:cs="Tahoma"/>
                <w:sz w:val="20"/>
              </w:rPr>
            </w:pPr>
            <w:r w:rsidRPr="00EA0D9A">
              <w:rPr>
                <w:rFonts w:ascii="Tahoma" w:hAnsi="Tahoma" w:cs="Tahoma"/>
                <w:sz w:val="20"/>
              </w:rPr>
              <w:t>Badana cecha</w:t>
            </w:r>
          </w:p>
        </w:tc>
        <w:tc>
          <w:tcPr>
            <w:tcW w:w="5864" w:type="dxa"/>
            <w:gridSpan w:val="2"/>
            <w:vAlign w:val="center"/>
          </w:tcPr>
          <w:p w:rsidR="008145D6" w:rsidRPr="00EA0D9A" w:rsidRDefault="008145D6" w:rsidP="0023794B">
            <w:pPr>
              <w:pStyle w:val="Tekstpodstawowy"/>
              <w:jc w:val="center"/>
              <w:rPr>
                <w:rFonts w:ascii="Tahoma" w:hAnsi="Tahoma" w:cs="Tahoma"/>
                <w:sz w:val="20"/>
              </w:rPr>
            </w:pPr>
            <w:r w:rsidRPr="00EA0D9A">
              <w:rPr>
                <w:rFonts w:ascii="Tahoma" w:hAnsi="Tahoma" w:cs="Tahoma"/>
                <w:sz w:val="20"/>
              </w:rPr>
              <w:t>Wymagania wg PN-EN 1340</w:t>
            </w:r>
          </w:p>
        </w:tc>
      </w:tr>
      <w:tr w:rsidR="008145D6" w:rsidRPr="00EA0D9A" w:rsidTr="0023794B">
        <w:trPr>
          <w:jc w:val="center"/>
        </w:trPr>
        <w:tc>
          <w:tcPr>
            <w:tcW w:w="828" w:type="dxa"/>
            <w:vAlign w:val="center"/>
          </w:tcPr>
          <w:p w:rsidR="008145D6" w:rsidRPr="00EA0D9A" w:rsidRDefault="008145D6" w:rsidP="0023794B">
            <w:pPr>
              <w:pStyle w:val="Tekstpodstawowy"/>
              <w:jc w:val="center"/>
              <w:rPr>
                <w:rFonts w:ascii="Tahoma" w:hAnsi="Tahoma" w:cs="Tahoma"/>
                <w:sz w:val="20"/>
              </w:rPr>
            </w:pPr>
            <w:r w:rsidRPr="00EA0D9A">
              <w:rPr>
                <w:rFonts w:ascii="Tahoma" w:hAnsi="Tahoma" w:cs="Tahoma"/>
                <w:sz w:val="20"/>
              </w:rPr>
              <w:t>1.</w:t>
            </w:r>
          </w:p>
        </w:tc>
        <w:tc>
          <w:tcPr>
            <w:tcW w:w="2520" w:type="dxa"/>
            <w:vAlign w:val="center"/>
          </w:tcPr>
          <w:p w:rsidR="008145D6" w:rsidRPr="00EA0D9A" w:rsidRDefault="008145D6" w:rsidP="0023794B">
            <w:pPr>
              <w:pStyle w:val="Tekstpodstawowy"/>
              <w:jc w:val="center"/>
              <w:rPr>
                <w:rFonts w:ascii="Tahoma" w:hAnsi="Tahoma" w:cs="Tahoma"/>
                <w:sz w:val="20"/>
              </w:rPr>
            </w:pPr>
            <w:r w:rsidRPr="00EA0D9A">
              <w:rPr>
                <w:rFonts w:ascii="Tahoma" w:hAnsi="Tahoma" w:cs="Tahoma"/>
                <w:sz w:val="20"/>
              </w:rPr>
              <w:t>Długość</w:t>
            </w:r>
          </w:p>
        </w:tc>
        <w:tc>
          <w:tcPr>
            <w:tcW w:w="5864" w:type="dxa"/>
            <w:gridSpan w:val="2"/>
            <w:vAlign w:val="center"/>
          </w:tcPr>
          <w:p w:rsidR="008145D6" w:rsidRPr="00EA0D9A" w:rsidRDefault="008145D6" w:rsidP="0023794B">
            <w:pPr>
              <w:pStyle w:val="Tekstpodstawowy"/>
              <w:jc w:val="center"/>
              <w:rPr>
                <w:rFonts w:ascii="Tahoma" w:hAnsi="Tahoma" w:cs="Tahoma"/>
                <w:sz w:val="20"/>
              </w:rPr>
            </w:pPr>
            <w:r w:rsidRPr="00EA0D9A">
              <w:rPr>
                <w:rFonts w:ascii="Tahoma" w:hAnsi="Tahoma" w:cs="Tahoma"/>
                <w:sz w:val="20"/>
              </w:rPr>
              <w:t>±1% nie mniej niż (-4mm) i nie więcej niż (+10mm)</w:t>
            </w:r>
          </w:p>
        </w:tc>
      </w:tr>
      <w:tr w:rsidR="008145D6" w:rsidRPr="00EA0D9A" w:rsidTr="0023794B">
        <w:trPr>
          <w:jc w:val="center"/>
        </w:trPr>
        <w:tc>
          <w:tcPr>
            <w:tcW w:w="828" w:type="dxa"/>
            <w:vAlign w:val="center"/>
          </w:tcPr>
          <w:p w:rsidR="008145D6" w:rsidRPr="00EA0D9A" w:rsidRDefault="008145D6" w:rsidP="0023794B">
            <w:pPr>
              <w:pStyle w:val="Tekstpodstawowy"/>
              <w:jc w:val="center"/>
              <w:rPr>
                <w:rFonts w:ascii="Tahoma" w:hAnsi="Tahoma" w:cs="Tahoma"/>
                <w:sz w:val="20"/>
              </w:rPr>
            </w:pPr>
            <w:r w:rsidRPr="00EA0D9A">
              <w:rPr>
                <w:rFonts w:ascii="Tahoma" w:hAnsi="Tahoma" w:cs="Tahoma"/>
                <w:sz w:val="20"/>
              </w:rPr>
              <w:t>2.</w:t>
            </w:r>
          </w:p>
        </w:tc>
        <w:tc>
          <w:tcPr>
            <w:tcW w:w="2520" w:type="dxa"/>
            <w:vAlign w:val="center"/>
          </w:tcPr>
          <w:p w:rsidR="008145D6" w:rsidRPr="00EA0D9A" w:rsidRDefault="008145D6" w:rsidP="0023794B">
            <w:pPr>
              <w:pStyle w:val="Tekstpodstawowy"/>
              <w:jc w:val="center"/>
              <w:rPr>
                <w:rFonts w:ascii="Tahoma" w:hAnsi="Tahoma" w:cs="Tahoma"/>
                <w:sz w:val="20"/>
              </w:rPr>
            </w:pPr>
            <w:r w:rsidRPr="00EA0D9A">
              <w:rPr>
                <w:rFonts w:ascii="Tahoma" w:hAnsi="Tahoma" w:cs="Tahoma"/>
                <w:sz w:val="20"/>
              </w:rPr>
              <w:t>Wymiary powierzchni za wyjątkiem promienia</w:t>
            </w:r>
          </w:p>
        </w:tc>
        <w:tc>
          <w:tcPr>
            <w:tcW w:w="5864" w:type="dxa"/>
            <w:gridSpan w:val="2"/>
            <w:vAlign w:val="center"/>
          </w:tcPr>
          <w:p w:rsidR="008145D6" w:rsidRPr="00EA0D9A" w:rsidRDefault="008145D6" w:rsidP="0023794B">
            <w:pPr>
              <w:pStyle w:val="Tekstpodstawowy"/>
              <w:jc w:val="center"/>
              <w:rPr>
                <w:rFonts w:ascii="Tahoma" w:hAnsi="Tahoma" w:cs="Tahoma"/>
                <w:sz w:val="20"/>
              </w:rPr>
            </w:pPr>
            <w:r w:rsidRPr="00EA0D9A">
              <w:rPr>
                <w:rFonts w:ascii="Tahoma" w:hAnsi="Tahoma" w:cs="Tahoma"/>
                <w:sz w:val="20"/>
              </w:rPr>
              <w:t>±3% nie mniej niż (-3mm) i nie więcej niż (+5)mm</w:t>
            </w:r>
          </w:p>
        </w:tc>
      </w:tr>
      <w:tr w:rsidR="008145D6" w:rsidRPr="00EA0D9A" w:rsidTr="0023794B">
        <w:trPr>
          <w:jc w:val="center"/>
        </w:trPr>
        <w:tc>
          <w:tcPr>
            <w:tcW w:w="828" w:type="dxa"/>
            <w:vAlign w:val="center"/>
          </w:tcPr>
          <w:p w:rsidR="008145D6" w:rsidRPr="00EA0D9A" w:rsidRDefault="008145D6" w:rsidP="0023794B">
            <w:pPr>
              <w:pStyle w:val="Tekstpodstawowy"/>
              <w:jc w:val="center"/>
              <w:rPr>
                <w:rFonts w:ascii="Tahoma" w:hAnsi="Tahoma" w:cs="Tahoma"/>
                <w:sz w:val="20"/>
              </w:rPr>
            </w:pPr>
            <w:r w:rsidRPr="00EA0D9A">
              <w:rPr>
                <w:rFonts w:ascii="Tahoma" w:hAnsi="Tahoma" w:cs="Tahoma"/>
                <w:sz w:val="20"/>
              </w:rPr>
              <w:t>3.</w:t>
            </w:r>
          </w:p>
        </w:tc>
        <w:tc>
          <w:tcPr>
            <w:tcW w:w="2520" w:type="dxa"/>
            <w:vAlign w:val="center"/>
          </w:tcPr>
          <w:p w:rsidR="008145D6" w:rsidRPr="00EA0D9A" w:rsidRDefault="008145D6" w:rsidP="0023794B">
            <w:pPr>
              <w:pStyle w:val="Tekstpodstawowy"/>
              <w:jc w:val="center"/>
              <w:rPr>
                <w:rFonts w:ascii="Tahoma" w:hAnsi="Tahoma" w:cs="Tahoma"/>
                <w:sz w:val="20"/>
              </w:rPr>
            </w:pPr>
            <w:r w:rsidRPr="00EA0D9A">
              <w:rPr>
                <w:rFonts w:ascii="Tahoma" w:hAnsi="Tahoma" w:cs="Tahoma"/>
                <w:sz w:val="20"/>
              </w:rPr>
              <w:t>Pozostałe wymiary</w:t>
            </w:r>
          </w:p>
        </w:tc>
        <w:tc>
          <w:tcPr>
            <w:tcW w:w="5864" w:type="dxa"/>
            <w:gridSpan w:val="2"/>
            <w:vAlign w:val="center"/>
          </w:tcPr>
          <w:p w:rsidR="008145D6" w:rsidRPr="00EA0D9A" w:rsidRDefault="008145D6" w:rsidP="0023794B">
            <w:pPr>
              <w:pStyle w:val="Tekstpodstawowy"/>
              <w:jc w:val="center"/>
              <w:rPr>
                <w:rFonts w:ascii="Tahoma" w:hAnsi="Tahoma" w:cs="Tahoma"/>
                <w:sz w:val="20"/>
              </w:rPr>
            </w:pPr>
            <w:r w:rsidRPr="00EA0D9A">
              <w:rPr>
                <w:rFonts w:ascii="Tahoma" w:hAnsi="Tahoma" w:cs="Tahoma"/>
                <w:sz w:val="20"/>
              </w:rPr>
              <w:t>±5% nie mniej niż (-3mm) i nie więcej niż (+10)mm</w:t>
            </w:r>
          </w:p>
        </w:tc>
      </w:tr>
      <w:tr w:rsidR="008145D6" w:rsidRPr="00EA0D9A" w:rsidTr="0023794B">
        <w:trPr>
          <w:cantSplit/>
          <w:jc w:val="center"/>
        </w:trPr>
        <w:tc>
          <w:tcPr>
            <w:tcW w:w="828" w:type="dxa"/>
            <w:vMerge w:val="restart"/>
            <w:vAlign w:val="center"/>
          </w:tcPr>
          <w:p w:rsidR="008145D6" w:rsidRPr="00EA0D9A" w:rsidRDefault="008145D6" w:rsidP="0023794B">
            <w:pPr>
              <w:pStyle w:val="Tekstpodstawowy"/>
              <w:jc w:val="center"/>
              <w:rPr>
                <w:rFonts w:ascii="Tahoma" w:hAnsi="Tahoma" w:cs="Tahoma"/>
                <w:sz w:val="20"/>
              </w:rPr>
            </w:pPr>
            <w:r w:rsidRPr="00EA0D9A">
              <w:rPr>
                <w:rFonts w:ascii="Tahoma" w:hAnsi="Tahoma" w:cs="Tahoma"/>
                <w:sz w:val="20"/>
              </w:rPr>
              <w:t>4.</w:t>
            </w:r>
          </w:p>
        </w:tc>
        <w:tc>
          <w:tcPr>
            <w:tcW w:w="2520" w:type="dxa"/>
            <w:vMerge w:val="restart"/>
            <w:vAlign w:val="center"/>
          </w:tcPr>
          <w:p w:rsidR="008145D6" w:rsidRPr="00EA0D9A" w:rsidRDefault="008145D6" w:rsidP="0023794B">
            <w:pPr>
              <w:pStyle w:val="Tekstpodstawowy"/>
              <w:jc w:val="center"/>
              <w:rPr>
                <w:rFonts w:ascii="Tahoma" w:hAnsi="Tahoma" w:cs="Tahoma"/>
                <w:sz w:val="20"/>
              </w:rPr>
            </w:pPr>
            <w:r w:rsidRPr="00EA0D9A">
              <w:rPr>
                <w:rFonts w:ascii="Tahoma" w:hAnsi="Tahoma" w:cs="Tahoma"/>
                <w:sz w:val="20"/>
              </w:rPr>
              <w:t>Płaskość i prostoliniowość</w:t>
            </w:r>
          </w:p>
        </w:tc>
        <w:tc>
          <w:tcPr>
            <w:tcW w:w="2880" w:type="dxa"/>
            <w:vAlign w:val="center"/>
          </w:tcPr>
          <w:p w:rsidR="008145D6" w:rsidRPr="00EA0D9A" w:rsidRDefault="008145D6" w:rsidP="0023794B">
            <w:pPr>
              <w:pStyle w:val="Tekstpodstawowy"/>
              <w:jc w:val="center"/>
              <w:rPr>
                <w:rFonts w:ascii="Tahoma" w:hAnsi="Tahoma" w:cs="Tahoma"/>
                <w:sz w:val="20"/>
              </w:rPr>
            </w:pPr>
            <w:r w:rsidRPr="00EA0D9A">
              <w:rPr>
                <w:rFonts w:ascii="Tahoma" w:hAnsi="Tahoma" w:cs="Tahoma"/>
                <w:sz w:val="20"/>
              </w:rPr>
              <w:t>Długość pomiarowa w mm</w:t>
            </w:r>
          </w:p>
        </w:tc>
        <w:tc>
          <w:tcPr>
            <w:tcW w:w="2984" w:type="dxa"/>
            <w:vAlign w:val="center"/>
          </w:tcPr>
          <w:p w:rsidR="008145D6" w:rsidRPr="00EA0D9A" w:rsidRDefault="008145D6" w:rsidP="0023794B">
            <w:pPr>
              <w:pStyle w:val="Tekstpodstawowy"/>
              <w:jc w:val="center"/>
              <w:rPr>
                <w:rFonts w:ascii="Tahoma" w:hAnsi="Tahoma" w:cs="Tahoma"/>
                <w:sz w:val="20"/>
              </w:rPr>
            </w:pPr>
            <w:r w:rsidRPr="00EA0D9A">
              <w:rPr>
                <w:rFonts w:ascii="Tahoma" w:hAnsi="Tahoma" w:cs="Tahoma"/>
                <w:sz w:val="20"/>
              </w:rPr>
              <w:t>Dopuszczalna odchyłka płaskości i prostoliniowości w mm</w:t>
            </w:r>
          </w:p>
        </w:tc>
      </w:tr>
      <w:tr w:rsidR="008145D6" w:rsidRPr="00EA0D9A" w:rsidTr="0023794B">
        <w:trPr>
          <w:cantSplit/>
          <w:jc w:val="center"/>
        </w:trPr>
        <w:tc>
          <w:tcPr>
            <w:tcW w:w="828" w:type="dxa"/>
            <w:vMerge/>
            <w:vAlign w:val="center"/>
          </w:tcPr>
          <w:p w:rsidR="008145D6" w:rsidRPr="00EA0D9A" w:rsidRDefault="008145D6" w:rsidP="0023794B">
            <w:pPr>
              <w:pStyle w:val="Tekstpodstawowy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2520" w:type="dxa"/>
            <w:vMerge/>
            <w:vAlign w:val="center"/>
          </w:tcPr>
          <w:p w:rsidR="008145D6" w:rsidRPr="00EA0D9A" w:rsidRDefault="008145D6" w:rsidP="0023794B">
            <w:pPr>
              <w:pStyle w:val="Tekstpodstawowy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2880" w:type="dxa"/>
            <w:vAlign w:val="center"/>
          </w:tcPr>
          <w:p w:rsidR="008145D6" w:rsidRPr="00EA0D9A" w:rsidRDefault="008145D6" w:rsidP="0023794B">
            <w:pPr>
              <w:pStyle w:val="Tekstpodstawowy"/>
              <w:jc w:val="center"/>
              <w:rPr>
                <w:rFonts w:ascii="Tahoma" w:hAnsi="Tahoma" w:cs="Tahoma"/>
                <w:sz w:val="20"/>
              </w:rPr>
            </w:pPr>
            <w:r w:rsidRPr="00EA0D9A">
              <w:rPr>
                <w:rFonts w:ascii="Tahoma" w:hAnsi="Tahoma" w:cs="Tahoma"/>
                <w:sz w:val="20"/>
              </w:rPr>
              <w:t>300</w:t>
            </w:r>
          </w:p>
        </w:tc>
        <w:tc>
          <w:tcPr>
            <w:tcW w:w="2984" w:type="dxa"/>
            <w:vAlign w:val="center"/>
          </w:tcPr>
          <w:p w:rsidR="008145D6" w:rsidRPr="00EA0D9A" w:rsidRDefault="008145D6" w:rsidP="0023794B">
            <w:pPr>
              <w:pStyle w:val="Tekstpodstawowy"/>
              <w:jc w:val="center"/>
              <w:rPr>
                <w:rFonts w:ascii="Tahoma" w:hAnsi="Tahoma" w:cs="Tahoma"/>
                <w:sz w:val="20"/>
              </w:rPr>
            </w:pPr>
            <w:r w:rsidRPr="00EA0D9A">
              <w:rPr>
                <w:rFonts w:ascii="Tahoma" w:hAnsi="Tahoma" w:cs="Tahoma"/>
                <w:sz w:val="20"/>
              </w:rPr>
              <w:t>±1,5</w:t>
            </w:r>
          </w:p>
        </w:tc>
      </w:tr>
      <w:tr w:rsidR="008145D6" w:rsidRPr="00EA0D9A" w:rsidTr="0023794B">
        <w:trPr>
          <w:cantSplit/>
          <w:jc w:val="center"/>
        </w:trPr>
        <w:tc>
          <w:tcPr>
            <w:tcW w:w="828" w:type="dxa"/>
            <w:vMerge/>
            <w:vAlign w:val="center"/>
          </w:tcPr>
          <w:p w:rsidR="008145D6" w:rsidRPr="00EA0D9A" w:rsidRDefault="008145D6" w:rsidP="0023794B">
            <w:pPr>
              <w:pStyle w:val="Tekstpodstawowy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2520" w:type="dxa"/>
            <w:vMerge/>
            <w:vAlign w:val="center"/>
          </w:tcPr>
          <w:p w:rsidR="008145D6" w:rsidRPr="00EA0D9A" w:rsidRDefault="008145D6" w:rsidP="0023794B">
            <w:pPr>
              <w:pStyle w:val="Tekstpodstawowy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2880" w:type="dxa"/>
            <w:vAlign w:val="center"/>
          </w:tcPr>
          <w:p w:rsidR="008145D6" w:rsidRPr="00EA0D9A" w:rsidRDefault="008145D6" w:rsidP="0023794B">
            <w:pPr>
              <w:pStyle w:val="Tekstpodstawowy"/>
              <w:jc w:val="center"/>
              <w:rPr>
                <w:rFonts w:ascii="Tahoma" w:hAnsi="Tahoma" w:cs="Tahoma"/>
                <w:sz w:val="20"/>
              </w:rPr>
            </w:pPr>
            <w:r w:rsidRPr="00EA0D9A">
              <w:rPr>
                <w:rFonts w:ascii="Tahoma" w:hAnsi="Tahoma" w:cs="Tahoma"/>
                <w:sz w:val="20"/>
              </w:rPr>
              <w:t>400</w:t>
            </w:r>
          </w:p>
        </w:tc>
        <w:tc>
          <w:tcPr>
            <w:tcW w:w="2984" w:type="dxa"/>
            <w:vAlign w:val="center"/>
          </w:tcPr>
          <w:p w:rsidR="008145D6" w:rsidRPr="00EA0D9A" w:rsidRDefault="008145D6" w:rsidP="0023794B">
            <w:pPr>
              <w:pStyle w:val="Tekstpodstawowy"/>
              <w:jc w:val="center"/>
              <w:rPr>
                <w:rFonts w:ascii="Tahoma" w:hAnsi="Tahoma" w:cs="Tahoma"/>
                <w:sz w:val="20"/>
              </w:rPr>
            </w:pPr>
            <w:r w:rsidRPr="00EA0D9A">
              <w:rPr>
                <w:rFonts w:ascii="Tahoma" w:hAnsi="Tahoma" w:cs="Tahoma"/>
                <w:sz w:val="20"/>
              </w:rPr>
              <w:t>±2,0</w:t>
            </w:r>
          </w:p>
        </w:tc>
      </w:tr>
      <w:tr w:rsidR="008145D6" w:rsidRPr="00EA0D9A" w:rsidTr="0023794B">
        <w:trPr>
          <w:cantSplit/>
          <w:jc w:val="center"/>
        </w:trPr>
        <w:tc>
          <w:tcPr>
            <w:tcW w:w="828" w:type="dxa"/>
            <w:vMerge/>
            <w:vAlign w:val="center"/>
          </w:tcPr>
          <w:p w:rsidR="008145D6" w:rsidRPr="00EA0D9A" w:rsidRDefault="008145D6" w:rsidP="0023794B">
            <w:pPr>
              <w:pStyle w:val="Tekstpodstawowy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2520" w:type="dxa"/>
            <w:vMerge/>
            <w:vAlign w:val="center"/>
          </w:tcPr>
          <w:p w:rsidR="008145D6" w:rsidRPr="00EA0D9A" w:rsidRDefault="008145D6" w:rsidP="0023794B">
            <w:pPr>
              <w:pStyle w:val="Tekstpodstawowy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2880" w:type="dxa"/>
            <w:vAlign w:val="center"/>
          </w:tcPr>
          <w:p w:rsidR="008145D6" w:rsidRPr="00EA0D9A" w:rsidRDefault="008145D6" w:rsidP="0023794B">
            <w:pPr>
              <w:pStyle w:val="Tekstpodstawowy"/>
              <w:jc w:val="center"/>
              <w:rPr>
                <w:rFonts w:ascii="Tahoma" w:hAnsi="Tahoma" w:cs="Tahoma"/>
                <w:sz w:val="20"/>
              </w:rPr>
            </w:pPr>
            <w:r w:rsidRPr="00EA0D9A">
              <w:rPr>
                <w:rFonts w:ascii="Tahoma" w:hAnsi="Tahoma" w:cs="Tahoma"/>
                <w:sz w:val="20"/>
              </w:rPr>
              <w:t>500</w:t>
            </w:r>
          </w:p>
        </w:tc>
        <w:tc>
          <w:tcPr>
            <w:tcW w:w="2984" w:type="dxa"/>
            <w:vAlign w:val="center"/>
          </w:tcPr>
          <w:p w:rsidR="008145D6" w:rsidRPr="00EA0D9A" w:rsidRDefault="008145D6" w:rsidP="0023794B">
            <w:pPr>
              <w:pStyle w:val="Tekstpodstawowy"/>
              <w:jc w:val="center"/>
              <w:rPr>
                <w:rFonts w:ascii="Tahoma" w:hAnsi="Tahoma" w:cs="Tahoma"/>
                <w:sz w:val="20"/>
              </w:rPr>
            </w:pPr>
            <w:r w:rsidRPr="00EA0D9A">
              <w:rPr>
                <w:rFonts w:ascii="Tahoma" w:hAnsi="Tahoma" w:cs="Tahoma"/>
                <w:sz w:val="20"/>
              </w:rPr>
              <w:t>±2,5</w:t>
            </w:r>
          </w:p>
        </w:tc>
      </w:tr>
      <w:tr w:rsidR="008145D6" w:rsidRPr="00EA0D9A" w:rsidTr="0023794B">
        <w:trPr>
          <w:cantSplit/>
          <w:jc w:val="center"/>
        </w:trPr>
        <w:tc>
          <w:tcPr>
            <w:tcW w:w="828" w:type="dxa"/>
            <w:vMerge/>
            <w:vAlign w:val="center"/>
          </w:tcPr>
          <w:p w:rsidR="008145D6" w:rsidRPr="00EA0D9A" w:rsidRDefault="008145D6" w:rsidP="0023794B">
            <w:pPr>
              <w:pStyle w:val="Tekstpodstawowy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2520" w:type="dxa"/>
            <w:vMerge/>
            <w:vAlign w:val="center"/>
          </w:tcPr>
          <w:p w:rsidR="008145D6" w:rsidRPr="00EA0D9A" w:rsidRDefault="008145D6" w:rsidP="0023794B">
            <w:pPr>
              <w:pStyle w:val="Tekstpodstawowy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2880" w:type="dxa"/>
            <w:vAlign w:val="center"/>
          </w:tcPr>
          <w:p w:rsidR="008145D6" w:rsidRPr="00EA0D9A" w:rsidRDefault="008145D6" w:rsidP="0023794B">
            <w:pPr>
              <w:pStyle w:val="Tekstpodstawowy"/>
              <w:jc w:val="center"/>
              <w:rPr>
                <w:rFonts w:ascii="Tahoma" w:hAnsi="Tahoma" w:cs="Tahoma"/>
                <w:sz w:val="20"/>
              </w:rPr>
            </w:pPr>
            <w:r w:rsidRPr="00EA0D9A">
              <w:rPr>
                <w:rFonts w:ascii="Tahoma" w:hAnsi="Tahoma" w:cs="Tahoma"/>
                <w:sz w:val="20"/>
              </w:rPr>
              <w:t>800</w:t>
            </w:r>
          </w:p>
        </w:tc>
        <w:tc>
          <w:tcPr>
            <w:tcW w:w="2984" w:type="dxa"/>
            <w:vAlign w:val="center"/>
          </w:tcPr>
          <w:p w:rsidR="008145D6" w:rsidRPr="00EA0D9A" w:rsidRDefault="008145D6" w:rsidP="0023794B">
            <w:pPr>
              <w:pStyle w:val="Tekstpodstawowy"/>
              <w:jc w:val="center"/>
              <w:rPr>
                <w:rFonts w:ascii="Tahoma" w:hAnsi="Tahoma" w:cs="Tahoma"/>
                <w:sz w:val="20"/>
              </w:rPr>
            </w:pPr>
            <w:r w:rsidRPr="00EA0D9A">
              <w:rPr>
                <w:rFonts w:ascii="Tahoma" w:hAnsi="Tahoma" w:cs="Tahoma"/>
                <w:sz w:val="20"/>
              </w:rPr>
              <w:t>±4,0</w:t>
            </w:r>
          </w:p>
        </w:tc>
      </w:tr>
    </w:tbl>
    <w:p w:rsidR="008145D6" w:rsidRDefault="008145D6" w:rsidP="008145D6">
      <w:pPr>
        <w:pStyle w:val="Tekstpodstawowy"/>
        <w:rPr>
          <w:rFonts w:ascii="Tahoma" w:hAnsi="Tahoma" w:cs="Tahoma"/>
          <w:b/>
          <w:sz w:val="20"/>
        </w:rPr>
      </w:pPr>
    </w:p>
    <w:p w:rsidR="006E485B" w:rsidRPr="00EA0D9A" w:rsidRDefault="006E485B" w:rsidP="008145D6">
      <w:pPr>
        <w:pStyle w:val="Tekstpodstawowy"/>
        <w:rPr>
          <w:rFonts w:ascii="Tahoma" w:hAnsi="Tahoma" w:cs="Tahoma"/>
          <w:b/>
          <w:sz w:val="20"/>
        </w:rPr>
      </w:pPr>
    </w:p>
    <w:p w:rsidR="008145D6" w:rsidRPr="00EA0D9A" w:rsidRDefault="008145D6" w:rsidP="008145D6">
      <w:pPr>
        <w:pStyle w:val="Tekstpodstawowy"/>
        <w:numPr>
          <w:ilvl w:val="2"/>
          <w:numId w:val="10"/>
        </w:numPr>
        <w:rPr>
          <w:rFonts w:ascii="Tahoma" w:hAnsi="Tahoma" w:cs="Tahoma"/>
          <w:b/>
          <w:sz w:val="20"/>
        </w:rPr>
      </w:pPr>
      <w:r w:rsidRPr="00EA0D9A">
        <w:rPr>
          <w:rFonts w:ascii="Tahoma" w:hAnsi="Tahoma" w:cs="Tahoma"/>
          <w:b/>
          <w:sz w:val="20"/>
        </w:rPr>
        <w:lastRenderedPageBreak/>
        <w:t>Wymagania techniczne</w:t>
      </w:r>
    </w:p>
    <w:p w:rsidR="008145D6" w:rsidRPr="00EA0D9A" w:rsidRDefault="008145D6" w:rsidP="008145D6">
      <w:pPr>
        <w:pStyle w:val="Tekstpodstawowy"/>
        <w:rPr>
          <w:rFonts w:ascii="Tahoma" w:hAnsi="Tahoma" w:cs="Tahoma"/>
          <w:sz w:val="20"/>
        </w:rPr>
      </w:pPr>
      <w:r w:rsidRPr="00EA0D9A">
        <w:rPr>
          <w:rFonts w:ascii="Tahoma" w:hAnsi="Tahoma" w:cs="Tahoma"/>
          <w:sz w:val="20"/>
        </w:rPr>
        <w:t>Wymagania wobec obrzeży betonowych, ustalone w PN-EN 1340 przedstawia tablica 1.</w:t>
      </w:r>
    </w:p>
    <w:p w:rsidR="008145D6" w:rsidRPr="00EA0D9A" w:rsidRDefault="008145D6" w:rsidP="008145D6">
      <w:pPr>
        <w:pStyle w:val="Tekstpodstawowy"/>
        <w:rPr>
          <w:rFonts w:ascii="Tahoma" w:hAnsi="Tahoma" w:cs="Tahoma"/>
          <w:sz w:val="20"/>
        </w:rPr>
      </w:pPr>
    </w:p>
    <w:p w:rsidR="008145D6" w:rsidRPr="00EA0D9A" w:rsidRDefault="008145D6" w:rsidP="008145D6">
      <w:pPr>
        <w:pStyle w:val="Tekstpodstawowy"/>
        <w:rPr>
          <w:rFonts w:ascii="Tahoma" w:hAnsi="Tahoma" w:cs="Tahoma"/>
          <w:b/>
          <w:sz w:val="20"/>
        </w:rPr>
      </w:pPr>
      <w:r w:rsidRPr="00EA0D9A">
        <w:rPr>
          <w:rFonts w:ascii="Tahoma" w:hAnsi="Tahoma" w:cs="Tahoma"/>
          <w:b/>
          <w:sz w:val="20"/>
        </w:rPr>
        <w:t>Tablica 1.</w:t>
      </w:r>
    </w:p>
    <w:tbl>
      <w:tblPr>
        <w:tblW w:w="94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2633"/>
        <w:gridCol w:w="772"/>
        <w:gridCol w:w="1260"/>
        <w:gridCol w:w="2231"/>
        <w:gridCol w:w="2045"/>
      </w:tblGrid>
      <w:tr w:rsidR="008145D6" w:rsidRPr="00EA0D9A" w:rsidTr="0023794B">
        <w:trPr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8145D6" w:rsidRPr="00EA0D9A" w:rsidRDefault="008145D6" w:rsidP="0023794B">
            <w:pPr>
              <w:rPr>
                <w:rFonts w:ascii="Tahoma" w:hAnsi="Tahoma" w:cs="Tahoma"/>
              </w:rPr>
            </w:pPr>
            <w:r w:rsidRPr="00EA0D9A">
              <w:rPr>
                <w:rFonts w:ascii="Tahoma" w:hAnsi="Tahoma" w:cs="Tahoma"/>
              </w:rPr>
              <w:t>Lp.</w:t>
            </w: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8145D6" w:rsidRPr="00EA0D9A" w:rsidRDefault="008145D6" w:rsidP="0023794B">
            <w:pPr>
              <w:rPr>
                <w:rFonts w:ascii="Tahoma" w:hAnsi="Tahoma" w:cs="Tahoma"/>
              </w:rPr>
            </w:pPr>
            <w:r w:rsidRPr="00EA0D9A">
              <w:rPr>
                <w:rFonts w:ascii="Tahoma" w:hAnsi="Tahoma" w:cs="Tahoma"/>
              </w:rPr>
              <w:t>Cecha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8145D6" w:rsidRPr="00EA0D9A" w:rsidRDefault="008145D6" w:rsidP="0023794B">
            <w:pPr>
              <w:rPr>
                <w:rFonts w:ascii="Tahoma" w:hAnsi="Tahoma" w:cs="Tahoma"/>
              </w:rPr>
            </w:pPr>
            <w:r w:rsidRPr="00EA0D9A">
              <w:rPr>
                <w:rFonts w:ascii="Tahoma" w:hAnsi="Tahoma" w:cs="Tahoma"/>
              </w:rPr>
              <w:t>Klasa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8145D6" w:rsidRPr="00EA0D9A" w:rsidRDefault="008145D6" w:rsidP="0023794B">
            <w:pPr>
              <w:rPr>
                <w:rFonts w:ascii="Tahoma" w:hAnsi="Tahoma" w:cs="Tahoma"/>
              </w:rPr>
            </w:pPr>
            <w:r w:rsidRPr="00EA0D9A">
              <w:rPr>
                <w:rFonts w:ascii="Tahoma" w:hAnsi="Tahoma" w:cs="Tahoma"/>
              </w:rPr>
              <w:t>Oznaczenie</w:t>
            </w:r>
          </w:p>
        </w:tc>
        <w:tc>
          <w:tcPr>
            <w:tcW w:w="4275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8145D6" w:rsidRPr="00EA0D9A" w:rsidRDefault="008145D6" w:rsidP="0023794B">
            <w:pPr>
              <w:rPr>
                <w:rFonts w:ascii="Tahoma" w:hAnsi="Tahoma" w:cs="Tahoma"/>
              </w:rPr>
            </w:pPr>
            <w:r w:rsidRPr="00EA0D9A">
              <w:rPr>
                <w:rFonts w:ascii="Tahoma" w:hAnsi="Tahoma" w:cs="Tahoma"/>
              </w:rPr>
              <w:t>Wymagania</w:t>
            </w:r>
          </w:p>
        </w:tc>
      </w:tr>
      <w:tr w:rsidR="008145D6" w:rsidRPr="00EA0D9A" w:rsidTr="0023794B">
        <w:trPr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5D6" w:rsidRPr="00EA0D9A" w:rsidRDefault="008145D6" w:rsidP="0023794B">
            <w:pPr>
              <w:rPr>
                <w:rFonts w:ascii="Tahoma" w:hAnsi="Tahoma" w:cs="Tahoma"/>
              </w:rPr>
            </w:pPr>
            <w:r w:rsidRPr="00EA0D9A">
              <w:rPr>
                <w:rFonts w:ascii="Tahoma" w:hAnsi="Tahoma" w:cs="Tahoma"/>
              </w:rPr>
              <w:t>1.</w:t>
            </w:r>
          </w:p>
        </w:tc>
        <w:tc>
          <w:tcPr>
            <w:tcW w:w="89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5D6" w:rsidRPr="00EA0D9A" w:rsidRDefault="008145D6" w:rsidP="0023794B">
            <w:pPr>
              <w:rPr>
                <w:rFonts w:ascii="Tahoma" w:hAnsi="Tahoma" w:cs="Tahoma"/>
              </w:rPr>
            </w:pPr>
            <w:r w:rsidRPr="00EA0D9A">
              <w:rPr>
                <w:rFonts w:ascii="Tahoma" w:hAnsi="Tahoma" w:cs="Tahoma"/>
              </w:rPr>
              <w:t>Właściwości fizyczne i mechaniczne</w:t>
            </w:r>
          </w:p>
        </w:tc>
      </w:tr>
      <w:tr w:rsidR="008145D6" w:rsidRPr="00EA0D9A" w:rsidTr="0023794B">
        <w:trPr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D6" w:rsidRPr="00EA0D9A" w:rsidRDefault="008145D6" w:rsidP="0023794B">
            <w:pPr>
              <w:jc w:val="center"/>
              <w:rPr>
                <w:rFonts w:ascii="Tahoma" w:hAnsi="Tahoma" w:cs="Tahoma"/>
              </w:rPr>
            </w:pPr>
            <w:r w:rsidRPr="00EA0D9A">
              <w:rPr>
                <w:rFonts w:ascii="Tahoma" w:hAnsi="Tahoma" w:cs="Tahoma"/>
              </w:rPr>
              <w:t>1.1</w:t>
            </w: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D6" w:rsidRPr="00EA0D9A" w:rsidRDefault="008145D6" w:rsidP="0023794B">
            <w:pPr>
              <w:rPr>
                <w:rFonts w:ascii="Tahoma" w:hAnsi="Tahoma" w:cs="Tahoma"/>
              </w:rPr>
            </w:pPr>
            <w:r w:rsidRPr="00EA0D9A">
              <w:rPr>
                <w:rFonts w:ascii="Tahoma" w:hAnsi="Tahoma" w:cs="Tahoma"/>
              </w:rPr>
              <w:t>Odporność na zamrażanie/</w:t>
            </w:r>
          </w:p>
          <w:p w:rsidR="008145D6" w:rsidRPr="00EA0D9A" w:rsidRDefault="008145D6" w:rsidP="0023794B">
            <w:pPr>
              <w:rPr>
                <w:rFonts w:ascii="Tahoma" w:hAnsi="Tahoma" w:cs="Tahoma"/>
              </w:rPr>
            </w:pPr>
            <w:r w:rsidRPr="00EA0D9A">
              <w:rPr>
                <w:rFonts w:ascii="Tahoma" w:hAnsi="Tahoma" w:cs="Tahoma"/>
              </w:rPr>
              <w:t>rozmrażanie z udziałem soli odladzających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D6" w:rsidRPr="00EA0D9A" w:rsidRDefault="008145D6" w:rsidP="0023794B">
            <w:pPr>
              <w:jc w:val="center"/>
              <w:rPr>
                <w:rFonts w:ascii="Tahoma" w:hAnsi="Tahoma" w:cs="Tahoma"/>
              </w:rPr>
            </w:pPr>
            <w:r w:rsidRPr="00EA0D9A">
              <w:rPr>
                <w:rFonts w:ascii="Tahoma" w:hAnsi="Tahoma" w:cs="Tahoma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D6" w:rsidRPr="00EA0D9A" w:rsidRDefault="008145D6" w:rsidP="0023794B">
            <w:pPr>
              <w:jc w:val="center"/>
              <w:rPr>
                <w:rFonts w:ascii="Tahoma" w:hAnsi="Tahoma" w:cs="Tahoma"/>
              </w:rPr>
            </w:pPr>
            <w:r w:rsidRPr="00EA0D9A">
              <w:rPr>
                <w:rFonts w:ascii="Tahoma" w:hAnsi="Tahoma" w:cs="Tahoma"/>
              </w:rPr>
              <w:t>D</w:t>
            </w:r>
          </w:p>
        </w:tc>
        <w:tc>
          <w:tcPr>
            <w:tcW w:w="4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D6" w:rsidRPr="00EA0D9A" w:rsidRDefault="008145D6" w:rsidP="0023794B">
            <w:pPr>
              <w:rPr>
                <w:rFonts w:ascii="Tahoma" w:hAnsi="Tahoma" w:cs="Tahoma"/>
              </w:rPr>
            </w:pPr>
            <w:r w:rsidRPr="00EA0D9A">
              <w:rPr>
                <w:rFonts w:ascii="Tahoma" w:hAnsi="Tahoma" w:cs="Tahoma"/>
              </w:rPr>
              <w:t>Ubytek masy po badaniu: wartość średnia ≤ 1,0 kg/m</w:t>
            </w:r>
            <w:r w:rsidRPr="00EA0D9A">
              <w:rPr>
                <w:rFonts w:ascii="Tahoma" w:hAnsi="Tahoma" w:cs="Tahoma"/>
                <w:vertAlign w:val="superscript"/>
              </w:rPr>
              <w:t>2</w:t>
            </w:r>
            <w:r w:rsidRPr="00EA0D9A">
              <w:rPr>
                <w:rFonts w:ascii="Tahoma" w:hAnsi="Tahoma" w:cs="Tahoma"/>
              </w:rPr>
              <w:t>, przy czym żaden pojedynczy wynik &gt;1,5 kg/m</w:t>
            </w:r>
            <w:r w:rsidRPr="00EA0D9A">
              <w:rPr>
                <w:rFonts w:ascii="Tahoma" w:hAnsi="Tahoma" w:cs="Tahoma"/>
                <w:vertAlign w:val="superscript"/>
              </w:rPr>
              <w:t>2</w:t>
            </w:r>
          </w:p>
        </w:tc>
      </w:tr>
      <w:tr w:rsidR="008145D6" w:rsidRPr="00EA0D9A" w:rsidTr="0023794B">
        <w:trPr>
          <w:cantSplit/>
          <w:trHeight w:val="680"/>
          <w:jc w:val="center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145D6" w:rsidRPr="00EA0D9A" w:rsidRDefault="008145D6" w:rsidP="0023794B">
            <w:pPr>
              <w:jc w:val="center"/>
              <w:rPr>
                <w:rFonts w:ascii="Tahoma" w:hAnsi="Tahoma" w:cs="Tahoma"/>
              </w:rPr>
            </w:pPr>
            <w:r w:rsidRPr="00EA0D9A">
              <w:rPr>
                <w:rFonts w:ascii="Tahoma" w:hAnsi="Tahoma" w:cs="Tahoma"/>
              </w:rPr>
              <w:t>1.2</w:t>
            </w:r>
          </w:p>
        </w:tc>
        <w:tc>
          <w:tcPr>
            <w:tcW w:w="26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145D6" w:rsidRPr="00EA0D9A" w:rsidRDefault="008145D6" w:rsidP="006E485B">
            <w:pPr>
              <w:rPr>
                <w:rFonts w:ascii="Tahoma" w:hAnsi="Tahoma" w:cs="Tahoma"/>
              </w:rPr>
            </w:pPr>
            <w:r w:rsidRPr="00EA0D9A">
              <w:rPr>
                <w:rFonts w:ascii="Tahoma" w:hAnsi="Tahoma" w:cs="Tahoma"/>
              </w:rPr>
              <w:t xml:space="preserve">Wytrzymałość na zginanie </w:t>
            </w:r>
          </w:p>
        </w:tc>
        <w:tc>
          <w:tcPr>
            <w:tcW w:w="7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145D6" w:rsidRPr="00EA0D9A" w:rsidRDefault="008145D6" w:rsidP="0023794B">
            <w:pPr>
              <w:jc w:val="center"/>
              <w:rPr>
                <w:rFonts w:ascii="Tahoma" w:hAnsi="Tahoma" w:cs="Tahoma"/>
              </w:rPr>
            </w:pPr>
            <w:r w:rsidRPr="00EA0D9A">
              <w:rPr>
                <w:rFonts w:ascii="Tahoma" w:hAnsi="Tahoma" w:cs="Tahoma"/>
              </w:rPr>
              <w:t>2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145D6" w:rsidRPr="00EA0D9A" w:rsidRDefault="008145D6" w:rsidP="0023794B">
            <w:pPr>
              <w:jc w:val="center"/>
              <w:rPr>
                <w:rFonts w:ascii="Tahoma" w:hAnsi="Tahoma" w:cs="Tahoma"/>
              </w:rPr>
            </w:pPr>
            <w:r w:rsidRPr="00EA0D9A">
              <w:rPr>
                <w:rFonts w:ascii="Tahoma" w:hAnsi="Tahoma" w:cs="Tahoma"/>
              </w:rPr>
              <w:t>T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D6" w:rsidRPr="00EA0D9A" w:rsidRDefault="008145D6" w:rsidP="0023794B">
            <w:pPr>
              <w:jc w:val="center"/>
              <w:rPr>
                <w:rFonts w:ascii="Tahoma" w:hAnsi="Tahoma" w:cs="Tahoma"/>
              </w:rPr>
            </w:pPr>
            <w:r w:rsidRPr="00EA0D9A">
              <w:rPr>
                <w:rFonts w:ascii="Tahoma" w:hAnsi="Tahoma" w:cs="Tahoma"/>
              </w:rPr>
              <w:t>Charakterystyczna</w:t>
            </w:r>
          </w:p>
          <w:p w:rsidR="008145D6" w:rsidRPr="00EA0D9A" w:rsidRDefault="008145D6" w:rsidP="0023794B">
            <w:pPr>
              <w:jc w:val="center"/>
              <w:rPr>
                <w:rFonts w:ascii="Tahoma" w:hAnsi="Tahoma" w:cs="Tahoma"/>
              </w:rPr>
            </w:pPr>
            <w:r w:rsidRPr="00EA0D9A">
              <w:rPr>
                <w:rFonts w:ascii="Tahoma" w:hAnsi="Tahoma" w:cs="Tahoma"/>
              </w:rPr>
              <w:t xml:space="preserve">wytrzymałość, </w:t>
            </w:r>
            <w:proofErr w:type="spellStart"/>
            <w:r w:rsidRPr="00EA0D9A">
              <w:rPr>
                <w:rFonts w:ascii="Tahoma" w:hAnsi="Tahoma" w:cs="Tahoma"/>
              </w:rPr>
              <w:t>MPa</w:t>
            </w:r>
            <w:proofErr w:type="spellEnd"/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D6" w:rsidRPr="00EA0D9A" w:rsidRDefault="008145D6" w:rsidP="0023794B">
            <w:pPr>
              <w:jc w:val="center"/>
              <w:rPr>
                <w:rFonts w:ascii="Tahoma" w:hAnsi="Tahoma" w:cs="Tahoma"/>
              </w:rPr>
            </w:pPr>
            <w:r w:rsidRPr="00EA0D9A">
              <w:rPr>
                <w:rFonts w:ascii="Tahoma" w:hAnsi="Tahoma" w:cs="Tahoma"/>
              </w:rPr>
              <w:t xml:space="preserve">Minimalna wytrzymałość na zginanie, </w:t>
            </w:r>
            <w:proofErr w:type="spellStart"/>
            <w:r w:rsidRPr="00EA0D9A">
              <w:rPr>
                <w:rFonts w:ascii="Tahoma" w:hAnsi="Tahoma" w:cs="Tahoma"/>
              </w:rPr>
              <w:t>MPa</w:t>
            </w:r>
            <w:proofErr w:type="spellEnd"/>
          </w:p>
        </w:tc>
      </w:tr>
      <w:tr w:rsidR="008145D6" w:rsidRPr="00EA0D9A" w:rsidTr="0023794B">
        <w:trPr>
          <w:cantSplit/>
          <w:trHeight w:val="240"/>
          <w:jc w:val="center"/>
        </w:trPr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D6" w:rsidRPr="00EA0D9A" w:rsidRDefault="008145D6" w:rsidP="0023794B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6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D6" w:rsidRPr="00EA0D9A" w:rsidRDefault="008145D6" w:rsidP="0023794B">
            <w:pPr>
              <w:rPr>
                <w:rFonts w:ascii="Tahoma" w:hAnsi="Tahoma" w:cs="Tahoma"/>
              </w:rPr>
            </w:pPr>
          </w:p>
        </w:tc>
        <w:tc>
          <w:tcPr>
            <w:tcW w:w="7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D6" w:rsidRPr="00EA0D9A" w:rsidRDefault="008145D6" w:rsidP="0023794B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D6" w:rsidRPr="00EA0D9A" w:rsidRDefault="008145D6" w:rsidP="0023794B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D6" w:rsidRPr="00EA0D9A" w:rsidRDefault="008145D6" w:rsidP="0023794B">
            <w:pPr>
              <w:jc w:val="center"/>
              <w:rPr>
                <w:rFonts w:ascii="Tahoma" w:hAnsi="Tahoma" w:cs="Tahoma"/>
              </w:rPr>
            </w:pPr>
            <w:r w:rsidRPr="00EA0D9A">
              <w:rPr>
                <w:rFonts w:ascii="Tahoma" w:hAnsi="Tahoma" w:cs="Tahoma"/>
              </w:rPr>
              <w:t>5,0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D6" w:rsidRPr="00EA0D9A" w:rsidRDefault="008145D6" w:rsidP="0023794B">
            <w:pPr>
              <w:jc w:val="center"/>
              <w:rPr>
                <w:rFonts w:ascii="Tahoma" w:hAnsi="Tahoma" w:cs="Tahoma"/>
              </w:rPr>
            </w:pPr>
            <w:r w:rsidRPr="00EA0D9A">
              <w:rPr>
                <w:rFonts w:ascii="Tahoma" w:hAnsi="Tahoma" w:cs="Tahoma"/>
              </w:rPr>
              <w:t>&gt; 4,0</w:t>
            </w:r>
          </w:p>
        </w:tc>
      </w:tr>
      <w:tr w:rsidR="008145D6" w:rsidRPr="00EA0D9A" w:rsidTr="0023794B">
        <w:trPr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D6" w:rsidRPr="00EA0D9A" w:rsidRDefault="008145D6" w:rsidP="0023794B">
            <w:pPr>
              <w:jc w:val="center"/>
              <w:rPr>
                <w:rFonts w:ascii="Tahoma" w:hAnsi="Tahoma" w:cs="Tahoma"/>
              </w:rPr>
            </w:pPr>
            <w:r w:rsidRPr="00EA0D9A">
              <w:rPr>
                <w:rFonts w:ascii="Tahoma" w:hAnsi="Tahoma" w:cs="Tahoma"/>
              </w:rPr>
              <w:t>1.3</w:t>
            </w: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D6" w:rsidRPr="00EA0D9A" w:rsidRDefault="008145D6" w:rsidP="0023794B">
            <w:pPr>
              <w:rPr>
                <w:rFonts w:ascii="Tahoma" w:hAnsi="Tahoma" w:cs="Tahoma"/>
              </w:rPr>
            </w:pPr>
            <w:r w:rsidRPr="00EA0D9A">
              <w:rPr>
                <w:rFonts w:ascii="Tahoma" w:hAnsi="Tahoma" w:cs="Tahoma"/>
              </w:rPr>
              <w:t>Trwałość ze względu na wytrzymałość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D6" w:rsidRPr="00EA0D9A" w:rsidRDefault="008145D6" w:rsidP="0023794B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D6" w:rsidRPr="00EA0D9A" w:rsidRDefault="008145D6" w:rsidP="0023794B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D6" w:rsidRPr="00EA0D9A" w:rsidRDefault="008145D6" w:rsidP="0023794B">
            <w:pPr>
              <w:rPr>
                <w:rFonts w:ascii="Tahoma" w:hAnsi="Tahoma" w:cs="Tahoma"/>
              </w:rPr>
            </w:pPr>
            <w:r w:rsidRPr="00EA0D9A">
              <w:rPr>
                <w:rFonts w:ascii="Tahoma" w:hAnsi="Tahoma" w:cs="Tahoma"/>
              </w:rPr>
              <w:t xml:space="preserve">Obrzeża mają zadawalającą  trwałość (wytrzymałość) jeśli spełnione są wymagania </w:t>
            </w:r>
          </w:p>
          <w:p w:rsidR="008145D6" w:rsidRPr="00EA0D9A" w:rsidRDefault="008145D6" w:rsidP="0023794B">
            <w:pPr>
              <w:rPr>
                <w:rFonts w:ascii="Tahoma" w:hAnsi="Tahoma" w:cs="Tahoma"/>
              </w:rPr>
            </w:pPr>
            <w:r w:rsidRPr="00EA0D9A">
              <w:rPr>
                <w:rFonts w:ascii="Tahoma" w:hAnsi="Tahoma" w:cs="Tahoma"/>
              </w:rPr>
              <w:t>punktu 1.2 oraz poddawane są normalnej konserwacji</w:t>
            </w:r>
          </w:p>
        </w:tc>
      </w:tr>
      <w:tr w:rsidR="008145D6" w:rsidRPr="00EA0D9A" w:rsidTr="0023794B">
        <w:trPr>
          <w:cantSplit/>
          <w:trHeight w:val="344"/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145D6" w:rsidRPr="00EA0D9A" w:rsidRDefault="008145D6" w:rsidP="0023794B">
            <w:pPr>
              <w:jc w:val="center"/>
              <w:rPr>
                <w:rFonts w:ascii="Tahoma" w:hAnsi="Tahoma" w:cs="Tahoma"/>
              </w:rPr>
            </w:pPr>
            <w:r w:rsidRPr="00EA0D9A">
              <w:rPr>
                <w:rFonts w:ascii="Tahoma" w:hAnsi="Tahoma" w:cs="Tahoma"/>
              </w:rPr>
              <w:t>1.4</w:t>
            </w: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145D6" w:rsidRPr="00EA0D9A" w:rsidRDefault="008145D6" w:rsidP="0023794B">
            <w:pPr>
              <w:rPr>
                <w:rFonts w:ascii="Tahoma" w:hAnsi="Tahoma" w:cs="Tahoma"/>
              </w:rPr>
            </w:pPr>
            <w:r w:rsidRPr="00EA0D9A">
              <w:rPr>
                <w:rFonts w:ascii="Tahoma" w:hAnsi="Tahoma" w:cs="Tahoma"/>
              </w:rPr>
              <w:t>Nasiąkliwość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145D6" w:rsidRPr="00EA0D9A" w:rsidRDefault="008145D6" w:rsidP="0023794B">
            <w:pPr>
              <w:jc w:val="center"/>
              <w:rPr>
                <w:rFonts w:ascii="Tahoma" w:hAnsi="Tahoma" w:cs="Tahoma"/>
              </w:rPr>
            </w:pPr>
            <w:r w:rsidRPr="00EA0D9A">
              <w:rPr>
                <w:rFonts w:ascii="Tahoma" w:hAnsi="Tahoma" w:cs="Tahoma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145D6" w:rsidRPr="00EA0D9A" w:rsidRDefault="008145D6" w:rsidP="0023794B">
            <w:pPr>
              <w:jc w:val="center"/>
              <w:rPr>
                <w:rFonts w:ascii="Tahoma" w:hAnsi="Tahoma" w:cs="Tahoma"/>
              </w:rPr>
            </w:pPr>
            <w:r w:rsidRPr="00EA0D9A">
              <w:rPr>
                <w:rFonts w:ascii="Tahoma" w:hAnsi="Tahoma" w:cs="Tahoma"/>
              </w:rPr>
              <w:t>B</w:t>
            </w:r>
          </w:p>
        </w:tc>
        <w:tc>
          <w:tcPr>
            <w:tcW w:w="42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145D6" w:rsidRPr="00EA0D9A" w:rsidRDefault="008145D6" w:rsidP="0023794B">
            <w:pPr>
              <w:rPr>
                <w:rFonts w:ascii="Tahoma" w:hAnsi="Tahoma" w:cs="Tahoma"/>
              </w:rPr>
            </w:pPr>
            <w:r w:rsidRPr="00EA0D9A">
              <w:rPr>
                <w:rFonts w:ascii="Tahoma" w:hAnsi="Tahoma" w:cs="Tahoma"/>
              </w:rPr>
              <w:t>Wartość średnia ≤ 6,0</w:t>
            </w:r>
          </w:p>
        </w:tc>
      </w:tr>
      <w:tr w:rsidR="008145D6" w:rsidRPr="00EA0D9A" w:rsidTr="0023794B">
        <w:trPr>
          <w:cantSplit/>
          <w:trHeight w:val="278"/>
          <w:jc w:val="center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145D6" w:rsidRPr="00EA0D9A" w:rsidRDefault="008145D6" w:rsidP="0023794B">
            <w:pPr>
              <w:jc w:val="center"/>
              <w:rPr>
                <w:rFonts w:ascii="Tahoma" w:hAnsi="Tahoma" w:cs="Tahoma"/>
              </w:rPr>
            </w:pPr>
            <w:r w:rsidRPr="00EA0D9A">
              <w:rPr>
                <w:rFonts w:ascii="Tahoma" w:hAnsi="Tahoma" w:cs="Tahoma"/>
              </w:rPr>
              <w:t>1.5</w:t>
            </w:r>
          </w:p>
        </w:tc>
        <w:tc>
          <w:tcPr>
            <w:tcW w:w="26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145D6" w:rsidRPr="00EA0D9A" w:rsidRDefault="008145D6" w:rsidP="0023794B">
            <w:pPr>
              <w:rPr>
                <w:rFonts w:ascii="Tahoma" w:hAnsi="Tahoma" w:cs="Tahoma"/>
              </w:rPr>
            </w:pPr>
            <w:r w:rsidRPr="00EA0D9A">
              <w:rPr>
                <w:rFonts w:ascii="Tahoma" w:hAnsi="Tahoma" w:cs="Tahoma"/>
              </w:rPr>
              <w:t>Odporność na ścieranie</w:t>
            </w:r>
          </w:p>
        </w:tc>
        <w:tc>
          <w:tcPr>
            <w:tcW w:w="7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145D6" w:rsidRPr="00EA0D9A" w:rsidRDefault="008145D6" w:rsidP="0023794B">
            <w:pPr>
              <w:jc w:val="center"/>
              <w:rPr>
                <w:rFonts w:ascii="Tahoma" w:hAnsi="Tahoma" w:cs="Tahoma"/>
              </w:rPr>
            </w:pPr>
            <w:r w:rsidRPr="00EA0D9A">
              <w:rPr>
                <w:rFonts w:ascii="Tahoma" w:hAnsi="Tahoma" w:cs="Tahoma"/>
              </w:rPr>
              <w:t>4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145D6" w:rsidRPr="00EA0D9A" w:rsidRDefault="008145D6" w:rsidP="0023794B">
            <w:pPr>
              <w:jc w:val="center"/>
              <w:rPr>
                <w:rFonts w:ascii="Tahoma" w:hAnsi="Tahoma" w:cs="Tahoma"/>
              </w:rPr>
            </w:pPr>
            <w:r w:rsidRPr="00EA0D9A">
              <w:rPr>
                <w:rFonts w:ascii="Tahoma" w:hAnsi="Tahoma" w:cs="Tahoma"/>
              </w:rPr>
              <w:t>I</w:t>
            </w:r>
          </w:p>
        </w:tc>
        <w:tc>
          <w:tcPr>
            <w:tcW w:w="42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145D6" w:rsidRPr="00EA0D9A" w:rsidRDefault="008145D6" w:rsidP="0023794B">
            <w:pPr>
              <w:rPr>
                <w:rFonts w:ascii="Tahoma" w:hAnsi="Tahoma" w:cs="Tahoma"/>
              </w:rPr>
            </w:pPr>
            <w:r w:rsidRPr="00EA0D9A">
              <w:rPr>
                <w:rFonts w:ascii="Tahoma" w:hAnsi="Tahoma" w:cs="Tahoma"/>
              </w:rPr>
              <w:t>Pomiar wykonany na tarczy</w:t>
            </w:r>
          </w:p>
        </w:tc>
      </w:tr>
      <w:tr w:rsidR="008145D6" w:rsidRPr="00EA0D9A" w:rsidTr="0023794B">
        <w:trPr>
          <w:cantSplit/>
          <w:trHeight w:val="626"/>
          <w:jc w:val="center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45D6" w:rsidRPr="00EA0D9A" w:rsidRDefault="008145D6" w:rsidP="0023794B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6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45D6" w:rsidRPr="00EA0D9A" w:rsidRDefault="008145D6" w:rsidP="0023794B">
            <w:pPr>
              <w:rPr>
                <w:rFonts w:ascii="Tahoma" w:hAnsi="Tahoma" w:cs="Tahoma"/>
              </w:rPr>
            </w:pPr>
          </w:p>
        </w:tc>
        <w:tc>
          <w:tcPr>
            <w:tcW w:w="7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45D6" w:rsidRPr="00EA0D9A" w:rsidRDefault="008145D6" w:rsidP="0023794B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45D6" w:rsidRPr="00EA0D9A" w:rsidRDefault="008145D6" w:rsidP="0023794B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145D6" w:rsidRPr="00EA0D9A" w:rsidRDefault="008145D6" w:rsidP="0023794B">
            <w:pPr>
              <w:rPr>
                <w:rFonts w:ascii="Tahoma" w:hAnsi="Tahoma" w:cs="Tahoma"/>
              </w:rPr>
            </w:pPr>
            <w:r w:rsidRPr="00EA0D9A">
              <w:rPr>
                <w:rFonts w:ascii="Tahoma" w:hAnsi="Tahoma" w:cs="Tahoma"/>
              </w:rPr>
              <w:t>szerokiej ściernej, wg zał. G normy</w:t>
            </w:r>
          </w:p>
          <w:p w:rsidR="008145D6" w:rsidRPr="00EA0D9A" w:rsidRDefault="008145D6" w:rsidP="0023794B">
            <w:pPr>
              <w:rPr>
                <w:rFonts w:ascii="Tahoma" w:hAnsi="Tahoma" w:cs="Tahoma"/>
              </w:rPr>
            </w:pPr>
            <w:r w:rsidRPr="00EA0D9A">
              <w:rPr>
                <w:rFonts w:ascii="Tahoma" w:hAnsi="Tahoma" w:cs="Tahoma"/>
              </w:rPr>
              <w:t xml:space="preserve">≤ 20 mm 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145D6" w:rsidRPr="00EA0D9A" w:rsidRDefault="008145D6" w:rsidP="0023794B">
            <w:pPr>
              <w:rPr>
                <w:rFonts w:ascii="Tahoma" w:hAnsi="Tahoma" w:cs="Tahoma"/>
              </w:rPr>
            </w:pPr>
            <w:proofErr w:type="spellStart"/>
            <w:r w:rsidRPr="00EA0D9A">
              <w:rPr>
                <w:rFonts w:ascii="Tahoma" w:hAnsi="Tahoma" w:cs="Tahoma"/>
              </w:rPr>
              <w:t>Böhmego</w:t>
            </w:r>
            <w:proofErr w:type="spellEnd"/>
            <w:r w:rsidRPr="00EA0D9A">
              <w:rPr>
                <w:rFonts w:ascii="Tahoma" w:hAnsi="Tahoma" w:cs="Tahoma"/>
              </w:rPr>
              <w:t>, wg zał. H normy</w:t>
            </w:r>
          </w:p>
          <w:p w:rsidR="008145D6" w:rsidRPr="00EA0D9A" w:rsidRDefault="008145D6" w:rsidP="0023794B">
            <w:pPr>
              <w:rPr>
                <w:rFonts w:ascii="Tahoma" w:hAnsi="Tahoma" w:cs="Tahoma"/>
              </w:rPr>
            </w:pPr>
            <w:r w:rsidRPr="00EA0D9A">
              <w:rPr>
                <w:rFonts w:ascii="Tahoma" w:hAnsi="Tahoma" w:cs="Tahoma"/>
              </w:rPr>
              <w:t>≤ 18 000 mm3 /5000 mm2</w:t>
            </w:r>
          </w:p>
        </w:tc>
      </w:tr>
      <w:tr w:rsidR="008145D6" w:rsidRPr="00EA0D9A" w:rsidTr="0023794B">
        <w:trPr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D6" w:rsidRPr="00EA0D9A" w:rsidRDefault="008145D6" w:rsidP="0023794B">
            <w:pPr>
              <w:jc w:val="center"/>
              <w:rPr>
                <w:rFonts w:ascii="Tahoma" w:hAnsi="Tahoma" w:cs="Tahoma"/>
              </w:rPr>
            </w:pPr>
            <w:r w:rsidRPr="00EA0D9A">
              <w:rPr>
                <w:rFonts w:ascii="Tahoma" w:hAnsi="Tahoma" w:cs="Tahoma"/>
              </w:rPr>
              <w:t>2.</w:t>
            </w:r>
          </w:p>
        </w:tc>
        <w:tc>
          <w:tcPr>
            <w:tcW w:w="89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D6" w:rsidRPr="00EA0D9A" w:rsidRDefault="008145D6" w:rsidP="0023794B">
            <w:pPr>
              <w:rPr>
                <w:rFonts w:ascii="Tahoma" w:hAnsi="Tahoma" w:cs="Tahoma"/>
              </w:rPr>
            </w:pPr>
            <w:r w:rsidRPr="00EA0D9A">
              <w:rPr>
                <w:rFonts w:ascii="Tahoma" w:hAnsi="Tahoma" w:cs="Tahoma"/>
              </w:rPr>
              <w:t>Aspekty wizualne</w:t>
            </w:r>
          </w:p>
        </w:tc>
      </w:tr>
      <w:tr w:rsidR="008145D6" w:rsidRPr="00EA0D9A" w:rsidTr="0023794B">
        <w:trPr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D6" w:rsidRPr="00EA0D9A" w:rsidRDefault="008145D6" w:rsidP="0023794B">
            <w:pPr>
              <w:jc w:val="center"/>
              <w:rPr>
                <w:rFonts w:ascii="Tahoma" w:hAnsi="Tahoma" w:cs="Tahoma"/>
              </w:rPr>
            </w:pPr>
            <w:r w:rsidRPr="00EA0D9A">
              <w:rPr>
                <w:rFonts w:ascii="Tahoma" w:hAnsi="Tahoma" w:cs="Tahoma"/>
              </w:rPr>
              <w:t>2.1</w:t>
            </w: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D6" w:rsidRPr="00EA0D9A" w:rsidRDefault="008145D6" w:rsidP="0023794B">
            <w:pPr>
              <w:rPr>
                <w:rFonts w:ascii="Tahoma" w:hAnsi="Tahoma" w:cs="Tahoma"/>
              </w:rPr>
            </w:pPr>
            <w:r w:rsidRPr="00EA0D9A">
              <w:rPr>
                <w:rFonts w:ascii="Tahoma" w:hAnsi="Tahoma" w:cs="Tahoma"/>
              </w:rPr>
              <w:t>Wygląd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D6" w:rsidRPr="00EA0D9A" w:rsidRDefault="008145D6" w:rsidP="0023794B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D6" w:rsidRPr="00EA0D9A" w:rsidRDefault="008145D6" w:rsidP="0023794B">
            <w:pPr>
              <w:jc w:val="center"/>
              <w:rPr>
                <w:rFonts w:ascii="Tahoma" w:hAnsi="Tahoma" w:cs="Tahoma"/>
              </w:rPr>
            </w:pPr>
            <w:r w:rsidRPr="00EA0D9A">
              <w:rPr>
                <w:rFonts w:ascii="Tahoma" w:hAnsi="Tahoma" w:cs="Tahoma"/>
              </w:rPr>
              <w:t>J</w:t>
            </w:r>
          </w:p>
        </w:tc>
        <w:tc>
          <w:tcPr>
            <w:tcW w:w="4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D6" w:rsidRPr="00EA0D9A" w:rsidRDefault="008145D6" w:rsidP="0023794B">
            <w:pPr>
              <w:rPr>
                <w:rFonts w:ascii="Tahoma" w:hAnsi="Tahoma" w:cs="Tahoma"/>
              </w:rPr>
            </w:pPr>
            <w:r w:rsidRPr="00EA0D9A">
              <w:rPr>
                <w:rFonts w:ascii="Tahoma" w:hAnsi="Tahoma" w:cs="Tahoma"/>
              </w:rPr>
              <w:t>powierzchnia krawężnika nie powinna mieć rys i odprysków, nie dopuszcza się rozwarstwień w krawężnikach dwuwarstwowych</w:t>
            </w:r>
          </w:p>
        </w:tc>
      </w:tr>
    </w:tbl>
    <w:p w:rsidR="008145D6" w:rsidRPr="00EA0D9A" w:rsidRDefault="008145D6" w:rsidP="008145D6">
      <w:pPr>
        <w:rPr>
          <w:rFonts w:ascii="Tahoma" w:hAnsi="Tahoma" w:cs="Tahoma"/>
        </w:rPr>
      </w:pPr>
    </w:p>
    <w:p w:rsidR="008145D6" w:rsidRPr="00EA0D9A" w:rsidRDefault="008145D6" w:rsidP="008145D6">
      <w:pPr>
        <w:numPr>
          <w:ilvl w:val="2"/>
          <w:numId w:val="10"/>
        </w:numPr>
        <w:rPr>
          <w:rFonts w:ascii="Tahoma" w:hAnsi="Tahoma" w:cs="Tahoma"/>
          <w:b/>
        </w:rPr>
      </w:pPr>
      <w:r w:rsidRPr="00EA0D9A">
        <w:rPr>
          <w:rFonts w:ascii="Tahoma" w:hAnsi="Tahoma" w:cs="Tahoma"/>
          <w:b/>
        </w:rPr>
        <w:t>Składowanie obrzeży</w:t>
      </w:r>
    </w:p>
    <w:p w:rsidR="008145D6" w:rsidRPr="00EA0D9A" w:rsidRDefault="008145D6" w:rsidP="008145D6">
      <w:p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>Obrzeża betonowe mogą być przechowywane na składowiskach otwartych, posegregowane według typów, rodzajów, kształtów, cech fizycznych i mechanicznych, wielkości, wyglądu itp.</w:t>
      </w:r>
    </w:p>
    <w:p w:rsidR="008145D6" w:rsidRPr="00EA0D9A" w:rsidRDefault="008145D6" w:rsidP="008145D6">
      <w:p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>Obrzeża betonowe należy układać z zastosowaniem podkładek i przekładek drewnianych.</w:t>
      </w:r>
    </w:p>
    <w:p w:rsidR="008145D6" w:rsidRPr="00EA0D9A" w:rsidRDefault="008145D6" w:rsidP="008145D6">
      <w:pPr>
        <w:rPr>
          <w:rFonts w:ascii="Tahoma" w:hAnsi="Tahoma" w:cs="Tahoma"/>
        </w:rPr>
      </w:pPr>
    </w:p>
    <w:p w:rsidR="008145D6" w:rsidRPr="00EA0D9A" w:rsidRDefault="008145D6" w:rsidP="008145D6">
      <w:pPr>
        <w:numPr>
          <w:ilvl w:val="2"/>
          <w:numId w:val="10"/>
        </w:numPr>
        <w:rPr>
          <w:rFonts w:ascii="Tahoma" w:hAnsi="Tahoma" w:cs="Tahoma"/>
        </w:rPr>
      </w:pPr>
      <w:r w:rsidRPr="00EA0D9A">
        <w:rPr>
          <w:rFonts w:ascii="Tahoma" w:hAnsi="Tahoma" w:cs="Tahoma"/>
          <w:b/>
        </w:rPr>
        <w:t>Piasek</w:t>
      </w:r>
    </w:p>
    <w:p w:rsidR="008145D6" w:rsidRPr="00EA0D9A" w:rsidRDefault="008145D6" w:rsidP="008145D6">
      <w:p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>Do podsypki cementowo-piaskowej należy stosować piasek odpowiadający wymaganiom PN-EN 13242.</w:t>
      </w:r>
    </w:p>
    <w:p w:rsidR="008145D6" w:rsidRPr="00EA0D9A" w:rsidRDefault="008145D6" w:rsidP="008145D6">
      <w:pPr>
        <w:suppressAutoHyphens/>
        <w:rPr>
          <w:rFonts w:ascii="Tahoma" w:hAnsi="Tahoma" w:cs="Tahoma"/>
          <w:spacing w:val="-3"/>
        </w:rPr>
      </w:pPr>
      <w:r w:rsidRPr="00EA0D9A">
        <w:rPr>
          <w:rFonts w:ascii="Tahoma" w:hAnsi="Tahoma" w:cs="Tahoma"/>
        </w:rPr>
        <w:t xml:space="preserve">Należy zastosować piasek o uziarnieniu kategoria </w:t>
      </w:r>
      <w:r w:rsidRPr="00EA0D9A">
        <w:rPr>
          <w:rFonts w:ascii="Tahoma" w:hAnsi="Tahoma" w:cs="Tahoma"/>
          <w:spacing w:val="-3"/>
        </w:rPr>
        <w:t>G</w:t>
      </w:r>
      <w:r w:rsidRPr="00EA0D9A">
        <w:rPr>
          <w:rFonts w:ascii="Tahoma" w:hAnsi="Tahoma" w:cs="Tahoma"/>
          <w:spacing w:val="-3"/>
          <w:vertAlign w:val="subscript"/>
        </w:rPr>
        <w:t>F</w:t>
      </w:r>
      <w:r w:rsidRPr="00EA0D9A">
        <w:rPr>
          <w:rFonts w:ascii="Tahoma" w:hAnsi="Tahoma" w:cs="Tahoma"/>
          <w:spacing w:val="-3"/>
        </w:rPr>
        <w:t>80 oraz zawartości pyłów kategoria f</w:t>
      </w:r>
      <w:r w:rsidRPr="00EA0D9A">
        <w:rPr>
          <w:rFonts w:ascii="Tahoma" w:hAnsi="Tahoma" w:cs="Tahoma"/>
          <w:spacing w:val="-3"/>
          <w:vertAlign w:val="subscript"/>
        </w:rPr>
        <w:t>7</w:t>
      </w:r>
      <w:r w:rsidRPr="00EA0D9A">
        <w:rPr>
          <w:rFonts w:ascii="Tahoma" w:hAnsi="Tahoma" w:cs="Tahoma"/>
          <w:spacing w:val="-3"/>
        </w:rPr>
        <w:t>.</w:t>
      </w:r>
    </w:p>
    <w:p w:rsidR="008145D6" w:rsidRPr="00EA0D9A" w:rsidRDefault="008145D6" w:rsidP="008145D6">
      <w:p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>Składowanie kruszywa, nie przeznaczonego do bezpośredniego wbudowania po dostarczeniu na budowę, powinno odbywać się na podłożu równym, utwardzonym i dobrze odwodnionym, przy zabezpieczeniu kruszywa przed zanieczyszczeniem i zmieszaniem z innymi materiałami kamiennymi.</w:t>
      </w:r>
    </w:p>
    <w:p w:rsidR="008145D6" w:rsidRPr="00EA0D9A" w:rsidRDefault="008145D6" w:rsidP="008145D6">
      <w:pPr>
        <w:jc w:val="both"/>
        <w:rPr>
          <w:rFonts w:ascii="Tahoma" w:hAnsi="Tahoma" w:cs="Tahoma"/>
        </w:rPr>
      </w:pPr>
    </w:p>
    <w:p w:rsidR="008145D6" w:rsidRPr="00EA0D9A" w:rsidRDefault="008145D6" w:rsidP="008145D6">
      <w:pPr>
        <w:numPr>
          <w:ilvl w:val="2"/>
          <w:numId w:val="10"/>
        </w:numPr>
        <w:jc w:val="both"/>
        <w:rPr>
          <w:rFonts w:ascii="Tahoma" w:hAnsi="Tahoma" w:cs="Tahoma"/>
          <w:b/>
        </w:rPr>
      </w:pPr>
      <w:r w:rsidRPr="00EA0D9A">
        <w:rPr>
          <w:rFonts w:ascii="Tahoma" w:hAnsi="Tahoma" w:cs="Tahoma"/>
          <w:b/>
        </w:rPr>
        <w:t>Ława betonowa</w:t>
      </w:r>
    </w:p>
    <w:p w:rsidR="008145D6" w:rsidRPr="00EA0D9A" w:rsidRDefault="008145D6" w:rsidP="008145D6">
      <w:p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>Ławę betonową pod obrzeże należy wykonać z betonu klasy C12/15 wg PN-EN 206.</w:t>
      </w:r>
    </w:p>
    <w:p w:rsidR="008145D6" w:rsidRPr="00EA0D9A" w:rsidRDefault="008145D6" w:rsidP="008145D6">
      <w:pPr>
        <w:jc w:val="both"/>
        <w:rPr>
          <w:rFonts w:ascii="Tahoma" w:hAnsi="Tahoma" w:cs="Tahoma"/>
        </w:rPr>
      </w:pPr>
    </w:p>
    <w:p w:rsidR="008145D6" w:rsidRPr="00EA0D9A" w:rsidRDefault="008145D6" w:rsidP="008145D6">
      <w:pPr>
        <w:numPr>
          <w:ilvl w:val="2"/>
          <w:numId w:val="10"/>
        </w:numPr>
        <w:jc w:val="both"/>
        <w:rPr>
          <w:rFonts w:ascii="Tahoma" w:hAnsi="Tahoma" w:cs="Tahoma"/>
          <w:b/>
        </w:rPr>
      </w:pPr>
      <w:r w:rsidRPr="00EA0D9A">
        <w:rPr>
          <w:rFonts w:ascii="Tahoma" w:hAnsi="Tahoma" w:cs="Tahoma"/>
          <w:b/>
        </w:rPr>
        <w:t>Cement</w:t>
      </w:r>
    </w:p>
    <w:p w:rsidR="008250F0" w:rsidRPr="00EA0D9A" w:rsidRDefault="008250F0" w:rsidP="008250F0">
      <w:p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>Na podsypkę cementowo-piaskową należy stosować cement 32,5 spełniający wymagania PN-EN 197-1.</w:t>
      </w:r>
    </w:p>
    <w:p w:rsidR="008145D6" w:rsidRPr="00EA0D9A" w:rsidRDefault="008250F0" w:rsidP="008250F0">
      <w:p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>Przechowywanie cementu powinno być zgodne z BN-88/6731-08.</w:t>
      </w:r>
    </w:p>
    <w:p w:rsidR="008145D6" w:rsidRPr="00EA0D9A" w:rsidRDefault="008145D6" w:rsidP="008145D6">
      <w:pPr>
        <w:jc w:val="both"/>
        <w:rPr>
          <w:rFonts w:ascii="Tahoma" w:hAnsi="Tahoma" w:cs="Tahoma"/>
        </w:rPr>
      </w:pPr>
    </w:p>
    <w:p w:rsidR="008145D6" w:rsidRPr="00EA0D9A" w:rsidRDefault="008145D6" w:rsidP="008145D6">
      <w:pPr>
        <w:numPr>
          <w:ilvl w:val="2"/>
          <w:numId w:val="10"/>
        </w:numPr>
        <w:jc w:val="both"/>
        <w:rPr>
          <w:rFonts w:ascii="Tahoma" w:hAnsi="Tahoma" w:cs="Tahoma"/>
          <w:b/>
        </w:rPr>
      </w:pPr>
      <w:r w:rsidRPr="00EA0D9A">
        <w:rPr>
          <w:rFonts w:ascii="Tahoma" w:hAnsi="Tahoma" w:cs="Tahoma"/>
          <w:b/>
        </w:rPr>
        <w:t>Woda</w:t>
      </w:r>
    </w:p>
    <w:p w:rsidR="008145D6" w:rsidRPr="00EA0D9A" w:rsidRDefault="008250F0" w:rsidP="008145D6">
      <w:p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>Należy stosować wodę odpowiadającą wymaganiom PN-EN 1008.</w:t>
      </w:r>
    </w:p>
    <w:p w:rsidR="008145D6" w:rsidRPr="00EA0D9A" w:rsidRDefault="008145D6" w:rsidP="008145D6">
      <w:pPr>
        <w:jc w:val="both"/>
        <w:rPr>
          <w:rFonts w:ascii="Tahoma" w:hAnsi="Tahoma" w:cs="Tahoma"/>
        </w:rPr>
      </w:pPr>
    </w:p>
    <w:p w:rsidR="008145D6" w:rsidRPr="00EA0D9A" w:rsidRDefault="008145D6" w:rsidP="008145D6">
      <w:pPr>
        <w:numPr>
          <w:ilvl w:val="1"/>
          <w:numId w:val="10"/>
        </w:numPr>
        <w:ind w:left="709" w:hanging="709"/>
        <w:jc w:val="both"/>
        <w:rPr>
          <w:rFonts w:ascii="Tahoma" w:hAnsi="Tahoma" w:cs="Tahoma"/>
          <w:b/>
        </w:rPr>
      </w:pPr>
      <w:bookmarkStart w:id="1" w:name="_2._MATERIAŁY_1"/>
      <w:bookmarkEnd w:id="1"/>
      <w:r w:rsidRPr="00EA0D9A">
        <w:rPr>
          <w:rFonts w:ascii="Tahoma" w:hAnsi="Tahoma" w:cs="Tahoma"/>
          <w:b/>
        </w:rPr>
        <w:t>Przechowywanie i składowanie materiałów</w:t>
      </w:r>
    </w:p>
    <w:p w:rsidR="008145D6" w:rsidRPr="00EA0D9A" w:rsidRDefault="008145D6" w:rsidP="008145D6">
      <w:pPr>
        <w:pStyle w:val="Tekstpodstawowy"/>
        <w:rPr>
          <w:rFonts w:ascii="Tahoma" w:hAnsi="Tahoma" w:cs="Tahoma"/>
          <w:sz w:val="20"/>
        </w:rPr>
      </w:pPr>
      <w:r w:rsidRPr="00EA0D9A">
        <w:rPr>
          <w:rFonts w:ascii="Tahoma" w:hAnsi="Tahoma" w:cs="Tahoma"/>
          <w:sz w:val="20"/>
        </w:rPr>
        <w:t>Obrzeża powinny być składowane w pozycji wbudowania na otwartej przestrzeni, na podłożu wyrównanym i odwodnionym z zastosowaniem podkładek i przekładek lub na paletach transportowych.</w:t>
      </w:r>
    </w:p>
    <w:p w:rsidR="008145D6" w:rsidRPr="00EA0D9A" w:rsidRDefault="008145D6" w:rsidP="008145D6">
      <w:pPr>
        <w:pStyle w:val="Tekstpodstawowy"/>
        <w:rPr>
          <w:rFonts w:ascii="Tahoma" w:hAnsi="Tahoma" w:cs="Tahoma"/>
          <w:sz w:val="20"/>
        </w:rPr>
      </w:pPr>
      <w:r w:rsidRPr="00EA0D9A">
        <w:rPr>
          <w:rFonts w:ascii="Tahoma" w:hAnsi="Tahoma" w:cs="Tahoma"/>
          <w:sz w:val="20"/>
        </w:rPr>
        <w:t>Piasek należy gromadzić w pryzmach na dobrze odwodnionym placu w warunkach zabezpieczających go przed zanieczyszczeniem i przed wymieszaniem różnych rodzajów i frakcji.</w:t>
      </w:r>
    </w:p>
    <w:p w:rsidR="00836DFE" w:rsidRDefault="00836DFE" w:rsidP="008145D6">
      <w:pPr>
        <w:jc w:val="both"/>
        <w:rPr>
          <w:rFonts w:ascii="Tahoma" w:hAnsi="Tahoma" w:cs="Tahoma"/>
        </w:rPr>
      </w:pPr>
    </w:p>
    <w:p w:rsidR="007848ED" w:rsidRDefault="007848ED" w:rsidP="008145D6">
      <w:pPr>
        <w:jc w:val="both"/>
        <w:rPr>
          <w:rFonts w:ascii="Tahoma" w:hAnsi="Tahoma" w:cs="Tahoma"/>
        </w:rPr>
      </w:pPr>
    </w:p>
    <w:p w:rsidR="007848ED" w:rsidRPr="00EA0D9A" w:rsidRDefault="007848ED" w:rsidP="008145D6">
      <w:pPr>
        <w:jc w:val="both"/>
        <w:rPr>
          <w:rFonts w:ascii="Tahoma" w:hAnsi="Tahoma" w:cs="Tahoma"/>
        </w:rPr>
      </w:pPr>
    </w:p>
    <w:p w:rsidR="008145D6" w:rsidRPr="00EA0D9A" w:rsidRDefault="008145D6" w:rsidP="008145D6">
      <w:pPr>
        <w:numPr>
          <w:ilvl w:val="0"/>
          <w:numId w:val="10"/>
        </w:numPr>
        <w:ind w:left="709" w:hanging="709"/>
        <w:jc w:val="both"/>
        <w:rPr>
          <w:rFonts w:ascii="Tahoma" w:hAnsi="Tahoma" w:cs="Tahoma"/>
          <w:b/>
        </w:rPr>
      </w:pPr>
      <w:r w:rsidRPr="00EA0D9A">
        <w:rPr>
          <w:rFonts w:ascii="Tahoma" w:hAnsi="Tahoma" w:cs="Tahoma"/>
          <w:b/>
        </w:rPr>
        <w:t>SPRZĘT</w:t>
      </w:r>
    </w:p>
    <w:p w:rsidR="008145D6" w:rsidRPr="00EA0D9A" w:rsidRDefault="008145D6" w:rsidP="008145D6">
      <w:pPr>
        <w:jc w:val="both"/>
        <w:rPr>
          <w:rFonts w:ascii="Tahoma" w:hAnsi="Tahoma" w:cs="Tahoma"/>
        </w:rPr>
      </w:pPr>
    </w:p>
    <w:p w:rsidR="008145D6" w:rsidRPr="00EA0D9A" w:rsidRDefault="008145D6" w:rsidP="008145D6">
      <w:pPr>
        <w:pStyle w:val="Nagwek2"/>
        <w:keepNext w:val="0"/>
        <w:numPr>
          <w:ilvl w:val="1"/>
          <w:numId w:val="11"/>
        </w:numPr>
        <w:tabs>
          <w:tab w:val="left" w:pos="709"/>
        </w:tabs>
        <w:rPr>
          <w:rFonts w:ascii="Tahoma" w:hAnsi="Tahoma" w:cs="Tahoma"/>
          <w:sz w:val="20"/>
        </w:rPr>
      </w:pPr>
      <w:r w:rsidRPr="00EA0D9A">
        <w:rPr>
          <w:rFonts w:ascii="Tahoma" w:hAnsi="Tahoma" w:cs="Tahoma"/>
          <w:sz w:val="20"/>
        </w:rPr>
        <w:t>Ogólne wymagania dotyczące sprzętu</w:t>
      </w:r>
    </w:p>
    <w:p w:rsidR="008145D6" w:rsidRPr="00EA0D9A" w:rsidRDefault="008145D6" w:rsidP="008145D6">
      <w:p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 xml:space="preserve">Ogólne wymagania dotyczące sprzętu podano w </w:t>
      </w:r>
      <w:proofErr w:type="spellStart"/>
      <w:r w:rsidRPr="00EA0D9A">
        <w:rPr>
          <w:rFonts w:ascii="Tahoma" w:hAnsi="Tahoma" w:cs="Tahoma"/>
        </w:rPr>
        <w:t>STWiORB</w:t>
      </w:r>
      <w:proofErr w:type="spellEnd"/>
      <w:r w:rsidRPr="00EA0D9A">
        <w:rPr>
          <w:rFonts w:ascii="Tahoma" w:hAnsi="Tahoma" w:cs="Tahoma"/>
        </w:rPr>
        <w:t xml:space="preserve"> DM 00.00.00 „Wymagania ogólne”.</w:t>
      </w:r>
    </w:p>
    <w:p w:rsidR="008145D6" w:rsidRPr="00EA0D9A" w:rsidRDefault="008145D6" w:rsidP="008145D6">
      <w:pPr>
        <w:jc w:val="both"/>
        <w:rPr>
          <w:rFonts w:ascii="Tahoma" w:hAnsi="Tahoma" w:cs="Tahoma"/>
        </w:rPr>
      </w:pPr>
    </w:p>
    <w:p w:rsidR="008145D6" w:rsidRPr="00EA0D9A" w:rsidRDefault="008145D6" w:rsidP="008145D6">
      <w:pPr>
        <w:pStyle w:val="Nagwek2"/>
        <w:keepNext w:val="0"/>
        <w:numPr>
          <w:ilvl w:val="1"/>
          <w:numId w:val="11"/>
        </w:numPr>
        <w:rPr>
          <w:rFonts w:ascii="Tahoma" w:hAnsi="Tahoma" w:cs="Tahoma"/>
          <w:sz w:val="20"/>
        </w:rPr>
      </w:pPr>
      <w:r w:rsidRPr="00EA0D9A">
        <w:rPr>
          <w:rFonts w:ascii="Tahoma" w:hAnsi="Tahoma" w:cs="Tahoma"/>
          <w:sz w:val="20"/>
        </w:rPr>
        <w:t>Sprzęt do wykonania robót</w:t>
      </w:r>
    </w:p>
    <w:p w:rsidR="008250F0" w:rsidRPr="00EA0D9A" w:rsidRDefault="008250F0" w:rsidP="008250F0">
      <w:p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>Roboty wykonuje się ręcznie przy zastosowaniu:</w:t>
      </w:r>
    </w:p>
    <w:p w:rsidR="008250F0" w:rsidRPr="00EA0D9A" w:rsidRDefault="008250F0" w:rsidP="008250F0">
      <w:pPr>
        <w:numPr>
          <w:ilvl w:val="0"/>
          <w:numId w:val="12"/>
        </w:num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>betoniarek do wytwarzania betonu i zapraw oraz przygotowania podsypki cementowo-piaskowej,</w:t>
      </w:r>
    </w:p>
    <w:p w:rsidR="008250F0" w:rsidRPr="00EA0D9A" w:rsidRDefault="008250F0" w:rsidP="008250F0">
      <w:pPr>
        <w:numPr>
          <w:ilvl w:val="0"/>
          <w:numId w:val="12"/>
        </w:num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>wibratorów płytowych, ubijaków ręcznych lub mechanicznych,</w:t>
      </w:r>
    </w:p>
    <w:p w:rsidR="008250F0" w:rsidRPr="00EA0D9A" w:rsidRDefault="008250F0" w:rsidP="008250F0">
      <w:pPr>
        <w:numPr>
          <w:ilvl w:val="0"/>
          <w:numId w:val="12"/>
        </w:num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>innego sprzętu zaakceptowanego przez Zamawiającego.</w:t>
      </w:r>
    </w:p>
    <w:p w:rsidR="008145D6" w:rsidRPr="00EA0D9A" w:rsidRDefault="008145D6" w:rsidP="008145D6">
      <w:pPr>
        <w:jc w:val="both"/>
        <w:rPr>
          <w:rFonts w:ascii="Tahoma" w:hAnsi="Tahoma" w:cs="Tahoma"/>
        </w:rPr>
      </w:pPr>
    </w:p>
    <w:p w:rsidR="008145D6" w:rsidRPr="00EA0D9A" w:rsidRDefault="008145D6" w:rsidP="008145D6">
      <w:pPr>
        <w:numPr>
          <w:ilvl w:val="0"/>
          <w:numId w:val="11"/>
        </w:numPr>
        <w:ind w:left="709" w:hanging="709"/>
        <w:jc w:val="both"/>
        <w:rPr>
          <w:rFonts w:ascii="Tahoma" w:hAnsi="Tahoma" w:cs="Tahoma"/>
          <w:b/>
        </w:rPr>
      </w:pPr>
      <w:r w:rsidRPr="00EA0D9A">
        <w:rPr>
          <w:rFonts w:ascii="Tahoma" w:hAnsi="Tahoma" w:cs="Tahoma"/>
          <w:b/>
        </w:rPr>
        <w:t>TRANSPORT</w:t>
      </w:r>
    </w:p>
    <w:p w:rsidR="008145D6" w:rsidRPr="00EA0D9A" w:rsidRDefault="008145D6" w:rsidP="008145D6">
      <w:pPr>
        <w:pStyle w:val="Tekstpodstawowywcity2"/>
        <w:ind w:left="0"/>
        <w:rPr>
          <w:rFonts w:ascii="Tahoma" w:hAnsi="Tahoma" w:cs="Tahoma"/>
          <w:sz w:val="20"/>
        </w:rPr>
      </w:pPr>
    </w:p>
    <w:p w:rsidR="008145D6" w:rsidRPr="00EA0D9A" w:rsidRDefault="008145D6" w:rsidP="008145D6">
      <w:pPr>
        <w:pStyle w:val="Nagwek2"/>
        <w:keepNext w:val="0"/>
        <w:numPr>
          <w:ilvl w:val="1"/>
          <w:numId w:val="11"/>
        </w:numPr>
        <w:rPr>
          <w:rFonts w:ascii="Tahoma" w:hAnsi="Tahoma" w:cs="Tahoma"/>
          <w:sz w:val="20"/>
        </w:rPr>
      </w:pPr>
      <w:r w:rsidRPr="00EA0D9A">
        <w:rPr>
          <w:rFonts w:ascii="Tahoma" w:hAnsi="Tahoma" w:cs="Tahoma"/>
          <w:sz w:val="20"/>
        </w:rPr>
        <w:t>Ogólne wymagania dotyczące transportu</w:t>
      </w:r>
    </w:p>
    <w:p w:rsidR="008145D6" w:rsidRPr="00EA0D9A" w:rsidRDefault="008145D6" w:rsidP="008145D6">
      <w:pPr>
        <w:pStyle w:val="Tekstpodstawowywcity2"/>
        <w:ind w:left="0"/>
        <w:rPr>
          <w:rFonts w:ascii="Tahoma" w:hAnsi="Tahoma" w:cs="Tahoma"/>
          <w:sz w:val="20"/>
        </w:rPr>
      </w:pPr>
      <w:r w:rsidRPr="00EA0D9A">
        <w:rPr>
          <w:rFonts w:ascii="Tahoma" w:hAnsi="Tahoma" w:cs="Tahoma"/>
          <w:sz w:val="20"/>
        </w:rPr>
        <w:t xml:space="preserve">Ogólne wymagania dotyczące transportu podano w </w:t>
      </w:r>
      <w:proofErr w:type="spellStart"/>
      <w:r w:rsidRPr="00EA0D9A">
        <w:rPr>
          <w:rFonts w:ascii="Tahoma" w:hAnsi="Tahoma" w:cs="Tahoma"/>
          <w:sz w:val="20"/>
        </w:rPr>
        <w:t>STWiORB</w:t>
      </w:r>
      <w:proofErr w:type="spellEnd"/>
      <w:r w:rsidRPr="00EA0D9A">
        <w:rPr>
          <w:rFonts w:ascii="Tahoma" w:hAnsi="Tahoma" w:cs="Tahoma"/>
          <w:sz w:val="20"/>
        </w:rPr>
        <w:t xml:space="preserve"> DM 00.00.00 „Wymagania ogólne”.</w:t>
      </w:r>
    </w:p>
    <w:p w:rsidR="008145D6" w:rsidRPr="00EA0D9A" w:rsidRDefault="008145D6" w:rsidP="008145D6">
      <w:pPr>
        <w:jc w:val="both"/>
        <w:rPr>
          <w:rFonts w:ascii="Tahoma" w:hAnsi="Tahoma" w:cs="Tahoma"/>
        </w:rPr>
      </w:pPr>
    </w:p>
    <w:p w:rsidR="008145D6" w:rsidRPr="00EA0D9A" w:rsidRDefault="008145D6" w:rsidP="008145D6">
      <w:pPr>
        <w:numPr>
          <w:ilvl w:val="1"/>
          <w:numId w:val="11"/>
        </w:numPr>
        <w:jc w:val="both"/>
        <w:rPr>
          <w:rFonts w:ascii="Tahoma" w:hAnsi="Tahoma" w:cs="Tahoma"/>
          <w:b/>
        </w:rPr>
      </w:pPr>
      <w:r w:rsidRPr="00EA0D9A">
        <w:rPr>
          <w:rFonts w:ascii="Tahoma" w:hAnsi="Tahoma" w:cs="Tahoma"/>
          <w:b/>
        </w:rPr>
        <w:t>Transport materiałów</w:t>
      </w:r>
    </w:p>
    <w:p w:rsidR="008250F0" w:rsidRPr="00EA0D9A" w:rsidRDefault="008250F0" w:rsidP="008250F0">
      <w:p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>Obrzeża betonowe mogą być przewożone dowolnymi środkami transportowymi.</w:t>
      </w:r>
    </w:p>
    <w:p w:rsidR="008250F0" w:rsidRPr="00EA0D9A" w:rsidRDefault="008250F0" w:rsidP="008250F0">
      <w:p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>Obrzeża betonowe układać należy na środkach transportowych w pozycji pionowej z nachyleniem w kierunku jazdy.</w:t>
      </w:r>
    </w:p>
    <w:p w:rsidR="008145D6" w:rsidRPr="00EA0D9A" w:rsidRDefault="008250F0" w:rsidP="008250F0">
      <w:p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>Obrzeża powinny być zabezpieczone przed przemieszczeniem się i uszkodzeniami w czasie transportu, a górna warstwa nie powinna wystawać poza ściany środka transportowego więcej niż 1/3 wysokości tej warstwy.</w:t>
      </w:r>
    </w:p>
    <w:p w:rsidR="008250F0" w:rsidRPr="00EA0D9A" w:rsidRDefault="008250F0" w:rsidP="008250F0">
      <w:pPr>
        <w:jc w:val="both"/>
        <w:rPr>
          <w:rFonts w:ascii="Tahoma" w:hAnsi="Tahoma" w:cs="Tahoma"/>
        </w:rPr>
      </w:pPr>
    </w:p>
    <w:p w:rsidR="008250F0" w:rsidRPr="00EA0D9A" w:rsidRDefault="008250F0" w:rsidP="008250F0">
      <w:pPr>
        <w:jc w:val="both"/>
        <w:rPr>
          <w:rFonts w:ascii="Tahoma" w:hAnsi="Tahoma" w:cs="Tahoma"/>
          <w:b/>
        </w:rPr>
      </w:pPr>
      <w:bookmarkStart w:id="2" w:name="_Toc141496951"/>
      <w:r w:rsidRPr="00EA0D9A">
        <w:rPr>
          <w:rFonts w:ascii="Tahoma" w:hAnsi="Tahoma" w:cs="Tahoma"/>
          <w:b/>
        </w:rPr>
        <w:t xml:space="preserve">5. </w:t>
      </w:r>
      <w:bookmarkEnd w:id="2"/>
      <w:r w:rsidRPr="00EA0D9A">
        <w:rPr>
          <w:rFonts w:ascii="Tahoma" w:hAnsi="Tahoma" w:cs="Tahoma"/>
          <w:b/>
        </w:rPr>
        <w:t>WYKONANIE ROBÓT</w:t>
      </w:r>
    </w:p>
    <w:p w:rsidR="008250F0" w:rsidRPr="00EA0D9A" w:rsidRDefault="008250F0" w:rsidP="008250F0">
      <w:pPr>
        <w:jc w:val="both"/>
        <w:rPr>
          <w:rFonts w:ascii="Tahoma" w:hAnsi="Tahoma" w:cs="Tahoma"/>
        </w:rPr>
      </w:pPr>
    </w:p>
    <w:p w:rsidR="008250F0" w:rsidRPr="00EA0D9A" w:rsidRDefault="008250F0" w:rsidP="008250F0">
      <w:pPr>
        <w:jc w:val="both"/>
        <w:rPr>
          <w:rFonts w:ascii="Tahoma" w:hAnsi="Tahoma" w:cs="Tahoma"/>
          <w:b/>
        </w:rPr>
      </w:pPr>
      <w:r w:rsidRPr="00EA0D9A">
        <w:rPr>
          <w:rFonts w:ascii="Tahoma" w:hAnsi="Tahoma" w:cs="Tahoma"/>
          <w:b/>
        </w:rPr>
        <w:t>5.1. Ogólne zasady wykonania robót</w:t>
      </w:r>
    </w:p>
    <w:p w:rsidR="008250F0" w:rsidRPr="00EA0D9A" w:rsidRDefault="008250F0" w:rsidP="008250F0">
      <w:p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 xml:space="preserve">Ogólne zasady wykonywania Robót podano w </w:t>
      </w:r>
      <w:proofErr w:type="spellStart"/>
      <w:r w:rsidRPr="00EA0D9A">
        <w:rPr>
          <w:rFonts w:ascii="Tahoma" w:hAnsi="Tahoma" w:cs="Tahoma"/>
        </w:rPr>
        <w:t>STWiORB</w:t>
      </w:r>
      <w:proofErr w:type="spellEnd"/>
      <w:r w:rsidRPr="00EA0D9A">
        <w:rPr>
          <w:rFonts w:ascii="Tahoma" w:hAnsi="Tahoma" w:cs="Tahoma"/>
        </w:rPr>
        <w:t xml:space="preserve"> DM 00.00.00 „Wymagania ogólne”.</w:t>
      </w:r>
    </w:p>
    <w:p w:rsidR="0025513B" w:rsidRPr="00EA0D9A" w:rsidRDefault="0025513B" w:rsidP="008250F0">
      <w:pPr>
        <w:jc w:val="both"/>
        <w:rPr>
          <w:rFonts w:ascii="Tahoma" w:hAnsi="Tahoma" w:cs="Tahoma"/>
        </w:rPr>
      </w:pPr>
    </w:p>
    <w:p w:rsidR="008250F0" w:rsidRPr="00EA0D9A" w:rsidRDefault="008250F0" w:rsidP="008250F0">
      <w:pPr>
        <w:jc w:val="both"/>
        <w:rPr>
          <w:rFonts w:ascii="Tahoma" w:hAnsi="Tahoma" w:cs="Tahoma"/>
          <w:b/>
        </w:rPr>
      </w:pPr>
      <w:r w:rsidRPr="00EA0D9A">
        <w:rPr>
          <w:rFonts w:ascii="Tahoma" w:hAnsi="Tahoma" w:cs="Tahoma"/>
          <w:b/>
        </w:rPr>
        <w:t>5.2. Zasady wykonywania robót</w:t>
      </w:r>
    </w:p>
    <w:p w:rsidR="008250F0" w:rsidRPr="00EA0D9A" w:rsidRDefault="008250F0" w:rsidP="008250F0">
      <w:p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 xml:space="preserve">Sposób wykonania robót powinien być zgodny z Dokumentacją Projektową i </w:t>
      </w:r>
      <w:proofErr w:type="spellStart"/>
      <w:r w:rsidRPr="00EA0D9A">
        <w:rPr>
          <w:rFonts w:ascii="Tahoma" w:hAnsi="Tahoma" w:cs="Tahoma"/>
        </w:rPr>
        <w:t>STWiORB</w:t>
      </w:r>
      <w:proofErr w:type="spellEnd"/>
      <w:r w:rsidRPr="00EA0D9A">
        <w:rPr>
          <w:rFonts w:ascii="Tahoma" w:hAnsi="Tahoma" w:cs="Tahoma"/>
        </w:rPr>
        <w:t>.</w:t>
      </w:r>
    </w:p>
    <w:p w:rsidR="008250F0" w:rsidRPr="00EA0D9A" w:rsidRDefault="008250F0" w:rsidP="008250F0">
      <w:p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>Podstawowe czynności przy wykonywaniu robót obejmują:</w:t>
      </w:r>
    </w:p>
    <w:p w:rsidR="008250F0" w:rsidRPr="00EA0D9A" w:rsidRDefault="008250F0" w:rsidP="008250F0">
      <w:pPr>
        <w:numPr>
          <w:ilvl w:val="0"/>
          <w:numId w:val="13"/>
        </w:num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>roboty przygotowawcze,</w:t>
      </w:r>
    </w:p>
    <w:p w:rsidR="008250F0" w:rsidRPr="00EA0D9A" w:rsidRDefault="008250F0" w:rsidP="008250F0">
      <w:pPr>
        <w:numPr>
          <w:ilvl w:val="0"/>
          <w:numId w:val="13"/>
        </w:num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>wykonanie ławy,</w:t>
      </w:r>
    </w:p>
    <w:p w:rsidR="008250F0" w:rsidRPr="00EA0D9A" w:rsidRDefault="008250F0" w:rsidP="008250F0">
      <w:pPr>
        <w:numPr>
          <w:ilvl w:val="0"/>
          <w:numId w:val="13"/>
        </w:num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 xml:space="preserve">ustawienie </w:t>
      </w:r>
      <w:r w:rsidR="0025513B" w:rsidRPr="00EA0D9A">
        <w:rPr>
          <w:rFonts w:ascii="Tahoma" w:hAnsi="Tahoma" w:cs="Tahoma"/>
        </w:rPr>
        <w:t>obrzeży</w:t>
      </w:r>
      <w:r w:rsidRPr="00EA0D9A">
        <w:rPr>
          <w:rFonts w:ascii="Tahoma" w:hAnsi="Tahoma" w:cs="Tahoma"/>
        </w:rPr>
        <w:t>,</w:t>
      </w:r>
    </w:p>
    <w:p w:rsidR="008250F0" w:rsidRPr="00EA0D9A" w:rsidRDefault="008250F0" w:rsidP="008250F0">
      <w:pPr>
        <w:numPr>
          <w:ilvl w:val="0"/>
          <w:numId w:val="13"/>
        </w:num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>roboty wykończeniowe.</w:t>
      </w:r>
    </w:p>
    <w:p w:rsidR="008250F0" w:rsidRPr="00EA0D9A" w:rsidRDefault="008250F0" w:rsidP="008250F0">
      <w:pPr>
        <w:jc w:val="both"/>
        <w:rPr>
          <w:rFonts w:ascii="Tahoma" w:hAnsi="Tahoma" w:cs="Tahoma"/>
        </w:rPr>
      </w:pPr>
    </w:p>
    <w:p w:rsidR="008250F0" w:rsidRPr="00EA0D9A" w:rsidRDefault="008250F0" w:rsidP="008250F0">
      <w:pPr>
        <w:jc w:val="both"/>
        <w:rPr>
          <w:rFonts w:ascii="Tahoma" w:hAnsi="Tahoma" w:cs="Tahoma"/>
          <w:b/>
        </w:rPr>
      </w:pPr>
      <w:r w:rsidRPr="00EA0D9A">
        <w:rPr>
          <w:rFonts w:ascii="Tahoma" w:hAnsi="Tahoma" w:cs="Tahoma"/>
          <w:b/>
        </w:rPr>
        <w:t>5.3. Roboty przygotowawcze</w:t>
      </w:r>
    </w:p>
    <w:p w:rsidR="008250F0" w:rsidRPr="00EA0D9A" w:rsidRDefault="008250F0" w:rsidP="008250F0">
      <w:p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 xml:space="preserve">Przed przystąpieniem do robót należy, na podstawie Dokumentacji Projektowej, </w:t>
      </w:r>
      <w:proofErr w:type="spellStart"/>
      <w:r w:rsidRPr="00EA0D9A">
        <w:rPr>
          <w:rFonts w:ascii="Tahoma" w:hAnsi="Tahoma" w:cs="Tahoma"/>
        </w:rPr>
        <w:t>STWiORB</w:t>
      </w:r>
      <w:proofErr w:type="spellEnd"/>
      <w:r w:rsidRPr="00EA0D9A">
        <w:rPr>
          <w:rFonts w:ascii="Tahoma" w:hAnsi="Tahoma" w:cs="Tahoma"/>
        </w:rPr>
        <w:t xml:space="preserve"> lub wskazań Zamawiającego:</w:t>
      </w:r>
    </w:p>
    <w:p w:rsidR="008250F0" w:rsidRPr="00EA0D9A" w:rsidRDefault="008250F0" w:rsidP="008250F0">
      <w:pPr>
        <w:numPr>
          <w:ilvl w:val="0"/>
          <w:numId w:val="14"/>
        </w:num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>ustalić lokalizację robót,</w:t>
      </w:r>
    </w:p>
    <w:p w:rsidR="008250F0" w:rsidRPr="00EA0D9A" w:rsidRDefault="008250F0" w:rsidP="008250F0">
      <w:pPr>
        <w:numPr>
          <w:ilvl w:val="0"/>
          <w:numId w:val="14"/>
        </w:num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>ustalić dane niezbędne do szczegółowego wytyczenia robót oraz ustalenia danych wysokościowych,</w:t>
      </w:r>
    </w:p>
    <w:p w:rsidR="008250F0" w:rsidRPr="00EA0D9A" w:rsidRDefault="008250F0" w:rsidP="008250F0">
      <w:pPr>
        <w:numPr>
          <w:ilvl w:val="0"/>
          <w:numId w:val="14"/>
        </w:num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>usunąć przeszkody, np. słupki, pachołki, elementy dróg, ogrodzeń itd.</w:t>
      </w:r>
    </w:p>
    <w:p w:rsidR="008250F0" w:rsidRPr="00EA0D9A" w:rsidRDefault="008250F0" w:rsidP="008250F0">
      <w:pPr>
        <w:numPr>
          <w:ilvl w:val="0"/>
          <w:numId w:val="14"/>
        </w:num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>ustalić materiały niezbędne do wykonania robót,</w:t>
      </w:r>
    </w:p>
    <w:p w:rsidR="008250F0" w:rsidRPr="00EA0D9A" w:rsidRDefault="008250F0" w:rsidP="008250F0">
      <w:pPr>
        <w:numPr>
          <w:ilvl w:val="0"/>
          <w:numId w:val="14"/>
        </w:num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>określić kolejność, sposób i termin wykonania robót.</w:t>
      </w:r>
    </w:p>
    <w:p w:rsidR="008250F0" w:rsidRPr="00EA0D9A" w:rsidRDefault="008250F0" w:rsidP="008250F0">
      <w:pPr>
        <w:jc w:val="both"/>
        <w:rPr>
          <w:rFonts w:ascii="Tahoma" w:hAnsi="Tahoma" w:cs="Tahoma"/>
        </w:rPr>
      </w:pPr>
    </w:p>
    <w:p w:rsidR="008250F0" w:rsidRPr="00EA0D9A" w:rsidRDefault="008250F0" w:rsidP="008250F0">
      <w:pPr>
        <w:jc w:val="both"/>
        <w:rPr>
          <w:rFonts w:ascii="Tahoma" w:hAnsi="Tahoma" w:cs="Tahoma"/>
          <w:b/>
        </w:rPr>
      </w:pPr>
      <w:r w:rsidRPr="00EA0D9A">
        <w:rPr>
          <w:rFonts w:ascii="Tahoma" w:hAnsi="Tahoma" w:cs="Tahoma"/>
          <w:b/>
        </w:rPr>
        <w:t>5.4. Wykonanie ławy</w:t>
      </w:r>
    </w:p>
    <w:p w:rsidR="008250F0" w:rsidRPr="00EA0D9A" w:rsidRDefault="008250F0" w:rsidP="008250F0">
      <w:pPr>
        <w:jc w:val="both"/>
        <w:rPr>
          <w:rFonts w:ascii="Tahoma" w:hAnsi="Tahoma" w:cs="Tahoma"/>
        </w:rPr>
      </w:pPr>
    </w:p>
    <w:p w:rsidR="008250F0" w:rsidRPr="00EA0D9A" w:rsidRDefault="008250F0" w:rsidP="008250F0">
      <w:pPr>
        <w:jc w:val="both"/>
        <w:rPr>
          <w:rFonts w:ascii="Tahoma" w:hAnsi="Tahoma" w:cs="Tahoma"/>
          <w:b/>
        </w:rPr>
      </w:pPr>
      <w:r w:rsidRPr="00EA0D9A">
        <w:rPr>
          <w:rFonts w:ascii="Tahoma" w:hAnsi="Tahoma" w:cs="Tahoma"/>
          <w:b/>
        </w:rPr>
        <w:t>5.4.1. Koryto pod ławę</w:t>
      </w:r>
    </w:p>
    <w:p w:rsidR="008250F0" w:rsidRPr="00EA0D9A" w:rsidRDefault="008250F0" w:rsidP="008250F0">
      <w:p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>Wymiary wykopu, stanowiącego koryto pod ławę, powinny odpowiadać wymiarom ławy w planie z uwzględnieniem w szerokości dna wykopu ew. konstrukcji szalunku.</w:t>
      </w:r>
    </w:p>
    <w:p w:rsidR="008250F0" w:rsidRPr="00EA0D9A" w:rsidRDefault="008250F0" w:rsidP="008250F0">
      <w:p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 xml:space="preserve">Wskaźnik zagęszczenia dna wykonanego koryta pod ławę powinien wynosić, co najmniej 0,97 według normalnej metody </w:t>
      </w:r>
      <w:proofErr w:type="spellStart"/>
      <w:r w:rsidRPr="00EA0D9A">
        <w:rPr>
          <w:rFonts w:ascii="Tahoma" w:hAnsi="Tahoma" w:cs="Tahoma"/>
        </w:rPr>
        <w:t>Proctora</w:t>
      </w:r>
      <w:proofErr w:type="spellEnd"/>
      <w:r w:rsidRPr="00EA0D9A">
        <w:rPr>
          <w:rFonts w:ascii="Tahoma" w:hAnsi="Tahoma" w:cs="Tahoma"/>
        </w:rPr>
        <w:t>.</w:t>
      </w:r>
    </w:p>
    <w:p w:rsidR="008250F0" w:rsidRPr="00EA0D9A" w:rsidRDefault="008250F0" w:rsidP="008250F0">
      <w:pPr>
        <w:jc w:val="both"/>
        <w:rPr>
          <w:rFonts w:ascii="Tahoma" w:hAnsi="Tahoma" w:cs="Tahoma"/>
        </w:rPr>
      </w:pPr>
    </w:p>
    <w:p w:rsidR="008250F0" w:rsidRPr="00EA0D9A" w:rsidRDefault="008250F0" w:rsidP="008250F0">
      <w:pPr>
        <w:jc w:val="both"/>
        <w:rPr>
          <w:rFonts w:ascii="Tahoma" w:hAnsi="Tahoma" w:cs="Tahoma"/>
          <w:b/>
        </w:rPr>
      </w:pPr>
      <w:r w:rsidRPr="00EA0D9A">
        <w:rPr>
          <w:rFonts w:ascii="Tahoma" w:hAnsi="Tahoma" w:cs="Tahoma"/>
          <w:b/>
        </w:rPr>
        <w:t>5.4.2. Ława betonowa</w:t>
      </w:r>
    </w:p>
    <w:p w:rsidR="008250F0" w:rsidRPr="00EA0D9A" w:rsidRDefault="008250F0" w:rsidP="008250F0">
      <w:p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 xml:space="preserve">Ławę betonową z oporem wykonuje się w szalowaniu. Beton rozścielony w szalowaniu lub bezpośrednio w korycie powinien być wyrównywany warstwami. Betonowanie ław należy wykonywać zgodnie z wymaganiami PN-63/B-06251, przy czym należy stosować, co </w:t>
      </w:r>
      <w:smartTag w:uri="urn:schemas-microsoft-com:office:smarttags" w:element="metricconverter">
        <w:smartTagPr>
          <w:attr w:name="ProductID" w:val="50 m"/>
        </w:smartTagPr>
        <w:r w:rsidRPr="00EA0D9A">
          <w:rPr>
            <w:rFonts w:ascii="Tahoma" w:hAnsi="Tahoma" w:cs="Tahoma"/>
          </w:rPr>
          <w:t>50 m</w:t>
        </w:r>
      </w:smartTag>
      <w:r w:rsidRPr="00EA0D9A">
        <w:rPr>
          <w:rFonts w:ascii="Tahoma" w:hAnsi="Tahoma" w:cs="Tahoma"/>
        </w:rPr>
        <w:t xml:space="preserve"> szczeliny dylatacyjne.</w:t>
      </w:r>
    </w:p>
    <w:p w:rsidR="008250F0" w:rsidRPr="00EA0D9A" w:rsidRDefault="008250F0" w:rsidP="008250F0">
      <w:pPr>
        <w:jc w:val="both"/>
        <w:rPr>
          <w:rFonts w:ascii="Tahoma" w:hAnsi="Tahoma" w:cs="Tahoma"/>
          <w:highlight w:val="yellow"/>
        </w:rPr>
      </w:pPr>
    </w:p>
    <w:p w:rsidR="008250F0" w:rsidRPr="00EA0D9A" w:rsidRDefault="008250F0" w:rsidP="008250F0">
      <w:pPr>
        <w:jc w:val="both"/>
        <w:rPr>
          <w:rFonts w:ascii="Tahoma" w:hAnsi="Tahoma" w:cs="Tahoma"/>
          <w:b/>
        </w:rPr>
      </w:pPr>
      <w:r w:rsidRPr="00EA0D9A">
        <w:rPr>
          <w:rFonts w:ascii="Tahoma" w:hAnsi="Tahoma" w:cs="Tahoma"/>
          <w:b/>
        </w:rPr>
        <w:t xml:space="preserve">5.5. Ustawienie </w:t>
      </w:r>
      <w:r w:rsidR="0025513B" w:rsidRPr="00EA0D9A">
        <w:rPr>
          <w:rFonts w:ascii="Tahoma" w:hAnsi="Tahoma" w:cs="Tahoma"/>
          <w:b/>
        </w:rPr>
        <w:t>obrzeży</w:t>
      </w:r>
      <w:r w:rsidRPr="00EA0D9A">
        <w:rPr>
          <w:rFonts w:ascii="Tahoma" w:hAnsi="Tahoma" w:cs="Tahoma"/>
          <w:b/>
        </w:rPr>
        <w:t xml:space="preserve"> betonowych</w:t>
      </w:r>
    </w:p>
    <w:p w:rsidR="008250F0" w:rsidRPr="00EA0D9A" w:rsidRDefault="008250F0" w:rsidP="008250F0">
      <w:pPr>
        <w:jc w:val="both"/>
        <w:rPr>
          <w:rFonts w:ascii="Tahoma" w:hAnsi="Tahoma" w:cs="Tahoma"/>
        </w:rPr>
      </w:pPr>
    </w:p>
    <w:p w:rsidR="008250F0" w:rsidRPr="00EA0D9A" w:rsidRDefault="008250F0" w:rsidP="008250F0">
      <w:pPr>
        <w:jc w:val="both"/>
        <w:rPr>
          <w:rFonts w:ascii="Tahoma" w:hAnsi="Tahoma" w:cs="Tahoma"/>
          <w:b/>
        </w:rPr>
      </w:pPr>
      <w:r w:rsidRPr="00EA0D9A">
        <w:rPr>
          <w:rFonts w:ascii="Tahoma" w:hAnsi="Tahoma" w:cs="Tahoma"/>
          <w:b/>
        </w:rPr>
        <w:t>5.5.1.</w:t>
      </w:r>
      <w:r w:rsidRPr="00EA0D9A">
        <w:rPr>
          <w:rFonts w:ascii="Tahoma" w:hAnsi="Tahoma" w:cs="Tahoma"/>
        </w:rPr>
        <w:t xml:space="preserve"> </w:t>
      </w:r>
      <w:r w:rsidRPr="00EA0D9A">
        <w:rPr>
          <w:rFonts w:ascii="Tahoma" w:hAnsi="Tahoma" w:cs="Tahoma"/>
          <w:b/>
        </w:rPr>
        <w:t xml:space="preserve">Zasady ustawiania </w:t>
      </w:r>
      <w:r w:rsidR="0025513B" w:rsidRPr="00EA0D9A">
        <w:rPr>
          <w:rFonts w:ascii="Tahoma" w:hAnsi="Tahoma" w:cs="Tahoma"/>
          <w:b/>
        </w:rPr>
        <w:t>obrzeża</w:t>
      </w:r>
    </w:p>
    <w:p w:rsidR="008250F0" w:rsidRPr="00EA0D9A" w:rsidRDefault="0025513B" w:rsidP="008250F0">
      <w:p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>O</w:t>
      </w:r>
      <w:r w:rsidR="008250F0" w:rsidRPr="00EA0D9A">
        <w:rPr>
          <w:rFonts w:ascii="Tahoma" w:hAnsi="Tahoma" w:cs="Tahoma"/>
        </w:rPr>
        <w:t xml:space="preserve">dległość górnej powierzchni </w:t>
      </w:r>
      <w:r w:rsidRPr="00EA0D9A">
        <w:rPr>
          <w:rFonts w:ascii="Tahoma" w:hAnsi="Tahoma" w:cs="Tahoma"/>
        </w:rPr>
        <w:t>obrzeża</w:t>
      </w:r>
      <w:r w:rsidR="008250F0" w:rsidRPr="00EA0D9A">
        <w:rPr>
          <w:rFonts w:ascii="Tahoma" w:hAnsi="Tahoma" w:cs="Tahoma"/>
        </w:rPr>
        <w:t xml:space="preserve"> od </w:t>
      </w:r>
      <w:r w:rsidRPr="00EA0D9A">
        <w:rPr>
          <w:rFonts w:ascii="Tahoma" w:hAnsi="Tahoma" w:cs="Tahoma"/>
        </w:rPr>
        <w:t>nawierzchni chodnika</w:t>
      </w:r>
      <w:r w:rsidR="008250F0" w:rsidRPr="00EA0D9A">
        <w:rPr>
          <w:rFonts w:ascii="Tahoma" w:hAnsi="Tahoma" w:cs="Tahoma"/>
        </w:rPr>
        <w:t xml:space="preserve"> powinno być zgodne z ustaleniami dokumentacji projektowej, w przypadku braku takich ustaleń </w:t>
      </w:r>
      <w:r w:rsidRPr="00EA0D9A">
        <w:rPr>
          <w:rFonts w:ascii="Tahoma" w:hAnsi="Tahoma" w:cs="Tahoma"/>
        </w:rPr>
        <w:t>wg wskazań Zamawiającego.</w:t>
      </w:r>
    </w:p>
    <w:p w:rsidR="008250F0" w:rsidRPr="00EA0D9A" w:rsidRDefault="0025513B" w:rsidP="008250F0">
      <w:p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>Tylną ścianę obrzeży należy obsypać gruntem i ubić.</w:t>
      </w:r>
    </w:p>
    <w:p w:rsidR="008250F0" w:rsidRPr="00EA0D9A" w:rsidRDefault="008250F0" w:rsidP="008250F0">
      <w:p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 xml:space="preserve">Szerokość spoin przy ustawianiu </w:t>
      </w:r>
      <w:r w:rsidR="0025513B" w:rsidRPr="00EA0D9A">
        <w:rPr>
          <w:rFonts w:ascii="Tahoma" w:hAnsi="Tahoma" w:cs="Tahoma"/>
        </w:rPr>
        <w:t>obrzeża</w:t>
      </w:r>
      <w:r w:rsidRPr="00EA0D9A">
        <w:rPr>
          <w:rFonts w:ascii="Tahoma" w:hAnsi="Tahoma" w:cs="Tahoma"/>
        </w:rPr>
        <w:t xml:space="preserve"> nie powinna przekraczać </w:t>
      </w:r>
      <w:smartTag w:uri="urn:schemas-microsoft-com:office:smarttags" w:element="metricconverter">
        <w:smartTagPr>
          <w:attr w:name="ProductID" w:val="5 mm"/>
        </w:smartTagPr>
        <w:r w:rsidRPr="00EA0D9A">
          <w:rPr>
            <w:rFonts w:ascii="Tahoma" w:hAnsi="Tahoma" w:cs="Tahoma"/>
          </w:rPr>
          <w:t xml:space="preserve">5 </w:t>
        </w:r>
        <w:proofErr w:type="spellStart"/>
        <w:r w:rsidRPr="00EA0D9A">
          <w:rPr>
            <w:rFonts w:ascii="Tahoma" w:hAnsi="Tahoma" w:cs="Tahoma"/>
          </w:rPr>
          <w:t>mm</w:t>
        </w:r>
      </w:smartTag>
      <w:proofErr w:type="spellEnd"/>
      <w:r w:rsidRPr="00EA0D9A">
        <w:rPr>
          <w:rFonts w:ascii="Tahoma" w:hAnsi="Tahoma" w:cs="Tahoma"/>
        </w:rPr>
        <w:t>. Spoin nie należy wypełniać.</w:t>
      </w:r>
    </w:p>
    <w:p w:rsidR="008250F0" w:rsidRPr="00EA0D9A" w:rsidRDefault="008250F0" w:rsidP="008250F0">
      <w:pPr>
        <w:jc w:val="both"/>
        <w:rPr>
          <w:rFonts w:ascii="Tahoma" w:hAnsi="Tahoma" w:cs="Tahoma"/>
        </w:rPr>
      </w:pPr>
    </w:p>
    <w:p w:rsidR="008250F0" w:rsidRPr="00EA0D9A" w:rsidRDefault="008250F0" w:rsidP="008250F0">
      <w:pPr>
        <w:jc w:val="both"/>
        <w:rPr>
          <w:rFonts w:ascii="Tahoma" w:hAnsi="Tahoma" w:cs="Tahoma"/>
        </w:rPr>
      </w:pPr>
      <w:r w:rsidRPr="00EA0D9A">
        <w:rPr>
          <w:rFonts w:ascii="Tahoma" w:hAnsi="Tahoma" w:cs="Tahoma"/>
          <w:b/>
        </w:rPr>
        <w:t xml:space="preserve">5.5.2. Ustawienie </w:t>
      </w:r>
      <w:r w:rsidR="0025513B" w:rsidRPr="00EA0D9A">
        <w:rPr>
          <w:rFonts w:ascii="Tahoma" w:hAnsi="Tahoma" w:cs="Tahoma"/>
          <w:b/>
        </w:rPr>
        <w:t>obrzeżą</w:t>
      </w:r>
      <w:r w:rsidRPr="00EA0D9A">
        <w:rPr>
          <w:rFonts w:ascii="Tahoma" w:hAnsi="Tahoma" w:cs="Tahoma"/>
          <w:b/>
        </w:rPr>
        <w:t xml:space="preserve"> na ławie betonowej</w:t>
      </w:r>
    </w:p>
    <w:p w:rsidR="008250F0" w:rsidRPr="00EA0D9A" w:rsidRDefault="008250F0" w:rsidP="008250F0">
      <w:p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 xml:space="preserve">Ustawianie </w:t>
      </w:r>
      <w:r w:rsidR="0025513B" w:rsidRPr="00EA0D9A">
        <w:rPr>
          <w:rFonts w:ascii="Tahoma" w:hAnsi="Tahoma" w:cs="Tahoma"/>
        </w:rPr>
        <w:t>obrzeży</w:t>
      </w:r>
      <w:r w:rsidRPr="00EA0D9A">
        <w:rPr>
          <w:rFonts w:ascii="Tahoma" w:hAnsi="Tahoma" w:cs="Tahoma"/>
        </w:rPr>
        <w:t xml:space="preserve"> na ławie betonowej wykonuje się na podsypce cementowo-piaskowej o grubości określonej w dokumentacji projektowej, w przypadku braku takiej informacji o grubości 5 cm po zagęszczeniu.</w:t>
      </w:r>
    </w:p>
    <w:p w:rsidR="008250F0" w:rsidRPr="00EA0D9A" w:rsidRDefault="008250F0" w:rsidP="008250F0">
      <w:pPr>
        <w:jc w:val="both"/>
        <w:rPr>
          <w:rFonts w:ascii="Tahoma" w:hAnsi="Tahoma" w:cs="Tahoma"/>
        </w:rPr>
      </w:pPr>
    </w:p>
    <w:p w:rsidR="008250F0" w:rsidRPr="00EA0D9A" w:rsidRDefault="008250F0" w:rsidP="008250F0">
      <w:pPr>
        <w:jc w:val="both"/>
        <w:rPr>
          <w:rFonts w:ascii="Tahoma" w:hAnsi="Tahoma" w:cs="Tahoma"/>
          <w:b/>
        </w:rPr>
      </w:pPr>
      <w:r w:rsidRPr="00EA0D9A">
        <w:rPr>
          <w:rFonts w:ascii="Tahoma" w:hAnsi="Tahoma" w:cs="Tahoma"/>
          <w:b/>
        </w:rPr>
        <w:t>5.6. Roboty wykończeniowe</w:t>
      </w:r>
    </w:p>
    <w:p w:rsidR="008250F0" w:rsidRPr="00EA0D9A" w:rsidRDefault="008250F0" w:rsidP="008250F0">
      <w:p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 xml:space="preserve">Roboty wykończeniowe powinny być zgodne z Dokumentacją Projektową i </w:t>
      </w:r>
      <w:proofErr w:type="spellStart"/>
      <w:r w:rsidRPr="00EA0D9A">
        <w:rPr>
          <w:rFonts w:ascii="Tahoma" w:hAnsi="Tahoma" w:cs="Tahoma"/>
        </w:rPr>
        <w:t>STWiORB</w:t>
      </w:r>
      <w:proofErr w:type="spellEnd"/>
      <w:r w:rsidRPr="00EA0D9A">
        <w:rPr>
          <w:rFonts w:ascii="Tahoma" w:hAnsi="Tahoma" w:cs="Tahoma"/>
        </w:rPr>
        <w:t>. Do robót wykończeniowych należą prace związane z dostosowaniem wykonanych robót do istniejących warunków terenowych, takie jak:</w:t>
      </w:r>
    </w:p>
    <w:p w:rsidR="008250F0" w:rsidRPr="00EA0D9A" w:rsidRDefault="008250F0" w:rsidP="008250F0">
      <w:pPr>
        <w:numPr>
          <w:ilvl w:val="0"/>
          <w:numId w:val="15"/>
        </w:num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>odtworzenie elementów czasowo usuniętych,</w:t>
      </w:r>
    </w:p>
    <w:p w:rsidR="008250F0" w:rsidRPr="00EA0D9A" w:rsidRDefault="008250F0" w:rsidP="008250F0">
      <w:pPr>
        <w:numPr>
          <w:ilvl w:val="0"/>
          <w:numId w:val="15"/>
        </w:num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>roboty porządkujące otoczenie terenu robót.</w:t>
      </w:r>
    </w:p>
    <w:p w:rsidR="008145D6" w:rsidRPr="00EA0D9A" w:rsidRDefault="008145D6" w:rsidP="008145D6">
      <w:pPr>
        <w:jc w:val="both"/>
        <w:rPr>
          <w:rFonts w:ascii="Tahoma" w:hAnsi="Tahoma" w:cs="Tahoma"/>
        </w:rPr>
      </w:pPr>
    </w:p>
    <w:p w:rsidR="008145D6" w:rsidRPr="00EA0D9A" w:rsidRDefault="008145D6" w:rsidP="0025513B">
      <w:pPr>
        <w:numPr>
          <w:ilvl w:val="0"/>
          <w:numId w:val="16"/>
        </w:numPr>
        <w:ind w:left="709" w:hanging="709"/>
        <w:jc w:val="both"/>
        <w:rPr>
          <w:rFonts w:ascii="Tahoma" w:hAnsi="Tahoma" w:cs="Tahoma"/>
          <w:b/>
        </w:rPr>
      </w:pPr>
      <w:r w:rsidRPr="00EA0D9A">
        <w:rPr>
          <w:rFonts w:ascii="Tahoma" w:hAnsi="Tahoma" w:cs="Tahoma"/>
          <w:b/>
        </w:rPr>
        <w:t>KONTROLA JAKOŚCI ROBÓT</w:t>
      </w:r>
    </w:p>
    <w:p w:rsidR="008145D6" w:rsidRPr="00EA0D9A" w:rsidRDefault="008145D6" w:rsidP="008145D6">
      <w:pPr>
        <w:pStyle w:val="Tekstpodstawowywcity2"/>
        <w:ind w:left="0"/>
        <w:rPr>
          <w:rFonts w:ascii="Tahoma" w:hAnsi="Tahoma" w:cs="Tahoma"/>
          <w:sz w:val="20"/>
        </w:rPr>
      </w:pPr>
    </w:p>
    <w:p w:rsidR="008145D6" w:rsidRPr="00EA0D9A" w:rsidRDefault="008145D6" w:rsidP="0025513B">
      <w:pPr>
        <w:pStyle w:val="Nagwek2"/>
        <w:keepNext w:val="0"/>
        <w:numPr>
          <w:ilvl w:val="1"/>
          <w:numId w:val="16"/>
        </w:numPr>
        <w:rPr>
          <w:rFonts w:ascii="Tahoma" w:hAnsi="Tahoma" w:cs="Tahoma"/>
          <w:sz w:val="20"/>
        </w:rPr>
      </w:pPr>
      <w:r w:rsidRPr="00EA0D9A">
        <w:rPr>
          <w:rFonts w:ascii="Tahoma" w:hAnsi="Tahoma" w:cs="Tahoma"/>
          <w:sz w:val="20"/>
        </w:rPr>
        <w:t>Ogólne zasady kontroli jakości robót</w:t>
      </w:r>
    </w:p>
    <w:p w:rsidR="008145D6" w:rsidRPr="00EA0D9A" w:rsidRDefault="008145D6" w:rsidP="008145D6">
      <w:pPr>
        <w:pStyle w:val="Tekstpodstawowywcity2"/>
        <w:ind w:left="0"/>
        <w:rPr>
          <w:rFonts w:ascii="Tahoma" w:hAnsi="Tahoma" w:cs="Tahoma"/>
          <w:sz w:val="20"/>
        </w:rPr>
      </w:pPr>
      <w:r w:rsidRPr="00EA0D9A">
        <w:rPr>
          <w:rFonts w:ascii="Tahoma" w:hAnsi="Tahoma" w:cs="Tahoma"/>
          <w:sz w:val="20"/>
        </w:rPr>
        <w:t xml:space="preserve">Ogólne zasady kontroli jakości robót podano w </w:t>
      </w:r>
      <w:proofErr w:type="spellStart"/>
      <w:r w:rsidRPr="00EA0D9A">
        <w:rPr>
          <w:rFonts w:ascii="Tahoma" w:hAnsi="Tahoma" w:cs="Tahoma"/>
          <w:sz w:val="20"/>
        </w:rPr>
        <w:t>STWiORB</w:t>
      </w:r>
      <w:proofErr w:type="spellEnd"/>
      <w:r w:rsidRPr="00EA0D9A">
        <w:rPr>
          <w:rFonts w:ascii="Tahoma" w:hAnsi="Tahoma" w:cs="Tahoma"/>
          <w:sz w:val="20"/>
        </w:rPr>
        <w:t xml:space="preserve"> DM 00.00.00 „Wymagania ogólne”.</w:t>
      </w:r>
    </w:p>
    <w:p w:rsidR="008145D6" w:rsidRPr="00EA0D9A" w:rsidRDefault="008145D6" w:rsidP="008145D6">
      <w:pPr>
        <w:jc w:val="both"/>
        <w:rPr>
          <w:rFonts w:ascii="Tahoma" w:hAnsi="Tahoma" w:cs="Tahoma"/>
        </w:rPr>
      </w:pPr>
    </w:p>
    <w:p w:rsidR="008145D6" w:rsidRPr="00EA0D9A" w:rsidRDefault="00745095" w:rsidP="0025513B">
      <w:pPr>
        <w:numPr>
          <w:ilvl w:val="1"/>
          <w:numId w:val="16"/>
        </w:numPr>
        <w:jc w:val="both"/>
        <w:rPr>
          <w:rFonts w:ascii="Tahoma" w:hAnsi="Tahoma" w:cs="Tahoma"/>
          <w:b/>
        </w:rPr>
      </w:pPr>
      <w:r w:rsidRPr="00EA0D9A">
        <w:rPr>
          <w:rFonts w:ascii="Tahoma" w:hAnsi="Tahoma" w:cs="Tahoma"/>
          <w:b/>
        </w:rPr>
        <w:t>Badania przed przystąpieniem do robót</w:t>
      </w:r>
    </w:p>
    <w:p w:rsidR="00745095" w:rsidRPr="00EA0D9A" w:rsidRDefault="00745095" w:rsidP="00745095">
      <w:p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>Przed przystąpieniem do robót Wykonawca powinien przedłożyć Zamawiającemu do akceptacji:</w:t>
      </w:r>
    </w:p>
    <w:p w:rsidR="00745095" w:rsidRPr="00EA0D9A" w:rsidRDefault="00745095" w:rsidP="00745095">
      <w:p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>- wymagane dokumenty, dopuszczające wyroby budowlane do obrotu i powszechnego stosowania, deklaracje zgodności z dokumentem odniesienia, ew. badania materiałów wykonane przez dostawców itp.),</w:t>
      </w:r>
    </w:p>
    <w:p w:rsidR="00745095" w:rsidRPr="00EA0D9A" w:rsidRDefault="00745095" w:rsidP="00745095">
      <w:p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>- własne badania właściwości materiałów przeznaczonych do wykonania robót, określone w pkt. 2 - sprawozdanie z pomiaru cech zewnętrznych krawężników.</w:t>
      </w:r>
    </w:p>
    <w:p w:rsidR="00745095" w:rsidRPr="00EA0D9A" w:rsidRDefault="00745095" w:rsidP="00745095">
      <w:p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>Ocenę prefabrykatu do wbudowania zgodnie z pkt. 2, należy wykonać jednorazowo dla każdej dostarczonej na budowę partii materiału.</w:t>
      </w:r>
    </w:p>
    <w:p w:rsidR="00745095" w:rsidRPr="00EA0D9A" w:rsidRDefault="00745095" w:rsidP="00745095">
      <w:p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>Sprawdzenie wyglądu zewnętrznego obrzeży należy przeprowadzić na podstawie oględzin elementu przez pomiar i ocenę uszkodzeń występujących na powierzchniach i krawędziach elementu zgodnie z wymaganiami tablicy 1 i ustaleniami PN-EN 1340.</w:t>
      </w:r>
    </w:p>
    <w:p w:rsidR="008145D6" w:rsidRPr="00EA0D9A" w:rsidRDefault="00745095" w:rsidP="00745095">
      <w:pPr>
        <w:pStyle w:val="Tekstpodstawowywcity2"/>
        <w:ind w:left="0"/>
        <w:rPr>
          <w:rFonts w:ascii="Tahoma" w:hAnsi="Tahoma" w:cs="Tahoma"/>
          <w:sz w:val="20"/>
        </w:rPr>
      </w:pPr>
      <w:r w:rsidRPr="00EA0D9A">
        <w:rPr>
          <w:rFonts w:ascii="Tahoma" w:hAnsi="Tahoma" w:cs="Tahoma"/>
          <w:sz w:val="20"/>
        </w:rPr>
        <w:t>Badania pozostałych materiałów stosowanych przy ustawianiu obrzeży betonowych powinny obejmować właściwości, określone w normach podanych dla odpowiednich materiałów w pkt. 2.</w:t>
      </w:r>
    </w:p>
    <w:p w:rsidR="008145D6" w:rsidRPr="00EA0D9A" w:rsidRDefault="008145D6" w:rsidP="008145D6">
      <w:pPr>
        <w:pStyle w:val="Tekstpodstawowywcity2"/>
        <w:ind w:left="0"/>
        <w:rPr>
          <w:rFonts w:ascii="Tahoma" w:hAnsi="Tahoma" w:cs="Tahoma"/>
          <w:sz w:val="20"/>
        </w:rPr>
      </w:pPr>
    </w:p>
    <w:p w:rsidR="008145D6" w:rsidRPr="00EA0D9A" w:rsidRDefault="00745095" w:rsidP="0025513B">
      <w:pPr>
        <w:numPr>
          <w:ilvl w:val="1"/>
          <w:numId w:val="16"/>
        </w:numPr>
        <w:tabs>
          <w:tab w:val="left" w:pos="720"/>
        </w:tabs>
        <w:jc w:val="both"/>
        <w:rPr>
          <w:rFonts w:ascii="Tahoma" w:hAnsi="Tahoma" w:cs="Tahoma"/>
          <w:b/>
        </w:rPr>
      </w:pPr>
      <w:r w:rsidRPr="00EA0D9A">
        <w:rPr>
          <w:rFonts w:ascii="Tahoma" w:hAnsi="Tahoma" w:cs="Tahoma"/>
          <w:b/>
        </w:rPr>
        <w:t>Badania w czasie robót</w:t>
      </w:r>
    </w:p>
    <w:p w:rsidR="00745095" w:rsidRPr="00EA0D9A" w:rsidRDefault="00745095" w:rsidP="00745095">
      <w:pPr>
        <w:tabs>
          <w:tab w:val="left" w:pos="720"/>
        </w:tabs>
        <w:ind w:left="360"/>
        <w:jc w:val="both"/>
        <w:rPr>
          <w:rFonts w:ascii="Tahoma" w:hAnsi="Tahoma" w:cs="Tahoma"/>
          <w:b/>
        </w:rPr>
      </w:pPr>
    </w:p>
    <w:p w:rsidR="00745095" w:rsidRPr="00EA0D9A" w:rsidRDefault="00745095" w:rsidP="00745095">
      <w:pPr>
        <w:numPr>
          <w:ilvl w:val="2"/>
          <w:numId w:val="16"/>
        </w:numPr>
        <w:tabs>
          <w:tab w:val="left" w:pos="720"/>
        </w:tabs>
        <w:jc w:val="both"/>
        <w:rPr>
          <w:rFonts w:ascii="Tahoma" w:hAnsi="Tahoma" w:cs="Tahoma"/>
          <w:b/>
        </w:rPr>
      </w:pPr>
      <w:r w:rsidRPr="00EA0D9A">
        <w:rPr>
          <w:rFonts w:ascii="Tahoma" w:hAnsi="Tahoma" w:cs="Tahoma"/>
          <w:b/>
        </w:rPr>
        <w:t>Sprawdzenie koryta pod ławę</w:t>
      </w:r>
    </w:p>
    <w:p w:rsidR="00745095" w:rsidRPr="00EA0D9A" w:rsidRDefault="00745095" w:rsidP="00745095">
      <w:p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>Należy sprawdzać wymiary koryta oraz zagęszczenie podłoża na dnie wykopu.</w:t>
      </w:r>
    </w:p>
    <w:p w:rsidR="00745095" w:rsidRPr="00EA0D9A" w:rsidRDefault="00745095" w:rsidP="00745095">
      <w:pPr>
        <w:tabs>
          <w:tab w:val="left" w:pos="720"/>
        </w:tabs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 xml:space="preserve">Tolerancja dla szerokości wykopu wynosi </w:t>
      </w:r>
      <w:r w:rsidRPr="00EA0D9A">
        <w:rPr>
          <w:rFonts w:ascii="Tahoma" w:hAnsi="Tahoma" w:cs="Tahoma"/>
        </w:rPr>
        <w:sym w:font="Symbol" w:char="00B1"/>
      </w:r>
      <w:r w:rsidRPr="00EA0D9A">
        <w:rPr>
          <w:rFonts w:ascii="Tahoma" w:hAnsi="Tahoma" w:cs="Tahoma"/>
        </w:rPr>
        <w:t xml:space="preserve"> 5 </w:t>
      </w:r>
      <w:proofErr w:type="spellStart"/>
      <w:r w:rsidRPr="00EA0D9A">
        <w:rPr>
          <w:rFonts w:ascii="Tahoma" w:hAnsi="Tahoma" w:cs="Tahoma"/>
        </w:rPr>
        <w:t>cm</w:t>
      </w:r>
      <w:proofErr w:type="spellEnd"/>
      <w:r w:rsidRPr="00EA0D9A">
        <w:rPr>
          <w:rFonts w:ascii="Tahoma" w:hAnsi="Tahoma" w:cs="Tahoma"/>
        </w:rPr>
        <w:t>. Zagęszczenie podłoża powinno być zgodne z pkt. 5.4.1.</w:t>
      </w:r>
    </w:p>
    <w:p w:rsidR="00745095" w:rsidRPr="00EA0D9A" w:rsidRDefault="00745095" w:rsidP="00745095">
      <w:pPr>
        <w:tabs>
          <w:tab w:val="left" w:pos="720"/>
        </w:tabs>
        <w:jc w:val="both"/>
        <w:rPr>
          <w:rFonts w:ascii="Tahoma" w:hAnsi="Tahoma" w:cs="Tahoma"/>
        </w:rPr>
      </w:pPr>
    </w:p>
    <w:p w:rsidR="00745095" w:rsidRPr="00EA0D9A" w:rsidRDefault="00745095" w:rsidP="00745095">
      <w:pPr>
        <w:numPr>
          <w:ilvl w:val="2"/>
          <w:numId w:val="16"/>
        </w:numPr>
        <w:tabs>
          <w:tab w:val="left" w:pos="720"/>
        </w:tabs>
        <w:jc w:val="both"/>
        <w:rPr>
          <w:rFonts w:ascii="Tahoma" w:hAnsi="Tahoma" w:cs="Tahoma"/>
          <w:b/>
        </w:rPr>
      </w:pPr>
      <w:r w:rsidRPr="00EA0D9A">
        <w:rPr>
          <w:rFonts w:ascii="Tahoma" w:hAnsi="Tahoma" w:cs="Tahoma"/>
          <w:b/>
        </w:rPr>
        <w:t>Sprawdzenie ław</w:t>
      </w:r>
    </w:p>
    <w:p w:rsidR="00745095" w:rsidRPr="00EA0D9A" w:rsidRDefault="00745095" w:rsidP="00745095">
      <w:p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>Przy wykonywaniu ław badaniu podlegają:</w:t>
      </w:r>
    </w:p>
    <w:p w:rsidR="00745095" w:rsidRPr="00EA0D9A" w:rsidRDefault="00745095" w:rsidP="00745095">
      <w:pPr>
        <w:numPr>
          <w:ilvl w:val="0"/>
          <w:numId w:val="18"/>
        </w:numPr>
        <w:ind w:left="284" w:hanging="284"/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>zgodność profilu podłużnego górnej powierzchni ław z Dokumentacją Projektową.</w:t>
      </w:r>
    </w:p>
    <w:p w:rsidR="00745095" w:rsidRPr="00EA0D9A" w:rsidRDefault="00745095" w:rsidP="00745095">
      <w:p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 xml:space="preserve">Profil podłużny górnej powierzchni ławy powinien być zgodny z projektowaną niweletą. Dopuszczalne odchylenia mogą wynosić </w:t>
      </w:r>
      <w:r w:rsidRPr="00EA0D9A">
        <w:rPr>
          <w:rFonts w:ascii="Tahoma" w:hAnsi="Tahoma" w:cs="Tahoma"/>
        </w:rPr>
        <w:sym w:font="Symbol" w:char="00B1"/>
      </w:r>
      <w:r w:rsidRPr="00EA0D9A">
        <w:rPr>
          <w:rFonts w:ascii="Tahoma" w:hAnsi="Tahoma" w:cs="Tahoma"/>
        </w:rPr>
        <w:t xml:space="preserve"> </w:t>
      </w:r>
      <w:smartTag w:uri="urn:schemas-microsoft-com:office:smarttags" w:element="metricconverter">
        <w:smartTagPr>
          <w:attr w:name="ProductID" w:val="1 cm"/>
        </w:smartTagPr>
        <w:r w:rsidRPr="00EA0D9A">
          <w:rPr>
            <w:rFonts w:ascii="Tahoma" w:hAnsi="Tahoma" w:cs="Tahoma"/>
          </w:rPr>
          <w:t>1 cm</w:t>
        </w:r>
      </w:smartTag>
      <w:r w:rsidRPr="00EA0D9A">
        <w:rPr>
          <w:rFonts w:ascii="Tahoma" w:hAnsi="Tahoma" w:cs="Tahoma"/>
        </w:rPr>
        <w:t xml:space="preserve"> na każde </w:t>
      </w:r>
      <w:smartTag w:uri="urn:schemas-microsoft-com:office:smarttags" w:element="metricconverter">
        <w:smartTagPr>
          <w:attr w:name="ProductID" w:val="100 m"/>
        </w:smartTagPr>
        <w:r w:rsidRPr="00EA0D9A">
          <w:rPr>
            <w:rFonts w:ascii="Tahoma" w:hAnsi="Tahoma" w:cs="Tahoma"/>
          </w:rPr>
          <w:t>100 m</w:t>
        </w:r>
      </w:smartTag>
      <w:r w:rsidRPr="00EA0D9A">
        <w:rPr>
          <w:rFonts w:ascii="Tahoma" w:hAnsi="Tahoma" w:cs="Tahoma"/>
        </w:rPr>
        <w:t xml:space="preserve"> ławy,</w:t>
      </w:r>
    </w:p>
    <w:p w:rsidR="00745095" w:rsidRPr="00EA0D9A" w:rsidRDefault="00745095" w:rsidP="00745095">
      <w:pPr>
        <w:numPr>
          <w:ilvl w:val="0"/>
          <w:numId w:val="18"/>
        </w:numPr>
        <w:ind w:left="284" w:hanging="284"/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>wymiary ław.</w:t>
      </w:r>
    </w:p>
    <w:p w:rsidR="00745095" w:rsidRPr="00EA0D9A" w:rsidRDefault="00745095" w:rsidP="00745095">
      <w:p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 xml:space="preserve">Wymiary ław należy sprawdzić w dwóch dowolnie wybranych punktach na każde </w:t>
      </w:r>
      <w:smartTag w:uri="urn:schemas-microsoft-com:office:smarttags" w:element="metricconverter">
        <w:smartTagPr>
          <w:attr w:name="ProductID" w:val="100 m"/>
        </w:smartTagPr>
        <w:r w:rsidRPr="00EA0D9A">
          <w:rPr>
            <w:rFonts w:ascii="Tahoma" w:hAnsi="Tahoma" w:cs="Tahoma"/>
          </w:rPr>
          <w:t>100 m</w:t>
        </w:r>
      </w:smartTag>
      <w:r w:rsidRPr="00EA0D9A">
        <w:rPr>
          <w:rFonts w:ascii="Tahoma" w:hAnsi="Tahoma" w:cs="Tahoma"/>
        </w:rPr>
        <w:t xml:space="preserve"> ławy. Tolerancje wymiarów wynoszą:</w:t>
      </w:r>
    </w:p>
    <w:p w:rsidR="00745095" w:rsidRPr="00EA0D9A" w:rsidRDefault="00745095" w:rsidP="00745095">
      <w:pPr>
        <w:numPr>
          <w:ilvl w:val="0"/>
          <w:numId w:val="17"/>
        </w:numPr>
        <w:tabs>
          <w:tab w:val="left" w:pos="426"/>
        </w:tabs>
        <w:ind w:left="426" w:hanging="284"/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 xml:space="preserve">dla wysokości </w:t>
      </w:r>
      <w:r w:rsidRPr="00EA0D9A">
        <w:rPr>
          <w:rFonts w:ascii="Tahoma" w:hAnsi="Tahoma" w:cs="Tahoma"/>
        </w:rPr>
        <w:sym w:font="Symbol" w:char="00B1"/>
      </w:r>
      <w:r w:rsidRPr="00EA0D9A">
        <w:rPr>
          <w:rFonts w:ascii="Tahoma" w:hAnsi="Tahoma" w:cs="Tahoma"/>
        </w:rPr>
        <w:t xml:space="preserve"> 10% wysokości projektowanej,</w:t>
      </w:r>
    </w:p>
    <w:p w:rsidR="00745095" w:rsidRPr="00EA0D9A" w:rsidRDefault="00745095" w:rsidP="00745095">
      <w:pPr>
        <w:numPr>
          <w:ilvl w:val="0"/>
          <w:numId w:val="17"/>
        </w:numPr>
        <w:tabs>
          <w:tab w:val="left" w:pos="426"/>
        </w:tabs>
        <w:ind w:left="426" w:hanging="284"/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 xml:space="preserve">dla szerokości </w:t>
      </w:r>
      <w:r w:rsidRPr="00EA0D9A">
        <w:rPr>
          <w:rFonts w:ascii="Tahoma" w:hAnsi="Tahoma" w:cs="Tahoma"/>
        </w:rPr>
        <w:sym w:font="Symbol" w:char="00B1"/>
      </w:r>
      <w:r w:rsidRPr="00EA0D9A">
        <w:rPr>
          <w:rFonts w:ascii="Tahoma" w:hAnsi="Tahoma" w:cs="Tahoma"/>
        </w:rPr>
        <w:t xml:space="preserve"> 10% szerokości projektowanej,</w:t>
      </w:r>
    </w:p>
    <w:p w:rsidR="00745095" w:rsidRPr="00EA0D9A" w:rsidRDefault="00745095" w:rsidP="00745095">
      <w:pPr>
        <w:numPr>
          <w:ilvl w:val="0"/>
          <w:numId w:val="18"/>
        </w:numPr>
        <w:ind w:left="284" w:hanging="284"/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>równość górnej powierzchni ław.</w:t>
      </w:r>
    </w:p>
    <w:p w:rsidR="00745095" w:rsidRPr="00EA0D9A" w:rsidRDefault="00745095" w:rsidP="00745095">
      <w:p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 xml:space="preserve">Równość górnej powierzchni ławy sprawdza się przez przyłożenie w dwóch punktach, na każde </w:t>
      </w:r>
      <w:smartTag w:uri="urn:schemas-microsoft-com:office:smarttags" w:element="metricconverter">
        <w:smartTagPr>
          <w:attr w:name="ProductID" w:val="100 m"/>
        </w:smartTagPr>
        <w:r w:rsidRPr="00EA0D9A">
          <w:rPr>
            <w:rFonts w:ascii="Tahoma" w:hAnsi="Tahoma" w:cs="Tahoma"/>
          </w:rPr>
          <w:t>100 m</w:t>
        </w:r>
      </w:smartTag>
      <w:r w:rsidRPr="00EA0D9A">
        <w:rPr>
          <w:rFonts w:ascii="Tahoma" w:hAnsi="Tahoma" w:cs="Tahoma"/>
        </w:rPr>
        <w:t xml:space="preserve"> ławy, trzymetrowej łaty. Prześwit pomiędzy górną powierzchnią ławy i przyłożoną łatą nie może przekraczać </w:t>
      </w:r>
      <w:smartTag w:uri="urn:schemas-microsoft-com:office:smarttags" w:element="metricconverter">
        <w:smartTagPr>
          <w:attr w:name="ProductID" w:val="1 cm"/>
        </w:smartTagPr>
        <w:r w:rsidRPr="00EA0D9A">
          <w:rPr>
            <w:rFonts w:ascii="Tahoma" w:hAnsi="Tahoma" w:cs="Tahoma"/>
          </w:rPr>
          <w:t>1 cm</w:t>
        </w:r>
      </w:smartTag>
      <w:r w:rsidRPr="00EA0D9A">
        <w:rPr>
          <w:rFonts w:ascii="Tahoma" w:hAnsi="Tahoma" w:cs="Tahoma"/>
        </w:rPr>
        <w:t>,</w:t>
      </w:r>
    </w:p>
    <w:p w:rsidR="00745095" w:rsidRPr="00EA0D9A" w:rsidRDefault="00745095" w:rsidP="00745095">
      <w:pPr>
        <w:numPr>
          <w:ilvl w:val="0"/>
          <w:numId w:val="18"/>
        </w:numPr>
        <w:ind w:left="284" w:hanging="284"/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lastRenderedPageBreak/>
        <w:t>odchylenie linii ław od projektowanego kierunku.</w:t>
      </w:r>
    </w:p>
    <w:p w:rsidR="00745095" w:rsidRPr="00EA0D9A" w:rsidRDefault="00745095" w:rsidP="00745095">
      <w:pPr>
        <w:tabs>
          <w:tab w:val="left" w:pos="720"/>
        </w:tabs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 xml:space="preserve">Dopuszczalne odchylenie linii ław od projektowanego kierunku nie może przekraczać </w:t>
      </w:r>
      <w:r w:rsidRPr="00EA0D9A">
        <w:rPr>
          <w:rFonts w:ascii="Tahoma" w:hAnsi="Tahoma" w:cs="Tahoma"/>
        </w:rPr>
        <w:sym w:font="Symbol" w:char="00B1"/>
      </w:r>
      <w:r w:rsidRPr="00EA0D9A">
        <w:rPr>
          <w:rFonts w:ascii="Tahoma" w:hAnsi="Tahoma" w:cs="Tahoma"/>
        </w:rPr>
        <w:t xml:space="preserve"> 5 cm na każde </w:t>
      </w:r>
      <w:smartTag w:uri="urn:schemas-microsoft-com:office:smarttags" w:element="metricconverter">
        <w:smartTagPr>
          <w:attr w:name="ProductID" w:val="100 m"/>
        </w:smartTagPr>
        <w:r w:rsidRPr="00EA0D9A">
          <w:rPr>
            <w:rFonts w:ascii="Tahoma" w:hAnsi="Tahoma" w:cs="Tahoma"/>
          </w:rPr>
          <w:t>100 m</w:t>
        </w:r>
      </w:smartTag>
      <w:r w:rsidRPr="00EA0D9A">
        <w:rPr>
          <w:rFonts w:ascii="Tahoma" w:hAnsi="Tahoma" w:cs="Tahoma"/>
        </w:rPr>
        <w:t xml:space="preserve"> wykonanej ławy.</w:t>
      </w:r>
    </w:p>
    <w:p w:rsidR="00745095" w:rsidRPr="00EA0D9A" w:rsidRDefault="00745095" w:rsidP="00745095">
      <w:pPr>
        <w:tabs>
          <w:tab w:val="left" w:pos="720"/>
        </w:tabs>
        <w:jc w:val="both"/>
        <w:rPr>
          <w:rFonts w:ascii="Tahoma" w:hAnsi="Tahoma" w:cs="Tahoma"/>
        </w:rPr>
      </w:pPr>
    </w:p>
    <w:p w:rsidR="00745095" w:rsidRPr="00EA0D9A" w:rsidRDefault="00745095" w:rsidP="00745095">
      <w:pPr>
        <w:numPr>
          <w:ilvl w:val="2"/>
          <w:numId w:val="16"/>
        </w:numPr>
        <w:tabs>
          <w:tab w:val="left" w:pos="720"/>
        </w:tabs>
        <w:jc w:val="both"/>
        <w:rPr>
          <w:rFonts w:ascii="Tahoma" w:hAnsi="Tahoma" w:cs="Tahoma"/>
          <w:b/>
        </w:rPr>
      </w:pPr>
      <w:r w:rsidRPr="00EA0D9A">
        <w:rPr>
          <w:rFonts w:ascii="Tahoma" w:hAnsi="Tahoma" w:cs="Tahoma"/>
          <w:b/>
        </w:rPr>
        <w:t>Sprawdzenie ustawienia obrzeży</w:t>
      </w:r>
    </w:p>
    <w:p w:rsidR="00745095" w:rsidRPr="00EA0D9A" w:rsidRDefault="00745095" w:rsidP="00745095">
      <w:p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>Przy ustawianiu obrzeży należy sprawdzać:</w:t>
      </w:r>
    </w:p>
    <w:p w:rsidR="00745095" w:rsidRPr="00EA0D9A" w:rsidRDefault="00745095" w:rsidP="00745095">
      <w:pPr>
        <w:numPr>
          <w:ilvl w:val="0"/>
          <w:numId w:val="3"/>
        </w:num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 xml:space="preserve">dopuszczalne odchylenia linii </w:t>
      </w:r>
      <w:r w:rsidR="0040385B" w:rsidRPr="00EA0D9A">
        <w:rPr>
          <w:rFonts w:ascii="Tahoma" w:hAnsi="Tahoma" w:cs="Tahoma"/>
        </w:rPr>
        <w:t>obrzeży</w:t>
      </w:r>
      <w:r w:rsidRPr="00EA0D9A">
        <w:rPr>
          <w:rFonts w:ascii="Tahoma" w:hAnsi="Tahoma" w:cs="Tahoma"/>
        </w:rPr>
        <w:t xml:space="preserve"> w poziomie od linii projektowanej, które wynosi </w:t>
      </w:r>
      <w:r w:rsidRPr="00EA0D9A">
        <w:rPr>
          <w:rFonts w:ascii="Tahoma" w:hAnsi="Tahoma" w:cs="Tahoma"/>
        </w:rPr>
        <w:sym w:font="Symbol" w:char="00B1"/>
      </w:r>
      <w:r w:rsidRPr="00EA0D9A">
        <w:rPr>
          <w:rFonts w:ascii="Tahoma" w:hAnsi="Tahoma" w:cs="Tahoma"/>
        </w:rPr>
        <w:t xml:space="preserve"> </w:t>
      </w:r>
      <w:r w:rsidR="0040385B" w:rsidRPr="00EA0D9A">
        <w:rPr>
          <w:rFonts w:ascii="Tahoma" w:hAnsi="Tahoma" w:cs="Tahoma"/>
        </w:rPr>
        <w:t>1</w:t>
      </w:r>
      <w:r w:rsidRPr="00EA0D9A">
        <w:rPr>
          <w:rFonts w:ascii="Tahoma" w:hAnsi="Tahoma" w:cs="Tahoma"/>
        </w:rPr>
        <w:t xml:space="preserve"> cm na każde 100 m ustawionego </w:t>
      </w:r>
      <w:r w:rsidR="0040385B" w:rsidRPr="00EA0D9A">
        <w:rPr>
          <w:rFonts w:ascii="Tahoma" w:hAnsi="Tahoma" w:cs="Tahoma"/>
        </w:rPr>
        <w:t>obrzeża</w:t>
      </w:r>
      <w:r w:rsidRPr="00EA0D9A">
        <w:rPr>
          <w:rFonts w:ascii="Tahoma" w:hAnsi="Tahoma" w:cs="Tahoma"/>
        </w:rPr>
        <w:t>,</w:t>
      </w:r>
    </w:p>
    <w:p w:rsidR="00745095" w:rsidRPr="00EA0D9A" w:rsidRDefault="00745095" w:rsidP="00745095">
      <w:pPr>
        <w:numPr>
          <w:ilvl w:val="0"/>
          <w:numId w:val="3"/>
        </w:num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 xml:space="preserve">dopuszczalne odchylenie niwelety górnej płaszczyzny </w:t>
      </w:r>
      <w:r w:rsidR="0040385B" w:rsidRPr="00EA0D9A">
        <w:rPr>
          <w:rFonts w:ascii="Tahoma" w:hAnsi="Tahoma" w:cs="Tahoma"/>
        </w:rPr>
        <w:t>obrzeża</w:t>
      </w:r>
      <w:r w:rsidRPr="00EA0D9A">
        <w:rPr>
          <w:rFonts w:ascii="Tahoma" w:hAnsi="Tahoma" w:cs="Tahoma"/>
        </w:rPr>
        <w:t xml:space="preserve"> od niwelety projektowanej, które wynosi </w:t>
      </w:r>
      <w:r w:rsidRPr="00EA0D9A">
        <w:rPr>
          <w:rFonts w:ascii="Tahoma" w:hAnsi="Tahoma" w:cs="Tahoma"/>
        </w:rPr>
        <w:sym w:font="Symbol" w:char="00B1"/>
      </w:r>
      <w:r w:rsidRPr="00EA0D9A">
        <w:rPr>
          <w:rFonts w:ascii="Tahoma" w:hAnsi="Tahoma" w:cs="Tahoma"/>
        </w:rPr>
        <w:t xml:space="preserve"> </w:t>
      </w:r>
      <w:smartTag w:uri="urn:schemas-microsoft-com:office:smarttags" w:element="metricconverter">
        <w:smartTagPr>
          <w:attr w:name="ProductID" w:val="1 cm"/>
        </w:smartTagPr>
        <w:r w:rsidRPr="00EA0D9A">
          <w:rPr>
            <w:rFonts w:ascii="Tahoma" w:hAnsi="Tahoma" w:cs="Tahoma"/>
          </w:rPr>
          <w:t>1 cm</w:t>
        </w:r>
      </w:smartTag>
      <w:r w:rsidRPr="00EA0D9A">
        <w:rPr>
          <w:rFonts w:ascii="Tahoma" w:hAnsi="Tahoma" w:cs="Tahoma"/>
        </w:rPr>
        <w:t xml:space="preserve"> na każde </w:t>
      </w:r>
      <w:smartTag w:uri="urn:schemas-microsoft-com:office:smarttags" w:element="metricconverter">
        <w:smartTagPr>
          <w:attr w:name="ProductID" w:val="100 m"/>
        </w:smartTagPr>
        <w:r w:rsidRPr="00EA0D9A">
          <w:rPr>
            <w:rFonts w:ascii="Tahoma" w:hAnsi="Tahoma" w:cs="Tahoma"/>
          </w:rPr>
          <w:t>100 m</w:t>
        </w:r>
      </w:smartTag>
      <w:r w:rsidRPr="00EA0D9A">
        <w:rPr>
          <w:rFonts w:ascii="Tahoma" w:hAnsi="Tahoma" w:cs="Tahoma"/>
        </w:rPr>
        <w:t xml:space="preserve"> ustawionego </w:t>
      </w:r>
      <w:r w:rsidR="0040385B" w:rsidRPr="00EA0D9A">
        <w:rPr>
          <w:rFonts w:ascii="Tahoma" w:hAnsi="Tahoma" w:cs="Tahoma"/>
        </w:rPr>
        <w:t>obrzeża</w:t>
      </w:r>
      <w:r w:rsidRPr="00EA0D9A">
        <w:rPr>
          <w:rFonts w:ascii="Tahoma" w:hAnsi="Tahoma" w:cs="Tahoma"/>
        </w:rPr>
        <w:t>,</w:t>
      </w:r>
    </w:p>
    <w:p w:rsidR="008145D6" w:rsidRPr="00EA0D9A" w:rsidRDefault="00745095" w:rsidP="00745095">
      <w:pPr>
        <w:numPr>
          <w:ilvl w:val="0"/>
          <w:numId w:val="3"/>
        </w:num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 xml:space="preserve">równość górnej powierzchni </w:t>
      </w:r>
      <w:r w:rsidR="0040385B" w:rsidRPr="00EA0D9A">
        <w:rPr>
          <w:rFonts w:ascii="Tahoma" w:hAnsi="Tahoma" w:cs="Tahoma"/>
        </w:rPr>
        <w:t>obrzeży</w:t>
      </w:r>
      <w:r w:rsidRPr="00EA0D9A">
        <w:rPr>
          <w:rFonts w:ascii="Tahoma" w:hAnsi="Tahoma" w:cs="Tahoma"/>
        </w:rPr>
        <w:t xml:space="preserve">, sprawdzane przez przyłożenie w dwóch punktach na każde </w:t>
      </w:r>
      <w:smartTag w:uri="urn:schemas-microsoft-com:office:smarttags" w:element="metricconverter">
        <w:smartTagPr>
          <w:attr w:name="ProductID" w:val="100 m"/>
        </w:smartTagPr>
        <w:r w:rsidRPr="00EA0D9A">
          <w:rPr>
            <w:rFonts w:ascii="Tahoma" w:hAnsi="Tahoma" w:cs="Tahoma"/>
          </w:rPr>
          <w:t>100 m</w:t>
        </w:r>
      </w:smartTag>
      <w:r w:rsidRPr="00EA0D9A">
        <w:rPr>
          <w:rFonts w:ascii="Tahoma" w:hAnsi="Tahoma" w:cs="Tahoma"/>
        </w:rPr>
        <w:t xml:space="preserve"> </w:t>
      </w:r>
      <w:r w:rsidR="0040385B" w:rsidRPr="00EA0D9A">
        <w:rPr>
          <w:rFonts w:ascii="Tahoma" w:hAnsi="Tahoma" w:cs="Tahoma"/>
        </w:rPr>
        <w:t>obrzeżą</w:t>
      </w:r>
      <w:r w:rsidRPr="00EA0D9A">
        <w:rPr>
          <w:rFonts w:ascii="Tahoma" w:hAnsi="Tahoma" w:cs="Tahoma"/>
        </w:rPr>
        <w:t xml:space="preserve">, trzymetrowej łaty, przy czym prześwit pomiędzy górną powierzchnią </w:t>
      </w:r>
      <w:r w:rsidR="0040385B" w:rsidRPr="00EA0D9A">
        <w:rPr>
          <w:rFonts w:ascii="Tahoma" w:hAnsi="Tahoma" w:cs="Tahoma"/>
        </w:rPr>
        <w:t>obrzeżą</w:t>
      </w:r>
      <w:r w:rsidRPr="00EA0D9A">
        <w:rPr>
          <w:rFonts w:ascii="Tahoma" w:hAnsi="Tahoma" w:cs="Tahoma"/>
        </w:rPr>
        <w:t xml:space="preserve"> i przyłożoną łatą nie może przekraczać </w:t>
      </w:r>
      <w:smartTag w:uri="urn:schemas-microsoft-com:office:smarttags" w:element="metricconverter">
        <w:smartTagPr>
          <w:attr w:name="ProductID" w:val="1 cm"/>
        </w:smartTagPr>
        <w:r w:rsidRPr="00EA0D9A">
          <w:rPr>
            <w:rFonts w:ascii="Tahoma" w:hAnsi="Tahoma" w:cs="Tahoma"/>
          </w:rPr>
          <w:t xml:space="preserve">1 </w:t>
        </w:r>
        <w:proofErr w:type="spellStart"/>
        <w:r w:rsidRPr="00EA0D9A">
          <w:rPr>
            <w:rFonts w:ascii="Tahoma" w:hAnsi="Tahoma" w:cs="Tahoma"/>
          </w:rPr>
          <w:t>cm</w:t>
        </w:r>
      </w:smartTag>
      <w:proofErr w:type="spellEnd"/>
      <w:r w:rsidRPr="00EA0D9A">
        <w:rPr>
          <w:rFonts w:ascii="Tahoma" w:hAnsi="Tahoma" w:cs="Tahoma"/>
        </w:rPr>
        <w:t>.</w:t>
      </w:r>
    </w:p>
    <w:p w:rsidR="008145D6" w:rsidRPr="00EA0D9A" w:rsidRDefault="008145D6" w:rsidP="008145D6">
      <w:pPr>
        <w:jc w:val="both"/>
        <w:rPr>
          <w:rFonts w:ascii="Tahoma" w:hAnsi="Tahoma" w:cs="Tahoma"/>
        </w:rPr>
      </w:pPr>
    </w:p>
    <w:p w:rsidR="008145D6" w:rsidRPr="00EA0D9A" w:rsidRDefault="008145D6" w:rsidP="0025513B">
      <w:pPr>
        <w:numPr>
          <w:ilvl w:val="1"/>
          <w:numId w:val="16"/>
        </w:numPr>
        <w:jc w:val="both"/>
        <w:rPr>
          <w:rFonts w:ascii="Tahoma" w:hAnsi="Tahoma" w:cs="Tahoma"/>
          <w:b/>
        </w:rPr>
      </w:pPr>
      <w:r w:rsidRPr="00EA0D9A">
        <w:rPr>
          <w:rFonts w:ascii="Tahoma" w:hAnsi="Tahoma" w:cs="Tahoma"/>
          <w:b/>
        </w:rPr>
        <w:t>Roboty nie spełniające wymagań</w:t>
      </w:r>
    </w:p>
    <w:p w:rsidR="008145D6" w:rsidRPr="00EA0D9A" w:rsidRDefault="008145D6" w:rsidP="008145D6">
      <w:p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 xml:space="preserve">Postępowanie z robotami niespełniającymi wymagań określono w </w:t>
      </w:r>
      <w:proofErr w:type="spellStart"/>
      <w:r w:rsidRPr="00EA0D9A">
        <w:rPr>
          <w:rFonts w:ascii="Tahoma" w:hAnsi="Tahoma" w:cs="Tahoma"/>
        </w:rPr>
        <w:t>STWiORB</w:t>
      </w:r>
      <w:proofErr w:type="spellEnd"/>
      <w:r w:rsidRPr="00EA0D9A">
        <w:rPr>
          <w:rFonts w:ascii="Tahoma" w:hAnsi="Tahoma" w:cs="Tahoma"/>
        </w:rPr>
        <w:t xml:space="preserve"> DM.00.00.00.</w:t>
      </w:r>
    </w:p>
    <w:p w:rsidR="008145D6" w:rsidRPr="00EA0D9A" w:rsidRDefault="008145D6" w:rsidP="008145D6">
      <w:pPr>
        <w:jc w:val="both"/>
        <w:rPr>
          <w:rFonts w:ascii="Tahoma" w:hAnsi="Tahoma" w:cs="Tahoma"/>
        </w:rPr>
      </w:pPr>
    </w:p>
    <w:p w:rsidR="008145D6" w:rsidRPr="00EA0D9A" w:rsidRDefault="008145D6" w:rsidP="0025513B">
      <w:pPr>
        <w:numPr>
          <w:ilvl w:val="0"/>
          <w:numId w:val="16"/>
        </w:numPr>
        <w:ind w:left="709" w:hanging="709"/>
        <w:jc w:val="both"/>
        <w:rPr>
          <w:rFonts w:ascii="Tahoma" w:hAnsi="Tahoma" w:cs="Tahoma"/>
          <w:b/>
        </w:rPr>
      </w:pPr>
      <w:r w:rsidRPr="00EA0D9A">
        <w:rPr>
          <w:rFonts w:ascii="Tahoma" w:hAnsi="Tahoma" w:cs="Tahoma"/>
          <w:b/>
        </w:rPr>
        <w:t>OBMIAR ROBÓT</w:t>
      </w:r>
    </w:p>
    <w:p w:rsidR="0040385B" w:rsidRPr="00EA0D9A" w:rsidRDefault="0040385B" w:rsidP="0040385B">
      <w:pPr>
        <w:jc w:val="both"/>
        <w:rPr>
          <w:rFonts w:ascii="Tahoma" w:hAnsi="Tahoma" w:cs="Tahoma"/>
          <w:b/>
        </w:rPr>
      </w:pPr>
    </w:p>
    <w:p w:rsidR="0040385B" w:rsidRPr="00EA0D9A" w:rsidRDefault="0040385B" w:rsidP="0040385B">
      <w:pPr>
        <w:jc w:val="both"/>
        <w:rPr>
          <w:rFonts w:ascii="Tahoma" w:hAnsi="Tahoma" w:cs="Tahoma"/>
          <w:b/>
        </w:rPr>
      </w:pPr>
      <w:r w:rsidRPr="00EA0D9A">
        <w:rPr>
          <w:rFonts w:ascii="Tahoma" w:hAnsi="Tahoma" w:cs="Tahoma"/>
          <w:b/>
        </w:rPr>
        <w:t>7.1. Ogólne zasady obmiaru robót</w:t>
      </w:r>
    </w:p>
    <w:p w:rsidR="0040385B" w:rsidRPr="00EA0D9A" w:rsidRDefault="0040385B" w:rsidP="0040385B">
      <w:p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>Ogólne zasady obmiaru robót podano w SST D-M-00.00.00 „Wymagania ogólne”.</w:t>
      </w:r>
    </w:p>
    <w:p w:rsidR="0040385B" w:rsidRPr="00EA0D9A" w:rsidRDefault="0040385B" w:rsidP="0040385B">
      <w:pPr>
        <w:jc w:val="both"/>
        <w:rPr>
          <w:rFonts w:ascii="Tahoma" w:hAnsi="Tahoma" w:cs="Tahoma"/>
        </w:rPr>
      </w:pPr>
    </w:p>
    <w:p w:rsidR="0040385B" w:rsidRPr="00EA0D9A" w:rsidRDefault="0040385B" w:rsidP="0040385B">
      <w:pPr>
        <w:jc w:val="both"/>
        <w:rPr>
          <w:rFonts w:ascii="Tahoma" w:hAnsi="Tahoma" w:cs="Tahoma"/>
          <w:b/>
        </w:rPr>
      </w:pPr>
      <w:r w:rsidRPr="00EA0D9A">
        <w:rPr>
          <w:rFonts w:ascii="Tahoma" w:hAnsi="Tahoma" w:cs="Tahoma"/>
          <w:b/>
        </w:rPr>
        <w:t>7.2. Jednostka obmiarowa</w:t>
      </w:r>
    </w:p>
    <w:p w:rsidR="0040385B" w:rsidRPr="00EA0D9A" w:rsidRDefault="0040385B" w:rsidP="0040385B">
      <w:p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>Jednostką obmiarową jest m (metr) ustawionego obrzeża betonowego.</w:t>
      </w:r>
    </w:p>
    <w:p w:rsidR="008145D6" w:rsidRPr="00EA0D9A" w:rsidRDefault="008145D6" w:rsidP="008145D6">
      <w:pPr>
        <w:jc w:val="both"/>
        <w:rPr>
          <w:rFonts w:ascii="Tahoma" w:hAnsi="Tahoma" w:cs="Tahoma"/>
        </w:rPr>
      </w:pPr>
    </w:p>
    <w:p w:rsidR="008145D6" w:rsidRPr="00EA0D9A" w:rsidRDefault="008145D6" w:rsidP="0025513B">
      <w:pPr>
        <w:numPr>
          <w:ilvl w:val="0"/>
          <w:numId w:val="16"/>
        </w:numPr>
        <w:ind w:left="709" w:hanging="709"/>
        <w:jc w:val="both"/>
        <w:rPr>
          <w:rFonts w:ascii="Tahoma" w:hAnsi="Tahoma" w:cs="Tahoma"/>
          <w:b/>
        </w:rPr>
      </w:pPr>
      <w:r w:rsidRPr="00EA0D9A">
        <w:rPr>
          <w:rFonts w:ascii="Tahoma" w:hAnsi="Tahoma" w:cs="Tahoma"/>
          <w:b/>
        </w:rPr>
        <w:t>ODBIÓR ROBÓT</w:t>
      </w:r>
    </w:p>
    <w:p w:rsidR="008145D6" w:rsidRPr="00EA0D9A" w:rsidRDefault="008145D6" w:rsidP="008145D6">
      <w:pPr>
        <w:jc w:val="both"/>
        <w:rPr>
          <w:rFonts w:ascii="Tahoma" w:hAnsi="Tahoma" w:cs="Tahoma"/>
        </w:rPr>
      </w:pPr>
    </w:p>
    <w:p w:rsidR="008145D6" w:rsidRPr="00EA0D9A" w:rsidRDefault="008145D6" w:rsidP="0025513B">
      <w:pPr>
        <w:numPr>
          <w:ilvl w:val="1"/>
          <w:numId w:val="16"/>
        </w:numPr>
        <w:jc w:val="both"/>
        <w:rPr>
          <w:rFonts w:ascii="Tahoma" w:hAnsi="Tahoma" w:cs="Tahoma"/>
          <w:b/>
        </w:rPr>
      </w:pPr>
      <w:r w:rsidRPr="00EA0D9A">
        <w:rPr>
          <w:rFonts w:ascii="Tahoma" w:hAnsi="Tahoma" w:cs="Tahoma"/>
          <w:b/>
        </w:rPr>
        <w:t>Ogólne zasady odbioru robót</w:t>
      </w:r>
    </w:p>
    <w:p w:rsidR="0040385B" w:rsidRPr="00EA0D9A" w:rsidRDefault="0040385B" w:rsidP="0040385B">
      <w:pPr>
        <w:jc w:val="both"/>
        <w:rPr>
          <w:rFonts w:ascii="Tahoma" w:eastAsia="Calibri" w:hAnsi="Tahoma" w:cs="Tahoma"/>
          <w:lang w:eastAsia="en-US"/>
        </w:rPr>
      </w:pPr>
      <w:r w:rsidRPr="00EA0D9A">
        <w:rPr>
          <w:rFonts w:ascii="Tahoma" w:eastAsia="Calibri" w:hAnsi="Tahoma" w:cs="Tahoma"/>
          <w:lang w:eastAsia="en-US"/>
        </w:rPr>
        <w:t xml:space="preserve">Ogólne zasady odbioru robót podano w </w:t>
      </w:r>
      <w:proofErr w:type="spellStart"/>
      <w:r w:rsidRPr="00EA0D9A">
        <w:rPr>
          <w:rFonts w:ascii="Tahoma" w:eastAsia="Calibri" w:hAnsi="Tahoma" w:cs="Tahoma"/>
          <w:lang w:eastAsia="en-US"/>
        </w:rPr>
        <w:t>STWiORB</w:t>
      </w:r>
      <w:proofErr w:type="spellEnd"/>
      <w:r w:rsidRPr="00EA0D9A">
        <w:rPr>
          <w:rFonts w:ascii="Tahoma" w:eastAsia="Calibri" w:hAnsi="Tahoma" w:cs="Tahoma"/>
          <w:lang w:eastAsia="en-US"/>
        </w:rPr>
        <w:t xml:space="preserve">  D-M-00.00.00 „Wymagania ogólne” </w:t>
      </w:r>
      <w:proofErr w:type="spellStart"/>
      <w:r w:rsidRPr="00EA0D9A">
        <w:rPr>
          <w:rFonts w:ascii="Tahoma" w:eastAsia="Calibri" w:hAnsi="Tahoma" w:cs="Tahoma"/>
          <w:lang w:eastAsia="en-US"/>
        </w:rPr>
        <w:t>pkt</w:t>
      </w:r>
      <w:proofErr w:type="spellEnd"/>
      <w:r w:rsidRPr="00EA0D9A">
        <w:rPr>
          <w:rFonts w:ascii="Tahoma" w:eastAsia="Calibri" w:hAnsi="Tahoma" w:cs="Tahoma"/>
          <w:lang w:eastAsia="en-US"/>
        </w:rPr>
        <w:t xml:space="preserve"> 8.</w:t>
      </w:r>
    </w:p>
    <w:p w:rsidR="008145D6" w:rsidRPr="00EA0D9A" w:rsidRDefault="0040385B" w:rsidP="0040385B">
      <w:p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 xml:space="preserve">Roboty uznaje się za wykonane zgodnie z dokumentacją projektową, </w:t>
      </w:r>
      <w:proofErr w:type="spellStart"/>
      <w:r w:rsidRPr="00EA0D9A">
        <w:rPr>
          <w:rFonts w:ascii="Tahoma" w:hAnsi="Tahoma" w:cs="Tahoma"/>
        </w:rPr>
        <w:t>STWiORB</w:t>
      </w:r>
      <w:proofErr w:type="spellEnd"/>
      <w:r w:rsidRPr="00EA0D9A">
        <w:rPr>
          <w:rFonts w:ascii="Tahoma" w:hAnsi="Tahoma" w:cs="Tahoma"/>
        </w:rPr>
        <w:t xml:space="preserve">  i wymaganiami Zamawiającego, jeżeli wszystkie pomiary i badania z zachowaniem tolerancji według </w:t>
      </w:r>
      <w:proofErr w:type="spellStart"/>
      <w:r w:rsidRPr="00EA0D9A">
        <w:rPr>
          <w:rFonts w:ascii="Tahoma" w:hAnsi="Tahoma" w:cs="Tahoma"/>
        </w:rPr>
        <w:t>pktu</w:t>
      </w:r>
      <w:proofErr w:type="spellEnd"/>
      <w:r w:rsidRPr="00EA0D9A">
        <w:rPr>
          <w:rFonts w:ascii="Tahoma" w:hAnsi="Tahoma" w:cs="Tahoma"/>
        </w:rPr>
        <w:t xml:space="preserve"> 6 dały wyniki pozytywne.</w:t>
      </w:r>
    </w:p>
    <w:p w:rsidR="008145D6" w:rsidRPr="00EA0D9A" w:rsidRDefault="008145D6" w:rsidP="008145D6">
      <w:pPr>
        <w:jc w:val="both"/>
        <w:rPr>
          <w:rFonts w:ascii="Tahoma" w:hAnsi="Tahoma" w:cs="Tahoma"/>
        </w:rPr>
      </w:pPr>
    </w:p>
    <w:p w:rsidR="008145D6" w:rsidRPr="00EA0D9A" w:rsidRDefault="008145D6" w:rsidP="0025513B">
      <w:pPr>
        <w:numPr>
          <w:ilvl w:val="1"/>
          <w:numId w:val="16"/>
        </w:numPr>
        <w:jc w:val="both"/>
        <w:rPr>
          <w:rFonts w:ascii="Tahoma" w:hAnsi="Tahoma" w:cs="Tahoma"/>
          <w:b/>
        </w:rPr>
      </w:pPr>
      <w:r w:rsidRPr="00EA0D9A">
        <w:rPr>
          <w:rFonts w:ascii="Tahoma" w:hAnsi="Tahoma" w:cs="Tahoma"/>
          <w:b/>
        </w:rPr>
        <w:t>Dokumenty do odbioru robót</w:t>
      </w:r>
    </w:p>
    <w:p w:rsidR="008145D6" w:rsidRPr="00EA0D9A" w:rsidRDefault="008145D6" w:rsidP="008145D6">
      <w:p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 xml:space="preserve">Do odbioru częściowego lub końcowego robót należy przedłożyć odbierającemu dokumenty zgodne z </w:t>
      </w:r>
      <w:proofErr w:type="spellStart"/>
      <w:r w:rsidRPr="00EA0D9A">
        <w:rPr>
          <w:rFonts w:ascii="Tahoma" w:hAnsi="Tahoma" w:cs="Tahoma"/>
        </w:rPr>
        <w:t>STWiORB</w:t>
      </w:r>
      <w:proofErr w:type="spellEnd"/>
      <w:r w:rsidRPr="00EA0D9A">
        <w:rPr>
          <w:rFonts w:ascii="Tahoma" w:hAnsi="Tahoma" w:cs="Tahoma"/>
        </w:rPr>
        <w:t xml:space="preserve"> DM.00.00.00 „Wymagania ogólne”.</w:t>
      </w:r>
    </w:p>
    <w:p w:rsidR="008145D6" w:rsidRPr="00EA0D9A" w:rsidRDefault="008145D6" w:rsidP="008145D6">
      <w:pPr>
        <w:jc w:val="both"/>
        <w:rPr>
          <w:rFonts w:ascii="Tahoma" w:hAnsi="Tahoma" w:cs="Tahoma"/>
        </w:rPr>
      </w:pPr>
    </w:p>
    <w:p w:rsidR="008145D6" w:rsidRPr="00EA0D9A" w:rsidRDefault="008145D6" w:rsidP="0025513B">
      <w:pPr>
        <w:numPr>
          <w:ilvl w:val="0"/>
          <w:numId w:val="16"/>
        </w:numPr>
        <w:ind w:left="709" w:hanging="709"/>
        <w:jc w:val="both"/>
        <w:rPr>
          <w:rFonts w:ascii="Tahoma" w:hAnsi="Tahoma" w:cs="Tahoma"/>
          <w:b/>
        </w:rPr>
      </w:pPr>
      <w:r w:rsidRPr="00EA0D9A">
        <w:rPr>
          <w:rFonts w:ascii="Tahoma" w:hAnsi="Tahoma" w:cs="Tahoma"/>
          <w:b/>
        </w:rPr>
        <w:t>PODSTAWA PŁATNOŚCI</w:t>
      </w:r>
    </w:p>
    <w:p w:rsidR="008145D6" w:rsidRPr="00EA0D9A" w:rsidRDefault="008145D6" w:rsidP="008145D6">
      <w:pPr>
        <w:pStyle w:val="Tekstpodstawowywcity2"/>
        <w:ind w:left="0"/>
        <w:rPr>
          <w:rFonts w:ascii="Tahoma" w:hAnsi="Tahoma" w:cs="Tahoma"/>
          <w:sz w:val="20"/>
        </w:rPr>
      </w:pPr>
    </w:p>
    <w:p w:rsidR="008145D6" w:rsidRPr="00EA0D9A" w:rsidRDefault="008145D6" w:rsidP="0025513B">
      <w:pPr>
        <w:numPr>
          <w:ilvl w:val="1"/>
          <w:numId w:val="16"/>
        </w:numPr>
        <w:rPr>
          <w:rFonts w:ascii="Tahoma" w:hAnsi="Tahoma" w:cs="Tahoma"/>
          <w:b/>
        </w:rPr>
      </w:pPr>
      <w:r w:rsidRPr="00EA0D9A">
        <w:rPr>
          <w:rFonts w:ascii="Tahoma" w:hAnsi="Tahoma" w:cs="Tahoma"/>
          <w:b/>
        </w:rPr>
        <w:t>Ogólne ustalenia dotyczące podstawy płatności</w:t>
      </w:r>
    </w:p>
    <w:p w:rsidR="008145D6" w:rsidRPr="00EA0D9A" w:rsidRDefault="0040385B" w:rsidP="008145D6">
      <w:pPr>
        <w:pStyle w:val="Tekstpodstawowywcity2"/>
        <w:ind w:left="0"/>
        <w:rPr>
          <w:rFonts w:ascii="Tahoma" w:hAnsi="Tahoma" w:cs="Tahoma"/>
          <w:sz w:val="20"/>
        </w:rPr>
      </w:pPr>
      <w:r w:rsidRPr="00EA0D9A">
        <w:rPr>
          <w:rFonts w:ascii="Tahoma" w:hAnsi="Tahoma" w:cs="Tahoma"/>
          <w:sz w:val="20"/>
        </w:rPr>
        <w:t xml:space="preserve">Ogólne ustalenia dotyczące podstawy płatności podano w </w:t>
      </w:r>
      <w:proofErr w:type="spellStart"/>
      <w:r w:rsidRPr="00EA0D9A">
        <w:rPr>
          <w:rFonts w:ascii="Tahoma" w:hAnsi="Tahoma" w:cs="Tahoma"/>
          <w:sz w:val="20"/>
        </w:rPr>
        <w:t>STWiORB</w:t>
      </w:r>
      <w:proofErr w:type="spellEnd"/>
      <w:r w:rsidRPr="00EA0D9A">
        <w:rPr>
          <w:rFonts w:ascii="Tahoma" w:hAnsi="Tahoma" w:cs="Tahoma"/>
          <w:sz w:val="20"/>
        </w:rPr>
        <w:t xml:space="preserve"> D-M-00.00.00 „Wymagania ogólne” </w:t>
      </w:r>
      <w:proofErr w:type="spellStart"/>
      <w:r w:rsidRPr="00EA0D9A">
        <w:rPr>
          <w:rFonts w:ascii="Tahoma" w:hAnsi="Tahoma" w:cs="Tahoma"/>
          <w:sz w:val="20"/>
        </w:rPr>
        <w:t>pkt</w:t>
      </w:r>
      <w:proofErr w:type="spellEnd"/>
      <w:r w:rsidRPr="00EA0D9A">
        <w:rPr>
          <w:rFonts w:ascii="Tahoma" w:hAnsi="Tahoma" w:cs="Tahoma"/>
          <w:sz w:val="20"/>
        </w:rPr>
        <w:t xml:space="preserve"> 9.</w:t>
      </w:r>
    </w:p>
    <w:p w:rsidR="0040385B" w:rsidRPr="00EA0D9A" w:rsidRDefault="0040385B" w:rsidP="008145D6">
      <w:pPr>
        <w:pStyle w:val="Tekstpodstawowywcity2"/>
        <w:ind w:left="0"/>
        <w:rPr>
          <w:rFonts w:ascii="Tahoma" w:hAnsi="Tahoma" w:cs="Tahoma"/>
          <w:sz w:val="20"/>
        </w:rPr>
      </w:pPr>
    </w:p>
    <w:p w:rsidR="0040385B" w:rsidRPr="00EA0D9A" w:rsidRDefault="0040385B" w:rsidP="0040385B">
      <w:pPr>
        <w:numPr>
          <w:ilvl w:val="1"/>
          <w:numId w:val="16"/>
        </w:numPr>
        <w:rPr>
          <w:rFonts w:ascii="Tahoma" w:hAnsi="Tahoma" w:cs="Tahoma"/>
          <w:b/>
        </w:rPr>
      </w:pPr>
      <w:r w:rsidRPr="00EA0D9A">
        <w:rPr>
          <w:rFonts w:ascii="Tahoma" w:hAnsi="Tahoma" w:cs="Tahoma"/>
          <w:b/>
        </w:rPr>
        <w:t>Cena jednostkowa</w:t>
      </w:r>
    </w:p>
    <w:p w:rsidR="0040385B" w:rsidRPr="0040385B" w:rsidRDefault="0040385B" w:rsidP="0040385B">
      <w:pPr>
        <w:jc w:val="both"/>
        <w:rPr>
          <w:rFonts w:ascii="Tahoma" w:hAnsi="Tahoma" w:cs="Tahoma"/>
        </w:rPr>
      </w:pPr>
      <w:r w:rsidRPr="0040385B">
        <w:rPr>
          <w:rFonts w:ascii="Tahoma" w:hAnsi="Tahoma" w:cs="Tahoma"/>
        </w:rPr>
        <w:t xml:space="preserve">Cena wykonania 1 m </w:t>
      </w:r>
      <w:r w:rsidRPr="00EA0D9A">
        <w:rPr>
          <w:rFonts w:ascii="Tahoma" w:hAnsi="Tahoma" w:cs="Tahoma"/>
        </w:rPr>
        <w:t>obrzeżą</w:t>
      </w:r>
      <w:r w:rsidRPr="0040385B">
        <w:rPr>
          <w:rFonts w:ascii="Tahoma" w:hAnsi="Tahoma" w:cs="Tahoma"/>
        </w:rPr>
        <w:t xml:space="preserve"> betonowego obejmuje:</w:t>
      </w:r>
    </w:p>
    <w:p w:rsidR="0040385B" w:rsidRPr="0040385B" w:rsidRDefault="0040385B" w:rsidP="0040385B">
      <w:pPr>
        <w:numPr>
          <w:ilvl w:val="0"/>
          <w:numId w:val="20"/>
        </w:numPr>
        <w:ind w:left="426" w:hanging="426"/>
        <w:contextualSpacing/>
        <w:jc w:val="both"/>
        <w:rPr>
          <w:rFonts w:ascii="Tahoma" w:hAnsi="Tahoma" w:cs="Tahoma"/>
        </w:rPr>
      </w:pPr>
      <w:r w:rsidRPr="0040385B">
        <w:rPr>
          <w:rFonts w:ascii="Tahoma" w:hAnsi="Tahoma" w:cs="Tahoma"/>
        </w:rPr>
        <w:t>prace pomiarowe i roboty przygotowawcze,</w:t>
      </w:r>
    </w:p>
    <w:p w:rsidR="0040385B" w:rsidRPr="0040385B" w:rsidRDefault="0040385B" w:rsidP="0040385B">
      <w:pPr>
        <w:numPr>
          <w:ilvl w:val="0"/>
          <w:numId w:val="20"/>
        </w:numPr>
        <w:ind w:left="426" w:hanging="426"/>
        <w:contextualSpacing/>
        <w:jc w:val="both"/>
        <w:rPr>
          <w:rFonts w:ascii="Tahoma" w:hAnsi="Tahoma" w:cs="Tahoma"/>
        </w:rPr>
      </w:pPr>
      <w:r w:rsidRPr="0040385B">
        <w:rPr>
          <w:rFonts w:ascii="Tahoma" w:hAnsi="Tahoma" w:cs="Tahoma"/>
        </w:rPr>
        <w:t>dostarczenie materiałów na miejsce wbudowania,</w:t>
      </w:r>
    </w:p>
    <w:p w:rsidR="0040385B" w:rsidRPr="0040385B" w:rsidRDefault="0040385B" w:rsidP="0040385B">
      <w:pPr>
        <w:numPr>
          <w:ilvl w:val="0"/>
          <w:numId w:val="20"/>
        </w:numPr>
        <w:ind w:left="426" w:hanging="426"/>
        <w:contextualSpacing/>
        <w:jc w:val="both"/>
        <w:rPr>
          <w:rFonts w:ascii="Tahoma" w:hAnsi="Tahoma" w:cs="Tahoma"/>
        </w:rPr>
      </w:pPr>
      <w:r w:rsidRPr="0040385B">
        <w:rPr>
          <w:rFonts w:ascii="Tahoma" w:hAnsi="Tahoma" w:cs="Tahoma"/>
        </w:rPr>
        <w:t>wykonanie koryta pod ławę,</w:t>
      </w:r>
    </w:p>
    <w:p w:rsidR="0040385B" w:rsidRPr="0040385B" w:rsidRDefault="0040385B" w:rsidP="0040385B">
      <w:pPr>
        <w:numPr>
          <w:ilvl w:val="0"/>
          <w:numId w:val="20"/>
        </w:numPr>
        <w:ind w:left="426" w:hanging="426"/>
        <w:contextualSpacing/>
        <w:jc w:val="both"/>
        <w:rPr>
          <w:rFonts w:ascii="Tahoma" w:hAnsi="Tahoma" w:cs="Tahoma"/>
        </w:rPr>
      </w:pPr>
      <w:r w:rsidRPr="0040385B">
        <w:rPr>
          <w:rFonts w:ascii="Tahoma" w:hAnsi="Tahoma" w:cs="Tahoma"/>
        </w:rPr>
        <w:t>wykonanie szalunku,</w:t>
      </w:r>
    </w:p>
    <w:p w:rsidR="0040385B" w:rsidRPr="0040385B" w:rsidRDefault="0040385B" w:rsidP="0040385B">
      <w:pPr>
        <w:numPr>
          <w:ilvl w:val="0"/>
          <w:numId w:val="20"/>
        </w:numPr>
        <w:ind w:left="426" w:hanging="426"/>
        <w:contextualSpacing/>
        <w:jc w:val="both"/>
        <w:rPr>
          <w:rFonts w:ascii="Tahoma" w:hAnsi="Tahoma" w:cs="Tahoma"/>
        </w:rPr>
      </w:pPr>
      <w:r w:rsidRPr="0040385B">
        <w:rPr>
          <w:rFonts w:ascii="Tahoma" w:hAnsi="Tahoma" w:cs="Tahoma"/>
        </w:rPr>
        <w:t>wykonanie ławy,</w:t>
      </w:r>
    </w:p>
    <w:p w:rsidR="0040385B" w:rsidRPr="0040385B" w:rsidRDefault="0040385B" w:rsidP="0040385B">
      <w:pPr>
        <w:numPr>
          <w:ilvl w:val="0"/>
          <w:numId w:val="20"/>
        </w:numPr>
        <w:ind w:left="426" w:hanging="426"/>
        <w:contextualSpacing/>
        <w:jc w:val="both"/>
        <w:rPr>
          <w:rFonts w:ascii="Tahoma" w:hAnsi="Tahoma" w:cs="Tahoma"/>
        </w:rPr>
      </w:pPr>
      <w:r w:rsidRPr="0040385B">
        <w:rPr>
          <w:rFonts w:ascii="Tahoma" w:hAnsi="Tahoma" w:cs="Tahoma"/>
        </w:rPr>
        <w:t>wykonanie podsypki,</w:t>
      </w:r>
    </w:p>
    <w:p w:rsidR="0040385B" w:rsidRPr="0040385B" w:rsidRDefault="0040385B" w:rsidP="0040385B">
      <w:pPr>
        <w:numPr>
          <w:ilvl w:val="0"/>
          <w:numId w:val="20"/>
        </w:numPr>
        <w:ind w:left="426" w:hanging="426"/>
        <w:contextualSpacing/>
        <w:jc w:val="both"/>
        <w:rPr>
          <w:rFonts w:ascii="Tahoma" w:hAnsi="Tahoma" w:cs="Tahoma"/>
        </w:rPr>
      </w:pPr>
      <w:r w:rsidRPr="0040385B">
        <w:rPr>
          <w:rFonts w:ascii="Tahoma" w:hAnsi="Tahoma" w:cs="Tahoma"/>
        </w:rPr>
        <w:t xml:space="preserve">ustawienie </w:t>
      </w:r>
      <w:r w:rsidRPr="00EA0D9A">
        <w:rPr>
          <w:rFonts w:ascii="Tahoma" w:hAnsi="Tahoma" w:cs="Tahoma"/>
        </w:rPr>
        <w:t>obrzeży</w:t>
      </w:r>
      <w:r w:rsidRPr="0040385B">
        <w:rPr>
          <w:rFonts w:ascii="Tahoma" w:hAnsi="Tahoma" w:cs="Tahoma"/>
        </w:rPr>
        <w:t xml:space="preserve"> na podsypce,</w:t>
      </w:r>
    </w:p>
    <w:p w:rsidR="0040385B" w:rsidRPr="0040385B" w:rsidRDefault="0040385B" w:rsidP="0040385B">
      <w:pPr>
        <w:numPr>
          <w:ilvl w:val="0"/>
          <w:numId w:val="20"/>
        </w:numPr>
        <w:ind w:left="426" w:hanging="426"/>
        <w:contextualSpacing/>
        <w:jc w:val="both"/>
        <w:rPr>
          <w:rFonts w:ascii="Tahoma" w:hAnsi="Tahoma" w:cs="Tahoma"/>
        </w:rPr>
      </w:pPr>
      <w:r w:rsidRPr="0040385B">
        <w:rPr>
          <w:rFonts w:ascii="Tahoma" w:hAnsi="Tahoma" w:cs="Tahoma"/>
        </w:rPr>
        <w:t xml:space="preserve">zasypanie zewnętrznej ściany </w:t>
      </w:r>
      <w:r w:rsidRPr="00EA0D9A">
        <w:rPr>
          <w:rFonts w:ascii="Tahoma" w:hAnsi="Tahoma" w:cs="Tahoma"/>
        </w:rPr>
        <w:t>obrzeża</w:t>
      </w:r>
      <w:r w:rsidRPr="0040385B">
        <w:rPr>
          <w:rFonts w:ascii="Tahoma" w:hAnsi="Tahoma" w:cs="Tahoma"/>
        </w:rPr>
        <w:t xml:space="preserve"> gruntem i ubicie,</w:t>
      </w:r>
    </w:p>
    <w:p w:rsidR="0040385B" w:rsidRPr="0040385B" w:rsidRDefault="0040385B" w:rsidP="0040385B">
      <w:pPr>
        <w:numPr>
          <w:ilvl w:val="0"/>
          <w:numId w:val="20"/>
        </w:numPr>
        <w:ind w:left="426" w:hanging="426"/>
        <w:contextualSpacing/>
        <w:jc w:val="both"/>
        <w:rPr>
          <w:rFonts w:ascii="Tahoma" w:hAnsi="Tahoma" w:cs="Tahoma"/>
        </w:rPr>
      </w:pPr>
      <w:r w:rsidRPr="0040385B">
        <w:rPr>
          <w:rFonts w:ascii="Tahoma" w:hAnsi="Tahoma" w:cs="Tahoma"/>
        </w:rPr>
        <w:t>przeprowadzenie badań i pomiarów wymaganych w specyfikacji technicznej.</w:t>
      </w:r>
    </w:p>
    <w:p w:rsidR="008145D6" w:rsidRPr="00EA0D9A" w:rsidRDefault="008145D6" w:rsidP="008145D6">
      <w:pPr>
        <w:jc w:val="both"/>
        <w:rPr>
          <w:rFonts w:ascii="Tahoma" w:hAnsi="Tahoma" w:cs="Tahoma"/>
        </w:rPr>
      </w:pPr>
    </w:p>
    <w:p w:rsidR="008145D6" w:rsidRPr="00EA0D9A" w:rsidRDefault="008145D6" w:rsidP="0025513B">
      <w:pPr>
        <w:numPr>
          <w:ilvl w:val="0"/>
          <w:numId w:val="16"/>
        </w:numPr>
        <w:ind w:left="709" w:hanging="709"/>
        <w:jc w:val="both"/>
        <w:rPr>
          <w:rFonts w:ascii="Tahoma" w:hAnsi="Tahoma" w:cs="Tahoma"/>
          <w:b/>
        </w:rPr>
      </w:pPr>
      <w:r w:rsidRPr="00EA0D9A">
        <w:rPr>
          <w:rFonts w:ascii="Tahoma" w:hAnsi="Tahoma" w:cs="Tahoma"/>
          <w:b/>
        </w:rPr>
        <w:t>PRZEPISY ZWIĄZANE</w:t>
      </w:r>
    </w:p>
    <w:p w:rsidR="008145D6" w:rsidRPr="00EA0D9A" w:rsidRDefault="008145D6" w:rsidP="008145D6">
      <w:pPr>
        <w:jc w:val="both"/>
        <w:rPr>
          <w:rFonts w:ascii="Tahoma" w:hAnsi="Tahoma" w:cs="Tahoma"/>
          <w:b/>
        </w:rPr>
      </w:pPr>
    </w:p>
    <w:p w:rsidR="008145D6" w:rsidRPr="00EA0D9A" w:rsidRDefault="008145D6" w:rsidP="0025513B">
      <w:pPr>
        <w:numPr>
          <w:ilvl w:val="1"/>
          <w:numId w:val="16"/>
        </w:numPr>
        <w:ind w:left="709" w:hanging="709"/>
        <w:jc w:val="both"/>
        <w:rPr>
          <w:rFonts w:ascii="Tahoma" w:hAnsi="Tahoma" w:cs="Tahoma"/>
          <w:b/>
        </w:rPr>
      </w:pPr>
      <w:r w:rsidRPr="00EA0D9A">
        <w:rPr>
          <w:rFonts w:ascii="Tahoma" w:hAnsi="Tahoma" w:cs="Tahoma"/>
          <w:b/>
        </w:rPr>
        <w:t>Normy</w:t>
      </w:r>
    </w:p>
    <w:p w:rsidR="0040385B" w:rsidRPr="00EA0D9A" w:rsidRDefault="0040385B" w:rsidP="0040385B">
      <w:pPr>
        <w:tabs>
          <w:tab w:val="left" w:pos="1418"/>
        </w:tabs>
        <w:ind w:left="1418" w:hanging="1418"/>
        <w:jc w:val="both"/>
        <w:rPr>
          <w:rFonts w:ascii="Tahoma" w:hAnsi="Tahoma" w:cs="Tahoma"/>
        </w:rPr>
      </w:pPr>
      <w:r w:rsidRPr="00EA0D9A">
        <w:rPr>
          <w:rFonts w:ascii="Tahoma" w:hAnsi="Tahoma" w:cs="Tahoma"/>
          <w:lang w:val="de-DE"/>
        </w:rPr>
        <w:t>PN-EN 197-1</w:t>
      </w:r>
      <w:r w:rsidRPr="00EA0D9A">
        <w:rPr>
          <w:rFonts w:ascii="Tahoma" w:hAnsi="Tahoma" w:cs="Tahoma"/>
          <w:lang w:val="de-DE"/>
        </w:rPr>
        <w:tab/>
      </w:r>
      <w:r w:rsidRPr="00EA0D9A">
        <w:rPr>
          <w:rFonts w:ascii="Tahoma" w:hAnsi="Tahoma" w:cs="Tahoma"/>
        </w:rPr>
        <w:t xml:space="preserve">Cement. Część 1: Skład, wymagania i kryteria zgodności dotyczące cementu powszechnego </w:t>
      </w:r>
      <w:r w:rsidRPr="00EA0D9A">
        <w:rPr>
          <w:rFonts w:ascii="Tahoma" w:hAnsi="Tahoma" w:cs="Tahoma"/>
        </w:rPr>
        <w:lastRenderedPageBreak/>
        <w:t>użytku</w:t>
      </w:r>
    </w:p>
    <w:p w:rsidR="0040385B" w:rsidRPr="00EA0D9A" w:rsidRDefault="0040385B" w:rsidP="0040385B">
      <w:pPr>
        <w:tabs>
          <w:tab w:val="left" w:pos="1418"/>
        </w:tabs>
        <w:ind w:left="1418" w:hanging="1418"/>
        <w:rPr>
          <w:rFonts w:ascii="Tahoma" w:hAnsi="Tahoma" w:cs="Tahoma"/>
        </w:rPr>
      </w:pPr>
      <w:r w:rsidRPr="00EA0D9A">
        <w:rPr>
          <w:rFonts w:ascii="Tahoma" w:hAnsi="Tahoma" w:cs="Tahoma"/>
        </w:rPr>
        <w:t>PN-EN 206</w:t>
      </w:r>
      <w:r w:rsidRPr="00EA0D9A">
        <w:rPr>
          <w:rFonts w:ascii="Tahoma" w:hAnsi="Tahoma" w:cs="Tahoma"/>
        </w:rPr>
        <w:tab/>
        <w:t>Beton. Wymagania, właściwości, produkcja i zgodność</w:t>
      </w:r>
    </w:p>
    <w:p w:rsidR="0040385B" w:rsidRPr="00EA0D9A" w:rsidRDefault="0040385B" w:rsidP="0040385B">
      <w:pPr>
        <w:tabs>
          <w:tab w:val="left" w:pos="1418"/>
        </w:tabs>
        <w:ind w:left="1418" w:hanging="1418"/>
        <w:rPr>
          <w:rFonts w:ascii="Tahoma" w:hAnsi="Tahoma" w:cs="Tahoma"/>
        </w:rPr>
      </w:pPr>
      <w:r w:rsidRPr="00EA0D9A">
        <w:rPr>
          <w:rFonts w:ascii="Tahoma" w:hAnsi="Tahoma" w:cs="Tahoma"/>
        </w:rPr>
        <w:t>PN-EN 1340</w:t>
      </w:r>
      <w:r w:rsidRPr="00EA0D9A">
        <w:rPr>
          <w:rFonts w:ascii="Tahoma" w:hAnsi="Tahoma" w:cs="Tahoma"/>
        </w:rPr>
        <w:tab/>
        <w:t>Krawężniki betonowe. Wymagania i metody badań</w:t>
      </w:r>
    </w:p>
    <w:p w:rsidR="0040385B" w:rsidRPr="00EA0D9A" w:rsidRDefault="0040385B" w:rsidP="0040385B">
      <w:pPr>
        <w:tabs>
          <w:tab w:val="left" w:pos="1418"/>
        </w:tabs>
        <w:ind w:left="1418" w:hanging="1418"/>
        <w:rPr>
          <w:rFonts w:ascii="Tahoma" w:hAnsi="Tahoma" w:cs="Tahoma"/>
        </w:rPr>
      </w:pPr>
      <w:r w:rsidRPr="00EA0D9A">
        <w:rPr>
          <w:rFonts w:ascii="Tahoma" w:hAnsi="Tahoma" w:cs="Tahoma"/>
        </w:rPr>
        <w:t>PN-EN 13369</w:t>
      </w:r>
      <w:r w:rsidRPr="00EA0D9A">
        <w:rPr>
          <w:rFonts w:ascii="Tahoma" w:hAnsi="Tahoma" w:cs="Tahoma"/>
        </w:rPr>
        <w:tab/>
        <w:t>Wspólne wymagania dla prefabrykatów betonowych</w:t>
      </w:r>
    </w:p>
    <w:p w:rsidR="0040385B" w:rsidRPr="00EA0D9A" w:rsidRDefault="0040385B" w:rsidP="0040385B">
      <w:pPr>
        <w:tabs>
          <w:tab w:val="left" w:pos="1418"/>
        </w:tabs>
        <w:ind w:left="1418" w:hanging="1418"/>
        <w:rPr>
          <w:rFonts w:ascii="Tahoma" w:hAnsi="Tahoma" w:cs="Tahoma"/>
        </w:rPr>
      </w:pPr>
      <w:r w:rsidRPr="00EA0D9A">
        <w:rPr>
          <w:rFonts w:ascii="Tahoma" w:hAnsi="Tahoma" w:cs="Tahoma"/>
        </w:rPr>
        <w:t>PN-63/B-06251</w:t>
      </w:r>
      <w:r w:rsidRPr="00EA0D9A">
        <w:rPr>
          <w:rFonts w:ascii="Tahoma" w:hAnsi="Tahoma" w:cs="Tahoma"/>
        </w:rPr>
        <w:tab/>
        <w:t>Roboty betonowe i żelbetowe</w:t>
      </w:r>
    </w:p>
    <w:p w:rsidR="0040385B" w:rsidRPr="00EA0D9A" w:rsidRDefault="0040385B" w:rsidP="0040385B">
      <w:pPr>
        <w:tabs>
          <w:tab w:val="left" w:pos="1418"/>
        </w:tabs>
        <w:ind w:left="1418" w:hanging="1418"/>
        <w:rPr>
          <w:rFonts w:ascii="Tahoma" w:hAnsi="Tahoma" w:cs="Tahoma"/>
        </w:rPr>
      </w:pPr>
      <w:r w:rsidRPr="00EA0D9A">
        <w:rPr>
          <w:rFonts w:ascii="Tahoma" w:hAnsi="Tahoma" w:cs="Tahoma"/>
        </w:rPr>
        <w:t>PN-EN 1008</w:t>
      </w:r>
      <w:r w:rsidRPr="00EA0D9A">
        <w:rPr>
          <w:rFonts w:ascii="Tahoma" w:hAnsi="Tahoma" w:cs="Tahoma"/>
        </w:rPr>
        <w:tab/>
        <w:t xml:space="preserve">Woda </w:t>
      </w:r>
      <w:proofErr w:type="spellStart"/>
      <w:r w:rsidRPr="00EA0D9A">
        <w:rPr>
          <w:rFonts w:ascii="Tahoma" w:hAnsi="Tahoma" w:cs="Tahoma"/>
        </w:rPr>
        <w:t>zarobowa</w:t>
      </w:r>
      <w:proofErr w:type="spellEnd"/>
      <w:r w:rsidRPr="00EA0D9A">
        <w:rPr>
          <w:rFonts w:ascii="Tahoma" w:hAnsi="Tahoma" w:cs="Tahoma"/>
        </w:rPr>
        <w:t xml:space="preserve"> do betonu</w:t>
      </w:r>
    </w:p>
    <w:p w:rsidR="0040385B" w:rsidRPr="00EA0D9A" w:rsidRDefault="0040385B" w:rsidP="0040385B">
      <w:pPr>
        <w:tabs>
          <w:tab w:val="left" w:pos="1418"/>
        </w:tabs>
        <w:ind w:left="1418" w:hanging="1418"/>
        <w:rPr>
          <w:rFonts w:ascii="Tahoma" w:hAnsi="Tahoma" w:cs="Tahoma"/>
        </w:rPr>
      </w:pPr>
      <w:r w:rsidRPr="00EA0D9A">
        <w:rPr>
          <w:rFonts w:ascii="Tahoma" w:hAnsi="Tahoma" w:cs="Tahoma"/>
        </w:rPr>
        <w:t>BN-6731-08</w:t>
      </w:r>
      <w:r w:rsidRPr="00EA0D9A">
        <w:rPr>
          <w:rFonts w:ascii="Tahoma" w:hAnsi="Tahoma" w:cs="Tahoma"/>
        </w:rPr>
        <w:tab/>
        <w:t>Cement. Transport i przechowywanie</w:t>
      </w:r>
    </w:p>
    <w:p w:rsidR="008145D6" w:rsidRPr="00CD1288" w:rsidRDefault="0040385B" w:rsidP="00CD1288">
      <w:pPr>
        <w:pStyle w:val="Tekstpodstawowy"/>
        <w:tabs>
          <w:tab w:val="left" w:pos="1418"/>
        </w:tabs>
        <w:ind w:left="1418" w:hanging="1418"/>
        <w:rPr>
          <w:rFonts w:ascii="Tahoma" w:hAnsi="Tahoma" w:cs="Tahoma"/>
          <w:sz w:val="20"/>
        </w:rPr>
      </w:pPr>
      <w:r w:rsidRPr="00EA0D9A">
        <w:rPr>
          <w:rFonts w:ascii="Tahoma" w:hAnsi="Tahoma" w:cs="Tahoma"/>
          <w:sz w:val="20"/>
        </w:rPr>
        <w:t>PN-EN 13242</w:t>
      </w:r>
      <w:r w:rsidRPr="00EA0D9A">
        <w:rPr>
          <w:rFonts w:ascii="Tahoma" w:hAnsi="Tahoma" w:cs="Tahoma"/>
          <w:sz w:val="20"/>
        </w:rPr>
        <w:tab/>
        <w:t>Kruszywa do niezwiązanych i związanych hydraulicznie materiałów stosowanych w obiektach budowlanych i budownictwie drogowym</w:t>
      </w:r>
    </w:p>
    <w:p w:rsidR="008145D6" w:rsidRPr="00EA0D9A" w:rsidRDefault="008145D6" w:rsidP="008145D6">
      <w:pPr>
        <w:ind w:left="2127" w:hanging="2127"/>
        <w:jc w:val="both"/>
        <w:rPr>
          <w:rFonts w:ascii="Tahoma" w:hAnsi="Tahoma" w:cs="Tahoma"/>
        </w:rPr>
      </w:pPr>
    </w:p>
    <w:p w:rsidR="008145D6" w:rsidRPr="00EA0D9A" w:rsidRDefault="008145D6" w:rsidP="008145D6">
      <w:pPr>
        <w:ind w:left="2127" w:hanging="2127"/>
        <w:jc w:val="both"/>
        <w:rPr>
          <w:rFonts w:ascii="Tahoma" w:hAnsi="Tahoma" w:cs="Tahoma"/>
        </w:rPr>
      </w:pPr>
    </w:p>
    <w:p w:rsidR="008145D6" w:rsidRPr="00EA0D9A" w:rsidRDefault="008145D6" w:rsidP="008145D6">
      <w:pPr>
        <w:ind w:left="2127" w:hanging="2127"/>
        <w:jc w:val="both"/>
        <w:rPr>
          <w:rFonts w:ascii="Tahoma" w:hAnsi="Tahoma" w:cs="Tahoma"/>
        </w:rPr>
      </w:pPr>
    </w:p>
    <w:p w:rsidR="008145D6" w:rsidRPr="00EA0D9A" w:rsidRDefault="008145D6" w:rsidP="008145D6">
      <w:pPr>
        <w:ind w:left="2127" w:hanging="2127"/>
        <w:jc w:val="both"/>
        <w:rPr>
          <w:rFonts w:ascii="Tahoma" w:hAnsi="Tahoma" w:cs="Tahoma"/>
        </w:rPr>
      </w:pPr>
    </w:p>
    <w:p w:rsidR="008145D6" w:rsidRPr="00EA0D9A" w:rsidRDefault="008145D6" w:rsidP="008145D6">
      <w:pPr>
        <w:ind w:left="2127" w:hanging="2127"/>
        <w:jc w:val="both"/>
        <w:rPr>
          <w:rFonts w:ascii="Tahoma" w:hAnsi="Tahoma" w:cs="Tahoma"/>
        </w:rPr>
      </w:pPr>
    </w:p>
    <w:p w:rsidR="008145D6" w:rsidRPr="00EA0D9A" w:rsidRDefault="008145D6" w:rsidP="008145D6">
      <w:pPr>
        <w:ind w:left="2127" w:hanging="2127"/>
        <w:jc w:val="both"/>
        <w:rPr>
          <w:rFonts w:ascii="Tahoma" w:hAnsi="Tahoma" w:cs="Tahoma"/>
        </w:rPr>
      </w:pPr>
    </w:p>
    <w:p w:rsidR="008145D6" w:rsidRPr="00EA0D9A" w:rsidRDefault="008145D6" w:rsidP="008145D6">
      <w:pPr>
        <w:ind w:left="2127" w:hanging="2127"/>
        <w:jc w:val="both"/>
        <w:rPr>
          <w:rFonts w:ascii="Tahoma" w:hAnsi="Tahoma" w:cs="Tahoma"/>
        </w:rPr>
      </w:pPr>
    </w:p>
    <w:p w:rsidR="008145D6" w:rsidRPr="00EA0D9A" w:rsidRDefault="008145D6" w:rsidP="008145D6">
      <w:pPr>
        <w:ind w:left="2127" w:hanging="2127"/>
        <w:jc w:val="both"/>
        <w:rPr>
          <w:rFonts w:ascii="Tahoma" w:hAnsi="Tahoma" w:cs="Tahoma"/>
        </w:rPr>
      </w:pPr>
    </w:p>
    <w:p w:rsidR="008145D6" w:rsidRPr="00EA0D9A" w:rsidRDefault="008145D6" w:rsidP="008145D6">
      <w:pPr>
        <w:ind w:left="2127" w:hanging="2127"/>
        <w:jc w:val="both"/>
        <w:rPr>
          <w:rFonts w:ascii="Tahoma" w:hAnsi="Tahoma" w:cs="Tahoma"/>
        </w:rPr>
      </w:pPr>
    </w:p>
    <w:p w:rsidR="008145D6" w:rsidRPr="00EA0D9A" w:rsidRDefault="008145D6" w:rsidP="008145D6">
      <w:pPr>
        <w:ind w:left="2127" w:hanging="2127"/>
        <w:jc w:val="both"/>
        <w:rPr>
          <w:rFonts w:ascii="Tahoma" w:hAnsi="Tahoma" w:cs="Tahoma"/>
        </w:rPr>
      </w:pPr>
    </w:p>
    <w:p w:rsidR="008145D6" w:rsidRPr="00EA0D9A" w:rsidRDefault="008145D6" w:rsidP="008145D6">
      <w:pPr>
        <w:ind w:left="2127" w:hanging="2127"/>
        <w:jc w:val="both"/>
        <w:rPr>
          <w:rFonts w:ascii="Tahoma" w:hAnsi="Tahoma" w:cs="Tahoma"/>
        </w:rPr>
      </w:pPr>
    </w:p>
    <w:p w:rsidR="008145D6" w:rsidRPr="00EA0D9A" w:rsidRDefault="008145D6" w:rsidP="008145D6">
      <w:pPr>
        <w:ind w:left="2127" w:hanging="2127"/>
        <w:jc w:val="both"/>
        <w:rPr>
          <w:rFonts w:ascii="Tahoma" w:hAnsi="Tahoma" w:cs="Tahoma"/>
        </w:rPr>
      </w:pPr>
    </w:p>
    <w:p w:rsidR="008145D6" w:rsidRPr="00EA0D9A" w:rsidRDefault="008145D6" w:rsidP="008145D6">
      <w:pPr>
        <w:ind w:left="2127" w:hanging="2127"/>
        <w:jc w:val="both"/>
        <w:rPr>
          <w:rFonts w:ascii="Tahoma" w:hAnsi="Tahoma" w:cs="Tahoma"/>
        </w:rPr>
      </w:pPr>
    </w:p>
    <w:p w:rsidR="008145D6" w:rsidRPr="00EA0D9A" w:rsidRDefault="008145D6" w:rsidP="008145D6">
      <w:pPr>
        <w:ind w:left="2127" w:hanging="2127"/>
        <w:jc w:val="both"/>
        <w:rPr>
          <w:rFonts w:ascii="Tahoma" w:hAnsi="Tahoma" w:cs="Tahoma"/>
        </w:rPr>
      </w:pPr>
    </w:p>
    <w:p w:rsidR="008145D6" w:rsidRPr="00EA0D9A" w:rsidRDefault="008145D6" w:rsidP="008145D6">
      <w:pPr>
        <w:ind w:left="2127" w:hanging="2127"/>
        <w:jc w:val="both"/>
        <w:rPr>
          <w:rFonts w:ascii="Tahoma" w:hAnsi="Tahoma" w:cs="Tahoma"/>
        </w:rPr>
      </w:pPr>
    </w:p>
    <w:p w:rsidR="008145D6" w:rsidRPr="00EA0D9A" w:rsidRDefault="008145D6" w:rsidP="008145D6">
      <w:pPr>
        <w:ind w:left="2127" w:hanging="2127"/>
        <w:jc w:val="both"/>
        <w:rPr>
          <w:rFonts w:ascii="Tahoma" w:hAnsi="Tahoma" w:cs="Tahoma"/>
        </w:rPr>
      </w:pPr>
    </w:p>
    <w:p w:rsidR="008145D6" w:rsidRPr="00EA0D9A" w:rsidRDefault="008145D6" w:rsidP="008145D6">
      <w:pPr>
        <w:ind w:left="2127" w:hanging="2127"/>
        <w:jc w:val="both"/>
        <w:rPr>
          <w:rFonts w:ascii="Tahoma" w:hAnsi="Tahoma" w:cs="Tahoma"/>
        </w:rPr>
      </w:pPr>
    </w:p>
    <w:p w:rsidR="008145D6" w:rsidRPr="00EA0D9A" w:rsidRDefault="008145D6" w:rsidP="008145D6">
      <w:pPr>
        <w:ind w:left="2127" w:hanging="2127"/>
        <w:jc w:val="both"/>
        <w:rPr>
          <w:rFonts w:ascii="Tahoma" w:hAnsi="Tahoma" w:cs="Tahoma"/>
        </w:rPr>
      </w:pPr>
    </w:p>
    <w:p w:rsidR="008145D6" w:rsidRPr="00EA0D9A" w:rsidRDefault="008145D6" w:rsidP="008145D6">
      <w:pPr>
        <w:ind w:left="2127" w:hanging="2127"/>
        <w:jc w:val="both"/>
        <w:rPr>
          <w:rFonts w:ascii="Tahoma" w:hAnsi="Tahoma" w:cs="Tahoma"/>
        </w:rPr>
      </w:pPr>
    </w:p>
    <w:p w:rsidR="008145D6" w:rsidRPr="00EA0D9A" w:rsidRDefault="008145D6" w:rsidP="008145D6">
      <w:pPr>
        <w:ind w:left="2127" w:hanging="2127"/>
        <w:jc w:val="both"/>
        <w:rPr>
          <w:rFonts w:ascii="Tahoma" w:hAnsi="Tahoma" w:cs="Tahoma"/>
        </w:rPr>
      </w:pPr>
    </w:p>
    <w:p w:rsidR="008145D6" w:rsidRPr="00EA0D9A" w:rsidRDefault="008145D6" w:rsidP="008145D6">
      <w:pPr>
        <w:ind w:left="2127" w:hanging="2127"/>
        <w:jc w:val="both"/>
        <w:rPr>
          <w:rFonts w:ascii="Tahoma" w:hAnsi="Tahoma" w:cs="Tahoma"/>
        </w:rPr>
      </w:pPr>
    </w:p>
    <w:p w:rsidR="008145D6" w:rsidRPr="00EA0D9A" w:rsidRDefault="008145D6" w:rsidP="008145D6">
      <w:pPr>
        <w:ind w:left="2127" w:hanging="2127"/>
        <w:jc w:val="both"/>
        <w:rPr>
          <w:rFonts w:ascii="Tahoma" w:hAnsi="Tahoma" w:cs="Tahoma"/>
        </w:rPr>
      </w:pPr>
    </w:p>
    <w:p w:rsidR="008145D6" w:rsidRPr="00EA0D9A" w:rsidRDefault="008145D6" w:rsidP="008145D6">
      <w:pPr>
        <w:ind w:left="2127" w:hanging="2127"/>
        <w:jc w:val="both"/>
        <w:rPr>
          <w:rFonts w:ascii="Tahoma" w:hAnsi="Tahoma" w:cs="Tahoma"/>
        </w:rPr>
      </w:pPr>
    </w:p>
    <w:p w:rsidR="008145D6" w:rsidRPr="00EA0D9A" w:rsidRDefault="008145D6" w:rsidP="008145D6">
      <w:pPr>
        <w:ind w:left="2127" w:hanging="2127"/>
        <w:jc w:val="both"/>
        <w:rPr>
          <w:rFonts w:ascii="Tahoma" w:hAnsi="Tahoma" w:cs="Tahoma"/>
        </w:rPr>
      </w:pPr>
    </w:p>
    <w:p w:rsidR="008145D6" w:rsidRPr="00EA0D9A" w:rsidRDefault="008145D6" w:rsidP="008145D6">
      <w:pPr>
        <w:ind w:left="2127" w:hanging="2127"/>
        <w:jc w:val="both"/>
        <w:rPr>
          <w:rFonts w:ascii="Tahoma" w:hAnsi="Tahoma" w:cs="Tahoma"/>
        </w:rPr>
      </w:pPr>
    </w:p>
    <w:p w:rsidR="008145D6" w:rsidRPr="00EA0D9A" w:rsidRDefault="008145D6" w:rsidP="008145D6">
      <w:pPr>
        <w:ind w:left="2127" w:hanging="2127"/>
        <w:jc w:val="both"/>
        <w:rPr>
          <w:rFonts w:ascii="Tahoma" w:hAnsi="Tahoma" w:cs="Tahoma"/>
        </w:rPr>
      </w:pPr>
    </w:p>
    <w:p w:rsidR="008145D6" w:rsidRPr="00EA0D9A" w:rsidRDefault="008145D6" w:rsidP="008145D6">
      <w:pPr>
        <w:ind w:left="2127" w:hanging="2127"/>
        <w:jc w:val="both"/>
        <w:rPr>
          <w:rFonts w:ascii="Tahoma" w:hAnsi="Tahoma" w:cs="Tahoma"/>
        </w:rPr>
      </w:pPr>
    </w:p>
    <w:p w:rsidR="008145D6" w:rsidRPr="00EA0D9A" w:rsidRDefault="008145D6" w:rsidP="008145D6">
      <w:pPr>
        <w:ind w:left="2127" w:hanging="2127"/>
        <w:jc w:val="both"/>
        <w:rPr>
          <w:rFonts w:ascii="Tahoma" w:hAnsi="Tahoma" w:cs="Tahoma"/>
        </w:rPr>
      </w:pPr>
    </w:p>
    <w:p w:rsidR="008145D6" w:rsidRPr="00EA0D9A" w:rsidRDefault="008145D6" w:rsidP="008145D6">
      <w:pPr>
        <w:ind w:left="2127" w:hanging="2127"/>
        <w:jc w:val="both"/>
        <w:rPr>
          <w:rFonts w:ascii="Tahoma" w:hAnsi="Tahoma" w:cs="Tahoma"/>
        </w:rPr>
      </w:pPr>
    </w:p>
    <w:p w:rsidR="008145D6" w:rsidRPr="00EA0D9A" w:rsidRDefault="008145D6" w:rsidP="008145D6">
      <w:pPr>
        <w:ind w:left="2127" w:hanging="2127"/>
        <w:jc w:val="both"/>
        <w:rPr>
          <w:rFonts w:ascii="Tahoma" w:hAnsi="Tahoma" w:cs="Tahoma"/>
        </w:rPr>
      </w:pPr>
    </w:p>
    <w:p w:rsidR="008145D6" w:rsidRPr="00EA0D9A" w:rsidRDefault="008145D6" w:rsidP="008145D6">
      <w:pPr>
        <w:ind w:left="2127" w:hanging="2127"/>
        <w:jc w:val="both"/>
        <w:rPr>
          <w:rFonts w:ascii="Tahoma" w:hAnsi="Tahoma" w:cs="Tahoma"/>
        </w:rPr>
      </w:pPr>
    </w:p>
    <w:p w:rsidR="008145D6" w:rsidRPr="00EA0D9A" w:rsidRDefault="008145D6" w:rsidP="008145D6">
      <w:pPr>
        <w:jc w:val="both"/>
        <w:rPr>
          <w:rFonts w:ascii="Tahoma" w:hAnsi="Tahoma" w:cs="Tahoma"/>
        </w:rPr>
      </w:pPr>
    </w:p>
    <w:p w:rsidR="005133C0" w:rsidRPr="00EA0D9A" w:rsidRDefault="005133C0">
      <w:pPr>
        <w:rPr>
          <w:rFonts w:ascii="Tahoma" w:hAnsi="Tahoma" w:cs="Tahoma"/>
        </w:rPr>
      </w:pPr>
    </w:p>
    <w:sectPr w:rsidR="005133C0" w:rsidRPr="00EA0D9A" w:rsidSect="008145D6">
      <w:headerReference w:type="even" r:id="rId7"/>
      <w:footerReference w:type="even" r:id="rId8"/>
      <w:footerReference w:type="default" r:id="rId9"/>
      <w:pgSz w:w="11906" w:h="16838" w:code="9"/>
      <w:pgMar w:top="1276" w:right="1134" w:bottom="1276" w:left="1134" w:header="1135" w:footer="709" w:gutter="0"/>
      <w:paperSrc w:first="15" w:other="15"/>
      <w:pgNumType w:start="1"/>
      <w:cols w:space="708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7CBE" w:rsidRDefault="00477CBE" w:rsidP="008145D6">
      <w:r>
        <w:separator/>
      </w:r>
    </w:p>
  </w:endnote>
  <w:endnote w:type="continuationSeparator" w:id="0">
    <w:p w:rsidR="00477CBE" w:rsidRDefault="00477CBE" w:rsidP="008145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55B3" w:rsidRDefault="006B3F96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424846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1A55B3" w:rsidRDefault="00477CBE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ahoma" w:hAnsi="Tahoma" w:cs="Tahoma"/>
      </w:rPr>
      <w:id w:val="248574487"/>
      <w:docPartObj>
        <w:docPartGallery w:val="Page Numbers (Bottom of Page)"/>
        <w:docPartUnique/>
      </w:docPartObj>
    </w:sdtPr>
    <w:sdtContent>
      <w:p w:rsidR="008145D6" w:rsidRPr="008145D6" w:rsidRDefault="006B3F96">
        <w:pPr>
          <w:pStyle w:val="Stopka"/>
          <w:jc w:val="right"/>
          <w:rPr>
            <w:rFonts w:ascii="Tahoma" w:hAnsi="Tahoma" w:cs="Tahoma"/>
          </w:rPr>
        </w:pPr>
        <w:r w:rsidRPr="008145D6">
          <w:rPr>
            <w:rFonts w:ascii="Tahoma" w:hAnsi="Tahoma" w:cs="Tahoma"/>
          </w:rPr>
          <w:fldChar w:fldCharType="begin"/>
        </w:r>
        <w:r w:rsidR="008145D6" w:rsidRPr="008145D6">
          <w:rPr>
            <w:rFonts w:ascii="Tahoma" w:hAnsi="Tahoma" w:cs="Tahoma"/>
          </w:rPr>
          <w:instrText xml:space="preserve"> PAGE   \* MERGEFORMAT </w:instrText>
        </w:r>
        <w:r w:rsidRPr="008145D6">
          <w:rPr>
            <w:rFonts w:ascii="Tahoma" w:hAnsi="Tahoma" w:cs="Tahoma"/>
          </w:rPr>
          <w:fldChar w:fldCharType="separate"/>
        </w:r>
        <w:r w:rsidR="00B4560B">
          <w:rPr>
            <w:rFonts w:ascii="Tahoma" w:hAnsi="Tahoma" w:cs="Tahoma"/>
            <w:noProof/>
          </w:rPr>
          <w:t>1</w:t>
        </w:r>
        <w:r w:rsidRPr="008145D6">
          <w:rPr>
            <w:rFonts w:ascii="Tahoma" w:hAnsi="Tahoma" w:cs="Tahoma"/>
          </w:rPr>
          <w:fldChar w:fldCharType="end"/>
        </w:r>
      </w:p>
    </w:sdtContent>
  </w:sdt>
  <w:p w:rsidR="008145D6" w:rsidRPr="008145D6" w:rsidRDefault="008145D6">
    <w:pPr>
      <w:pStyle w:val="Stopka"/>
      <w:rPr>
        <w:rFonts w:ascii="Tahoma" w:hAnsi="Tahoma" w:cs="Tahom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7CBE" w:rsidRDefault="00477CBE" w:rsidP="008145D6">
      <w:r>
        <w:separator/>
      </w:r>
    </w:p>
  </w:footnote>
  <w:footnote w:type="continuationSeparator" w:id="0">
    <w:p w:rsidR="00477CBE" w:rsidRDefault="00477CBE" w:rsidP="008145D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55B3" w:rsidRDefault="006B3F96">
    <w:pPr>
      <w:pStyle w:val="Nagwek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424846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1A55B3" w:rsidRDefault="00477CBE">
    <w:pPr>
      <w:pStyle w:val="Nagwek"/>
      <w:ind w:right="360" w:firstLine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0304E78"/>
    <w:multiLevelType w:val="singleLevel"/>
    <w:tmpl w:val="04150017"/>
    <w:lvl w:ilvl="0">
      <w:start w:val="1"/>
      <w:numFmt w:val="lowerLetter"/>
      <w:lvlText w:val="%1)"/>
      <w:legacy w:legacy="1" w:legacySpace="0" w:legacyIndent="360"/>
      <w:lvlJc w:val="left"/>
      <w:pPr>
        <w:ind w:left="360" w:hanging="360"/>
      </w:pPr>
    </w:lvl>
  </w:abstractNum>
  <w:abstractNum w:abstractNumId="2">
    <w:nsid w:val="03B61A9B"/>
    <w:multiLevelType w:val="hybridMultilevel"/>
    <w:tmpl w:val="C206F306"/>
    <w:lvl w:ilvl="0" w:tplc="9D08B22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75A4297"/>
    <w:multiLevelType w:val="multilevel"/>
    <w:tmpl w:val="D114671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Zero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0ED93E63"/>
    <w:multiLevelType w:val="hybridMultilevel"/>
    <w:tmpl w:val="1466F3B4"/>
    <w:lvl w:ilvl="0" w:tplc="9D08B22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4937956"/>
    <w:multiLevelType w:val="multilevel"/>
    <w:tmpl w:val="3A16E292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6">
    <w:nsid w:val="1E276776"/>
    <w:multiLevelType w:val="multilevel"/>
    <w:tmpl w:val="045C94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>
    <w:nsid w:val="2A57032E"/>
    <w:multiLevelType w:val="multilevel"/>
    <w:tmpl w:val="52B4411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2C311AA1"/>
    <w:multiLevelType w:val="hybridMultilevel"/>
    <w:tmpl w:val="B568CE30"/>
    <w:lvl w:ilvl="0" w:tplc="A10616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4E61E1E"/>
    <w:multiLevelType w:val="hybridMultilevel"/>
    <w:tmpl w:val="25662F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BE2728C"/>
    <w:multiLevelType w:val="hybridMultilevel"/>
    <w:tmpl w:val="6BC4B9C4"/>
    <w:lvl w:ilvl="0" w:tplc="801419C0">
      <w:start w:val="1"/>
      <w:numFmt w:val="bullet"/>
      <w:lvlText w:val=""/>
      <w:lvlJc w:val="left"/>
      <w:pPr>
        <w:tabs>
          <w:tab w:val="num" w:pos="1418"/>
        </w:tabs>
        <w:ind w:left="1418" w:hanging="284"/>
      </w:pPr>
      <w:rPr>
        <w:rFonts w:ascii="Symbol" w:hAnsi="Symbol" w:hint="default"/>
        <w:vertAlign w:val="baseli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E915C9B"/>
    <w:multiLevelType w:val="hybridMultilevel"/>
    <w:tmpl w:val="C0DC4AE4"/>
    <w:lvl w:ilvl="0" w:tplc="9D08B22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00E5F69"/>
    <w:multiLevelType w:val="hybridMultilevel"/>
    <w:tmpl w:val="0DBE9E18"/>
    <w:lvl w:ilvl="0" w:tplc="9D08B22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E047813"/>
    <w:multiLevelType w:val="hybridMultilevel"/>
    <w:tmpl w:val="6430F418"/>
    <w:lvl w:ilvl="0" w:tplc="2482D654">
      <w:start w:val="1"/>
      <w:numFmt w:val="bullet"/>
      <w:lvlText w:val=""/>
      <w:lvlJc w:val="left"/>
      <w:pPr>
        <w:tabs>
          <w:tab w:val="num" w:pos="1418"/>
        </w:tabs>
        <w:ind w:left="1418" w:hanging="284"/>
      </w:pPr>
      <w:rPr>
        <w:rFonts w:ascii="Symbol" w:hAnsi="Symbol" w:hint="default"/>
        <w:vertAlign w:val="baseline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3BD0E2B"/>
    <w:multiLevelType w:val="singleLevel"/>
    <w:tmpl w:val="04150017"/>
    <w:lvl w:ilvl="0">
      <w:start w:val="1"/>
      <w:numFmt w:val="lowerLetter"/>
      <w:lvlText w:val="%1)"/>
      <w:legacy w:legacy="1" w:legacySpace="0" w:legacyIndent="360"/>
      <w:lvlJc w:val="left"/>
      <w:pPr>
        <w:ind w:left="360" w:hanging="360"/>
      </w:pPr>
    </w:lvl>
  </w:abstractNum>
  <w:abstractNum w:abstractNumId="15">
    <w:nsid w:val="65704243"/>
    <w:multiLevelType w:val="multilevel"/>
    <w:tmpl w:val="5B3A3E7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6FDE5DBA"/>
    <w:multiLevelType w:val="multilevel"/>
    <w:tmpl w:val="1F9C1D3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1."/>
      <w:lvlJc w:val="left"/>
      <w:pPr>
        <w:ind w:left="360" w:hanging="360"/>
      </w:pPr>
      <w:rPr>
        <w:rFonts w:hint="default"/>
        <w:sz w:val="18"/>
        <w:szCs w:val="18"/>
      </w:rPr>
    </w:lvl>
    <w:lvl w:ilvl="2">
      <w:start w:val="1"/>
      <w:numFmt w:val="decimalZero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>
    <w:nsid w:val="78052C4A"/>
    <w:multiLevelType w:val="hybridMultilevel"/>
    <w:tmpl w:val="80A2558C"/>
    <w:lvl w:ilvl="0" w:tplc="F2A8DA7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1014"/>
        </w:tabs>
        <w:ind w:left="10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734"/>
        </w:tabs>
        <w:ind w:left="17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454"/>
        </w:tabs>
        <w:ind w:left="24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174"/>
        </w:tabs>
        <w:ind w:left="31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894"/>
        </w:tabs>
        <w:ind w:left="38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14"/>
        </w:tabs>
        <w:ind w:left="46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334"/>
        </w:tabs>
        <w:ind w:left="53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054"/>
        </w:tabs>
        <w:ind w:left="6054" w:hanging="360"/>
      </w:pPr>
      <w:rPr>
        <w:rFonts w:ascii="Wingdings" w:hAnsi="Wingdings" w:hint="default"/>
      </w:rPr>
    </w:lvl>
  </w:abstractNum>
  <w:abstractNum w:abstractNumId="18">
    <w:nsid w:val="7C54646F"/>
    <w:multiLevelType w:val="hybridMultilevel"/>
    <w:tmpl w:val="9EDE2726"/>
    <w:lvl w:ilvl="0" w:tplc="9D08B22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CC029DB"/>
    <w:multiLevelType w:val="hybridMultilevel"/>
    <w:tmpl w:val="C90EB0A4"/>
    <w:lvl w:ilvl="0" w:tplc="36FCC8B6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2"/>
        <w:numFmt w:val="bullet"/>
        <w:lvlText w:val="-"/>
        <w:legacy w:legacy="1" w:legacySpace="0" w:legacyIndent="360"/>
        <w:lvlJc w:val="left"/>
        <w:pPr>
          <w:ind w:left="360" w:hanging="360"/>
        </w:pPr>
      </w:lvl>
    </w:lvlOverride>
  </w:num>
  <w:num w:numId="2">
    <w:abstractNumId w:val="1"/>
  </w:num>
  <w:num w:numId="3">
    <w:abstractNumId w:val="14"/>
  </w:num>
  <w:num w:numId="4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</w:num>
  <w:num w:numId="6">
    <w:abstractNumId w:val="17"/>
  </w:num>
  <w:num w:numId="7">
    <w:abstractNumId w:val="16"/>
  </w:num>
  <w:num w:numId="8">
    <w:abstractNumId w:val="6"/>
  </w:num>
  <w:num w:numId="9">
    <w:abstractNumId w:val="3"/>
  </w:num>
  <w:num w:numId="10">
    <w:abstractNumId w:val="5"/>
  </w:num>
  <w:num w:numId="11">
    <w:abstractNumId w:val="7"/>
  </w:num>
  <w:num w:numId="12">
    <w:abstractNumId w:val="2"/>
  </w:num>
  <w:num w:numId="13">
    <w:abstractNumId w:val="12"/>
  </w:num>
  <w:num w:numId="14">
    <w:abstractNumId w:val="4"/>
  </w:num>
  <w:num w:numId="15">
    <w:abstractNumId w:val="18"/>
  </w:num>
  <w:num w:numId="16">
    <w:abstractNumId w:val="15"/>
  </w:num>
  <w:num w:numId="17">
    <w:abstractNumId w:val="19"/>
  </w:num>
  <w:num w:numId="18">
    <w:abstractNumId w:val="9"/>
  </w:num>
  <w:num w:numId="19">
    <w:abstractNumId w:val="11"/>
  </w:num>
  <w:num w:numId="2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145D6"/>
    <w:rsid w:val="000057B3"/>
    <w:rsid w:val="000209F9"/>
    <w:rsid w:val="00034C7C"/>
    <w:rsid w:val="00120ED4"/>
    <w:rsid w:val="00121237"/>
    <w:rsid w:val="00196F10"/>
    <w:rsid w:val="001A5554"/>
    <w:rsid w:val="001D13A9"/>
    <w:rsid w:val="001F5A3C"/>
    <w:rsid w:val="00240CCF"/>
    <w:rsid w:val="0025513B"/>
    <w:rsid w:val="00257504"/>
    <w:rsid w:val="0029447F"/>
    <w:rsid w:val="002F7112"/>
    <w:rsid w:val="003B1439"/>
    <w:rsid w:val="0040385B"/>
    <w:rsid w:val="004244CE"/>
    <w:rsid w:val="00424846"/>
    <w:rsid w:val="004444AB"/>
    <w:rsid w:val="00477CBE"/>
    <w:rsid w:val="00480B97"/>
    <w:rsid w:val="0049443B"/>
    <w:rsid w:val="005133C0"/>
    <w:rsid w:val="00522723"/>
    <w:rsid w:val="00572C23"/>
    <w:rsid w:val="0057303F"/>
    <w:rsid w:val="005A5661"/>
    <w:rsid w:val="00644165"/>
    <w:rsid w:val="006B3F96"/>
    <w:rsid w:val="006C7EC1"/>
    <w:rsid w:val="006E4367"/>
    <w:rsid w:val="006E485B"/>
    <w:rsid w:val="00715B63"/>
    <w:rsid w:val="00742957"/>
    <w:rsid w:val="00745095"/>
    <w:rsid w:val="00760629"/>
    <w:rsid w:val="007848ED"/>
    <w:rsid w:val="007C5E4A"/>
    <w:rsid w:val="007E08E6"/>
    <w:rsid w:val="008145D6"/>
    <w:rsid w:val="008250F0"/>
    <w:rsid w:val="00836DFE"/>
    <w:rsid w:val="00882975"/>
    <w:rsid w:val="0091546E"/>
    <w:rsid w:val="00925715"/>
    <w:rsid w:val="00991590"/>
    <w:rsid w:val="009D10A1"/>
    <w:rsid w:val="00A0619C"/>
    <w:rsid w:val="00A54944"/>
    <w:rsid w:val="00A640E2"/>
    <w:rsid w:val="00AD57F8"/>
    <w:rsid w:val="00AE05A3"/>
    <w:rsid w:val="00AF231D"/>
    <w:rsid w:val="00B33C47"/>
    <w:rsid w:val="00B4560B"/>
    <w:rsid w:val="00CC552D"/>
    <w:rsid w:val="00CD1288"/>
    <w:rsid w:val="00DA41CD"/>
    <w:rsid w:val="00E8731E"/>
    <w:rsid w:val="00EA0D9A"/>
    <w:rsid w:val="00F4654D"/>
    <w:rsid w:val="00FB1A83"/>
    <w:rsid w:val="00FE699E"/>
    <w:rsid w:val="00FF2D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145D6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8145D6"/>
    <w:pPr>
      <w:keepNext/>
      <w:jc w:val="both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8145D6"/>
    <w:rPr>
      <w:rFonts w:ascii="Times New Roman" w:eastAsia="Times New Roman" w:hAnsi="Times New Roman" w:cs="Times New Roman"/>
      <w:b/>
      <w:snapToGrid w:val="0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8145D6"/>
    <w:pPr>
      <w:ind w:firstLine="705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8145D6"/>
    <w:rPr>
      <w:rFonts w:ascii="Times New Roman" w:eastAsia="Times New Roman" w:hAnsi="Times New Roman" w:cs="Times New Roman"/>
      <w:snapToGrid w:val="0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8145D6"/>
    <w:pPr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8145D6"/>
    <w:rPr>
      <w:rFonts w:ascii="Times New Roman" w:eastAsia="Times New Roman" w:hAnsi="Times New Roman" w:cs="Times New Roman"/>
      <w:snapToGrid w:val="0"/>
      <w:sz w:val="24"/>
      <w:szCs w:val="20"/>
      <w:lang w:eastAsia="pl-PL"/>
    </w:rPr>
  </w:style>
  <w:style w:type="paragraph" w:styleId="Nagwek">
    <w:name w:val="header"/>
    <w:aliases w:val="Nagłówek strony,Nagłówek strony nieparzystej"/>
    <w:basedOn w:val="Normalny"/>
    <w:link w:val="NagwekZnak"/>
    <w:rsid w:val="008145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Nagłówek strony nieparzystej Znak"/>
    <w:basedOn w:val="Domylnaczcionkaakapitu"/>
    <w:link w:val="Nagwek"/>
    <w:rsid w:val="008145D6"/>
    <w:rPr>
      <w:rFonts w:ascii="Times New Roman" w:eastAsia="Times New Roman" w:hAnsi="Times New Roman" w:cs="Times New Roman"/>
      <w:snapToGrid w:val="0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8145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145D6"/>
    <w:rPr>
      <w:rFonts w:ascii="Times New Roman" w:eastAsia="Times New Roman" w:hAnsi="Times New Roman" w:cs="Times New Roman"/>
      <w:snapToGrid w:val="0"/>
      <w:sz w:val="20"/>
      <w:szCs w:val="20"/>
      <w:lang w:eastAsia="pl-PL"/>
    </w:rPr>
  </w:style>
  <w:style w:type="character" w:styleId="Numerstrony">
    <w:name w:val="page number"/>
    <w:basedOn w:val="Domylnaczcionkaakapitu"/>
    <w:rsid w:val="008145D6"/>
  </w:style>
  <w:style w:type="paragraph" w:styleId="Tekstpodstawowywcity2">
    <w:name w:val="Body Text Indent 2"/>
    <w:basedOn w:val="Normalny"/>
    <w:link w:val="Tekstpodstawowywcity2Znak"/>
    <w:rsid w:val="008145D6"/>
    <w:pPr>
      <w:ind w:left="426"/>
      <w:jc w:val="both"/>
    </w:pPr>
    <w:rPr>
      <w:sz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8145D6"/>
    <w:rPr>
      <w:rFonts w:ascii="Times New Roman" w:eastAsia="Times New Roman" w:hAnsi="Times New Roman" w:cs="Times New Roman"/>
      <w:snapToGrid w:val="0"/>
      <w:sz w:val="24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8145D6"/>
    <w:pPr>
      <w:ind w:left="567"/>
      <w:jc w:val="both"/>
    </w:pPr>
    <w:rPr>
      <w:sz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8145D6"/>
    <w:rPr>
      <w:rFonts w:ascii="Times New Roman" w:eastAsia="Times New Roman" w:hAnsi="Times New Roman" w:cs="Times New Roman"/>
      <w:snapToGrid w:val="0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8145D6"/>
    <w:pPr>
      <w:jc w:val="both"/>
    </w:pPr>
    <w:rPr>
      <w:color w:val="0000FF"/>
    </w:rPr>
  </w:style>
  <w:style w:type="character" w:customStyle="1" w:styleId="Tekstpodstawowy2Znak">
    <w:name w:val="Tekst podstawowy 2 Znak"/>
    <w:basedOn w:val="Domylnaczcionkaakapitu"/>
    <w:link w:val="Tekstpodstawowy2"/>
    <w:rsid w:val="008145D6"/>
    <w:rPr>
      <w:rFonts w:ascii="Times New Roman" w:eastAsia="Times New Roman" w:hAnsi="Times New Roman" w:cs="Times New Roman"/>
      <w:snapToGrid w:val="0"/>
      <w:color w:val="0000FF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8145D6"/>
    <w:pPr>
      <w:widowControl/>
      <w:ind w:left="720"/>
      <w:contextualSpacing/>
    </w:pPr>
    <w:rPr>
      <w:rFonts w:ascii="Courier" w:hAnsi="Courier"/>
      <w:snapToGrid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4509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5095"/>
    <w:rPr>
      <w:rFonts w:ascii="Tahoma" w:eastAsia="Times New Roman" w:hAnsi="Tahoma" w:cs="Tahoma"/>
      <w:snapToGrid w:val="0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1849</Words>
  <Characters>11098</Characters>
  <Application>Microsoft Office Word</Application>
  <DocSecurity>0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Maciek</dc:creator>
  <cp:lastModifiedBy>Maciej Smoliga</cp:lastModifiedBy>
  <cp:revision>2</cp:revision>
  <dcterms:created xsi:type="dcterms:W3CDTF">2022-03-13T20:50:00Z</dcterms:created>
  <dcterms:modified xsi:type="dcterms:W3CDTF">2022-03-13T20:50:00Z</dcterms:modified>
</cp:coreProperties>
</file>