
<file path=[Content_Types].xml><?xml version="1.0" encoding="utf-8"?>
<Types xmlns="http://schemas.openxmlformats.org/package/2006/content-types">
  <Override PartName="/word/footnotes.xml" ContentType="application/vnd.openxmlformats-officedocument.wordprocessingml.footnotes+xml"/>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Default Extension="odttf" ContentType="application/vnd.openxmlformats-officedocument.obfuscatedFont"/>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4E0A28" w:rsidRDefault="004E0A28" w:rsidP="004E0A28">
      <w:pPr>
        <w:pStyle w:val="Standardowytekst"/>
        <w:jc w:val="center"/>
        <w:rPr>
          <w:sz w:val="24"/>
        </w:rPr>
      </w:pPr>
      <w:r>
        <w:rPr>
          <w:sz w:val="24"/>
        </w:rPr>
        <w:t>BRANŻOWY  ZAKŁAD  DOŚWIADCZALNY</w:t>
      </w:r>
    </w:p>
    <w:p w:rsidR="004E0A28" w:rsidRDefault="004E0A28" w:rsidP="004E0A28">
      <w:pPr>
        <w:jc w:val="center"/>
        <w:rPr>
          <w:b/>
          <w:sz w:val="19"/>
        </w:rPr>
      </w:pPr>
      <w:r>
        <w:rPr>
          <w:sz w:val="24"/>
        </w:rPr>
        <w:t>BUDOWNICTWA  DROGOWEGO  I  MOSTOWEGO  Sp. z o.o.</w:t>
      </w:r>
    </w:p>
    <w:p w:rsidR="00836400" w:rsidRDefault="00836400">
      <w:pPr>
        <w:jc w:val="center"/>
        <w:rPr>
          <w:b/>
          <w:sz w:val="19"/>
        </w:rPr>
      </w:pPr>
    </w:p>
    <w:p w:rsidR="00836400" w:rsidRDefault="00836400">
      <w:pPr>
        <w:jc w:val="center"/>
        <w:rPr>
          <w:b/>
          <w:sz w:val="28"/>
        </w:rPr>
      </w:pPr>
    </w:p>
    <w:p w:rsidR="00836400" w:rsidRDefault="00836400">
      <w:pPr>
        <w:jc w:val="center"/>
        <w:rPr>
          <w:b/>
          <w:sz w:val="28"/>
        </w:rPr>
      </w:pPr>
    </w:p>
    <w:p w:rsidR="00836400" w:rsidRDefault="00836400">
      <w:pPr>
        <w:jc w:val="center"/>
        <w:rPr>
          <w:b/>
          <w:sz w:val="28"/>
        </w:rPr>
      </w:pPr>
    </w:p>
    <w:p w:rsidR="00836400" w:rsidRDefault="00836400">
      <w:pPr>
        <w:jc w:val="center"/>
        <w:rPr>
          <w:b/>
          <w:sz w:val="28"/>
        </w:rPr>
      </w:pPr>
    </w:p>
    <w:p w:rsidR="00836400" w:rsidRDefault="005F4DE7">
      <w:pPr>
        <w:jc w:val="center"/>
        <w:rPr>
          <w:b/>
          <w:sz w:val="28"/>
        </w:rPr>
      </w:pPr>
      <w:r>
        <w:rPr>
          <w:sz w:val="28"/>
        </w:rPr>
        <w:t>SZCZEGÓŁOWE</w:t>
      </w:r>
      <w:r w:rsidR="00836400">
        <w:rPr>
          <w:sz w:val="28"/>
        </w:rPr>
        <w:t xml:space="preserve"> SPECYFIKACJE TECHNICZNE</w:t>
      </w:r>
    </w:p>
    <w:p w:rsidR="00836400" w:rsidRDefault="00836400">
      <w:pPr>
        <w:jc w:val="center"/>
        <w:rPr>
          <w:b/>
          <w:sz w:val="28"/>
        </w:rPr>
      </w:pPr>
    </w:p>
    <w:p w:rsidR="00836400" w:rsidRDefault="00836400">
      <w:pPr>
        <w:jc w:val="center"/>
        <w:rPr>
          <w:b/>
          <w:sz w:val="28"/>
        </w:rPr>
      </w:pPr>
    </w:p>
    <w:p w:rsidR="00836400" w:rsidRDefault="00836400">
      <w:pPr>
        <w:jc w:val="center"/>
        <w:rPr>
          <w:b/>
          <w:sz w:val="28"/>
        </w:rPr>
      </w:pPr>
    </w:p>
    <w:p w:rsidR="00836400" w:rsidRDefault="00836400">
      <w:pPr>
        <w:jc w:val="center"/>
        <w:rPr>
          <w:b/>
          <w:sz w:val="28"/>
        </w:rPr>
      </w:pPr>
    </w:p>
    <w:p w:rsidR="00836400" w:rsidRDefault="00836400">
      <w:pPr>
        <w:jc w:val="center"/>
        <w:rPr>
          <w:b/>
          <w:sz w:val="28"/>
        </w:rPr>
      </w:pPr>
      <w:r>
        <w:rPr>
          <w:b/>
          <w:sz w:val="28"/>
        </w:rPr>
        <w:t xml:space="preserve">D </w:t>
      </w:r>
      <w:r w:rsidR="004E0A28">
        <w:rPr>
          <w:b/>
          <w:sz w:val="28"/>
        </w:rPr>
        <w:t>–</w:t>
      </w:r>
      <w:r>
        <w:rPr>
          <w:b/>
          <w:sz w:val="28"/>
        </w:rPr>
        <w:t xml:space="preserve"> </w:t>
      </w:r>
      <w:r w:rsidR="004E0A28">
        <w:rPr>
          <w:b/>
          <w:sz w:val="28"/>
        </w:rPr>
        <w:t>03.01.03a</w:t>
      </w:r>
    </w:p>
    <w:p w:rsidR="00836400" w:rsidRDefault="00836400">
      <w:pPr>
        <w:jc w:val="center"/>
        <w:rPr>
          <w:b/>
          <w:sz w:val="27"/>
        </w:rPr>
      </w:pPr>
    </w:p>
    <w:p w:rsidR="00836400" w:rsidRDefault="004E0A28">
      <w:pPr>
        <w:jc w:val="center"/>
        <w:rPr>
          <w:b/>
          <w:sz w:val="28"/>
        </w:rPr>
      </w:pPr>
      <w:r>
        <w:rPr>
          <w:b/>
          <w:sz w:val="28"/>
        </w:rPr>
        <w:t>PRZEPUST   POD   KORONĄ   DROGI</w:t>
      </w:r>
    </w:p>
    <w:p w:rsidR="004E0A28" w:rsidRDefault="004E0A28">
      <w:pPr>
        <w:jc w:val="center"/>
        <w:rPr>
          <w:b/>
          <w:sz w:val="28"/>
        </w:rPr>
      </w:pPr>
      <w:r>
        <w:rPr>
          <w:b/>
          <w:sz w:val="28"/>
        </w:rPr>
        <w:t>Z   RUR   POLIETYLENOWYCH   HDPE</w:t>
      </w:r>
    </w:p>
    <w:p w:rsidR="004E0A28" w:rsidRDefault="004E0A28">
      <w:pPr>
        <w:jc w:val="center"/>
        <w:rPr>
          <w:b/>
          <w:sz w:val="27"/>
        </w:rPr>
      </w:pPr>
      <w:r>
        <w:rPr>
          <w:b/>
          <w:sz w:val="28"/>
        </w:rPr>
        <w:t>SP</w:t>
      </w:r>
      <w:r w:rsidR="00A1111E">
        <w:rPr>
          <w:b/>
          <w:sz w:val="28"/>
        </w:rPr>
        <w:t>I</w:t>
      </w:r>
      <w:r>
        <w:rPr>
          <w:b/>
          <w:sz w:val="28"/>
        </w:rPr>
        <w:t>RALNIE   KARBOWANYCH</w:t>
      </w:r>
    </w:p>
    <w:p w:rsidR="00836400" w:rsidRDefault="00836400">
      <w:pPr>
        <w:jc w:val="center"/>
        <w:rPr>
          <w:b/>
          <w:sz w:val="28"/>
        </w:rPr>
      </w:pPr>
    </w:p>
    <w:p w:rsidR="00836400" w:rsidRDefault="00836400">
      <w:pPr>
        <w:jc w:val="center"/>
        <w:rPr>
          <w:b/>
          <w:sz w:val="28"/>
        </w:rPr>
      </w:pPr>
    </w:p>
    <w:p w:rsidR="00836400" w:rsidRDefault="00836400">
      <w:pPr>
        <w:jc w:val="center"/>
        <w:rPr>
          <w:b/>
          <w:sz w:val="28"/>
        </w:rPr>
      </w:pPr>
    </w:p>
    <w:p w:rsidR="00836400" w:rsidRDefault="00836400">
      <w:pPr>
        <w:jc w:val="center"/>
        <w:rPr>
          <w:b/>
          <w:sz w:val="28"/>
        </w:rPr>
      </w:pPr>
    </w:p>
    <w:p w:rsidR="00836400" w:rsidRDefault="00836400">
      <w:pPr>
        <w:jc w:val="center"/>
        <w:rPr>
          <w:b/>
          <w:sz w:val="28"/>
        </w:rPr>
      </w:pPr>
    </w:p>
    <w:p w:rsidR="00836400" w:rsidRDefault="00836400">
      <w:pPr>
        <w:jc w:val="center"/>
        <w:rPr>
          <w:b/>
          <w:sz w:val="28"/>
        </w:rPr>
      </w:pPr>
    </w:p>
    <w:p w:rsidR="00836400" w:rsidRDefault="00836400">
      <w:pPr>
        <w:jc w:val="center"/>
        <w:rPr>
          <w:b/>
          <w:sz w:val="28"/>
        </w:rPr>
      </w:pPr>
    </w:p>
    <w:p w:rsidR="00836400" w:rsidRDefault="00836400">
      <w:pPr>
        <w:jc w:val="center"/>
        <w:rPr>
          <w:b/>
          <w:sz w:val="28"/>
        </w:rPr>
      </w:pPr>
    </w:p>
    <w:p w:rsidR="00836400" w:rsidRDefault="00836400">
      <w:pPr>
        <w:jc w:val="center"/>
        <w:rPr>
          <w:b/>
          <w:sz w:val="28"/>
        </w:rPr>
      </w:pPr>
    </w:p>
    <w:p w:rsidR="00836400" w:rsidRDefault="00836400">
      <w:pPr>
        <w:jc w:val="center"/>
        <w:rPr>
          <w:b/>
          <w:sz w:val="28"/>
        </w:rPr>
      </w:pPr>
    </w:p>
    <w:p w:rsidR="00836400" w:rsidRDefault="00836400">
      <w:pPr>
        <w:jc w:val="center"/>
        <w:rPr>
          <w:b/>
          <w:sz w:val="28"/>
        </w:rPr>
      </w:pPr>
    </w:p>
    <w:p w:rsidR="004E0A28" w:rsidRDefault="004E0A28" w:rsidP="004E0A28">
      <w:pPr>
        <w:jc w:val="center"/>
        <w:rPr>
          <w:b/>
          <w:sz w:val="28"/>
        </w:rPr>
      </w:pPr>
    </w:p>
    <w:tbl>
      <w:tblPr>
        <w:tblW w:w="0" w:type="auto"/>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70" w:type="dxa"/>
          <w:right w:w="70" w:type="dxa"/>
        </w:tblCellMar>
        <w:tblLook w:val="0000"/>
      </w:tblPr>
      <w:tblGrid>
        <w:gridCol w:w="1917"/>
      </w:tblGrid>
      <w:tr w:rsidR="004E0A28">
        <w:trPr>
          <w:trHeight w:val="637"/>
        </w:trPr>
        <w:tc>
          <w:tcPr>
            <w:tcW w:w="1917" w:type="dxa"/>
            <w:tcBorders>
              <w:top w:val="nil"/>
              <w:left w:val="nil"/>
              <w:bottom w:val="nil"/>
              <w:right w:val="nil"/>
            </w:tcBorders>
          </w:tcPr>
          <w:p w:rsidR="004E0A28" w:rsidRDefault="00F8438E" w:rsidP="00836400">
            <w:pPr>
              <w:framePr w:hSpace="141" w:wrap="notBeside" w:vAnchor="text" w:hAnchor="page" w:x="5019" w:y="1"/>
              <w:jc w:val="center"/>
              <w:rPr>
                <w:sz w:val="24"/>
              </w:rPr>
            </w:pPr>
            <w:r>
              <w:rPr>
                <w:noProof/>
              </w:rPr>
              <w:drawing>
                <wp:inline distT="0" distB="0" distL="0" distR="0">
                  <wp:extent cx="842645" cy="467360"/>
                  <wp:effectExtent l="19050" t="0" r="0" b="0"/>
                  <wp:docPr id="1"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7" cstate="print"/>
                          <a:srcRect/>
                          <a:stretch>
                            <a:fillRect/>
                          </a:stretch>
                        </pic:blipFill>
                        <pic:spPr bwMode="auto">
                          <a:xfrm>
                            <a:off x="0" y="0"/>
                            <a:ext cx="842645" cy="467360"/>
                          </a:xfrm>
                          <a:prstGeom prst="rect">
                            <a:avLst/>
                          </a:prstGeom>
                          <a:noFill/>
                          <a:ln w="9525">
                            <a:noFill/>
                            <a:miter lim="800000"/>
                            <a:headEnd/>
                            <a:tailEnd/>
                          </a:ln>
                        </pic:spPr>
                      </pic:pic>
                    </a:graphicData>
                  </a:graphic>
                </wp:inline>
              </w:drawing>
            </w:r>
          </w:p>
        </w:tc>
      </w:tr>
    </w:tbl>
    <w:p w:rsidR="004E0A28" w:rsidRDefault="004E0A28" w:rsidP="004E0A28">
      <w:pPr>
        <w:jc w:val="center"/>
        <w:rPr>
          <w:sz w:val="24"/>
        </w:rPr>
      </w:pPr>
      <w:r>
        <w:rPr>
          <w:sz w:val="24"/>
        </w:rPr>
        <w:t>Warszawa</w:t>
      </w:r>
      <w:r>
        <w:rPr>
          <w:sz w:val="23"/>
        </w:rPr>
        <w:t xml:space="preserve"> </w:t>
      </w:r>
      <w:r>
        <w:rPr>
          <w:sz w:val="24"/>
        </w:rPr>
        <w:t>200</w:t>
      </w:r>
      <w:r w:rsidR="00C102BA">
        <w:rPr>
          <w:sz w:val="24"/>
        </w:rPr>
        <w:t>9</w:t>
      </w:r>
    </w:p>
    <w:p w:rsidR="00C102BA" w:rsidRDefault="00C102BA" w:rsidP="004E0A28">
      <w:pPr>
        <w:jc w:val="center"/>
        <w:rPr>
          <w:b/>
          <w:sz w:val="28"/>
        </w:rPr>
      </w:pPr>
      <w:r>
        <w:rPr>
          <w:sz w:val="24"/>
        </w:rPr>
        <w:t>(Wydanie II – poprawione)</w:t>
      </w:r>
    </w:p>
    <w:p w:rsidR="00836400" w:rsidRDefault="00836400">
      <w:pPr>
        <w:jc w:val="center"/>
        <w:rPr>
          <w:b/>
          <w:sz w:val="28"/>
        </w:rPr>
      </w:pPr>
    </w:p>
    <w:p w:rsidR="00836400" w:rsidRDefault="00836400">
      <w:pPr>
        <w:jc w:val="center"/>
        <w:rPr>
          <w:b/>
          <w:sz w:val="28"/>
        </w:rPr>
      </w:pPr>
    </w:p>
    <w:p w:rsidR="004E0A28" w:rsidRDefault="004E0A28" w:rsidP="004E0A28">
      <w:pPr>
        <w:jc w:val="center"/>
      </w:pPr>
      <w:r>
        <w:lastRenderedPageBreak/>
        <w:t>Jednostka autorska,</w:t>
      </w:r>
    </w:p>
    <w:p w:rsidR="004E0A28" w:rsidRDefault="004E0A28" w:rsidP="004E0A28">
      <w:pPr>
        <w:spacing w:after="60"/>
        <w:jc w:val="center"/>
      </w:pPr>
      <w:r>
        <w:t>opracowanie edytorskie i rozpowszechnienie:</w:t>
      </w:r>
    </w:p>
    <w:p w:rsidR="004E0A28" w:rsidRDefault="004E0A28" w:rsidP="004E0A28">
      <w:pPr>
        <w:jc w:val="center"/>
        <w:rPr>
          <w:spacing w:val="40"/>
        </w:rPr>
      </w:pPr>
      <w:r>
        <w:rPr>
          <w:spacing w:val="40"/>
        </w:rPr>
        <w:t>Branżowy Zakład Doświadczalny Budownictwa Drogowego</w:t>
      </w:r>
    </w:p>
    <w:p w:rsidR="004E0A28" w:rsidRDefault="004E0A28" w:rsidP="004E0A28">
      <w:pPr>
        <w:jc w:val="center"/>
        <w:rPr>
          <w:spacing w:val="40"/>
        </w:rPr>
      </w:pPr>
      <w:r>
        <w:rPr>
          <w:spacing w:val="40"/>
        </w:rPr>
        <w:t>i Mostowego Sp. z o.o.</w:t>
      </w:r>
    </w:p>
    <w:p w:rsidR="004E0A28" w:rsidRPr="003E16D9" w:rsidRDefault="004E0A28" w:rsidP="004E0A28">
      <w:pPr>
        <w:spacing w:before="60"/>
        <w:jc w:val="center"/>
      </w:pPr>
      <w:r>
        <w:t>03-808 Warszawa, ul. Mińska 25,   tel./</w:t>
      </w:r>
      <w:proofErr w:type="spellStart"/>
      <w:r>
        <w:t>fax</w:t>
      </w:r>
      <w:proofErr w:type="spellEnd"/>
      <w:r>
        <w:t xml:space="preserve">   022 871 87 </w:t>
      </w:r>
      <w:r w:rsidRPr="003E16D9">
        <w:t>90</w:t>
      </w:r>
      <w:r>
        <w:t xml:space="preserve"> </w:t>
      </w:r>
    </w:p>
    <w:p w:rsidR="004E0A28" w:rsidRPr="003E16D9" w:rsidRDefault="004E0A28" w:rsidP="004E0A28">
      <w:pPr>
        <w:spacing w:after="360"/>
        <w:jc w:val="center"/>
        <w:rPr>
          <w:sz w:val="19"/>
        </w:rPr>
      </w:pPr>
      <w:r w:rsidRPr="003E16D9">
        <w:t>www.drogowa.strefa.pl</w:t>
      </w:r>
    </w:p>
    <w:p w:rsidR="004E0A28" w:rsidRPr="003E16D9" w:rsidRDefault="004E0A28" w:rsidP="004E0A28">
      <w:pPr>
        <w:spacing w:after="360"/>
      </w:pPr>
    </w:p>
    <w:p w:rsidR="004E0A28" w:rsidRDefault="004E0A28" w:rsidP="004E0A28">
      <w:pPr>
        <w:spacing w:after="360"/>
        <w:rPr>
          <w:sz w:val="19"/>
        </w:rPr>
      </w:pPr>
      <w:r>
        <w:t xml:space="preserve">Niniejsza </w:t>
      </w:r>
      <w:r w:rsidR="005F4DE7">
        <w:t>ogólna</w:t>
      </w:r>
      <w:r>
        <w:t xml:space="preserve"> specyfikacja techniczna jest materiałem pomocniczym do opracowania specyfikacji technicznej wykonania i odbioru robót budowlanych przy zlecaniu i realizacji robót na drogach.</w:t>
      </w:r>
    </w:p>
    <w:p w:rsidR="004E0A28" w:rsidRDefault="004E0A28" w:rsidP="004E0A28">
      <w:pPr>
        <w:spacing w:after="360"/>
        <w:jc w:val="center"/>
        <w:rPr>
          <w:sz w:val="19"/>
        </w:rPr>
      </w:pPr>
    </w:p>
    <w:p w:rsidR="004E0A28" w:rsidRDefault="004E0A28" w:rsidP="004E0A28">
      <w:r>
        <w:t xml:space="preserve">Treść ogólnej specyfikacji technicznej jest aktualna na dzień </w:t>
      </w:r>
      <w:r w:rsidR="00C102BA">
        <w:t>1 stycznia 2009 r.</w:t>
      </w:r>
    </w:p>
    <w:p w:rsidR="00836400" w:rsidRDefault="004E0A28" w:rsidP="004E0A28">
      <w:pPr>
        <w:rPr>
          <w:sz w:val="19"/>
        </w:rPr>
      </w:pPr>
      <w:r>
        <w:t>Przy sporządzaniu specyfikacji technicznej wykonania i odbioru robót budowlanych należy uaktualnić przepisy zawarte w wykorzystywanej niniejszej ogólnej specyfikacji technicznej.</w:t>
      </w:r>
    </w:p>
    <w:p w:rsidR="00836400" w:rsidRDefault="00836400">
      <w:pPr>
        <w:pBdr>
          <w:bottom w:val="single" w:sz="6" w:space="1" w:color="auto"/>
        </w:pBdr>
        <w:rPr>
          <w:sz w:val="19"/>
        </w:rPr>
      </w:pPr>
    </w:p>
    <w:p w:rsidR="00836400" w:rsidRDefault="00836400">
      <w:pPr>
        <w:spacing w:before="240"/>
        <w:jc w:val="center"/>
        <w:rPr>
          <w:b/>
        </w:rPr>
      </w:pPr>
      <w:r>
        <w:rPr>
          <w:b/>
        </w:rPr>
        <w:t>SPIS TREŚCI</w:t>
      </w:r>
    </w:p>
    <w:p w:rsidR="009B777E" w:rsidRDefault="007E2F70" w:rsidP="009B777E">
      <w:pPr>
        <w:pStyle w:val="Spistreci1"/>
        <w:tabs>
          <w:tab w:val="left" w:pos="400"/>
        </w:tabs>
        <w:spacing w:before="0" w:after="0"/>
        <w:rPr>
          <w:noProof/>
        </w:rPr>
      </w:pPr>
      <w:r>
        <w:rPr>
          <w:b w:val="0"/>
        </w:rPr>
        <w:t xml:space="preserve">  </w:t>
      </w:r>
      <w:r w:rsidR="00B575FD" w:rsidRPr="00B575FD">
        <w:rPr>
          <w:b w:val="0"/>
        </w:rPr>
        <w:fldChar w:fldCharType="begin"/>
      </w:r>
      <w:r w:rsidR="00CD608E">
        <w:rPr>
          <w:b w:val="0"/>
        </w:rPr>
        <w:instrText xml:space="preserve"> TOC \o "1-1" \h \z \u </w:instrText>
      </w:r>
      <w:r w:rsidR="00B575FD" w:rsidRPr="00B575FD">
        <w:rPr>
          <w:b w:val="0"/>
        </w:rPr>
        <w:fldChar w:fldCharType="separate"/>
      </w:r>
    </w:p>
    <w:p w:rsidR="009B777E" w:rsidRDefault="00B575FD" w:rsidP="009B777E">
      <w:pPr>
        <w:pStyle w:val="Spistreci1"/>
        <w:tabs>
          <w:tab w:val="left" w:pos="400"/>
        </w:tabs>
        <w:spacing w:before="0" w:after="0"/>
        <w:ind w:left="113"/>
        <w:rPr>
          <w:rFonts w:ascii="Calibri" w:hAnsi="Calibri"/>
          <w:b w:val="0"/>
          <w:caps w:val="0"/>
          <w:noProof/>
          <w:sz w:val="22"/>
          <w:szCs w:val="22"/>
        </w:rPr>
      </w:pPr>
      <w:hyperlink w:anchor="_Toc216237347" w:history="1">
        <w:r w:rsidR="009B777E" w:rsidRPr="007515A1">
          <w:rPr>
            <w:rStyle w:val="Hipercze"/>
            <w:noProof/>
          </w:rPr>
          <w:t>1.</w:t>
        </w:r>
        <w:r w:rsidR="009B777E">
          <w:rPr>
            <w:rFonts w:ascii="Calibri" w:hAnsi="Calibri"/>
            <w:b w:val="0"/>
            <w:caps w:val="0"/>
            <w:noProof/>
            <w:sz w:val="22"/>
            <w:szCs w:val="22"/>
          </w:rPr>
          <w:tab/>
        </w:r>
        <w:r w:rsidR="009B777E" w:rsidRPr="007515A1">
          <w:rPr>
            <w:rStyle w:val="Hipercze"/>
            <w:noProof/>
          </w:rPr>
          <w:t>WSTĘP</w:t>
        </w:r>
        <w:r w:rsidR="009B777E" w:rsidRPr="009B777E">
          <w:rPr>
            <w:b w:val="0"/>
            <w:noProof/>
            <w:webHidden/>
          </w:rPr>
          <w:tab/>
        </w:r>
        <w:r>
          <w:rPr>
            <w:noProof/>
            <w:webHidden/>
          </w:rPr>
          <w:fldChar w:fldCharType="begin"/>
        </w:r>
        <w:r w:rsidR="009B777E">
          <w:rPr>
            <w:noProof/>
            <w:webHidden/>
          </w:rPr>
          <w:instrText xml:space="preserve"> PAGEREF _Toc216237347 \h </w:instrText>
        </w:r>
        <w:r>
          <w:rPr>
            <w:noProof/>
            <w:webHidden/>
          </w:rPr>
        </w:r>
        <w:r>
          <w:rPr>
            <w:noProof/>
            <w:webHidden/>
          </w:rPr>
          <w:fldChar w:fldCharType="separate"/>
        </w:r>
        <w:r w:rsidR="00A400B7">
          <w:rPr>
            <w:noProof/>
            <w:webHidden/>
          </w:rPr>
          <w:t>3</w:t>
        </w:r>
        <w:r>
          <w:rPr>
            <w:noProof/>
            <w:webHidden/>
          </w:rPr>
          <w:fldChar w:fldCharType="end"/>
        </w:r>
      </w:hyperlink>
    </w:p>
    <w:p w:rsidR="009B777E" w:rsidRDefault="00B575FD" w:rsidP="009B777E">
      <w:pPr>
        <w:pStyle w:val="Spistreci1"/>
        <w:spacing w:before="0" w:after="0"/>
        <w:ind w:left="113"/>
        <w:rPr>
          <w:rFonts w:ascii="Calibri" w:hAnsi="Calibri"/>
          <w:b w:val="0"/>
          <w:caps w:val="0"/>
          <w:noProof/>
          <w:sz w:val="22"/>
          <w:szCs w:val="22"/>
        </w:rPr>
      </w:pPr>
      <w:hyperlink w:anchor="_Toc216237348" w:history="1">
        <w:r w:rsidR="009B777E" w:rsidRPr="007515A1">
          <w:rPr>
            <w:rStyle w:val="Hipercze"/>
            <w:noProof/>
          </w:rPr>
          <w:t>2. MATERIAŁY</w:t>
        </w:r>
        <w:r w:rsidR="009B777E" w:rsidRPr="009B777E">
          <w:rPr>
            <w:b w:val="0"/>
            <w:noProof/>
            <w:webHidden/>
          </w:rPr>
          <w:tab/>
        </w:r>
        <w:r>
          <w:rPr>
            <w:noProof/>
            <w:webHidden/>
          </w:rPr>
          <w:fldChar w:fldCharType="begin"/>
        </w:r>
        <w:r w:rsidR="009B777E">
          <w:rPr>
            <w:noProof/>
            <w:webHidden/>
          </w:rPr>
          <w:instrText xml:space="preserve"> PAGEREF _Toc216237348 \h </w:instrText>
        </w:r>
        <w:r>
          <w:rPr>
            <w:noProof/>
            <w:webHidden/>
          </w:rPr>
        </w:r>
        <w:r>
          <w:rPr>
            <w:noProof/>
            <w:webHidden/>
          </w:rPr>
          <w:fldChar w:fldCharType="separate"/>
        </w:r>
        <w:r w:rsidR="00A400B7">
          <w:rPr>
            <w:noProof/>
            <w:webHidden/>
          </w:rPr>
          <w:t>4</w:t>
        </w:r>
        <w:r>
          <w:rPr>
            <w:noProof/>
            <w:webHidden/>
          </w:rPr>
          <w:fldChar w:fldCharType="end"/>
        </w:r>
      </w:hyperlink>
    </w:p>
    <w:p w:rsidR="009B777E" w:rsidRDefault="00B575FD" w:rsidP="009B777E">
      <w:pPr>
        <w:pStyle w:val="Spistreci1"/>
        <w:spacing w:before="0" w:after="0"/>
        <w:ind w:left="113"/>
        <w:rPr>
          <w:rFonts w:ascii="Calibri" w:hAnsi="Calibri"/>
          <w:b w:val="0"/>
          <w:caps w:val="0"/>
          <w:noProof/>
          <w:sz w:val="22"/>
          <w:szCs w:val="22"/>
        </w:rPr>
      </w:pPr>
      <w:hyperlink w:anchor="_Toc216237349" w:history="1">
        <w:r w:rsidR="009B777E" w:rsidRPr="007515A1">
          <w:rPr>
            <w:rStyle w:val="Hipercze"/>
            <w:noProof/>
          </w:rPr>
          <w:t>3. sprzęt</w:t>
        </w:r>
        <w:r w:rsidR="009B777E" w:rsidRPr="009B777E">
          <w:rPr>
            <w:b w:val="0"/>
            <w:noProof/>
            <w:webHidden/>
          </w:rPr>
          <w:tab/>
        </w:r>
        <w:r>
          <w:rPr>
            <w:noProof/>
            <w:webHidden/>
          </w:rPr>
          <w:fldChar w:fldCharType="begin"/>
        </w:r>
        <w:r w:rsidR="009B777E">
          <w:rPr>
            <w:noProof/>
            <w:webHidden/>
          </w:rPr>
          <w:instrText xml:space="preserve"> PAGEREF _Toc216237349 \h </w:instrText>
        </w:r>
        <w:r>
          <w:rPr>
            <w:noProof/>
            <w:webHidden/>
          </w:rPr>
        </w:r>
        <w:r>
          <w:rPr>
            <w:noProof/>
            <w:webHidden/>
          </w:rPr>
          <w:fldChar w:fldCharType="separate"/>
        </w:r>
        <w:r w:rsidR="00A400B7">
          <w:rPr>
            <w:noProof/>
            <w:webHidden/>
          </w:rPr>
          <w:t>5</w:t>
        </w:r>
        <w:r>
          <w:rPr>
            <w:noProof/>
            <w:webHidden/>
          </w:rPr>
          <w:fldChar w:fldCharType="end"/>
        </w:r>
      </w:hyperlink>
    </w:p>
    <w:p w:rsidR="009B777E" w:rsidRDefault="00B575FD" w:rsidP="009B777E">
      <w:pPr>
        <w:pStyle w:val="Spistreci1"/>
        <w:spacing w:before="0" w:after="0"/>
        <w:ind w:left="113"/>
        <w:rPr>
          <w:rFonts w:ascii="Calibri" w:hAnsi="Calibri"/>
          <w:b w:val="0"/>
          <w:caps w:val="0"/>
          <w:noProof/>
          <w:sz w:val="22"/>
          <w:szCs w:val="22"/>
        </w:rPr>
      </w:pPr>
      <w:hyperlink w:anchor="_Toc216237350" w:history="1">
        <w:r w:rsidR="009B777E" w:rsidRPr="007515A1">
          <w:rPr>
            <w:rStyle w:val="Hipercze"/>
            <w:noProof/>
          </w:rPr>
          <w:t>4. TRANSPORT</w:t>
        </w:r>
        <w:r w:rsidR="009B777E" w:rsidRPr="009B777E">
          <w:rPr>
            <w:b w:val="0"/>
            <w:noProof/>
            <w:webHidden/>
          </w:rPr>
          <w:tab/>
        </w:r>
        <w:r>
          <w:rPr>
            <w:noProof/>
            <w:webHidden/>
          </w:rPr>
          <w:fldChar w:fldCharType="begin"/>
        </w:r>
        <w:r w:rsidR="009B777E">
          <w:rPr>
            <w:noProof/>
            <w:webHidden/>
          </w:rPr>
          <w:instrText xml:space="preserve"> PAGEREF _Toc216237350 \h </w:instrText>
        </w:r>
        <w:r>
          <w:rPr>
            <w:noProof/>
            <w:webHidden/>
          </w:rPr>
        </w:r>
        <w:r>
          <w:rPr>
            <w:noProof/>
            <w:webHidden/>
          </w:rPr>
          <w:fldChar w:fldCharType="separate"/>
        </w:r>
        <w:r w:rsidR="00A400B7">
          <w:rPr>
            <w:noProof/>
            <w:webHidden/>
          </w:rPr>
          <w:t>5</w:t>
        </w:r>
        <w:r>
          <w:rPr>
            <w:noProof/>
            <w:webHidden/>
          </w:rPr>
          <w:fldChar w:fldCharType="end"/>
        </w:r>
      </w:hyperlink>
    </w:p>
    <w:p w:rsidR="009B777E" w:rsidRDefault="00B575FD" w:rsidP="009B777E">
      <w:pPr>
        <w:pStyle w:val="Spistreci1"/>
        <w:spacing w:before="0" w:after="0"/>
        <w:ind w:left="113"/>
        <w:rPr>
          <w:rFonts w:ascii="Calibri" w:hAnsi="Calibri"/>
          <w:b w:val="0"/>
          <w:caps w:val="0"/>
          <w:noProof/>
          <w:sz w:val="22"/>
          <w:szCs w:val="22"/>
        </w:rPr>
      </w:pPr>
      <w:hyperlink w:anchor="_Toc216237351" w:history="1">
        <w:r w:rsidR="009B777E" w:rsidRPr="007515A1">
          <w:rPr>
            <w:rStyle w:val="Hipercze"/>
            <w:noProof/>
          </w:rPr>
          <w:t>5. wykonanie robót</w:t>
        </w:r>
        <w:r w:rsidR="009B777E" w:rsidRPr="009B777E">
          <w:rPr>
            <w:b w:val="0"/>
            <w:noProof/>
            <w:webHidden/>
          </w:rPr>
          <w:tab/>
        </w:r>
        <w:r>
          <w:rPr>
            <w:noProof/>
            <w:webHidden/>
          </w:rPr>
          <w:fldChar w:fldCharType="begin"/>
        </w:r>
        <w:r w:rsidR="009B777E">
          <w:rPr>
            <w:noProof/>
            <w:webHidden/>
          </w:rPr>
          <w:instrText xml:space="preserve"> PAGEREF _Toc216237351 \h </w:instrText>
        </w:r>
        <w:r>
          <w:rPr>
            <w:noProof/>
            <w:webHidden/>
          </w:rPr>
        </w:r>
        <w:r>
          <w:rPr>
            <w:noProof/>
            <w:webHidden/>
          </w:rPr>
          <w:fldChar w:fldCharType="separate"/>
        </w:r>
        <w:r w:rsidR="00A400B7">
          <w:rPr>
            <w:noProof/>
            <w:webHidden/>
          </w:rPr>
          <w:t>6</w:t>
        </w:r>
        <w:r>
          <w:rPr>
            <w:noProof/>
            <w:webHidden/>
          </w:rPr>
          <w:fldChar w:fldCharType="end"/>
        </w:r>
      </w:hyperlink>
    </w:p>
    <w:p w:rsidR="009B777E" w:rsidRDefault="00B575FD" w:rsidP="009B777E">
      <w:pPr>
        <w:pStyle w:val="Spistreci1"/>
        <w:spacing w:before="0" w:after="0"/>
        <w:ind w:left="113"/>
        <w:rPr>
          <w:rFonts w:ascii="Calibri" w:hAnsi="Calibri"/>
          <w:b w:val="0"/>
          <w:caps w:val="0"/>
          <w:noProof/>
          <w:sz w:val="22"/>
          <w:szCs w:val="22"/>
        </w:rPr>
      </w:pPr>
      <w:hyperlink w:anchor="_Toc216237352" w:history="1">
        <w:r w:rsidR="009B777E" w:rsidRPr="007515A1">
          <w:rPr>
            <w:rStyle w:val="Hipercze"/>
            <w:noProof/>
          </w:rPr>
          <w:t>6. KONTROLA JAKOŚCI ROBÓT</w:t>
        </w:r>
        <w:r w:rsidR="009B777E" w:rsidRPr="009B777E">
          <w:rPr>
            <w:b w:val="0"/>
            <w:noProof/>
            <w:webHidden/>
          </w:rPr>
          <w:tab/>
        </w:r>
        <w:r>
          <w:rPr>
            <w:noProof/>
            <w:webHidden/>
          </w:rPr>
          <w:fldChar w:fldCharType="begin"/>
        </w:r>
        <w:r w:rsidR="009B777E">
          <w:rPr>
            <w:noProof/>
            <w:webHidden/>
          </w:rPr>
          <w:instrText xml:space="preserve"> PAGEREF _Toc216237352 \h </w:instrText>
        </w:r>
        <w:r>
          <w:rPr>
            <w:noProof/>
            <w:webHidden/>
          </w:rPr>
        </w:r>
        <w:r>
          <w:rPr>
            <w:noProof/>
            <w:webHidden/>
          </w:rPr>
          <w:fldChar w:fldCharType="separate"/>
        </w:r>
        <w:r w:rsidR="00A400B7">
          <w:rPr>
            <w:noProof/>
            <w:webHidden/>
          </w:rPr>
          <w:t>7</w:t>
        </w:r>
        <w:r>
          <w:rPr>
            <w:noProof/>
            <w:webHidden/>
          </w:rPr>
          <w:fldChar w:fldCharType="end"/>
        </w:r>
      </w:hyperlink>
    </w:p>
    <w:p w:rsidR="009B777E" w:rsidRDefault="00B575FD" w:rsidP="009B777E">
      <w:pPr>
        <w:pStyle w:val="Spistreci1"/>
        <w:spacing w:before="0" w:after="0"/>
        <w:ind w:left="113"/>
        <w:rPr>
          <w:rFonts w:ascii="Calibri" w:hAnsi="Calibri"/>
          <w:b w:val="0"/>
          <w:caps w:val="0"/>
          <w:noProof/>
          <w:sz w:val="22"/>
          <w:szCs w:val="22"/>
        </w:rPr>
      </w:pPr>
      <w:hyperlink w:anchor="_Toc216237353" w:history="1">
        <w:r w:rsidR="009B777E" w:rsidRPr="007515A1">
          <w:rPr>
            <w:rStyle w:val="Hipercze"/>
            <w:noProof/>
          </w:rPr>
          <w:t>7. OBMIAR ROBÓT</w:t>
        </w:r>
        <w:r w:rsidR="009B777E" w:rsidRPr="009B777E">
          <w:rPr>
            <w:b w:val="0"/>
            <w:noProof/>
            <w:webHidden/>
          </w:rPr>
          <w:tab/>
        </w:r>
        <w:r>
          <w:rPr>
            <w:noProof/>
            <w:webHidden/>
          </w:rPr>
          <w:fldChar w:fldCharType="begin"/>
        </w:r>
        <w:r w:rsidR="009B777E">
          <w:rPr>
            <w:noProof/>
            <w:webHidden/>
          </w:rPr>
          <w:instrText xml:space="preserve"> PAGEREF _Toc216237353 \h </w:instrText>
        </w:r>
        <w:r>
          <w:rPr>
            <w:noProof/>
            <w:webHidden/>
          </w:rPr>
        </w:r>
        <w:r>
          <w:rPr>
            <w:noProof/>
            <w:webHidden/>
          </w:rPr>
          <w:fldChar w:fldCharType="separate"/>
        </w:r>
        <w:r w:rsidR="00A400B7">
          <w:rPr>
            <w:noProof/>
            <w:webHidden/>
          </w:rPr>
          <w:t>7</w:t>
        </w:r>
        <w:r>
          <w:rPr>
            <w:noProof/>
            <w:webHidden/>
          </w:rPr>
          <w:fldChar w:fldCharType="end"/>
        </w:r>
      </w:hyperlink>
    </w:p>
    <w:p w:rsidR="009B777E" w:rsidRDefault="00B575FD" w:rsidP="009B777E">
      <w:pPr>
        <w:pStyle w:val="Spistreci1"/>
        <w:spacing w:before="0" w:after="0"/>
        <w:ind w:left="113"/>
        <w:rPr>
          <w:rFonts w:ascii="Calibri" w:hAnsi="Calibri"/>
          <w:b w:val="0"/>
          <w:caps w:val="0"/>
          <w:noProof/>
          <w:sz w:val="22"/>
          <w:szCs w:val="22"/>
        </w:rPr>
      </w:pPr>
      <w:hyperlink w:anchor="_Toc216237354" w:history="1">
        <w:r w:rsidR="009B777E" w:rsidRPr="007515A1">
          <w:rPr>
            <w:rStyle w:val="Hipercze"/>
            <w:noProof/>
          </w:rPr>
          <w:t>8. ODBIÓR ROBÓT</w:t>
        </w:r>
        <w:r w:rsidR="009B777E" w:rsidRPr="009B777E">
          <w:rPr>
            <w:b w:val="0"/>
            <w:noProof/>
            <w:webHidden/>
          </w:rPr>
          <w:tab/>
        </w:r>
        <w:r>
          <w:rPr>
            <w:noProof/>
            <w:webHidden/>
          </w:rPr>
          <w:fldChar w:fldCharType="begin"/>
        </w:r>
        <w:r w:rsidR="009B777E">
          <w:rPr>
            <w:noProof/>
            <w:webHidden/>
          </w:rPr>
          <w:instrText xml:space="preserve"> PAGEREF _Toc216237354 \h </w:instrText>
        </w:r>
        <w:r>
          <w:rPr>
            <w:noProof/>
            <w:webHidden/>
          </w:rPr>
        </w:r>
        <w:r>
          <w:rPr>
            <w:noProof/>
            <w:webHidden/>
          </w:rPr>
          <w:fldChar w:fldCharType="separate"/>
        </w:r>
        <w:r w:rsidR="00A400B7">
          <w:rPr>
            <w:noProof/>
            <w:webHidden/>
          </w:rPr>
          <w:t>7</w:t>
        </w:r>
        <w:r>
          <w:rPr>
            <w:noProof/>
            <w:webHidden/>
          </w:rPr>
          <w:fldChar w:fldCharType="end"/>
        </w:r>
      </w:hyperlink>
    </w:p>
    <w:p w:rsidR="009B777E" w:rsidRDefault="00B575FD" w:rsidP="009B777E">
      <w:pPr>
        <w:pStyle w:val="Spistreci1"/>
        <w:spacing w:before="0" w:after="0"/>
        <w:ind w:left="113"/>
        <w:rPr>
          <w:rFonts w:ascii="Calibri" w:hAnsi="Calibri"/>
          <w:b w:val="0"/>
          <w:caps w:val="0"/>
          <w:noProof/>
          <w:sz w:val="22"/>
          <w:szCs w:val="22"/>
        </w:rPr>
      </w:pPr>
      <w:hyperlink w:anchor="_Toc216237355" w:history="1">
        <w:r w:rsidR="009B777E" w:rsidRPr="007515A1">
          <w:rPr>
            <w:rStyle w:val="Hipercze"/>
            <w:noProof/>
          </w:rPr>
          <w:t>9. PODSTAWA PŁATNOŚCI</w:t>
        </w:r>
        <w:r w:rsidR="009B777E" w:rsidRPr="009B777E">
          <w:rPr>
            <w:b w:val="0"/>
            <w:noProof/>
            <w:webHidden/>
          </w:rPr>
          <w:tab/>
        </w:r>
        <w:r>
          <w:rPr>
            <w:noProof/>
            <w:webHidden/>
          </w:rPr>
          <w:fldChar w:fldCharType="begin"/>
        </w:r>
        <w:r w:rsidR="009B777E">
          <w:rPr>
            <w:noProof/>
            <w:webHidden/>
          </w:rPr>
          <w:instrText xml:space="preserve"> PAGEREF _Toc216237355 \h </w:instrText>
        </w:r>
        <w:r>
          <w:rPr>
            <w:noProof/>
            <w:webHidden/>
          </w:rPr>
        </w:r>
        <w:r>
          <w:rPr>
            <w:noProof/>
            <w:webHidden/>
          </w:rPr>
          <w:fldChar w:fldCharType="separate"/>
        </w:r>
        <w:r w:rsidR="00A400B7">
          <w:rPr>
            <w:noProof/>
            <w:webHidden/>
          </w:rPr>
          <w:t>7</w:t>
        </w:r>
        <w:r>
          <w:rPr>
            <w:noProof/>
            <w:webHidden/>
          </w:rPr>
          <w:fldChar w:fldCharType="end"/>
        </w:r>
      </w:hyperlink>
    </w:p>
    <w:p w:rsidR="009B777E" w:rsidRDefault="00B575FD" w:rsidP="009B777E">
      <w:pPr>
        <w:pStyle w:val="Spistreci1"/>
        <w:spacing w:before="0" w:after="0"/>
        <w:rPr>
          <w:rFonts w:ascii="Calibri" w:hAnsi="Calibri"/>
          <w:b w:val="0"/>
          <w:caps w:val="0"/>
          <w:noProof/>
          <w:sz w:val="22"/>
          <w:szCs w:val="22"/>
        </w:rPr>
      </w:pPr>
      <w:hyperlink w:anchor="_Toc216237356" w:history="1">
        <w:r w:rsidR="009B777E" w:rsidRPr="007515A1">
          <w:rPr>
            <w:rStyle w:val="Hipercze"/>
            <w:noProof/>
          </w:rPr>
          <w:t>10. PRZEPISY ZWIĄZANE</w:t>
        </w:r>
        <w:r w:rsidR="009B777E" w:rsidRPr="009B777E">
          <w:rPr>
            <w:b w:val="0"/>
            <w:noProof/>
            <w:webHidden/>
          </w:rPr>
          <w:tab/>
        </w:r>
        <w:r>
          <w:rPr>
            <w:noProof/>
            <w:webHidden/>
          </w:rPr>
          <w:fldChar w:fldCharType="begin"/>
        </w:r>
        <w:r w:rsidR="009B777E">
          <w:rPr>
            <w:noProof/>
            <w:webHidden/>
          </w:rPr>
          <w:instrText xml:space="preserve"> PAGEREF _Toc216237356 \h </w:instrText>
        </w:r>
        <w:r>
          <w:rPr>
            <w:noProof/>
            <w:webHidden/>
          </w:rPr>
        </w:r>
        <w:r>
          <w:rPr>
            <w:noProof/>
            <w:webHidden/>
          </w:rPr>
          <w:fldChar w:fldCharType="separate"/>
        </w:r>
        <w:r w:rsidR="00A400B7">
          <w:rPr>
            <w:noProof/>
            <w:webHidden/>
          </w:rPr>
          <w:t>7</w:t>
        </w:r>
        <w:r>
          <w:rPr>
            <w:noProof/>
            <w:webHidden/>
          </w:rPr>
          <w:fldChar w:fldCharType="end"/>
        </w:r>
      </w:hyperlink>
    </w:p>
    <w:p w:rsidR="009B777E" w:rsidRDefault="00B575FD" w:rsidP="009B777E">
      <w:pPr>
        <w:pStyle w:val="Spistreci1"/>
        <w:spacing w:before="0" w:after="0"/>
        <w:rPr>
          <w:rFonts w:ascii="Calibri" w:hAnsi="Calibri"/>
          <w:b w:val="0"/>
          <w:caps w:val="0"/>
          <w:noProof/>
          <w:sz w:val="22"/>
          <w:szCs w:val="22"/>
        </w:rPr>
      </w:pPr>
      <w:hyperlink w:anchor="_Toc216237357" w:history="1">
        <w:r w:rsidR="009B777E" w:rsidRPr="007515A1">
          <w:rPr>
            <w:rStyle w:val="Hipercze"/>
            <w:noProof/>
          </w:rPr>
          <w:t>11. ZAŁĄCZNIKI</w:t>
        </w:r>
        <w:r w:rsidR="009B777E" w:rsidRPr="009B777E">
          <w:rPr>
            <w:b w:val="0"/>
            <w:noProof/>
            <w:webHidden/>
          </w:rPr>
          <w:tab/>
        </w:r>
        <w:r>
          <w:rPr>
            <w:noProof/>
            <w:webHidden/>
          </w:rPr>
          <w:fldChar w:fldCharType="begin"/>
        </w:r>
        <w:r w:rsidR="009B777E">
          <w:rPr>
            <w:noProof/>
            <w:webHidden/>
          </w:rPr>
          <w:instrText xml:space="preserve"> PAGEREF _Toc216237357 \h </w:instrText>
        </w:r>
        <w:r>
          <w:rPr>
            <w:noProof/>
            <w:webHidden/>
          </w:rPr>
        </w:r>
        <w:r>
          <w:rPr>
            <w:noProof/>
            <w:webHidden/>
          </w:rPr>
          <w:fldChar w:fldCharType="separate"/>
        </w:r>
        <w:r w:rsidR="00A400B7">
          <w:rPr>
            <w:noProof/>
            <w:webHidden/>
          </w:rPr>
          <w:t>7</w:t>
        </w:r>
        <w:r>
          <w:rPr>
            <w:noProof/>
            <w:webHidden/>
          </w:rPr>
          <w:fldChar w:fldCharType="end"/>
        </w:r>
      </w:hyperlink>
    </w:p>
    <w:p w:rsidR="00836400" w:rsidRDefault="00B575FD" w:rsidP="009B777E">
      <w:pPr>
        <w:tabs>
          <w:tab w:val="left" w:pos="284"/>
          <w:tab w:val="right" w:leader="dot" w:pos="8789"/>
        </w:tabs>
        <w:ind w:left="90"/>
        <w:jc w:val="center"/>
        <w:rPr>
          <w:b/>
        </w:rPr>
      </w:pPr>
      <w:r>
        <w:rPr>
          <w:b/>
        </w:rPr>
        <w:fldChar w:fldCharType="end"/>
      </w:r>
    </w:p>
    <w:p w:rsidR="00836400" w:rsidRDefault="00836400">
      <w:pPr>
        <w:pBdr>
          <w:top w:val="single" w:sz="6" w:space="1" w:color="auto"/>
        </w:pBdr>
        <w:tabs>
          <w:tab w:val="left" w:pos="284"/>
          <w:tab w:val="right" w:leader="dot" w:pos="8789"/>
        </w:tabs>
        <w:jc w:val="center"/>
        <w:rPr>
          <w:b/>
        </w:rPr>
      </w:pPr>
    </w:p>
    <w:p w:rsidR="00836400" w:rsidRDefault="00836400">
      <w:pPr>
        <w:pBdr>
          <w:top w:val="single" w:sz="6" w:space="1" w:color="auto"/>
        </w:pBdr>
        <w:tabs>
          <w:tab w:val="left" w:pos="284"/>
          <w:tab w:val="right" w:leader="dot" w:pos="8789"/>
        </w:tabs>
        <w:spacing w:before="120" w:after="120"/>
        <w:jc w:val="center"/>
        <w:rPr>
          <w:b/>
        </w:rPr>
      </w:pPr>
      <w:r>
        <w:rPr>
          <w:b/>
        </w:rPr>
        <w:t>NAJWAŻNIEJSZE OZNACZENIA I SKRÓTY</w:t>
      </w:r>
    </w:p>
    <w:tbl>
      <w:tblPr>
        <w:tblW w:w="0" w:type="auto"/>
        <w:tblInd w:w="1690" w:type="dxa"/>
        <w:tblLayout w:type="fixed"/>
        <w:tblCellMar>
          <w:left w:w="70" w:type="dxa"/>
          <w:right w:w="70" w:type="dxa"/>
        </w:tblCellMar>
        <w:tblLook w:val="0000"/>
      </w:tblPr>
      <w:tblGrid>
        <w:gridCol w:w="810"/>
        <w:gridCol w:w="3420"/>
      </w:tblGrid>
      <w:tr w:rsidR="00836400">
        <w:tc>
          <w:tcPr>
            <w:tcW w:w="810" w:type="dxa"/>
          </w:tcPr>
          <w:p w:rsidR="00836400" w:rsidRDefault="00836400">
            <w:pPr>
              <w:tabs>
                <w:tab w:val="right" w:leader="dot" w:pos="-1985"/>
                <w:tab w:val="left" w:pos="284"/>
              </w:tabs>
              <w:jc w:val="left"/>
            </w:pPr>
            <w:r>
              <w:t>OST</w:t>
            </w:r>
          </w:p>
        </w:tc>
        <w:tc>
          <w:tcPr>
            <w:tcW w:w="3420" w:type="dxa"/>
          </w:tcPr>
          <w:p w:rsidR="00836400" w:rsidRDefault="00836400">
            <w:pPr>
              <w:tabs>
                <w:tab w:val="right" w:leader="dot" w:pos="-1985"/>
                <w:tab w:val="left" w:pos="284"/>
              </w:tabs>
            </w:pPr>
            <w:r>
              <w:t>- ogólna specyfikacja techniczna</w:t>
            </w:r>
          </w:p>
        </w:tc>
      </w:tr>
      <w:tr w:rsidR="00836400">
        <w:tc>
          <w:tcPr>
            <w:tcW w:w="810" w:type="dxa"/>
          </w:tcPr>
          <w:p w:rsidR="00836400" w:rsidRDefault="00836400">
            <w:pPr>
              <w:tabs>
                <w:tab w:val="right" w:leader="dot" w:pos="-1985"/>
                <w:tab w:val="left" w:pos="284"/>
              </w:tabs>
              <w:jc w:val="left"/>
            </w:pPr>
            <w:r>
              <w:t>ST</w:t>
            </w:r>
          </w:p>
        </w:tc>
        <w:tc>
          <w:tcPr>
            <w:tcW w:w="3420" w:type="dxa"/>
          </w:tcPr>
          <w:p w:rsidR="004E0A28" w:rsidRDefault="00836400">
            <w:pPr>
              <w:tabs>
                <w:tab w:val="right" w:leader="dot" w:pos="-1985"/>
                <w:tab w:val="left" w:pos="284"/>
              </w:tabs>
            </w:pPr>
            <w:r>
              <w:t>- specyfikacja techniczna</w:t>
            </w:r>
            <w:r w:rsidR="004E0A28">
              <w:t xml:space="preserve"> wykonania </w:t>
            </w:r>
          </w:p>
          <w:p w:rsidR="00836400" w:rsidRDefault="004E0A28" w:rsidP="004E0A28">
            <w:pPr>
              <w:tabs>
                <w:tab w:val="right" w:leader="dot" w:pos="-1985"/>
                <w:tab w:val="left" w:pos="284"/>
              </w:tabs>
              <w:ind w:left="194" w:hanging="142"/>
            </w:pPr>
            <w:r>
              <w:t xml:space="preserve">  i odbioru robót budowlanych</w:t>
            </w:r>
          </w:p>
        </w:tc>
      </w:tr>
      <w:tr w:rsidR="00836400">
        <w:tc>
          <w:tcPr>
            <w:tcW w:w="810" w:type="dxa"/>
          </w:tcPr>
          <w:p w:rsidR="00836400" w:rsidRDefault="00836400">
            <w:pPr>
              <w:tabs>
                <w:tab w:val="right" w:leader="dot" w:pos="-1985"/>
                <w:tab w:val="left" w:pos="284"/>
              </w:tabs>
              <w:jc w:val="left"/>
            </w:pPr>
            <w:proofErr w:type="spellStart"/>
            <w:r>
              <w:t>IBDiM</w:t>
            </w:r>
            <w:proofErr w:type="spellEnd"/>
          </w:p>
        </w:tc>
        <w:tc>
          <w:tcPr>
            <w:tcW w:w="3420" w:type="dxa"/>
          </w:tcPr>
          <w:p w:rsidR="00836400" w:rsidRDefault="00836400">
            <w:pPr>
              <w:tabs>
                <w:tab w:val="right" w:leader="dot" w:pos="-1985"/>
                <w:tab w:val="left" w:pos="284"/>
              </w:tabs>
            </w:pPr>
            <w:r>
              <w:t>- Instytut Badawczy Dróg i Mostów</w:t>
            </w:r>
          </w:p>
        </w:tc>
      </w:tr>
    </w:tbl>
    <w:p w:rsidR="00836400" w:rsidRDefault="00836400">
      <w:pPr>
        <w:tabs>
          <w:tab w:val="right" w:leader="dot" w:pos="-1985"/>
          <w:tab w:val="left" w:pos="284"/>
        </w:tabs>
        <w:rPr>
          <w:sz w:val="19"/>
        </w:rPr>
      </w:pPr>
    </w:p>
    <w:p w:rsidR="00836400" w:rsidRDefault="00836400">
      <w:pPr>
        <w:rPr>
          <w:sz w:val="19"/>
        </w:rPr>
        <w:sectPr w:rsidR="00836400">
          <w:headerReference w:type="default" r:id="rId8"/>
          <w:pgSz w:w="11907" w:h="16840" w:code="9"/>
          <w:pgMar w:top="2835" w:right="2268" w:bottom="2835" w:left="2268" w:header="1985" w:footer="1531" w:gutter="0"/>
          <w:cols w:space="708"/>
          <w:titlePg/>
        </w:sectPr>
      </w:pPr>
    </w:p>
    <w:p w:rsidR="004E0A28" w:rsidRDefault="00456019" w:rsidP="00456019">
      <w:pPr>
        <w:pStyle w:val="Nagwek1"/>
        <w:numPr>
          <w:ilvl w:val="0"/>
          <w:numId w:val="1"/>
        </w:numPr>
        <w:tabs>
          <w:tab w:val="clear" w:pos="720"/>
          <w:tab w:val="num" w:pos="284"/>
        </w:tabs>
        <w:ind w:hanging="720"/>
      </w:pPr>
      <w:bookmarkStart w:id="0" w:name="_Toc404150096"/>
      <w:bookmarkStart w:id="1" w:name="_Toc416830698"/>
      <w:r>
        <w:lastRenderedPageBreak/>
        <w:t xml:space="preserve"> </w:t>
      </w:r>
      <w:bookmarkStart w:id="2" w:name="_Toc216237347"/>
      <w:r w:rsidR="00836400">
        <w:t>WSTĘP</w:t>
      </w:r>
      <w:bookmarkEnd w:id="0"/>
      <w:bookmarkEnd w:id="1"/>
      <w:bookmarkEnd w:id="2"/>
    </w:p>
    <w:p w:rsidR="00456019" w:rsidRDefault="005F4DE7" w:rsidP="00456019">
      <w:pPr>
        <w:pStyle w:val="Nagwek2"/>
      </w:pPr>
      <w:r>
        <w:t>1.1. Przedmiot S</w:t>
      </w:r>
      <w:r w:rsidR="00456019">
        <w:t>ST</w:t>
      </w:r>
    </w:p>
    <w:p w:rsidR="00456019" w:rsidRDefault="00456019" w:rsidP="00456019">
      <w:r>
        <w:rPr>
          <w:b/>
        </w:rPr>
        <w:tab/>
      </w:r>
      <w:r>
        <w:t xml:space="preserve">Przedmiotem niniejszej </w:t>
      </w:r>
      <w:r w:rsidR="005F4DE7">
        <w:t>szczegółowej</w:t>
      </w:r>
      <w:r>
        <w:t xml:space="preserve"> </w:t>
      </w:r>
      <w:r w:rsidR="005F4DE7">
        <w:t>specyfikacji technicznej (S</w:t>
      </w:r>
      <w:r>
        <w:t>ST) są wymagania dotyczące wykonania i odbioru robót budowlanych przepustu z rur polietylenowych spiralnie karbowanych pod koroną drogi.</w:t>
      </w:r>
    </w:p>
    <w:p w:rsidR="00456019" w:rsidRDefault="005F4DE7" w:rsidP="00456019">
      <w:pPr>
        <w:pStyle w:val="Nagwek2"/>
      </w:pPr>
      <w:r>
        <w:t>1.2. Zakres stosowania S</w:t>
      </w:r>
      <w:r w:rsidR="00456019">
        <w:t>ST</w:t>
      </w:r>
    </w:p>
    <w:p w:rsidR="00456019" w:rsidRDefault="00456019" w:rsidP="00456019">
      <w:r>
        <w:rPr>
          <w:b/>
        </w:rPr>
        <w:tab/>
      </w:r>
      <w:r>
        <w:t>Ogólna specyfikacja techniczna (OST) jest materiałem pomocniczym do opracowania specyfikacji technicznej wykonania i odbioru robót budowlanych (ST), stosowanej jako dokument przetargowy i kontraktowy przy zlecaniu i realizacji robót na drogach.</w:t>
      </w:r>
    </w:p>
    <w:p w:rsidR="00456019" w:rsidRDefault="005F4DE7" w:rsidP="00456019">
      <w:pPr>
        <w:pStyle w:val="Nagwek2"/>
      </w:pPr>
      <w:r>
        <w:t>1.3. Zakres robót objętych S</w:t>
      </w:r>
      <w:r w:rsidR="00456019">
        <w:t>ST</w:t>
      </w:r>
    </w:p>
    <w:p w:rsidR="00456019" w:rsidRDefault="00456019" w:rsidP="00456019">
      <w:r>
        <w:rPr>
          <w:b/>
        </w:rPr>
        <w:tab/>
      </w:r>
      <w:r>
        <w:t>Ustalenia zawarte w niniejszej specyfikacji dotyczą zasad prowadzenia robót związanych z wykonaniem i odbiorem przepustu rurowego z polietylenu wysokiej gęstości (HDPE), z rur spiralnie karbowanych, budowanego pod koroną drogi.</w:t>
      </w:r>
    </w:p>
    <w:p w:rsidR="00456019" w:rsidRDefault="00456019" w:rsidP="00456019">
      <w:pPr>
        <w:pStyle w:val="Nagwek2"/>
      </w:pPr>
      <w:r>
        <w:t>1.4. Określenia podstawowe</w:t>
      </w:r>
    </w:p>
    <w:p w:rsidR="00456019" w:rsidRDefault="00456019" w:rsidP="00456019">
      <w:pPr>
        <w:spacing w:after="120"/>
        <w:rPr>
          <w:b/>
        </w:rPr>
      </w:pPr>
      <w:r>
        <w:rPr>
          <w:b/>
        </w:rPr>
        <w:t xml:space="preserve">1.4.1. </w:t>
      </w:r>
      <w:r>
        <w:t>Przepust – obiekt wybudowany w formie zamkniętej</w:t>
      </w:r>
      <w:r>
        <w:rPr>
          <w:b/>
        </w:rPr>
        <w:t xml:space="preserve"> </w:t>
      </w:r>
      <w:r w:rsidRPr="00456019">
        <w:t>obudowy konstrukcyjnej, służący do przepływu małych</w:t>
      </w:r>
      <w:r>
        <w:t xml:space="preserve"> cieków wodnych pod nasypem korpusu drogowego lub służący do ruchu kołowego i pieszego.</w:t>
      </w:r>
    </w:p>
    <w:p w:rsidR="00456019" w:rsidRDefault="00456019" w:rsidP="00456019">
      <w:r>
        <w:rPr>
          <w:b/>
        </w:rPr>
        <w:t xml:space="preserve">1.4.2. </w:t>
      </w:r>
      <w:r>
        <w:t>Przepust rurowy – przepust, którego konstrukcja nośna wykonana jest z rur.</w:t>
      </w:r>
    </w:p>
    <w:p w:rsidR="00456019" w:rsidRDefault="00456019" w:rsidP="00456019">
      <w:pPr>
        <w:spacing w:before="120" w:after="120"/>
      </w:pPr>
      <w:r>
        <w:rPr>
          <w:b/>
        </w:rPr>
        <w:t xml:space="preserve">1.4.3. </w:t>
      </w:r>
      <w:r>
        <w:t xml:space="preserve">Polietylen HDPE – </w:t>
      </w:r>
      <w:proofErr w:type="spellStart"/>
      <w:r>
        <w:t>wysokoudarowa</w:t>
      </w:r>
      <w:proofErr w:type="spellEnd"/>
      <w:r>
        <w:t xml:space="preserve"> odmiana polietylenu wysokiej gęstości, charakteryzująca się dobrą odpornością na działanie roztworu soli i olejów mineralnych oraz ograniczoną odpornością na benzynę.</w:t>
      </w:r>
    </w:p>
    <w:p w:rsidR="00456019" w:rsidRDefault="00456019" w:rsidP="00456019">
      <w:pPr>
        <w:spacing w:after="120"/>
      </w:pPr>
      <w:r>
        <w:rPr>
          <w:b/>
        </w:rPr>
        <w:t xml:space="preserve">1.4.4. </w:t>
      </w:r>
      <w:r>
        <w:t>Przepust z rur polietylenowych spiralnie karbowanych – przepust rurowy z polietylenu HDPE, którego zewnętrzna powierzchnia rur jest ukształtowana w formie spiralnego karbu o wielkości i skoku zwoju dostosowanego do średnicy rury.</w:t>
      </w:r>
    </w:p>
    <w:p w:rsidR="00456019" w:rsidRDefault="00456019" w:rsidP="00456019">
      <w:r>
        <w:rPr>
          <w:b/>
        </w:rPr>
        <w:t xml:space="preserve">1.4.5. </w:t>
      </w:r>
      <w:r w:rsidR="00F624E0">
        <w:t>Złączka do rur – element służący do połączenia dwóch odcinków rur, przy montażu przepustu.</w:t>
      </w:r>
    </w:p>
    <w:p w:rsidR="00456019" w:rsidRDefault="00456019" w:rsidP="00456019">
      <w:pPr>
        <w:spacing w:before="120" w:after="120"/>
      </w:pPr>
      <w:r>
        <w:rPr>
          <w:b/>
        </w:rPr>
        <w:t xml:space="preserve">1.4.6. </w:t>
      </w:r>
      <w:r w:rsidR="00F624E0">
        <w:t xml:space="preserve">Element </w:t>
      </w:r>
      <w:r w:rsidR="00E72DEE">
        <w:t>zaciskowy – opaska zaciskowa lub śruba zaciskająca złączkę, przy łączeniu dwóch odcinków rur.</w:t>
      </w:r>
    </w:p>
    <w:p w:rsidR="00456019" w:rsidRDefault="00456019" w:rsidP="00E72DEE">
      <w:r>
        <w:rPr>
          <w:b/>
        </w:rPr>
        <w:t>1.4.</w:t>
      </w:r>
      <w:r w:rsidR="00E72DEE">
        <w:rPr>
          <w:b/>
        </w:rPr>
        <w:t>7</w:t>
      </w:r>
      <w:r>
        <w:rPr>
          <w:b/>
        </w:rPr>
        <w:t xml:space="preserve">. </w:t>
      </w:r>
      <w:r>
        <w:t>Pozostałe określenia podstawowe są zgodne z obowiązującymi, odpowiednimi polskimi norm</w:t>
      </w:r>
      <w:r w:rsidR="005F4DE7">
        <w:t>ami i z definicjami podanymi w S</w:t>
      </w:r>
      <w:r>
        <w:t xml:space="preserve">ST D-M-00.00.00 „Wymagania ogólne”[1] </w:t>
      </w:r>
      <w:proofErr w:type="spellStart"/>
      <w:r>
        <w:t>pkt</w:t>
      </w:r>
      <w:proofErr w:type="spellEnd"/>
      <w:r>
        <w:t xml:space="preserve"> 1.4.</w:t>
      </w:r>
    </w:p>
    <w:p w:rsidR="00456019" w:rsidRDefault="00456019" w:rsidP="00456019">
      <w:pPr>
        <w:pStyle w:val="Nagwek2"/>
      </w:pPr>
      <w:r>
        <w:t>1.5. Ogólne wymagania dotyczące robót</w:t>
      </w:r>
    </w:p>
    <w:p w:rsidR="00456019" w:rsidRDefault="00456019" w:rsidP="00456019">
      <w:r>
        <w:tab/>
        <w:t>Ogólne wyma</w:t>
      </w:r>
      <w:r w:rsidR="005F4DE7">
        <w:t>gania dotyczące robót podano w S</w:t>
      </w:r>
      <w:r>
        <w:t xml:space="preserve">ST D-M-00.00.00 „Wymagania ogólne” [1] </w:t>
      </w:r>
      <w:proofErr w:type="spellStart"/>
      <w:r>
        <w:t>pkt</w:t>
      </w:r>
      <w:proofErr w:type="spellEnd"/>
      <w:r>
        <w:t xml:space="preserve"> 1.5.</w:t>
      </w:r>
    </w:p>
    <w:p w:rsidR="00456019" w:rsidRPr="000B287B" w:rsidRDefault="00456019" w:rsidP="00456019">
      <w:pPr>
        <w:pStyle w:val="Nagwek1"/>
      </w:pPr>
      <w:bookmarkStart w:id="3" w:name="_2._MATERIAŁY_1"/>
      <w:bookmarkStart w:id="4" w:name="_Toc141072304"/>
      <w:bookmarkStart w:id="5" w:name="_Toc141496948"/>
      <w:bookmarkStart w:id="6" w:name="_Toc144694236"/>
      <w:bookmarkStart w:id="7" w:name="_Toc216237348"/>
      <w:bookmarkEnd w:id="3"/>
      <w:r w:rsidRPr="000B287B">
        <w:lastRenderedPageBreak/>
        <w:t>2. MATERIAŁY</w:t>
      </w:r>
      <w:bookmarkEnd w:id="4"/>
      <w:bookmarkEnd w:id="5"/>
      <w:bookmarkEnd w:id="6"/>
      <w:bookmarkEnd w:id="7"/>
    </w:p>
    <w:p w:rsidR="00456019" w:rsidRDefault="00456019" w:rsidP="00456019">
      <w:pPr>
        <w:pStyle w:val="Nagwek2"/>
      </w:pPr>
      <w:r>
        <w:t>2.1. Ogólne wymagania dotyczące materiałów</w:t>
      </w:r>
    </w:p>
    <w:p w:rsidR="00456019" w:rsidRDefault="00456019" w:rsidP="00456019">
      <w:r>
        <w:tab/>
      </w:r>
      <w:r w:rsidR="005F4DE7">
        <w:t>Szczegółowe</w:t>
      </w:r>
      <w:r>
        <w:t xml:space="preserve"> wymagania dotyczące materiałów, ich pozyski</w:t>
      </w:r>
      <w:r w:rsidR="005F4DE7">
        <w:t>wania i składowania, podano w  S</w:t>
      </w:r>
      <w:r>
        <w:t xml:space="preserve">ST D-M-00.00.00 „Wymagania ogólne” [1] </w:t>
      </w:r>
      <w:proofErr w:type="spellStart"/>
      <w:r>
        <w:t>pkt</w:t>
      </w:r>
      <w:proofErr w:type="spellEnd"/>
      <w:r>
        <w:t xml:space="preserve"> 2.</w:t>
      </w:r>
    </w:p>
    <w:p w:rsidR="00456019" w:rsidRDefault="00456019" w:rsidP="00456019">
      <w:pPr>
        <w:pStyle w:val="Nagwek2"/>
      </w:pPr>
      <w:r>
        <w:t>2.2. Materiały do wykonania robót</w:t>
      </w:r>
    </w:p>
    <w:p w:rsidR="00456019" w:rsidRDefault="00456019" w:rsidP="00456019">
      <w:r>
        <w:rPr>
          <w:b/>
        </w:rPr>
        <w:t xml:space="preserve">2.2.1. </w:t>
      </w:r>
      <w:r>
        <w:t>Zgodność materiałów z dokumentacją projektową i aprobatą techniczną</w:t>
      </w:r>
    </w:p>
    <w:p w:rsidR="00456019" w:rsidRDefault="00456019" w:rsidP="00456019">
      <w:pPr>
        <w:spacing w:before="120"/>
      </w:pPr>
      <w:r>
        <w:tab/>
        <w:t>Materiały do wykonania robót powinny być zgodne z ustaleniam</w:t>
      </w:r>
      <w:r w:rsidR="00E72DEE">
        <w:t xml:space="preserve">i dokumentacji projektowej lub </w:t>
      </w:r>
      <w:r>
        <w:t xml:space="preserve">ST oraz z </w:t>
      </w:r>
      <w:r w:rsidR="00E72DEE">
        <w:t xml:space="preserve">aprobatą techniczną </w:t>
      </w:r>
      <w:proofErr w:type="spellStart"/>
      <w:r w:rsidR="00E72DEE">
        <w:t>IBDiM</w:t>
      </w:r>
      <w:proofErr w:type="spellEnd"/>
      <w:r w:rsidR="00E72DEE">
        <w:t>.</w:t>
      </w:r>
    </w:p>
    <w:p w:rsidR="00456019" w:rsidRDefault="00456019" w:rsidP="00174BE9">
      <w:pPr>
        <w:spacing w:before="120" w:after="120"/>
      </w:pPr>
      <w:r>
        <w:rPr>
          <w:b/>
        </w:rPr>
        <w:t xml:space="preserve">2.2.2. </w:t>
      </w:r>
      <w:r w:rsidR="00E72DEE">
        <w:t>Rodzaje</w:t>
      </w:r>
      <w:r>
        <w:t xml:space="preserve"> materiałów</w:t>
      </w:r>
    </w:p>
    <w:p w:rsidR="00456019" w:rsidRDefault="00174BE9" w:rsidP="00456019">
      <w:r>
        <w:tab/>
        <w:t>Materiałami stosowanymi przy wykonywaniu przepustu są:</w:t>
      </w:r>
    </w:p>
    <w:p w:rsidR="00174BE9" w:rsidRDefault="00174BE9" w:rsidP="00174BE9">
      <w:pPr>
        <w:numPr>
          <w:ilvl w:val="0"/>
          <w:numId w:val="2"/>
        </w:numPr>
      </w:pPr>
      <w:r>
        <w:t>rury polietylenowe HDPE spiralnie karbowane oraz elementy łączące rury, jak złączki, paski zaciskowe lub śruby, odpowiadające wymaganiom aprobaty technicznej,</w:t>
      </w:r>
    </w:p>
    <w:p w:rsidR="00174BE9" w:rsidRDefault="00174BE9" w:rsidP="00174BE9">
      <w:pPr>
        <w:numPr>
          <w:ilvl w:val="0"/>
          <w:numId w:val="2"/>
        </w:numPr>
      </w:pPr>
      <w:r>
        <w:t>materiał, stanowiący fundament pod rury i do zasypki przepustu, zgodny z dokumentacją projektową, np. mieszanka kruszywa naturalnego (pospółka) odpowiadająca wymaganiom PN-</w:t>
      </w:r>
      <w:r w:rsidR="00C102BA">
        <w:t>EN 13242:2004</w:t>
      </w:r>
      <w:r>
        <w:t xml:space="preserve"> [7], o uziarnieniu 0÷20 mm lub 0÷31,5 mm,</w:t>
      </w:r>
    </w:p>
    <w:p w:rsidR="00174BE9" w:rsidRDefault="00174BE9" w:rsidP="00174BE9">
      <w:pPr>
        <w:numPr>
          <w:ilvl w:val="0"/>
          <w:numId w:val="2"/>
        </w:numPr>
      </w:pPr>
      <w:r>
        <w:t xml:space="preserve">ew. ława betonowa pod przepust lub jego część, zgodna z dokumentacją projektową, np. z betonu </w:t>
      </w:r>
      <w:r w:rsidR="00C102BA">
        <w:t>C 20/25 (B25) wg PN-EN 206-1:2003 [8],</w:t>
      </w:r>
    </w:p>
    <w:p w:rsidR="00174BE9" w:rsidRDefault="00174BE9" w:rsidP="00174BE9">
      <w:pPr>
        <w:numPr>
          <w:ilvl w:val="0"/>
          <w:numId w:val="2"/>
        </w:numPr>
      </w:pPr>
      <w:r>
        <w:t>materiał do wykonania umocnienia skarp na wlocie i wylocie, zgodny z dokumentacją projektową, np. z:</w:t>
      </w:r>
    </w:p>
    <w:p w:rsidR="00174BE9" w:rsidRDefault="00174BE9" w:rsidP="00174BE9">
      <w:pPr>
        <w:numPr>
          <w:ilvl w:val="1"/>
          <w:numId w:val="2"/>
        </w:numPr>
        <w:tabs>
          <w:tab w:val="clear" w:pos="1477"/>
          <w:tab w:val="num" w:pos="709"/>
        </w:tabs>
        <w:ind w:hanging="1051"/>
      </w:pPr>
      <w:r>
        <w:t>brukowca, odpowiadającego wymaganiom OST D-06.01.01 [6],</w:t>
      </w:r>
    </w:p>
    <w:p w:rsidR="00174BE9" w:rsidRDefault="00174BE9" w:rsidP="00174BE9">
      <w:pPr>
        <w:numPr>
          <w:ilvl w:val="1"/>
          <w:numId w:val="2"/>
        </w:numPr>
        <w:tabs>
          <w:tab w:val="clear" w:pos="1477"/>
          <w:tab w:val="num" w:pos="709"/>
        </w:tabs>
        <w:ind w:hanging="1051"/>
      </w:pPr>
      <w:r>
        <w:t>betonowej kostki brukowej, odpowiadającej wymaganiom OST D-05.03.23a [5],</w:t>
      </w:r>
    </w:p>
    <w:p w:rsidR="00174BE9" w:rsidRDefault="00174BE9" w:rsidP="00174BE9">
      <w:pPr>
        <w:numPr>
          <w:ilvl w:val="1"/>
          <w:numId w:val="2"/>
        </w:numPr>
        <w:tabs>
          <w:tab w:val="clear" w:pos="1477"/>
          <w:tab w:val="num" w:pos="709"/>
        </w:tabs>
        <w:ind w:left="709" w:hanging="283"/>
      </w:pPr>
      <w:proofErr w:type="spellStart"/>
      <w:r>
        <w:t>geosyntetyków</w:t>
      </w:r>
      <w:proofErr w:type="spellEnd"/>
      <w:r>
        <w:t xml:space="preserve"> (np. </w:t>
      </w:r>
      <w:proofErr w:type="spellStart"/>
      <w:r>
        <w:t>geowłóknin</w:t>
      </w:r>
      <w:proofErr w:type="spellEnd"/>
      <w:r>
        <w:t xml:space="preserve">, </w:t>
      </w:r>
      <w:proofErr w:type="spellStart"/>
      <w:r>
        <w:t>geosiatek</w:t>
      </w:r>
      <w:proofErr w:type="spellEnd"/>
      <w:r>
        <w:t xml:space="preserve">, </w:t>
      </w:r>
      <w:proofErr w:type="spellStart"/>
      <w:r>
        <w:t>geomat</w:t>
      </w:r>
      <w:proofErr w:type="spellEnd"/>
      <w:r>
        <w:t>), odpowiadających wymaganiom aprobat technicznych i OST D-06.01.01 [6].</w:t>
      </w:r>
    </w:p>
    <w:p w:rsidR="00174BE9" w:rsidRDefault="00174BE9" w:rsidP="00174BE9">
      <w:pPr>
        <w:spacing w:before="120" w:after="120"/>
      </w:pPr>
      <w:r>
        <w:rPr>
          <w:b/>
        </w:rPr>
        <w:t xml:space="preserve">2.2.3. </w:t>
      </w:r>
      <w:r>
        <w:t>Składowanie materiałów</w:t>
      </w:r>
    </w:p>
    <w:p w:rsidR="00174BE9" w:rsidRDefault="00174BE9" w:rsidP="00174BE9">
      <w:r>
        <w:tab/>
        <w:t>Rury polietylenowe oraz złączki i paski</w:t>
      </w:r>
      <w:r w:rsidR="005359BE">
        <w:t xml:space="preserve"> zaciskowe</w:t>
      </w:r>
      <w:r>
        <w:t xml:space="preserve"> należy przechowywać tak, aby nie uległy mechanicznemu uszkodzeniu.</w:t>
      </w:r>
    </w:p>
    <w:p w:rsidR="00174BE9" w:rsidRDefault="00174BE9" w:rsidP="00174BE9">
      <w:r>
        <w:tab/>
        <w:t>Podłoż</w:t>
      </w:r>
      <w:r w:rsidR="005359BE">
        <w:t>e</w:t>
      </w:r>
      <w:r>
        <w:t>, na którym składuje się rury, musi być równe, umożliwiające spoczywanie rury na karbach na całej długości rury. Rury można składować warstwowo</w:t>
      </w:r>
      <w:r w:rsidR="00CF56CD">
        <w:t xml:space="preserve"> do wysokości max </w:t>
      </w:r>
      <w:smartTag w:uri="urn:schemas-microsoft-com:office:smarttags" w:element="metricconverter">
        <w:smartTagPr>
          <w:attr w:name="ProductID" w:val="3,2 m"/>
        </w:smartTagPr>
        <w:r w:rsidR="00CF56CD">
          <w:t>3,2 m</w:t>
        </w:r>
      </w:smartTag>
      <w:r w:rsidR="00CF56CD">
        <w:t>. Rury układane swobodnie zaleca się układać warstwami prostopadłymi względem siebie. Układanie można wykonywać z podpórkami drewnianymi lub metalowymi zapobiegającymi przemieszczaniu rur. Kształt podpórek musi być taki, aby nie występował zbyt duży nacisk na sąsiednie warstwy rur, mogący spowodować ich uszkodzenie. Okres składowania na wolnym powietrzu nie powinien przekraczać 2 lat.</w:t>
      </w:r>
    </w:p>
    <w:p w:rsidR="00CF56CD" w:rsidRDefault="00CF56CD" w:rsidP="00174BE9">
      <w:r>
        <w:tab/>
        <w:t>Składowanie innych materiałów powinno odpowiadać wym</w:t>
      </w:r>
      <w:r w:rsidR="005F4DE7">
        <w:t>aganiom norm i S</w:t>
      </w:r>
      <w:r>
        <w:t>ST wymienionych w punkcie 2.2.2.</w:t>
      </w:r>
    </w:p>
    <w:p w:rsidR="00CB0608" w:rsidRDefault="00CB0608" w:rsidP="00CB0608">
      <w:pPr>
        <w:pStyle w:val="Nagwek1"/>
        <w:numPr>
          <w:ilvl w:val="12"/>
          <w:numId w:val="0"/>
        </w:numPr>
      </w:pPr>
      <w:bookmarkStart w:id="8" w:name="_Toc25373382"/>
      <w:bookmarkStart w:id="9" w:name="_Toc25379398"/>
      <w:bookmarkStart w:id="10" w:name="_Toc38338022"/>
      <w:bookmarkStart w:id="11" w:name="_Toc68660263"/>
      <w:bookmarkStart w:id="12" w:name="_Toc68921158"/>
      <w:bookmarkStart w:id="13" w:name="_Toc68929545"/>
      <w:bookmarkStart w:id="14" w:name="_Toc70745913"/>
      <w:bookmarkStart w:id="15" w:name="_Toc113338099"/>
      <w:bookmarkStart w:id="16" w:name="_Toc124213275"/>
      <w:bookmarkStart w:id="17" w:name="_Toc144694237"/>
      <w:bookmarkStart w:id="18" w:name="_Toc144793977"/>
      <w:bookmarkStart w:id="19" w:name="_Toc146429502"/>
      <w:bookmarkStart w:id="20" w:name="_Toc216237349"/>
      <w:r>
        <w:lastRenderedPageBreak/>
        <w:t xml:space="preserve">3. </w:t>
      </w:r>
      <w:bookmarkEnd w:id="8"/>
      <w:bookmarkEnd w:id="9"/>
      <w:bookmarkEnd w:id="10"/>
      <w:bookmarkEnd w:id="11"/>
      <w:bookmarkEnd w:id="12"/>
      <w:bookmarkEnd w:id="13"/>
      <w:bookmarkEnd w:id="14"/>
      <w:bookmarkEnd w:id="15"/>
      <w:bookmarkEnd w:id="16"/>
      <w:bookmarkEnd w:id="17"/>
      <w:bookmarkEnd w:id="18"/>
      <w:bookmarkEnd w:id="19"/>
      <w:bookmarkEnd w:id="20"/>
      <w:r w:rsidR="00A400B7">
        <w:t>SPRZĘT</w:t>
      </w:r>
    </w:p>
    <w:p w:rsidR="00CB0608" w:rsidRDefault="00CB0608" w:rsidP="00CB0608">
      <w:pPr>
        <w:pStyle w:val="Nagwek2"/>
        <w:numPr>
          <w:ilvl w:val="12"/>
          <w:numId w:val="0"/>
        </w:numPr>
      </w:pPr>
      <w:r>
        <w:t>3.1. Ogólne wymagania dotyczące sprzętu</w:t>
      </w:r>
    </w:p>
    <w:p w:rsidR="00CB0608" w:rsidRDefault="00CB0608" w:rsidP="00CB0608">
      <w:pPr>
        <w:numPr>
          <w:ilvl w:val="12"/>
          <w:numId w:val="0"/>
        </w:numPr>
      </w:pPr>
      <w:r>
        <w:tab/>
      </w:r>
      <w:r w:rsidR="005F4DE7">
        <w:t>Szczegółowe</w:t>
      </w:r>
      <w:r>
        <w:t xml:space="preserve"> wymaga</w:t>
      </w:r>
      <w:r w:rsidR="005F4DE7">
        <w:t>nia dotyczące sprzętu podano w S</w:t>
      </w:r>
      <w:r>
        <w:t xml:space="preserve">ST D-M-00.00.00 „Wymagania ogólne” [1] </w:t>
      </w:r>
      <w:proofErr w:type="spellStart"/>
      <w:r>
        <w:t>pkt</w:t>
      </w:r>
      <w:proofErr w:type="spellEnd"/>
      <w:r>
        <w:t xml:space="preserve"> 3.</w:t>
      </w:r>
    </w:p>
    <w:p w:rsidR="00CB0608" w:rsidRDefault="00CB0608" w:rsidP="00CB0608">
      <w:pPr>
        <w:pStyle w:val="Nagwek2"/>
      </w:pPr>
      <w:r>
        <w:t>3.2. Sprzęt stosowany do wykonania robót</w:t>
      </w:r>
    </w:p>
    <w:p w:rsidR="00CB0608" w:rsidRDefault="00CB0608" w:rsidP="00CB0608">
      <w:r>
        <w:tab/>
        <w:t xml:space="preserve">  Przy wykonywaniu robót Wykonawca w zależności od potrzeb, powinien wykazać się możliwością korzystania ze sprzętu dostosowanego do przyjętej metody robót, jak np.:</w:t>
      </w:r>
    </w:p>
    <w:p w:rsidR="00CB0608" w:rsidRDefault="00CB0608" w:rsidP="00CB0608">
      <w:pPr>
        <w:numPr>
          <w:ilvl w:val="0"/>
          <w:numId w:val="3"/>
        </w:numPr>
      </w:pPr>
      <w:r>
        <w:t xml:space="preserve">koparką chwytakową na podwoziu gąsienicowym o pojemności łyżki </w:t>
      </w:r>
      <w:smartTag w:uri="urn:schemas-microsoft-com:office:smarttags" w:element="metricconverter">
        <w:smartTagPr>
          <w:attr w:name="ProductID" w:val="0,4 m3"/>
        </w:smartTagPr>
        <w:r>
          <w:t>0,4 m</w:t>
        </w:r>
        <w:r>
          <w:rPr>
            <w:vertAlign w:val="superscript"/>
          </w:rPr>
          <w:t>3</w:t>
        </w:r>
      </w:smartTag>
      <w:r>
        <w:t>,</w:t>
      </w:r>
    </w:p>
    <w:p w:rsidR="00CB0608" w:rsidRDefault="00CB0608" w:rsidP="00CB0608">
      <w:pPr>
        <w:numPr>
          <w:ilvl w:val="0"/>
          <w:numId w:val="3"/>
        </w:numPr>
      </w:pPr>
      <w:r>
        <w:t>ubijakiem spalinowym, płytą wibracyjną, walcem lub innym sprzętem zagęszczającym,</w:t>
      </w:r>
    </w:p>
    <w:p w:rsidR="00CB0608" w:rsidRDefault="00CB0608" w:rsidP="00CB0608">
      <w:pPr>
        <w:numPr>
          <w:ilvl w:val="0"/>
          <w:numId w:val="3"/>
        </w:numPr>
      </w:pPr>
      <w:r>
        <w:t>sprzętem transportowym,</w:t>
      </w:r>
    </w:p>
    <w:p w:rsidR="00CB0608" w:rsidRDefault="00CB0608" w:rsidP="00CB0608">
      <w:pPr>
        <w:numPr>
          <w:ilvl w:val="0"/>
          <w:numId w:val="3"/>
        </w:numPr>
      </w:pPr>
      <w:r>
        <w:t>sprzętem do rozładunku rur, jak lekkim sprzętem dźwigowym, wózkami widłowymi (rozładunek może też być wykonywany ręcznie).</w:t>
      </w:r>
    </w:p>
    <w:p w:rsidR="00CB0608" w:rsidRDefault="00CB0608" w:rsidP="00CB0608">
      <w:r>
        <w:t>Uwaga: W czasie rozładunku rur należy zwracać uwagę, żeby nie uszkodzić karbów, np. przez zbyt energiczne wyciąganie rur, co powoduje tarcie karbów o podłoże.</w:t>
      </w:r>
    </w:p>
    <w:p w:rsidR="00A04924" w:rsidRDefault="00A04924" w:rsidP="00CB0608">
      <w:r>
        <w:tab/>
        <w:t>Sprzęt powinien odpowiadać wymaganiom określonym w dokumentacji projektowej, ST, instrukcjach producentów lub propozycji Wykonawcy i powinien być zaakceptowany przez Inżyniera.</w:t>
      </w:r>
    </w:p>
    <w:p w:rsidR="004939F9" w:rsidRDefault="004939F9" w:rsidP="004939F9">
      <w:pPr>
        <w:pStyle w:val="Nagwek1"/>
      </w:pPr>
      <w:bookmarkStart w:id="21" w:name="_Toc33319442"/>
      <w:bookmarkStart w:id="22" w:name="_Toc33320734"/>
      <w:bookmarkStart w:id="23" w:name="_Toc38338023"/>
      <w:bookmarkStart w:id="24" w:name="_Toc68660264"/>
      <w:bookmarkStart w:id="25" w:name="_Toc68921159"/>
      <w:bookmarkStart w:id="26" w:name="_Toc68929546"/>
      <w:bookmarkStart w:id="27" w:name="_Toc70745914"/>
      <w:bookmarkStart w:id="28" w:name="_Toc113338100"/>
      <w:bookmarkStart w:id="29" w:name="_Toc124213276"/>
      <w:bookmarkStart w:id="30" w:name="_Toc144694238"/>
      <w:bookmarkStart w:id="31" w:name="_Toc144793978"/>
      <w:bookmarkStart w:id="32" w:name="_Toc146429503"/>
      <w:bookmarkStart w:id="33" w:name="_Toc216237350"/>
      <w:r>
        <w:t>4. TRANSPORT</w:t>
      </w:r>
      <w:bookmarkEnd w:id="21"/>
      <w:bookmarkEnd w:id="22"/>
      <w:bookmarkEnd w:id="23"/>
      <w:bookmarkEnd w:id="24"/>
      <w:bookmarkEnd w:id="25"/>
      <w:bookmarkEnd w:id="26"/>
      <w:bookmarkEnd w:id="27"/>
      <w:bookmarkEnd w:id="28"/>
      <w:bookmarkEnd w:id="29"/>
      <w:bookmarkEnd w:id="30"/>
      <w:bookmarkEnd w:id="31"/>
      <w:bookmarkEnd w:id="32"/>
      <w:bookmarkEnd w:id="33"/>
    </w:p>
    <w:p w:rsidR="004939F9" w:rsidRDefault="004939F9" w:rsidP="004939F9">
      <w:pPr>
        <w:pStyle w:val="Nagwek2"/>
        <w:numPr>
          <w:ilvl w:val="12"/>
          <w:numId w:val="0"/>
        </w:numPr>
      </w:pPr>
      <w:r>
        <w:t xml:space="preserve">4.1. </w:t>
      </w:r>
      <w:r w:rsidR="005F4DE7">
        <w:t>Szczegółowe</w:t>
      </w:r>
      <w:r>
        <w:t xml:space="preserve"> wymagania dotyczące transportu</w:t>
      </w:r>
    </w:p>
    <w:p w:rsidR="004939F9" w:rsidRDefault="004939F9" w:rsidP="004939F9">
      <w:pPr>
        <w:numPr>
          <w:ilvl w:val="12"/>
          <w:numId w:val="0"/>
        </w:numPr>
      </w:pPr>
      <w:r>
        <w:tab/>
      </w:r>
      <w:r w:rsidR="005F4DE7">
        <w:t>Szczegółowe</w:t>
      </w:r>
      <w:r>
        <w:t xml:space="preserve"> wymagania</w:t>
      </w:r>
      <w:r w:rsidR="005F4DE7">
        <w:t xml:space="preserve"> dotyczące transportu podano w S</w:t>
      </w:r>
      <w:r>
        <w:t xml:space="preserve">ST D-M-00.00.00 „Wymagania ogólne” [1] </w:t>
      </w:r>
      <w:proofErr w:type="spellStart"/>
      <w:r>
        <w:t>pkt</w:t>
      </w:r>
      <w:proofErr w:type="spellEnd"/>
      <w:r>
        <w:t xml:space="preserve"> 4.</w:t>
      </w:r>
      <w:r>
        <w:tab/>
      </w:r>
    </w:p>
    <w:p w:rsidR="004939F9" w:rsidRDefault="004939F9" w:rsidP="004939F9">
      <w:pPr>
        <w:pStyle w:val="Nagwek2"/>
      </w:pPr>
      <w:r>
        <w:t xml:space="preserve">4.2. Transport materiałów </w:t>
      </w:r>
    </w:p>
    <w:p w:rsidR="004939F9" w:rsidRDefault="004939F9" w:rsidP="004939F9">
      <w:r>
        <w:tab/>
        <w:t>Materiały sypkie i drobne przedmioty można przewozić dowolnymi środkami transportu, w warunkach zabezpieczających je przed zanieczyszczeniem, zmieszaniem z innymi materiałami i nadmiernym zawilgoceniem.</w:t>
      </w:r>
    </w:p>
    <w:p w:rsidR="004939F9" w:rsidRDefault="004939F9" w:rsidP="004939F9">
      <w:r>
        <w:tab/>
        <w:t xml:space="preserve">Rury należy ułożyć równomiernie na całej powierzchni ładunkowej obok siebie i zabezpieczyć przed możliwością przesuwania się podczas transportu. Nie należy dopuścić, aby więcej niż </w:t>
      </w:r>
      <w:smartTag w:uri="urn:schemas-microsoft-com:office:smarttags" w:element="metricconverter">
        <w:smartTagPr>
          <w:attr w:name="ProductID" w:val="1 m"/>
        </w:smartTagPr>
        <w:r>
          <w:t>1 m</w:t>
        </w:r>
      </w:smartTag>
      <w:r>
        <w:t xml:space="preserve"> rury wystawało poza obrys środka transportowego.</w:t>
      </w:r>
    </w:p>
    <w:p w:rsidR="004939F9" w:rsidRDefault="004939F9" w:rsidP="004939F9">
      <w:r>
        <w:tab/>
      </w:r>
      <w:proofErr w:type="spellStart"/>
      <w:r>
        <w:t>Geosyntetyki</w:t>
      </w:r>
      <w:proofErr w:type="spellEnd"/>
      <w:r>
        <w:t xml:space="preserve"> należy zabezpieczyć przed nadmiernym zawilgoceniem, ogrzaniem, naświetleniem, chemikaliami, tłuszczami i przedmiotami mogącymi je przebić lub rozciąć.</w:t>
      </w:r>
    </w:p>
    <w:p w:rsidR="004939F9" w:rsidRDefault="004939F9" w:rsidP="004939F9">
      <w:r>
        <w:tab/>
        <w:t>Mieszankę betonową można przewozić mieszalnikami samochodowymi, z czasem transportu nie dłuższym niż 90 min przy temperaturze otoczenia +</w:t>
      </w:r>
      <w:smartTag w:uri="urn:schemas-microsoft-com:office:smarttags" w:element="metricconverter">
        <w:smartTagPr>
          <w:attr w:name="ProductID" w:val="15ﾰC"/>
        </w:smartTagPr>
        <w:r>
          <w:t>15</w:t>
        </w:r>
        <w:r w:rsidR="00D26CDC" w:rsidRPr="00D26CDC">
          <w:t>°</w:t>
        </w:r>
        <w:r>
          <w:t>C</w:t>
        </w:r>
      </w:smartTag>
      <w:r>
        <w:t>, 70 min przy +</w:t>
      </w:r>
      <w:smartTag w:uri="urn:schemas-microsoft-com:office:smarttags" w:element="metricconverter">
        <w:smartTagPr>
          <w:attr w:name="ProductID" w:val="20ﾰC"/>
        </w:smartTagPr>
        <w:r>
          <w:t>20</w:t>
        </w:r>
        <w:r w:rsidR="00D26CDC" w:rsidRPr="00D26CDC">
          <w:t>°</w:t>
        </w:r>
        <w:r>
          <w:t>C</w:t>
        </w:r>
      </w:smartTag>
      <w:r>
        <w:t xml:space="preserve"> i 30 min przy +</w:t>
      </w:r>
      <w:smartTag w:uri="urn:schemas-microsoft-com:office:smarttags" w:element="metricconverter">
        <w:smartTagPr>
          <w:attr w:name="ProductID" w:val="30ﾰC"/>
        </w:smartTagPr>
        <w:r>
          <w:t>30</w:t>
        </w:r>
        <w:r w:rsidR="00D26CDC" w:rsidRPr="00D26CDC">
          <w:t>°</w:t>
        </w:r>
        <w:r>
          <w:t>C</w:t>
        </w:r>
      </w:smartTag>
      <w:r w:rsidR="00A81157">
        <w:t>.</w:t>
      </w:r>
    </w:p>
    <w:p w:rsidR="00A81157" w:rsidRDefault="00A81157" w:rsidP="00A81157">
      <w:pPr>
        <w:pStyle w:val="Nagwek1"/>
        <w:numPr>
          <w:ilvl w:val="12"/>
          <w:numId w:val="0"/>
        </w:numPr>
      </w:pPr>
      <w:bookmarkStart w:id="34" w:name="_Toc421940500"/>
      <w:bookmarkStart w:id="35" w:name="_Toc18217006"/>
      <w:bookmarkStart w:id="36" w:name="_Toc30219220"/>
      <w:bookmarkStart w:id="37" w:name="_Toc33319443"/>
      <w:bookmarkStart w:id="38" w:name="_Toc33320735"/>
      <w:bookmarkStart w:id="39" w:name="_Toc38338024"/>
      <w:bookmarkStart w:id="40" w:name="_Toc68660265"/>
      <w:bookmarkStart w:id="41" w:name="_Toc68921160"/>
      <w:bookmarkStart w:id="42" w:name="_Toc68929547"/>
      <w:bookmarkStart w:id="43" w:name="_Toc70745915"/>
      <w:bookmarkStart w:id="44" w:name="_Toc113338101"/>
      <w:bookmarkStart w:id="45" w:name="_Toc131992896"/>
      <w:bookmarkStart w:id="46" w:name="_Toc216237351"/>
      <w:r>
        <w:t xml:space="preserve">5. </w:t>
      </w:r>
      <w:bookmarkEnd w:id="34"/>
      <w:bookmarkEnd w:id="35"/>
      <w:bookmarkEnd w:id="36"/>
      <w:bookmarkEnd w:id="37"/>
      <w:bookmarkEnd w:id="38"/>
      <w:bookmarkEnd w:id="39"/>
      <w:bookmarkEnd w:id="40"/>
      <w:bookmarkEnd w:id="41"/>
      <w:bookmarkEnd w:id="42"/>
      <w:bookmarkEnd w:id="43"/>
      <w:bookmarkEnd w:id="44"/>
      <w:bookmarkEnd w:id="45"/>
      <w:bookmarkEnd w:id="46"/>
      <w:r w:rsidR="00A400B7">
        <w:t>WYKONANIE ROBÓT</w:t>
      </w:r>
    </w:p>
    <w:p w:rsidR="00A81157" w:rsidRDefault="00A81157" w:rsidP="00A81157">
      <w:pPr>
        <w:pStyle w:val="Nagwek2"/>
        <w:numPr>
          <w:ilvl w:val="12"/>
          <w:numId w:val="0"/>
        </w:numPr>
      </w:pPr>
      <w:r>
        <w:t xml:space="preserve">5.1. </w:t>
      </w:r>
      <w:r w:rsidR="005F4DE7">
        <w:t>Szczegółowe</w:t>
      </w:r>
      <w:r>
        <w:t xml:space="preserve"> zasady wykonania robót</w:t>
      </w:r>
    </w:p>
    <w:p w:rsidR="00A81157" w:rsidRDefault="00A81157" w:rsidP="00A81157">
      <w:pPr>
        <w:numPr>
          <w:ilvl w:val="12"/>
          <w:numId w:val="0"/>
        </w:numPr>
      </w:pPr>
      <w:r>
        <w:tab/>
      </w:r>
      <w:r w:rsidR="005F4DE7">
        <w:t>Szczegółowe</w:t>
      </w:r>
      <w:r>
        <w:t xml:space="preserve"> z</w:t>
      </w:r>
      <w:r w:rsidR="005F4DE7">
        <w:t>asady wykonania robót podano w S</w:t>
      </w:r>
      <w:r>
        <w:t xml:space="preserve">ST D-M-00.00.00 „Wymagania ogólne” [1] </w:t>
      </w:r>
      <w:proofErr w:type="spellStart"/>
      <w:r>
        <w:t>pkt</w:t>
      </w:r>
      <w:proofErr w:type="spellEnd"/>
      <w:r>
        <w:t xml:space="preserve"> 5.</w:t>
      </w:r>
    </w:p>
    <w:p w:rsidR="00A81157" w:rsidRDefault="00A81157" w:rsidP="00A81157">
      <w:pPr>
        <w:pStyle w:val="Nagwek2"/>
      </w:pPr>
      <w:r>
        <w:lastRenderedPageBreak/>
        <w:t>5.2. Zasady wykonywania robót</w:t>
      </w:r>
    </w:p>
    <w:p w:rsidR="00A81157" w:rsidRDefault="00A81157" w:rsidP="00A81157">
      <w:r>
        <w:tab/>
        <w:t>Sposób wykonania robót powinien być zgodny z dokumentacją projektową i ST. W przypadku braku wystarczających danych można korzystać z ustaleń podanych w niniejszej specyfikacji oraz z informacji podanych w załącznikach.</w:t>
      </w:r>
    </w:p>
    <w:p w:rsidR="00A81157" w:rsidRDefault="00A81157" w:rsidP="00A81157">
      <w:r>
        <w:tab/>
        <w:t>Podstawowe czynności przy wykonywaniu robót obejmują:</w:t>
      </w:r>
    </w:p>
    <w:p w:rsidR="00A81157" w:rsidRDefault="00A81157" w:rsidP="00A81157">
      <w:pPr>
        <w:numPr>
          <w:ilvl w:val="0"/>
          <w:numId w:val="5"/>
        </w:numPr>
      </w:pPr>
      <w:r>
        <w:t xml:space="preserve">roboty przygotowawcze, </w:t>
      </w:r>
    </w:p>
    <w:p w:rsidR="00A81157" w:rsidRDefault="00A81157" w:rsidP="00A81157">
      <w:pPr>
        <w:numPr>
          <w:ilvl w:val="0"/>
          <w:numId w:val="5"/>
        </w:numPr>
      </w:pPr>
      <w:r>
        <w:t>wykonanie wykopów, np. pod ławę lub w korpusie istniejącej drogi,</w:t>
      </w:r>
    </w:p>
    <w:p w:rsidR="00A81157" w:rsidRDefault="00A81157" w:rsidP="00A81157">
      <w:pPr>
        <w:numPr>
          <w:ilvl w:val="0"/>
          <w:numId w:val="5"/>
        </w:numPr>
      </w:pPr>
      <w:r>
        <w:t>wykonanie fundamentu (ławy) pod rury, np. z mieszanki kruszywa naturalnego (pospółki), ew. z betonu pod przepustem lub jego częścią,</w:t>
      </w:r>
    </w:p>
    <w:p w:rsidR="00A81157" w:rsidRDefault="00A81157" w:rsidP="00A81157">
      <w:pPr>
        <w:numPr>
          <w:ilvl w:val="0"/>
          <w:numId w:val="5"/>
        </w:numPr>
      </w:pPr>
      <w:r>
        <w:t>ułożenie rury na ławie w jednym odcinku lub w odcinkach, wymagających połączenia kolejnych dwóch rur złączką,</w:t>
      </w:r>
    </w:p>
    <w:p w:rsidR="00A81157" w:rsidRDefault="00A81157" w:rsidP="00A81157">
      <w:pPr>
        <w:numPr>
          <w:ilvl w:val="0"/>
          <w:numId w:val="5"/>
        </w:numPr>
      </w:pPr>
      <w:r>
        <w:t>wykonanie zasypki przepustu,</w:t>
      </w:r>
    </w:p>
    <w:p w:rsidR="00A81157" w:rsidRDefault="00A81157" w:rsidP="00A81157">
      <w:pPr>
        <w:numPr>
          <w:ilvl w:val="0"/>
          <w:numId w:val="5"/>
        </w:numPr>
      </w:pPr>
      <w:r>
        <w:t>umocnienie skarp przy wlocie i wylocie przepustu,</w:t>
      </w:r>
    </w:p>
    <w:p w:rsidR="00A81157" w:rsidRDefault="00A81157" w:rsidP="00A81157">
      <w:pPr>
        <w:numPr>
          <w:ilvl w:val="0"/>
          <w:numId w:val="5"/>
        </w:numPr>
      </w:pPr>
      <w:r>
        <w:t>roboty wykończeniowe.</w:t>
      </w:r>
    </w:p>
    <w:p w:rsidR="00A81157" w:rsidRDefault="00A81157" w:rsidP="00A81157">
      <w:pPr>
        <w:pStyle w:val="Nagwek2"/>
      </w:pPr>
      <w:r>
        <w:t>5.3. Roboty przygotowawcze</w:t>
      </w:r>
    </w:p>
    <w:p w:rsidR="00A81157" w:rsidRDefault="00A81157" w:rsidP="00A81157">
      <w:r>
        <w:tab/>
        <w:t>Przed przystąpieniem do robót należy, na podstawie dokumentacji projektowej,  ST lub wskazań Inżyniera:</w:t>
      </w:r>
    </w:p>
    <w:p w:rsidR="00A81157" w:rsidRDefault="00A81157" w:rsidP="00A81157">
      <w:pPr>
        <w:numPr>
          <w:ilvl w:val="0"/>
          <w:numId w:val="4"/>
        </w:numPr>
      </w:pPr>
      <w:r>
        <w:t>ustalić lokalizację robót,</w:t>
      </w:r>
    </w:p>
    <w:p w:rsidR="00A81157" w:rsidRDefault="00A81157" w:rsidP="00A81157">
      <w:pPr>
        <w:numPr>
          <w:ilvl w:val="0"/>
          <w:numId w:val="4"/>
        </w:numPr>
      </w:pPr>
      <w:r>
        <w:t>ew. ustalić dane niezbędne do szczegółowego wytyczenia robót oraz ustalenia danych wysokościowych,</w:t>
      </w:r>
    </w:p>
    <w:p w:rsidR="00A81157" w:rsidRDefault="00A81157" w:rsidP="00A81157">
      <w:pPr>
        <w:numPr>
          <w:ilvl w:val="0"/>
          <w:numId w:val="4"/>
        </w:numPr>
      </w:pPr>
      <w:r>
        <w:t>usunąć przeszkody, np. drzewa, krzaki, obiekty, elementy dróg, ogrodzeń itd.,</w:t>
      </w:r>
    </w:p>
    <w:p w:rsidR="00A81157" w:rsidRDefault="00A81157" w:rsidP="00A81157">
      <w:pPr>
        <w:numPr>
          <w:ilvl w:val="0"/>
          <w:numId w:val="4"/>
        </w:numPr>
      </w:pPr>
      <w:r>
        <w:t xml:space="preserve">ew. odwodnić teren budowy w zakresie uzgodnionym z </w:t>
      </w:r>
      <w:r w:rsidR="005359BE">
        <w:t>I</w:t>
      </w:r>
      <w:r>
        <w:t>nżynierem,</w:t>
      </w:r>
    </w:p>
    <w:p w:rsidR="00A81157" w:rsidRDefault="00A81157" w:rsidP="00A81157">
      <w:pPr>
        <w:numPr>
          <w:ilvl w:val="0"/>
          <w:numId w:val="4"/>
        </w:numPr>
      </w:pPr>
      <w:r>
        <w:t>ew. doko</w:t>
      </w:r>
      <w:r w:rsidR="005359BE">
        <w:t>nać przełożenia koryta cieku do</w:t>
      </w:r>
      <w:r>
        <w:t xml:space="preserve"> czasu wybudowania przepustu, wg osobnej dokumentacji projektowej.</w:t>
      </w:r>
    </w:p>
    <w:p w:rsidR="00A81157" w:rsidRDefault="00A81157" w:rsidP="00A81157">
      <w:pPr>
        <w:ind w:firstLine="709"/>
      </w:pPr>
      <w:r>
        <w:t>Zaleca się korzystanie z ustaleń OST D-01.00.00 [2] w zakresie niezbędnym do wykonania robót przygotowawczych</w:t>
      </w:r>
      <w:r w:rsidR="00AA3769">
        <w:t xml:space="preserve">. </w:t>
      </w:r>
    </w:p>
    <w:p w:rsidR="00A81157" w:rsidRDefault="00A81157" w:rsidP="00A81157">
      <w:pPr>
        <w:pStyle w:val="Nagwek2"/>
      </w:pPr>
      <w:r>
        <w:t xml:space="preserve">5.4. </w:t>
      </w:r>
      <w:r w:rsidR="00AA3769">
        <w:t>Wykonanie wykopów</w:t>
      </w:r>
    </w:p>
    <w:p w:rsidR="00AA3769" w:rsidRDefault="00A1111E" w:rsidP="00AA3769">
      <w:r>
        <w:tab/>
        <w:t>Wykonanie wykopów powinno być zgodne z dokumentacją projektową. Dobór sprzętu i metody wykonania należy dostosować do rodzajów gruntu, objętości robót i odległości transportu.</w:t>
      </w:r>
    </w:p>
    <w:p w:rsidR="00A1111E" w:rsidRDefault="00A1111E" w:rsidP="00AA3769">
      <w:r>
        <w:tab/>
        <w:t>Wykonanie wykopów powinno odpo</w:t>
      </w:r>
      <w:r w:rsidR="005F4DE7">
        <w:t>wiadać wymaganiom określonym w S</w:t>
      </w:r>
      <w:r>
        <w:t>ST           D-02.00.00 [3].</w:t>
      </w:r>
    </w:p>
    <w:p w:rsidR="00A1111E" w:rsidRDefault="00A1111E" w:rsidP="00AA3769">
      <w:r>
        <w:tab/>
        <w:t xml:space="preserve">Dno wykopu powinno być wyrównane z dokładnością co najmniej ± </w:t>
      </w:r>
      <w:smartTag w:uri="urn:schemas-microsoft-com:office:smarttags" w:element="metricconverter">
        <w:smartTagPr>
          <w:attr w:name="ProductID" w:val="2 cm"/>
        </w:smartTagPr>
        <w:r>
          <w:t xml:space="preserve">2 </w:t>
        </w:r>
        <w:proofErr w:type="spellStart"/>
        <w:r>
          <w:t>cm</w:t>
        </w:r>
      </w:smartTag>
      <w:proofErr w:type="spellEnd"/>
      <w:r>
        <w:t>.</w:t>
      </w:r>
    </w:p>
    <w:p w:rsidR="00A1111E" w:rsidRDefault="00A1111E" w:rsidP="00A1111E">
      <w:pPr>
        <w:pStyle w:val="Nagwek2"/>
      </w:pPr>
      <w:r>
        <w:t>5.5. Ława pod przepustem</w:t>
      </w:r>
    </w:p>
    <w:p w:rsidR="00A1111E" w:rsidRDefault="00A1111E" w:rsidP="00A1111E">
      <w:r>
        <w:tab/>
        <w:t>W przypadku układania przepustu bezpośrednio na gruncie (np. piaszczystym), kształt podłoża po</w:t>
      </w:r>
      <w:r w:rsidR="005359BE">
        <w:t>winien być wyprofilowany stosow</w:t>
      </w:r>
      <w:r>
        <w:t>nie do kształtu spodu rury.</w:t>
      </w:r>
    </w:p>
    <w:p w:rsidR="00A1111E" w:rsidRDefault="00A1111E" w:rsidP="00A1111E">
      <w:r>
        <w:tab/>
        <w:t>Jeśli grunt podłoża wymaga rozłożenia nacisku, to rury przepustu powinny być układane na zagęszczonej warstwie podsypki (ławie) o grubości ustalonej w dokumentacji projektowej, z mieszanki kruszywa naturalnego o uziarnieniu np. 0÷20 mm, bez zanieczyszczeń. W przypadku wykonywania robót w zimie, gdy dno wykopu jest przemarznięte, zaleca się ułożyć podsypkę w sposób przedstawiony na rysunku 6.</w:t>
      </w:r>
    </w:p>
    <w:p w:rsidR="00A1111E" w:rsidRDefault="00A1111E" w:rsidP="00A1111E">
      <w:r>
        <w:lastRenderedPageBreak/>
        <w:tab/>
        <w:t xml:space="preserve">Podsypkę należy zagęścić do 0,98 </w:t>
      </w:r>
      <w:proofErr w:type="spellStart"/>
      <w:r>
        <w:t>Proctora</w:t>
      </w:r>
      <w:proofErr w:type="spellEnd"/>
      <w:r>
        <w:t xml:space="preserve"> normalnego. Górna jej warstwa o grubości równej wysokości karbu powinna być luźna, aby karby rury mogły swobodnie się w niej zagłębić.</w:t>
      </w:r>
    </w:p>
    <w:p w:rsidR="00A1111E" w:rsidRDefault="00A1111E" w:rsidP="00A1111E">
      <w:r>
        <w:tab/>
        <w:t xml:space="preserve">Jeśli dokumentacja projektowa przewiduje pod przepustem ławę betonową na całej długości lub na części (np. pod wlotem i wylotem), to powinna być wykonana z betonu </w:t>
      </w:r>
      <w:r w:rsidR="00C102BA">
        <w:t xml:space="preserve">C 20/25 </w:t>
      </w:r>
      <w:r>
        <w:t>i odpowiadać wymaganiom OST D-03.01.01 [4].</w:t>
      </w:r>
    </w:p>
    <w:p w:rsidR="00D21903" w:rsidRDefault="00D21903" w:rsidP="00D21903">
      <w:pPr>
        <w:pStyle w:val="Nagwek2"/>
      </w:pPr>
      <w:r>
        <w:t>5.6. Ułożenie rur przepustu na ławie</w:t>
      </w:r>
    </w:p>
    <w:p w:rsidR="00D21903" w:rsidRDefault="00D21903" w:rsidP="00D21903">
      <w:r>
        <w:tab/>
        <w:t xml:space="preserve">Ułożenia rury na ławie należy dokonać po </w:t>
      </w:r>
      <w:proofErr w:type="spellStart"/>
      <w:r>
        <w:t>z</w:t>
      </w:r>
      <w:r w:rsidR="005359BE">
        <w:t>a</w:t>
      </w:r>
      <w:r>
        <w:t>niwelowaniu</w:t>
      </w:r>
      <w:proofErr w:type="spellEnd"/>
      <w:r>
        <w:t xml:space="preserve"> poziomu dna </w:t>
      </w:r>
      <w:r w:rsidR="005359BE">
        <w:t xml:space="preserve">                          </w:t>
      </w:r>
      <w:r>
        <w:t>i wytyczeniu osi przepustu.</w:t>
      </w:r>
    </w:p>
    <w:p w:rsidR="00D21903" w:rsidRDefault="00D21903" w:rsidP="00D21903">
      <w:r>
        <w:tab/>
        <w:t>Zaleca się układać rurę w jednym odcinku, jeśli możliwa jest dostawa rury o odpowiedniej długości, wynikająca z asortymentu produkcji i możliwości transportowych. W innych przypadkach, przepust złożony z dwóch lub większej liczby rur powinien mieć połączenia złączkami poszczególnych odcinków rur.</w:t>
      </w:r>
    </w:p>
    <w:p w:rsidR="00D21903" w:rsidRDefault="00D21903" w:rsidP="00D21903">
      <w:r>
        <w:tab/>
        <w:t>Łączenie dwóch odcinków rur polega na:</w:t>
      </w:r>
    </w:p>
    <w:p w:rsidR="00D21903" w:rsidRDefault="00D21903" w:rsidP="00D21903">
      <w:pPr>
        <w:numPr>
          <w:ilvl w:val="0"/>
          <w:numId w:val="6"/>
        </w:numPr>
      </w:pPr>
      <w:r>
        <w:t>ułożeniu na ławie złączki,</w:t>
      </w:r>
    </w:p>
    <w:p w:rsidR="00D21903" w:rsidRDefault="00D21903" w:rsidP="00D21903">
      <w:pPr>
        <w:numPr>
          <w:ilvl w:val="0"/>
          <w:numId w:val="6"/>
        </w:numPr>
      </w:pPr>
      <w:r>
        <w:t>położeniu na złączce dwóch sąsiednich końców rur,</w:t>
      </w:r>
    </w:p>
    <w:p w:rsidR="00D21903" w:rsidRDefault="00D21903" w:rsidP="00D21903">
      <w:pPr>
        <w:numPr>
          <w:ilvl w:val="0"/>
          <w:numId w:val="6"/>
        </w:numPr>
      </w:pPr>
      <w:r>
        <w:t>zamknięciu złączki,</w:t>
      </w:r>
    </w:p>
    <w:p w:rsidR="00D21903" w:rsidRDefault="00D21903" w:rsidP="00D21903">
      <w:pPr>
        <w:numPr>
          <w:ilvl w:val="0"/>
          <w:numId w:val="6"/>
        </w:numPr>
      </w:pPr>
      <w:r>
        <w:t>założeniu w złączce pasków lub śrub zaciskowych i zaciągnięcie ich.</w:t>
      </w:r>
    </w:p>
    <w:p w:rsidR="00D21903" w:rsidRDefault="00D21903" w:rsidP="00D21903">
      <w:pPr>
        <w:ind w:firstLine="709"/>
      </w:pPr>
      <w:r>
        <w:t xml:space="preserve">Długość końcowego odcinka rury, mierzona w najkrótszym miejscu (patrz rys. 7) nie powinna być mniejsza od </w:t>
      </w:r>
      <w:smartTag w:uri="urn:schemas-microsoft-com:office:smarttags" w:element="metricconverter">
        <w:smartTagPr>
          <w:attr w:name="ProductID" w:val="1 m"/>
        </w:smartTagPr>
        <w:r>
          <w:t>1 m</w:t>
        </w:r>
      </w:smartTag>
      <w:r>
        <w:t>.</w:t>
      </w:r>
    </w:p>
    <w:p w:rsidR="00D21903" w:rsidRDefault="00D21903" w:rsidP="00D21903">
      <w:pPr>
        <w:ind w:firstLine="709"/>
      </w:pPr>
      <w:r>
        <w:t>W przypadku gdy przepust ułożono na ławie, po uprzednim połączeniu odcinków rur poza ławą, należy sprawdzić skuteczność połączeń między rurami.</w:t>
      </w:r>
    </w:p>
    <w:p w:rsidR="00D21903" w:rsidRDefault="00D21903" w:rsidP="00D21903">
      <w:pPr>
        <w:ind w:firstLine="709"/>
      </w:pPr>
      <w:r>
        <w:t>Rurę przepustu po ułożeniu należy ustabilizować w taki sposób, aby nie zmieniła swojego położenia w czasie zasypywania przepustu. Można dokonać tego podsypką wspierającą (patrz rys. 8).</w:t>
      </w:r>
    </w:p>
    <w:p w:rsidR="00D21903" w:rsidRDefault="00D21903" w:rsidP="00D21903">
      <w:pPr>
        <w:ind w:firstLine="709"/>
      </w:pPr>
      <w:r>
        <w:t>Przycięcie skrajnych rur do płaszczyzny skarpy można wykonać przed montażem przepustu lub też na budowie po wykonaniu nasypu.</w:t>
      </w:r>
    </w:p>
    <w:p w:rsidR="00D21903" w:rsidRDefault="00D21903" w:rsidP="00D21903">
      <w:pPr>
        <w:pStyle w:val="Nagwek2"/>
      </w:pPr>
      <w:r>
        <w:t>5.7. Zasypka przepustu</w:t>
      </w:r>
    </w:p>
    <w:p w:rsidR="00D21903" w:rsidRDefault="00D21903" w:rsidP="00D21903">
      <w:r>
        <w:tab/>
        <w:t xml:space="preserve">Zasypka przepustu do wysokości co najmniej </w:t>
      </w:r>
      <w:smartTag w:uri="urn:schemas-microsoft-com:office:smarttags" w:element="metricconverter">
        <w:smartTagPr>
          <w:attr w:name="ProductID" w:val="30 cm"/>
        </w:smartTagPr>
        <w:r>
          <w:t>30 cm</w:t>
        </w:r>
      </w:smartTag>
      <w:r>
        <w:t xml:space="preserve"> ponad górną krawędź przepustu (patrz rys. 8) powinna być wykonana mieszanką kruszywa naturalnego o frakcji 0 ÷ </w:t>
      </w:r>
      <w:smartTag w:uri="urn:schemas-microsoft-com:office:smarttags" w:element="metricconverter">
        <w:smartTagPr>
          <w:attr w:name="ProductID" w:val="31,5 mm"/>
        </w:smartTagPr>
        <w:r>
          <w:t>31,5 mm</w:t>
        </w:r>
      </w:smartTag>
      <w:r w:rsidR="00496EB5">
        <w:t xml:space="preserve"> o klasie niejednorodności D5 lub piaskiem gruboziarnistym.</w:t>
      </w:r>
    </w:p>
    <w:p w:rsidR="00496EB5" w:rsidRDefault="00496EB5" w:rsidP="00D21903">
      <w:r>
        <w:tab/>
        <w:t>Zasypka powinna być wykonywana:</w:t>
      </w:r>
    </w:p>
    <w:p w:rsidR="00496EB5" w:rsidRDefault="00496EB5" w:rsidP="00496EB5">
      <w:pPr>
        <w:numPr>
          <w:ilvl w:val="0"/>
          <w:numId w:val="7"/>
        </w:numPr>
      </w:pPr>
      <w:r>
        <w:t>równomiernie i równocześnie z obu stron przepustu,</w:t>
      </w:r>
    </w:p>
    <w:p w:rsidR="00496EB5" w:rsidRDefault="00496EB5" w:rsidP="00496EB5">
      <w:pPr>
        <w:numPr>
          <w:ilvl w:val="0"/>
          <w:numId w:val="7"/>
        </w:numPr>
      </w:pPr>
      <w:r>
        <w:t xml:space="preserve">warstwami o grubości maksimum </w:t>
      </w:r>
      <w:smartTag w:uri="urn:schemas-microsoft-com:office:smarttags" w:element="metricconverter">
        <w:smartTagPr>
          <w:attr w:name="ProductID" w:val="30 cm"/>
        </w:smartTagPr>
        <w:r>
          <w:t>30 cm</w:t>
        </w:r>
      </w:smartTag>
      <w:r>
        <w:t>, zagęszczonymi do wskaźnika zagęszczenia         ≥ 0,95 w strefie bezpośredniej przy rurze i ≥ 0,98 w pozostałej strefie,</w:t>
      </w:r>
    </w:p>
    <w:p w:rsidR="00496EB5" w:rsidRDefault="00BF073A" w:rsidP="00496EB5">
      <w:pPr>
        <w:numPr>
          <w:ilvl w:val="0"/>
          <w:numId w:val="7"/>
        </w:numPr>
      </w:pPr>
      <w:r>
        <w:t>ze sprawdzaniem</w:t>
      </w:r>
      <w:r w:rsidR="00496EB5">
        <w:t xml:space="preserve"> rzędnych posadowienia przepustu w celu niedopuszczenia do jego wypychania lub przemieszczania poziomego,</w:t>
      </w:r>
    </w:p>
    <w:p w:rsidR="00496EB5" w:rsidRDefault="00496EB5" w:rsidP="00496EB5">
      <w:pPr>
        <w:numPr>
          <w:ilvl w:val="0"/>
          <w:numId w:val="7"/>
        </w:numPr>
      </w:pPr>
      <w:r>
        <w:t>ze zwróceniem uwagi, aby średnica ziaren kruszywa, układanego bezpośrednio na rurze, nie przekraczała wielkości skoku karbu zewnętrznego rury.</w:t>
      </w:r>
    </w:p>
    <w:p w:rsidR="00496EB5" w:rsidRDefault="00496EB5" w:rsidP="00496EB5">
      <w:pPr>
        <w:ind w:firstLine="709"/>
      </w:pPr>
      <w:r>
        <w:t xml:space="preserve">Jeśli grubość naziomu nad przepustem nie przekracza </w:t>
      </w:r>
      <w:smartTag w:uri="urn:schemas-microsoft-com:office:smarttags" w:element="metricconverter">
        <w:smartTagPr>
          <w:attr w:name="ProductID" w:val="1,0 m"/>
        </w:smartTagPr>
        <w:r>
          <w:t>1,0 m</w:t>
        </w:r>
      </w:smartTag>
      <w:r>
        <w:t xml:space="preserve">, to cały materiał zasypowy powinien odpowiadać wymaganiom określonym dla zasypki grubości </w:t>
      </w:r>
      <w:smartTag w:uri="urn:schemas-microsoft-com:office:smarttags" w:element="metricconverter">
        <w:smartTagPr>
          <w:attr w:name="ProductID" w:val="30 cm"/>
        </w:smartTagPr>
        <w:r>
          <w:t xml:space="preserve">30 </w:t>
        </w:r>
        <w:proofErr w:type="spellStart"/>
        <w:r>
          <w:t>cm</w:t>
        </w:r>
      </w:smartTag>
      <w:proofErr w:type="spellEnd"/>
      <w:r>
        <w:t>. Pozostałą część nasypu można wyko</w:t>
      </w:r>
      <w:r w:rsidR="005F4DE7">
        <w:t>nać z materiałów określonych w S</w:t>
      </w:r>
      <w:r>
        <w:t>ST D-02.00.00 [3].</w:t>
      </w:r>
    </w:p>
    <w:p w:rsidR="00496EB5" w:rsidRDefault="00496EB5" w:rsidP="00496EB5">
      <w:pPr>
        <w:ind w:firstLine="709"/>
      </w:pPr>
      <w:r>
        <w:lastRenderedPageBreak/>
        <w:t>Szczególnie starannie należy wykonać podsypkę wspierającą przepust, umieszczoną w obszarze ograniczonym ćwiartką koła nad ławą (patrz rys. 9 i 10). Materiał na podsypkę wspierającą powinien odpowiadać wymaganiom mieszanki z kruszywa           0÷20 mm dla ławy.</w:t>
      </w:r>
    </w:p>
    <w:p w:rsidR="00496EB5" w:rsidRDefault="00496EB5" w:rsidP="00496EB5">
      <w:pPr>
        <w:pStyle w:val="Nagwek2"/>
      </w:pPr>
      <w:r>
        <w:t>5.8. Umocnienie skarp przy wlocie i wylocie przepustu</w:t>
      </w:r>
    </w:p>
    <w:p w:rsidR="00496EB5" w:rsidRDefault="00496EB5" w:rsidP="00496EB5">
      <w:pPr>
        <w:spacing w:after="120"/>
      </w:pPr>
      <w:r>
        <w:rPr>
          <w:b/>
        </w:rPr>
        <w:t xml:space="preserve">5.8.1. </w:t>
      </w:r>
      <w:r>
        <w:t>Rodzaje umocnień skarp</w:t>
      </w:r>
    </w:p>
    <w:p w:rsidR="00496EB5" w:rsidRDefault="00496EB5" w:rsidP="00496EB5">
      <w:r>
        <w:tab/>
        <w:t>Umocnienie skarp przy wlocie i wylocie przepustu powinno odpowiadać ustaleniom dokumentacji projektowej.</w:t>
      </w:r>
    </w:p>
    <w:p w:rsidR="00E36D97" w:rsidRDefault="00E36D97" w:rsidP="00496EB5">
      <w:r>
        <w:tab/>
        <w:t>Jeśli dokumentacja projektowa nie ustala inaczej, to umocnienie skarp można wykonać z:</w:t>
      </w:r>
    </w:p>
    <w:p w:rsidR="00E36D97" w:rsidRDefault="00E36D97" w:rsidP="00E36D97">
      <w:pPr>
        <w:numPr>
          <w:ilvl w:val="0"/>
          <w:numId w:val="8"/>
        </w:numPr>
      </w:pPr>
      <w:r>
        <w:t>betonowej kostki brukowej,</w:t>
      </w:r>
    </w:p>
    <w:p w:rsidR="00E36D97" w:rsidRDefault="00E36D97" w:rsidP="00E36D97">
      <w:pPr>
        <w:numPr>
          <w:ilvl w:val="0"/>
          <w:numId w:val="8"/>
        </w:numPr>
      </w:pPr>
      <w:r>
        <w:t xml:space="preserve">brukowca, </w:t>
      </w:r>
    </w:p>
    <w:p w:rsidR="00E36D97" w:rsidRDefault="00E36D97" w:rsidP="00E36D97">
      <w:pPr>
        <w:numPr>
          <w:ilvl w:val="0"/>
          <w:numId w:val="8"/>
        </w:numPr>
      </w:pPr>
      <w:proofErr w:type="spellStart"/>
      <w:r>
        <w:t>geosyntetyku</w:t>
      </w:r>
      <w:proofErr w:type="spellEnd"/>
      <w:r>
        <w:t>.</w:t>
      </w:r>
    </w:p>
    <w:p w:rsidR="00E36D97" w:rsidRDefault="00E36D97" w:rsidP="00E36D97">
      <w:pPr>
        <w:spacing w:before="120" w:after="120"/>
      </w:pPr>
      <w:r>
        <w:rPr>
          <w:b/>
        </w:rPr>
        <w:t xml:space="preserve">5.8.2. </w:t>
      </w:r>
      <w:r>
        <w:t>Umocnienie skarpy betonową kostką brukową</w:t>
      </w:r>
    </w:p>
    <w:p w:rsidR="00E36D97" w:rsidRDefault="00E36D97" w:rsidP="00E36D97">
      <w:r>
        <w:tab/>
        <w:t>Betonowa kostka brukowa</w:t>
      </w:r>
      <w:r w:rsidR="005F4DE7">
        <w:t xml:space="preserve"> powinna odpowiadać wymaganiom S</w:t>
      </w:r>
      <w:r>
        <w:t>ST D-05.03.23a [5], a sposób wykonania umocnienia pow</w:t>
      </w:r>
      <w:r w:rsidR="005F4DE7">
        <w:t>inien być zgodny z ustaleniami SST D-05.03.23a [5] i S</w:t>
      </w:r>
      <w:r>
        <w:t>ST D-06.01.01 [6].</w:t>
      </w:r>
    </w:p>
    <w:p w:rsidR="00E36D97" w:rsidRDefault="00E36D97" w:rsidP="00E36D97">
      <w:pPr>
        <w:spacing w:before="120" w:after="120"/>
      </w:pPr>
      <w:r>
        <w:rPr>
          <w:b/>
        </w:rPr>
        <w:t xml:space="preserve">5.8.3. </w:t>
      </w:r>
      <w:r>
        <w:t>Umocnienie skarpy brukowcem</w:t>
      </w:r>
    </w:p>
    <w:p w:rsidR="00E36D97" w:rsidRDefault="00E36D97" w:rsidP="00E36D97">
      <w:r>
        <w:tab/>
        <w:t xml:space="preserve">Brukowiec i sposób wykonania umocnienia </w:t>
      </w:r>
      <w:r w:rsidR="005F4DE7">
        <w:t>powinien odpowiadać wymaganiom S</w:t>
      </w:r>
      <w:r>
        <w:t>ST D-06.01.01 [6].</w:t>
      </w:r>
    </w:p>
    <w:p w:rsidR="00E36D97" w:rsidRDefault="00E36D97" w:rsidP="00E36D97">
      <w:pPr>
        <w:spacing w:before="120" w:after="120"/>
      </w:pPr>
      <w:r>
        <w:rPr>
          <w:b/>
        </w:rPr>
        <w:t xml:space="preserve">5.8.4. </w:t>
      </w:r>
      <w:r>
        <w:t xml:space="preserve">Umocnienie skarpy </w:t>
      </w:r>
      <w:proofErr w:type="spellStart"/>
      <w:r>
        <w:t>geosyntetykiem</w:t>
      </w:r>
      <w:proofErr w:type="spellEnd"/>
    </w:p>
    <w:p w:rsidR="00E36D97" w:rsidRDefault="00E36D97" w:rsidP="00E36D97">
      <w:r>
        <w:tab/>
        <w:t xml:space="preserve">Do umocnienia skarp </w:t>
      </w:r>
      <w:proofErr w:type="spellStart"/>
      <w:r>
        <w:t>geosyntetykami</w:t>
      </w:r>
      <w:proofErr w:type="spellEnd"/>
      <w:r>
        <w:t xml:space="preserve"> można stosować:</w:t>
      </w:r>
    </w:p>
    <w:p w:rsidR="00E36D97" w:rsidRDefault="00E36D97" w:rsidP="00E36D97">
      <w:pPr>
        <w:numPr>
          <w:ilvl w:val="0"/>
          <w:numId w:val="9"/>
        </w:numPr>
      </w:pPr>
      <w:proofErr w:type="spellStart"/>
      <w:r>
        <w:t>geotekstylia</w:t>
      </w:r>
      <w:proofErr w:type="spellEnd"/>
      <w:r>
        <w:t xml:space="preserve">, w tym przede wszystkim </w:t>
      </w:r>
      <w:proofErr w:type="spellStart"/>
      <w:r>
        <w:t>geowłókniny</w:t>
      </w:r>
      <w:proofErr w:type="spellEnd"/>
      <w:r>
        <w:t>,</w:t>
      </w:r>
    </w:p>
    <w:p w:rsidR="00E36D97" w:rsidRDefault="00E36D97" w:rsidP="00E36D97">
      <w:pPr>
        <w:numPr>
          <w:ilvl w:val="0"/>
          <w:numId w:val="9"/>
        </w:numPr>
      </w:pPr>
      <w:proofErr w:type="spellStart"/>
      <w:r>
        <w:t>geosiatki</w:t>
      </w:r>
      <w:proofErr w:type="spellEnd"/>
      <w:r>
        <w:t>, płaskie lub komórkowe,</w:t>
      </w:r>
    </w:p>
    <w:p w:rsidR="00E36D97" w:rsidRDefault="00E36D97" w:rsidP="00E36D97">
      <w:pPr>
        <w:numPr>
          <w:ilvl w:val="0"/>
          <w:numId w:val="9"/>
        </w:numPr>
      </w:pPr>
      <w:proofErr w:type="spellStart"/>
      <w:r>
        <w:t>geomaty</w:t>
      </w:r>
      <w:proofErr w:type="spellEnd"/>
      <w:r>
        <w:t xml:space="preserve">, </w:t>
      </w:r>
      <w:proofErr w:type="spellStart"/>
      <w:r>
        <w:t>tj.siatki</w:t>
      </w:r>
      <w:proofErr w:type="spellEnd"/>
      <w:r>
        <w:t xml:space="preserve"> ze strukturą przestrzenną, w tym </w:t>
      </w:r>
      <w:proofErr w:type="spellStart"/>
      <w:r>
        <w:t>geomatę</w:t>
      </w:r>
      <w:proofErr w:type="spellEnd"/>
      <w:r>
        <w:t xml:space="preserve"> darniową </w:t>
      </w:r>
      <w:r w:rsidR="005359BE">
        <w:t>z wcześniej wyhodowaną trawą do</w:t>
      </w:r>
      <w:r>
        <w:t xml:space="preserve"> natychmiastowego utworzenia roślinnego pokrycia skarpy.</w:t>
      </w:r>
    </w:p>
    <w:p w:rsidR="00E36D97" w:rsidRPr="00E36D97" w:rsidRDefault="00E36D97" w:rsidP="00E36D97">
      <w:pPr>
        <w:ind w:firstLine="709"/>
      </w:pPr>
      <w:r>
        <w:t xml:space="preserve">Ustalony </w:t>
      </w:r>
      <w:proofErr w:type="spellStart"/>
      <w:r>
        <w:t>geosyntetyk</w:t>
      </w:r>
      <w:proofErr w:type="spellEnd"/>
      <w:r>
        <w:t xml:space="preserve"> powinien odpowiadać wymaganiom i sposobowi w</w:t>
      </w:r>
      <w:r w:rsidR="005F4DE7">
        <w:t>ykonania umocnienia zgodnymi z S</w:t>
      </w:r>
      <w:r>
        <w:t>ST D-06.01.01 [6].</w:t>
      </w:r>
    </w:p>
    <w:p w:rsidR="00EA284A" w:rsidRDefault="00EA284A" w:rsidP="00EA284A">
      <w:pPr>
        <w:pStyle w:val="Nagwek2"/>
      </w:pPr>
      <w:r>
        <w:t>5.9. Roboty wykończeniowe</w:t>
      </w:r>
    </w:p>
    <w:p w:rsidR="00EA284A" w:rsidRDefault="00EA284A" w:rsidP="00EA284A">
      <w:pPr>
        <w:ind w:firstLine="709"/>
      </w:pPr>
      <w:r>
        <w:t>Roboty wykończeniowe powinny być zgodne z dokumentacją projektową i ST. Do robót wykończeniowych należą prace związane z dostosowaniem wykonanych robót do istniejących warunków terenowych, takie jak:</w:t>
      </w:r>
    </w:p>
    <w:p w:rsidR="00EA284A" w:rsidRDefault="00EA284A" w:rsidP="00EA284A">
      <w:pPr>
        <w:numPr>
          <w:ilvl w:val="0"/>
          <w:numId w:val="4"/>
        </w:numPr>
      </w:pPr>
      <w:r>
        <w:t>odtworzenie przeszkód czasowo usuniętych, np. parkanów, ogrodzeń nawierzchni, chodników, krawężników itp.,</w:t>
      </w:r>
    </w:p>
    <w:p w:rsidR="00EA284A" w:rsidRDefault="00EA284A" w:rsidP="00EA284A">
      <w:pPr>
        <w:numPr>
          <w:ilvl w:val="0"/>
          <w:numId w:val="4"/>
        </w:numPr>
      </w:pPr>
      <w:r>
        <w:t xml:space="preserve">niezbędne uzupełnienia zniszczonej w czasie robót roślinności, tj. </w:t>
      </w:r>
      <w:proofErr w:type="spellStart"/>
      <w:r>
        <w:t>zatrawienia</w:t>
      </w:r>
      <w:proofErr w:type="spellEnd"/>
      <w:r>
        <w:t>,  krzewów, ew. drzew,</w:t>
      </w:r>
    </w:p>
    <w:p w:rsidR="00EA284A" w:rsidRDefault="00EA284A" w:rsidP="00EA284A">
      <w:pPr>
        <w:numPr>
          <w:ilvl w:val="0"/>
          <w:numId w:val="4"/>
        </w:numPr>
      </w:pPr>
      <w:r>
        <w:t>roboty porządkujące otoczenie terenu robót.</w:t>
      </w:r>
    </w:p>
    <w:p w:rsidR="00EA284A" w:rsidRDefault="00EA284A" w:rsidP="00EA284A">
      <w:pPr>
        <w:pStyle w:val="Nagwek1"/>
      </w:pPr>
      <w:bookmarkStart w:id="47" w:name="_Toc424534470"/>
      <w:bookmarkStart w:id="48" w:name="_Toc46644001"/>
      <w:bookmarkStart w:id="49" w:name="_Toc51995834"/>
      <w:bookmarkStart w:id="50" w:name="_Toc70745916"/>
      <w:bookmarkStart w:id="51" w:name="_Toc113338102"/>
      <w:bookmarkStart w:id="52" w:name="_Toc124213278"/>
      <w:bookmarkStart w:id="53" w:name="_Toc144694240"/>
      <w:bookmarkStart w:id="54" w:name="_Toc144793980"/>
      <w:bookmarkStart w:id="55" w:name="_Toc146429505"/>
      <w:bookmarkStart w:id="56" w:name="_Toc147039497"/>
      <w:bookmarkStart w:id="57" w:name="_Toc216237352"/>
      <w:r>
        <w:lastRenderedPageBreak/>
        <w:t>6. KONTROLA JAKOŚCI ROBÓT</w:t>
      </w:r>
      <w:bookmarkEnd w:id="47"/>
      <w:bookmarkEnd w:id="48"/>
      <w:bookmarkEnd w:id="49"/>
      <w:bookmarkEnd w:id="50"/>
      <w:bookmarkEnd w:id="51"/>
      <w:bookmarkEnd w:id="52"/>
      <w:bookmarkEnd w:id="53"/>
      <w:bookmarkEnd w:id="54"/>
      <w:bookmarkEnd w:id="55"/>
      <w:bookmarkEnd w:id="56"/>
      <w:bookmarkEnd w:id="57"/>
    </w:p>
    <w:p w:rsidR="00EA284A" w:rsidRDefault="00EA284A" w:rsidP="00EA284A">
      <w:pPr>
        <w:pStyle w:val="Nagwek2"/>
      </w:pPr>
      <w:r>
        <w:t>6.1. Ogólne zasady kontroli jakości robót</w:t>
      </w:r>
    </w:p>
    <w:p w:rsidR="00EA284A" w:rsidRDefault="00EA284A" w:rsidP="00EA284A">
      <w:r>
        <w:tab/>
      </w:r>
      <w:r w:rsidR="005F4DE7">
        <w:t>Szczegółowe</w:t>
      </w:r>
      <w:r>
        <w:t xml:space="preserve"> zasady k</w:t>
      </w:r>
      <w:r w:rsidR="005F4DE7">
        <w:t>ontroli jakości robót podano w S</w:t>
      </w:r>
      <w:r>
        <w:t xml:space="preserve">ST D-M-00.00.00 „Wymagania ogólne” [1] </w:t>
      </w:r>
      <w:proofErr w:type="spellStart"/>
      <w:r>
        <w:t>pkt</w:t>
      </w:r>
      <w:proofErr w:type="spellEnd"/>
      <w:r>
        <w:t xml:space="preserve"> 6.</w:t>
      </w:r>
    </w:p>
    <w:p w:rsidR="00EA284A" w:rsidRDefault="00EA284A" w:rsidP="00EA284A">
      <w:pPr>
        <w:pStyle w:val="Nagwek2"/>
      </w:pPr>
      <w:r>
        <w:t>6.2. Badania  przed przystąpieniem do robót</w:t>
      </w:r>
    </w:p>
    <w:p w:rsidR="00EA284A" w:rsidRDefault="00EA284A" w:rsidP="00EA284A">
      <w:r>
        <w:tab/>
        <w:t>Przed przystąpieniem do robót Wykonawca powinien:</w:t>
      </w:r>
    </w:p>
    <w:p w:rsidR="00EA284A" w:rsidRDefault="00EA284A" w:rsidP="00EA284A">
      <w:pPr>
        <w:numPr>
          <w:ilvl w:val="0"/>
          <w:numId w:val="10"/>
        </w:numPr>
      </w:pPr>
      <w:r>
        <w:t>uzyskać wymagane dokumenty, dopuszczające wyroby budowlane do obrotu i powszechnego stosowania (aprobaty techniczne, certyfikaty zgodności, deklaracje zgodności, ew. badania materiałów wykonane przez dostawców itp.),</w:t>
      </w:r>
    </w:p>
    <w:p w:rsidR="00EA284A" w:rsidRDefault="00EA284A" w:rsidP="00EA284A">
      <w:pPr>
        <w:numPr>
          <w:ilvl w:val="0"/>
          <w:numId w:val="10"/>
        </w:numPr>
      </w:pPr>
      <w:r>
        <w:t xml:space="preserve">ew. wykonać własne badania właściwości materiałów przeznaczonych do wykonania robót, określone w </w:t>
      </w:r>
      <w:proofErr w:type="spellStart"/>
      <w:r>
        <w:t>pkcie</w:t>
      </w:r>
      <w:proofErr w:type="spellEnd"/>
      <w:r>
        <w:t xml:space="preserve"> 2,</w:t>
      </w:r>
    </w:p>
    <w:p w:rsidR="00EA284A" w:rsidRDefault="00EA284A" w:rsidP="00EA284A">
      <w:pPr>
        <w:numPr>
          <w:ilvl w:val="0"/>
          <w:numId w:val="10"/>
        </w:numPr>
      </w:pPr>
      <w:r>
        <w:t>sprawdzić cechy zewnętrzne gotowych materiałów z tworzyw i prefabrykowanych.</w:t>
      </w:r>
    </w:p>
    <w:p w:rsidR="00EA284A" w:rsidRDefault="00EA284A" w:rsidP="00EA284A">
      <w:pPr>
        <w:ind w:firstLine="709"/>
      </w:pPr>
      <w:r>
        <w:t>Wszystkie dokumenty oraz wyniki badań Wykonawca przedstawia Inżynierowi do akceptacji.</w:t>
      </w:r>
    </w:p>
    <w:p w:rsidR="00EA284A" w:rsidRDefault="00EA284A" w:rsidP="00EA284A">
      <w:pPr>
        <w:pStyle w:val="Nagwek2"/>
        <w:numPr>
          <w:ilvl w:val="12"/>
          <w:numId w:val="0"/>
        </w:numPr>
      </w:pPr>
      <w:r>
        <w:t>6.3. Badania w czasie robót</w:t>
      </w:r>
    </w:p>
    <w:p w:rsidR="00EA284A" w:rsidRDefault="00EA284A" w:rsidP="00EA284A">
      <w:pPr>
        <w:numPr>
          <w:ilvl w:val="12"/>
          <w:numId w:val="0"/>
        </w:numPr>
      </w:pPr>
      <w:r>
        <w:tab/>
        <w:t>Częstotliwość oraz zakres badań i pomiarów, które należy wykonać w czasie robót  podaje tablica 1.</w:t>
      </w:r>
    </w:p>
    <w:p w:rsidR="00EA284A" w:rsidRDefault="00EA284A" w:rsidP="00EA284A">
      <w:pPr>
        <w:numPr>
          <w:ilvl w:val="12"/>
          <w:numId w:val="0"/>
        </w:numPr>
        <w:spacing w:before="120" w:after="120"/>
      </w:pPr>
      <w:r>
        <w:t>Tablica 1. Częstotliwość oraz zakres badań i pomiarów w czasie robót</w:t>
      </w:r>
    </w:p>
    <w:tbl>
      <w:tblPr>
        <w:tblW w:w="7583"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70" w:type="dxa"/>
          <w:right w:w="70" w:type="dxa"/>
        </w:tblCellMar>
        <w:tblLook w:val="0000"/>
      </w:tblPr>
      <w:tblGrid>
        <w:gridCol w:w="496"/>
        <w:gridCol w:w="3118"/>
        <w:gridCol w:w="1559"/>
        <w:gridCol w:w="2410"/>
      </w:tblGrid>
      <w:tr w:rsidR="00EA284A">
        <w:tc>
          <w:tcPr>
            <w:tcW w:w="496" w:type="dxa"/>
            <w:tcBorders>
              <w:bottom w:val="double" w:sz="6" w:space="0" w:color="auto"/>
            </w:tcBorders>
          </w:tcPr>
          <w:p w:rsidR="00EA284A" w:rsidRDefault="00EA284A" w:rsidP="005560A2">
            <w:pPr>
              <w:numPr>
                <w:ilvl w:val="12"/>
                <w:numId w:val="0"/>
              </w:numPr>
              <w:spacing w:before="120"/>
              <w:jc w:val="center"/>
            </w:pPr>
            <w:r>
              <w:t>Lp.</w:t>
            </w:r>
          </w:p>
        </w:tc>
        <w:tc>
          <w:tcPr>
            <w:tcW w:w="3118" w:type="dxa"/>
            <w:tcBorders>
              <w:bottom w:val="double" w:sz="6" w:space="0" w:color="auto"/>
            </w:tcBorders>
          </w:tcPr>
          <w:p w:rsidR="00EA284A" w:rsidRDefault="00EA284A" w:rsidP="005560A2">
            <w:pPr>
              <w:numPr>
                <w:ilvl w:val="12"/>
                <w:numId w:val="0"/>
              </w:numPr>
              <w:spacing w:before="120"/>
              <w:jc w:val="center"/>
            </w:pPr>
            <w:r>
              <w:t>Wyszczególnienie robót</w:t>
            </w:r>
          </w:p>
        </w:tc>
        <w:tc>
          <w:tcPr>
            <w:tcW w:w="1559" w:type="dxa"/>
            <w:tcBorders>
              <w:bottom w:val="double" w:sz="6" w:space="0" w:color="auto"/>
            </w:tcBorders>
          </w:tcPr>
          <w:p w:rsidR="00EA284A" w:rsidRDefault="00EA284A" w:rsidP="005560A2">
            <w:pPr>
              <w:numPr>
                <w:ilvl w:val="12"/>
                <w:numId w:val="0"/>
              </w:numPr>
              <w:jc w:val="center"/>
            </w:pPr>
            <w:r>
              <w:t>Częstotliwość badań</w:t>
            </w:r>
          </w:p>
        </w:tc>
        <w:tc>
          <w:tcPr>
            <w:tcW w:w="2410" w:type="dxa"/>
            <w:tcBorders>
              <w:bottom w:val="double" w:sz="6" w:space="0" w:color="auto"/>
            </w:tcBorders>
          </w:tcPr>
          <w:p w:rsidR="00EA284A" w:rsidRDefault="00EA284A" w:rsidP="005560A2">
            <w:pPr>
              <w:numPr>
                <w:ilvl w:val="12"/>
                <w:numId w:val="0"/>
              </w:numPr>
              <w:spacing w:before="120"/>
              <w:jc w:val="center"/>
            </w:pPr>
            <w:r>
              <w:t>Wartości dopuszczalne</w:t>
            </w:r>
          </w:p>
        </w:tc>
      </w:tr>
      <w:tr w:rsidR="00EA284A">
        <w:tc>
          <w:tcPr>
            <w:tcW w:w="496" w:type="dxa"/>
            <w:tcBorders>
              <w:top w:val="nil"/>
            </w:tcBorders>
          </w:tcPr>
          <w:p w:rsidR="00EA284A" w:rsidRDefault="00EA284A" w:rsidP="005560A2">
            <w:pPr>
              <w:numPr>
                <w:ilvl w:val="12"/>
                <w:numId w:val="0"/>
              </w:numPr>
              <w:jc w:val="center"/>
            </w:pPr>
            <w:r>
              <w:t>1</w:t>
            </w:r>
          </w:p>
        </w:tc>
        <w:tc>
          <w:tcPr>
            <w:tcW w:w="3118" w:type="dxa"/>
            <w:tcBorders>
              <w:top w:val="nil"/>
            </w:tcBorders>
          </w:tcPr>
          <w:p w:rsidR="00EA284A" w:rsidRDefault="00EA284A" w:rsidP="005560A2">
            <w:pPr>
              <w:numPr>
                <w:ilvl w:val="12"/>
                <w:numId w:val="0"/>
              </w:numPr>
              <w:jc w:val="left"/>
            </w:pPr>
            <w:r>
              <w:t>Lokalizacja i zgodność granic terenu robót z dokumentacją projektową</w:t>
            </w:r>
          </w:p>
        </w:tc>
        <w:tc>
          <w:tcPr>
            <w:tcW w:w="1559" w:type="dxa"/>
            <w:tcBorders>
              <w:top w:val="nil"/>
            </w:tcBorders>
          </w:tcPr>
          <w:p w:rsidR="00EA284A" w:rsidRDefault="00EA284A" w:rsidP="005560A2">
            <w:pPr>
              <w:numPr>
                <w:ilvl w:val="12"/>
                <w:numId w:val="0"/>
              </w:numPr>
              <w:spacing w:before="120"/>
              <w:jc w:val="center"/>
            </w:pPr>
            <w:r>
              <w:t>1 raz</w:t>
            </w:r>
          </w:p>
        </w:tc>
        <w:tc>
          <w:tcPr>
            <w:tcW w:w="2410" w:type="dxa"/>
            <w:tcBorders>
              <w:top w:val="nil"/>
            </w:tcBorders>
          </w:tcPr>
          <w:p w:rsidR="00EA284A" w:rsidRDefault="00EA284A" w:rsidP="005560A2">
            <w:pPr>
              <w:numPr>
                <w:ilvl w:val="12"/>
                <w:numId w:val="0"/>
              </w:numPr>
              <w:jc w:val="center"/>
            </w:pPr>
            <w:r>
              <w:t xml:space="preserve">Wg </w:t>
            </w:r>
            <w:proofErr w:type="spellStart"/>
            <w:r>
              <w:t>pktu</w:t>
            </w:r>
            <w:proofErr w:type="spellEnd"/>
            <w:r>
              <w:t xml:space="preserve"> 5 i dokumentacji</w:t>
            </w:r>
          </w:p>
          <w:p w:rsidR="00EA284A" w:rsidRDefault="00EA284A" w:rsidP="005560A2">
            <w:pPr>
              <w:numPr>
                <w:ilvl w:val="12"/>
                <w:numId w:val="0"/>
              </w:numPr>
              <w:jc w:val="center"/>
            </w:pPr>
            <w:r>
              <w:t>projektowej</w:t>
            </w:r>
          </w:p>
        </w:tc>
      </w:tr>
      <w:tr w:rsidR="00EA284A">
        <w:tc>
          <w:tcPr>
            <w:tcW w:w="496" w:type="dxa"/>
          </w:tcPr>
          <w:p w:rsidR="00EA284A" w:rsidRDefault="00EA284A" w:rsidP="005560A2">
            <w:pPr>
              <w:numPr>
                <w:ilvl w:val="12"/>
                <w:numId w:val="0"/>
              </w:numPr>
              <w:spacing w:before="60" w:after="60"/>
              <w:jc w:val="center"/>
            </w:pPr>
            <w:r>
              <w:t>2</w:t>
            </w:r>
          </w:p>
        </w:tc>
        <w:tc>
          <w:tcPr>
            <w:tcW w:w="3118" w:type="dxa"/>
          </w:tcPr>
          <w:p w:rsidR="00EA284A" w:rsidRDefault="00EA284A" w:rsidP="005560A2">
            <w:pPr>
              <w:numPr>
                <w:ilvl w:val="12"/>
                <w:numId w:val="0"/>
              </w:numPr>
              <w:spacing w:before="60" w:after="60"/>
              <w:jc w:val="left"/>
            </w:pPr>
            <w:r>
              <w:t>Wykonanie wykopów</w:t>
            </w:r>
          </w:p>
        </w:tc>
        <w:tc>
          <w:tcPr>
            <w:tcW w:w="1559" w:type="dxa"/>
          </w:tcPr>
          <w:p w:rsidR="00EA284A" w:rsidRDefault="00EA284A" w:rsidP="005560A2">
            <w:pPr>
              <w:numPr>
                <w:ilvl w:val="12"/>
                <w:numId w:val="0"/>
              </w:numPr>
              <w:spacing w:before="60" w:after="60"/>
              <w:jc w:val="center"/>
            </w:pPr>
            <w:r>
              <w:t>Bieżąco</w:t>
            </w:r>
          </w:p>
        </w:tc>
        <w:tc>
          <w:tcPr>
            <w:tcW w:w="2410" w:type="dxa"/>
          </w:tcPr>
          <w:p w:rsidR="00EA284A" w:rsidRDefault="00EA284A" w:rsidP="005560A2">
            <w:pPr>
              <w:numPr>
                <w:ilvl w:val="12"/>
                <w:numId w:val="0"/>
              </w:numPr>
              <w:spacing w:before="60" w:after="60"/>
              <w:jc w:val="center"/>
            </w:pPr>
            <w:r>
              <w:t xml:space="preserve">Wg </w:t>
            </w:r>
            <w:proofErr w:type="spellStart"/>
            <w:r>
              <w:t>pktu</w:t>
            </w:r>
            <w:proofErr w:type="spellEnd"/>
            <w:r>
              <w:t xml:space="preserve"> 5</w:t>
            </w:r>
          </w:p>
        </w:tc>
      </w:tr>
      <w:tr w:rsidR="00EA284A">
        <w:tc>
          <w:tcPr>
            <w:tcW w:w="496" w:type="dxa"/>
          </w:tcPr>
          <w:p w:rsidR="00EA284A" w:rsidRDefault="00EA284A" w:rsidP="005560A2">
            <w:pPr>
              <w:numPr>
                <w:ilvl w:val="12"/>
                <w:numId w:val="0"/>
              </w:numPr>
              <w:spacing w:before="60" w:after="60"/>
              <w:jc w:val="center"/>
            </w:pPr>
            <w:r>
              <w:t>3</w:t>
            </w:r>
          </w:p>
        </w:tc>
        <w:tc>
          <w:tcPr>
            <w:tcW w:w="3118" w:type="dxa"/>
          </w:tcPr>
          <w:p w:rsidR="00EA284A" w:rsidRDefault="00EA284A" w:rsidP="005560A2">
            <w:pPr>
              <w:numPr>
                <w:ilvl w:val="12"/>
                <w:numId w:val="0"/>
              </w:numPr>
              <w:spacing w:before="60" w:after="60"/>
              <w:jc w:val="left"/>
            </w:pPr>
            <w:r>
              <w:t>Wykonanie fundamentu (ławy) przepustu</w:t>
            </w:r>
          </w:p>
        </w:tc>
        <w:tc>
          <w:tcPr>
            <w:tcW w:w="1559" w:type="dxa"/>
          </w:tcPr>
          <w:p w:rsidR="00EA284A" w:rsidRDefault="00EA284A" w:rsidP="00EA284A">
            <w:pPr>
              <w:numPr>
                <w:ilvl w:val="12"/>
                <w:numId w:val="0"/>
              </w:numPr>
              <w:spacing w:before="180" w:after="60"/>
              <w:jc w:val="center"/>
            </w:pPr>
            <w:r>
              <w:t>Bieżąco</w:t>
            </w:r>
          </w:p>
        </w:tc>
        <w:tc>
          <w:tcPr>
            <w:tcW w:w="2410" w:type="dxa"/>
          </w:tcPr>
          <w:p w:rsidR="00EA284A" w:rsidRDefault="00EA284A" w:rsidP="00EA284A">
            <w:pPr>
              <w:numPr>
                <w:ilvl w:val="12"/>
                <w:numId w:val="0"/>
              </w:numPr>
              <w:spacing w:before="180" w:after="60"/>
              <w:jc w:val="center"/>
            </w:pPr>
            <w:r>
              <w:t xml:space="preserve">Wg </w:t>
            </w:r>
            <w:proofErr w:type="spellStart"/>
            <w:r>
              <w:t>pktu</w:t>
            </w:r>
            <w:proofErr w:type="spellEnd"/>
            <w:r>
              <w:t xml:space="preserve"> 5</w:t>
            </w:r>
          </w:p>
        </w:tc>
      </w:tr>
      <w:tr w:rsidR="00EA284A">
        <w:tc>
          <w:tcPr>
            <w:tcW w:w="496" w:type="dxa"/>
          </w:tcPr>
          <w:p w:rsidR="00EA284A" w:rsidRDefault="00EA284A" w:rsidP="005560A2">
            <w:pPr>
              <w:numPr>
                <w:ilvl w:val="12"/>
                <w:numId w:val="0"/>
              </w:numPr>
              <w:spacing w:before="60" w:after="60"/>
              <w:jc w:val="center"/>
            </w:pPr>
            <w:r>
              <w:t>4</w:t>
            </w:r>
          </w:p>
        </w:tc>
        <w:tc>
          <w:tcPr>
            <w:tcW w:w="3118" w:type="dxa"/>
          </w:tcPr>
          <w:p w:rsidR="00EA284A" w:rsidRDefault="00EA284A" w:rsidP="005560A2">
            <w:pPr>
              <w:numPr>
                <w:ilvl w:val="12"/>
                <w:numId w:val="0"/>
              </w:numPr>
              <w:spacing w:before="60" w:after="60"/>
              <w:jc w:val="left"/>
            </w:pPr>
            <w:r>
              <w:t>Ułożenie rur przepustu na ławie</w:t>
            </w:r>
          </w:p>
        </w:tc>
        <w:tc>
          <w:tcPr>
            <w:tcW w:w="1559" w:type="dxa"/>
          </w:tcPr>
          <w:p w:rsidR="00EA284A" w:rsidRDefault="00EA284A" w:rsidP="005560A2">
            <w:pPr>
              <w:numPr>
                <w:ilvl w:val="12"/>
                <w:numId w:val="0"/>
              </w:numPr>
              <w:spacing w:before="60" w:after="60"/>
              <w:jc w:val="center"/>
            </w:pPr>
            <w:r>
              <w:t>Bieżąco</w:t>
            </w:r>
          </w:p>
        </w:tc>
        <w:tc>
          <w:tcPr>
            <w:tcW w:w="2410" w:type="dxa"/>
          </w:tcPr>
          <w:p w:rsidR="00EA284A" w:rsidRDefault="00EA284A" w:rsidP="005560A2">
            <w:pPr>
              <w:numPr>
                <w:ilvl w:val="12"/>
                <w:numId w:val="0"/>
              </w:numPr>
              <w:spacing w:before="60" w:after="60"/>
              <w:jc w:val="center"/>
            </w:pPr>
            <w:r>
              <w:t xml:space="preserve">Wg </w:t>
            </w:r>
            <w:proofErr w:type="spellStart"/>
            <w:r>
              <w:t>pktu</w:t>
            </w:r>
            <w:proofErr w:type="spellEnd"/>
            <w:r>
              <w:t xml:space="preserve"> 5</w:t>
            </w:r>
          </w:p>
        </w:tc>
      </w:tr>
      <w:tr w:rsidR="00EA284A">
        <w:tc>
          <w:tcPr>
            <w:tcW w:w="496" w:type="dxa"/>
          </w:tcPr>
          <w:p w:rsidR="00EA284A" w:rsidRDefault="00EA284A" w:rsidP="00EA284A">
            <w:pPr>
              <w:numPr>
                <w:ilvl w:val="12"/>
                <w:numId w:val="0"/>
              </w:numPr>
              <w:spacing w:before="60" w:after="60"/>
              <w:jc w:val="center"/>
            </w:pPr>
            <w:r>
              <w:t>5</w:t>
            </w:r>
          </w:p>
        </w:tc>
        <w:tc>
          <w:tcPr>
            <w:tcW w:w="3118" w:type="dxa"/>
          </w:tcPr>
          <w:p w:rsidR="00EA284A" w:rsidRDefault="00EA284A" w:rsidP="00EA284A">
            <w:pPr>
              <w:numPr>
                <w:ilvl w:val="12"/>
                <w:numId w:val="0"/>
              </w:numPr>
              <w:spacing w:before="60" w:after="60"/>
              <w:jc w:val="left"/>
            </w:pPr>
            <w:r>
              <w:t>Zasypka przepustu</w:t>
            </w:r>
          </w:p>
        </w:tc>
        <w:tc>
          <w:tcPr>
            <w:tcW w:w="1559" w:type="dxa"/>
          </w:tcPr>
          <w:p w:rsidR="00EA284A" w:rsidRDefault="00EA284A" w:rsidP="00EA284A">
            <w:pPr>
              <w:numPr>
                <w:ilvl w:val="12"/>
                <w:numId w:val="0"/>
              </w:numPr>
              <w:spacing w:before="60" w:after="60"/>
              <w:jc w:val="center"/>
            </w:pPr>
            <w:r>
              <w:t>Bieżąco</w:t>
            </w:r>
          </w:p>
        </w:tc>
        <w:tc>
          <w:tcPr>
            <w:tcW w:w="2410" w:type="dxa"/>
          </w:tcPr>
          <w:p w:rsidR="00EA284A" w:rsidRDefault="00EA284A" w:rsidP="00EA284A">
            <w:pPr>
              <w:numPr>
                <w:ilvl w:val="12"/>
                <w:numId w:val="0"/>
              </w:numPr>
              <w:spacing w:before="60" w:after="60"/>
              <w:jc w:val="center"/>
            </w:pPr>
            <w:r>
              <w:t xml:space="preserve">Wg </w:t>
            </w:r>
            <w:proofErr w:type="spellStart"/>
            <w:r>
              <w:t>pktu</w:t>
            </w:r>
            <w:proofErr w:type="spellEnd"/>
            <w:r>
              <w:t xml:space="preserve"> 5</w:t>
            </w:r>
          </w:p>
        </w:tc>
      </w:tr>
      <w:tr w:rsidR="00EA284A">
        <w:tc>
          <w:tcPr>
            <w:tcW w:w="496" w:type="dxa"/>
          </w:tcPr>
          <w:p w:rsidR="00EA284A" w:rsidRDefault="00EA284A" w:rsidP="005560A2">
            <w:pPr>
              <w:numPr>
                <w:ilvl w:val="12"/>
                <w:numId w:val="0"/>
              </w:numPr>
              <w:spacing w:before="60" w:after="60"/>
              <w:jc w:val="center"/>
            </w:pPr>
            <w:r>
              <w:t>6</w:t>
            </w:r>
          </w:p>
        </w:tc>
        <w:tc>
          <w:tcPr>
            <w:tcW w:w="3118" w:type="dxa"/>
          </w:tcPr>
          <w:p w:rsidR="00EA284A" w:rsidRDefault="00EA284A" w:rsidP="005560A2">
            <w:pPr>
              <w:numPr>
                <w:ilvl w:val="12"/>
                <w:numId w:val="0"/>
              </w:numPr>
              <w:spacing w:before="60" w:after="60"/>
              <w:jc w:val="left"/>
            </w:pPr>
            <w:r>
              <w:t>Umocnienie skarp przy wlocie i wylocie przepustu</w:t>
            </w:r>
          </w:p>
        </w:tc>
        <w:tc>
          <w:tcPr>
            <w:tcW w:w="1559" w:type="dxa"/>
          </w:tcPr>
          <w:p w:rsidR="00EA284A" w:rsidRDefault="00EA284A" w:rsidP="00EA284A">
            <w:pPr>
              <w:numPr>
                <w:ilvl w:val="12"/>
                <w:numId w:val="0"/>
              </w:numPr>
              <w:spacing w:before="180" w:after="60"/>
              <w:jc w:val="center"/>
            </w:pPr>
            <w:r>
              <w:t>Bieżąco</w:t>
            </w:r>
          </w:p>
        </w:tc>
        <w:tc>
          <w:tcPr>
            <w:tcW w:w="2410" w:type="dxa"/>
          </w:tcPr>
          <w:p w:rsidR="00EA284A" w:rsidRDefault="00EA284A" w:rsidP="00EA284A">
            <w:pPr>
              <w:numPr>
                <w:ilvl w:val="12"/>
                <w:numId w:val="0"/>
              </w:numPr>
              <w:spacing w:before="180" w:after="60"/>
              <w:jc w:val="center"/>
            </w:pPr>
            <w:r>
              <w:t xml:space="preserve">Wg </w:t>
            </w:r>
            <w:proofErr w:type="spellStart"/>
            <w:r>
              <w:t>pktu</w:t>
            </w:r>
            <w:proofErr w:type="spellEnd"/>
            <w:r>
              <w:t xml:space="preserve"> 5</w:t>
            </w:r>
          </w:p>
        </w:tc>
      </w:tr>
      <w:tr w:rsidR="00EA284A">
        <w:tc>
          <w:tcPr>
            <w:tcW w:w="496" w:type="dxa"/>
          </w:tcPr>
          <w:p w:rsidR="00EA284A" w:rsidRDefault="00EA284A" w:rsidP="00EA284A">
            <w:pPr>
              <w:numPr>
                <w:ilvl w:val="12"/>
                <w:numId w:val="0"/>
              </w:numPr>
              <w:spacing w:before="60" w:after="60"/>
              <w:jc w:val="center"/>
            </w:pPr>
            <w:r>
              <w:t>7</w:t>
            </w:r>
          </w:p>
        </w:tc>
        <w:tc>
          <w:tcPr>
            <w:tcW w:w="3118" w:type="dxa"/>
          </w:tcPr>
          <w:p w:rsidR="00EA284A" w:rsidRDefault="00EA284A" w:rsidP="00EA284A">
            <w:pPr>
              <w:numPr>
                <w:ilvl w:val="12"/>
                <w:numId w:val="0"/>
              </w:numPr>
              <w:spacing w:before="60" w:after="60"/>
              <w:jc w:val="left"/>
            </w:pPr>
            <w:r>
              <w:t>Wykonanie robót wykończeniowych</w:t>
            </w:r>
          </w:p>
        </w:tc>
        <w:tc>
          <w:tcPr>
            <w:tcW w:w="1559" w:type="dxa"/>
          </w:tcPr>
          <w:p w:rsidR="00EA284A" w:rsidRDefault="00EA284A" w:rsidP="00EA284A">
            <w:pPr>
              <w:numPr>
                <w:ilvl w:val="12"/>
                <w:numId w:val="0"/>
              </w:numPr>
              <w:spacing w:before="60" w:after="60"/>
              <w:jc w:val="center"/>
            </w:pPr>
            <w:r>
              <w:t>Ocena ciągła</w:t>
            </w:r>
          </w:p>
        </w:tc>
        <w:tc>
          <w:tcPr>
            <w:tcW w:w="2410" w:type="dxa"/>
          </w:tcPr>
          <w:p w:rsidR="00EA284A" w:rsidRDefault="00EA284A" w:rsidP="00EA284A">
            <w:pPr>
              <w:numPr>
                <w:ilvl w:val="12"/>
                <w:numId w:val="0"/>
              </w:numPr>
              <w:spacing w:before="60" w:after="60"/>
              <w:jc w:val="center"/>
            </w:pPr>
            <w:r>
              <w:t xml:space="preserve">Wg </w:t>
            </w:r>
            <w:proofErr w:type="spellStart"/>
            <w:r>
              <w:t>pktu</w:t>
            </w:r>
            <w:proofErr w:type="spellEnd"/>
            <w:r>
              <w:t xml:space="preserve"> 5</w:t>
            </w:r>
          </w:p>
        </w:tc>
      </w:tr>
    </w:tbl>
    <w:p w:rsidR="00EA284A" w:rsidRDefault="00EA284A" w:rsidP="00EA284A">
      <w:pPr>
        <w:pStyle w:val="Nagwek1"/>
      </w:pPr>
      <w:bookmarkStart w:id="58" w:name="_Toc424534471"/>
      <w:bookmarkStart w:id="59" w:name="_Toc46644002"/>
      <w:bookmarkStart w:id="60" w:name="_Toc51995835"/>
      <w:bookmarkStart w:id="61" w:name="_Toc70745917"/>
      <w:bookmarkStart w:id="62" w:name="_Toc113338103"/>
      <w:bookmarkStart w:id="63" w:name="_Toc122409840"/>
      <w:bookmarkStart w:id="64" w:name="_Toc128547956"/>
      <w:bookmarkStart w:id="65" w:name="_Toc144694241"/>
      <w:bookmarkStart w:id="66" w:name="_Toc144793981"/>
      <w:bookmarkStart w:id="67" w:name="_Toc146429506"/>
      <w:bookmarkStart w:id="68" w:name="_Toc147039498"/>
      <w:r>
        <w:t xml:space="preserve"> </w:t>
      </w:r>
      <w:bookmarkStart w:id="69" w:name="_Toc216237353"/>
      <w:r>
        <w:t>7. OBMIAR ROBÓT</w:t>
      </w:r>
      <w:bookmarkEnd w:id="58"/>
      <w:bookmarkEnd w:id="59"/>
      <w:bookmarkEnd w:id="60"/>
      <w:bookmarkEnd w:id="61"/>
      <w:bookmarkEnd w:id="62"/>
      <w:bookmarkEnd w:id="63"/>
      <w:bookmarkEnd w:id="64"/>
      <w:bookmarkEnd w:id="65"/>
      <w:bookmarkEnd w:id="66"/>
      <w:bookmarkEnd w:id="67"/>
      <w:bookmarkEnd w:id="68"/>
      <w:bookmarkEnd w:id="69"/>
    </w:p>
    <w:p w:rsidR="00EA284A" w:rsidRDefault="00EA284A" w:rsidP="00EA284A">
      <w:pPr>
        <w:pStyle w:val="Nagwek2"/>
      </w:pPr>
      <w:r>
        <w:t xml:space="preserve">7.1. </w:t>
      </w:r>
      <w:r w:rsidR="005F4DE7">
        <w:t>Szczegółowe</w:t>
      </w:r>
      <w:r>
        <w:t xml:space="preserve"> zasady obmiaru robót</w:t>
      </w:r>
    </w:p>
    <w:p w:rsidR="00EA284A" w:rsidRDefault="00EA284A" w:rsidP="00EA284A">
      <w:pPr>
        <w:tabs>
          <w:tab w:val="left" w:pos="-709"/>
        </w:tabs>
      </w:pPr>
      <w:r>
        <w:tab/>
      </w:r>
      <w:r w:rsidR="005F4DE7">
        <w:t>Szczegółowe zasady obmiaru robót podano w S</w:t>
      </w:r>
      <w:r>
        <w:t xml:space="preserve">ST D-M-00.00.00 „Wymagania ogólne” [1]  </w:t>
      </w:r>
      <w:proofErr w:type="spellStart"/>
      <w:r>
        <w:t>pkt</w:t>
      </w:r>
      <w:proofErr w:type="spellEnd"/>
      <w:r>
        <w:t xml:space="preserve"> 7.</w:t>
      </w:r>
    </w:p>
    <w:p w:rsidR="00EA284A" w:rsidRDefault="00EA284A" w:rsidP="00EA284A">
      <w:pPr>
        <w:pStyle w:val="Nagwek2"/>
      </w:pPr>
      <w:r>
        <w:lastRenderedPageBreak/>
        <w:t>7.2. Jednostka obmiarowa</w:t>
      </w:r>
    </w:p>
    <w:p w:rsidR="00EA284A" w:rsidRDefault="00EA284A" w:rsidP="00EA284A">
      <w:pPr>
        <w:tabs>
          <w:tab w:val="left" w:pos="-709"/>
        </w:tabs>
      </w:pPr>
      <w:r>
        <w:tab/>
        <w:t>Jednostką obmiarową jest m (metr) kompletnego wykonania przepustu</w:t>
      </w:r>
    </w:p>
    <w:p w:rsidR="00EA284A" w:rsidRDefault="00EA284A" w:rsidP="00EA284A">
      <w:pPr>
        <w:pStyle w:val="Nagwek1"/>
      </w:pPr>
      <w:bookmarkStart w:id="70" w:name="_Toc424534472"/>
      <w:bookmarkStart w:id="71" w:name="_Toc46644003"/>
      <w:bookmarkStart w:id="72" w:name="_Toc51995836"/>
      <w:bookmarkStart w:id="73" w:name="_Toc70745918"/>
      <w:bookmarkStart w:id="74" w:name="_Toc113338104"/>
      <w:bookmarkStart w:id="75" w:name="_Toc122409841"/>
      <w:bookmarkStart w:id="76" w:name="_Toc128547957"/>
      <w:bookmarkStart w:id="77" w:name="_Toc144694242"/>
      <w:bookmarkStart w:id="78" w:name="_Toc144793982"/>
      <w:bookmarkStart w:id="79" w:name="_Toc146429507"/>
      <w:bookmarkStart w:id="80" w:name="_Toc147039499"/>
      <w:bookmarkStart w:id="81" w:name="_Toc216237354"/>
      <w:r>
        <w:t>8. ODBIÓR ROBÓT</w:t>
      </w:r>
      <w:bookmarkEnd w:id="70"/>
      <w:bookmarkEnd w:id="71"/>
      <w:bookmarkEnd w:id="72"/>
      <w:bookmarkEnd w:id="73"/>
      <w:bookmarkEnd w:id="74"/>
      <w:bookmarkEnd w:id="75"/>
      <w:bookmarkEnd w:id="76"/>
      <w:bookmarkEnd w:id="77"/>
      <w:bookmarkEnd w:id="78"/>
      <w:bookmarkEnd w:id="79"/>
      <w:bookmarkEnd w:id="80"/>
      <w:bookmarkEnd w:id="81"/>
    </w:p>
    <w:p w:rsidR="00EA284A" w:rsidRPr="00A20481" w:rsidRDefault="00EA284A" w:rsidP="00EA284A">
      <w:pPr>
        <w:pStyle w:val="Nagwek2"/>
      </w:pPr>
      <w:r>
        <w:t xml:space="preserve">8.1. </w:t>
      </w:r>
      <w:r w:rsidR="005F4DE7">
        <w:t xml:space="preserve">Szczegółowe </w:t>
      </w:r>
      <w:r>
        <w:t>zasady odbioru robót</w:t>
      </w:r>
    </w:p>
    <w:p w:rsidR="00EA284A" w:rsidRDefault="00EA284A" w:rsidP="00EA284A">
      <w:pPr>
        <w:tabs>
          <w:tab w:val="left" w:pos="-709"/>
        </w:tabs>
      </w:pPr>
      <w:r>
        <w:tab/>
      </w:r>
      <w:r w:rsidR="005F4DE7">
        <w:t>Szczegółowe zasady odbioru robót podano w S</w:t>
      </w:r>
      <w:r>
        <w:t xml:space="preserve">ST D-M-00.00.00 „Wymagania ogólne” [1] </w:t>
      </w:r>
      <w:proofErr w:type="spellStart"/>
      <w:r>
        <w:t>pkt</w:t>
      </w:r>
      <w:proofErr w:type="spellEnd"/>
      <w:r>
        <w:t xml:space="preserve"> 8.</w:t>
      </w:r>
    </w:p>
    <w:p w:rsidR="00EA284A" w:rsidRDefault="00EA284A" w:rsidP="00EA284A">
      <w:pPr>
        <w:tabs>
          <w:tab w:val="left" w:pos="-709"/>
        </w:tabs>
      </w:pPr>
      <w:r>
        <w:tab/>
        <w:t>Roboty uznaje się za wykonane zgodnie z dokumenta</w:t>
      </w:r>
      <w:r w:rsidR="005359BE">
        <w:t>cją projektową, ST</w:t>
      </w:r>
      <w:r>
        <w:t xml:space="preserve"> i wymaganiami Inżyniera, jeżeli wszystkie pomiary i badania z zachowaniem tolerancji wg </w:t>
      </w:r>
      <w:proofErr w:type="spellStart"/>
      <w:r>
        <w:t>pkt</w:t>
      </w:r>
      <w:proofErr w:type="spellEnd"/>
      <w:r>
        <w:t xml:space="preserve"> 6 dały wyniki pozytywne.</w:t>
      </w:r>
    </w:p>
    <w:p w:rsidR="00EA284A" w:rsidRDefault="00EA284A" w:rsidP="00EA284A">
      <w:pPr>
        <w:pStyle w:val="Nagwek2"/>
      </w:pPr>
      <w:r>
        <w:t>8.2. Odbiór robót zanikających i ulegających zakryciu</w:t>
      </w:r>
    </w:p>
    <w:p w:rsidR="00EA284A" w:rsidRDefault="00EA284A" w:rsidP="00EA284A">
      <w:r>
        <w:tab/>
        <w:t>Odbiorowi robót zanikających i ulegających zakryciu podlegają:</w:t>
      </w:r>
    </w:p>
    <w:p w:rsidR="00EA284A" w:rsidRDefault="00EA284A" w:rsidP="00EA284A">
      <w:pPr>
        <w:numPr>
          <w:ilvl w:val="0"/>
          <w:numId w:val="11"/>
        </w:numPr>
      </w:pPr>
      <w:r>
        <w:t>wykonanie wykopu,</w:t>
      </w:r>
    </w:p>
    <w:p w:rsidR="00EA284A" w:rsidRDefault="00EA284A" w:rsidP="00EA284A">
      <w:pPr>
        <w:numPr>
          <w:ilvl w:val="0"/>
          <w:numId w:val="11"/>
        </w:numPr>
      </w:pPr>
      <w:r>
        <w:t>wykonanie ławy fundamentowej.</w:t>
      </w:r>
    </w:p>
    <w:p w:rsidR="00EA284A" w:rsidRDefault="00EA284A" w:rsidP="00EA284A">
      <w:pPr>
        <w:ind w:firstLine="709"/>
      </w:pPr>
      <w:r>
        <w:t xml:space="preserve">Odbiór tych robót powinien być zgodny z wymaganiami </w:t>
      </w:r>
      <w:proofErr w:type="spellStart"/>
      <w:r>
        <w:t>pktu</w:t>
      </w:r>
      <w:proofErr w:type="spellEnd"/>
      <w:r>
        <w:t xml:space="preserve"> 8.2 D-M-00.00.00 „Wymagania ogólne” [1] oraz niniejszej OST.</w:t>
      </w:r>
    </w:p>
    <w:p w:rsidR="00EA284A" w:rsidRDefault="00EA284A" w:rsidP="00EA284A">
      <w:pPr>
        <w:pStyle w:val="Nagwek1"/>
      </w:pPr>
      <w:bookmarkStart w:id="82" w:name="_Toc424534473"/>
      <w:bookmarkStart w:id="83" w:name="_Toc46644004"/>
      <w:bookmarkStart w:id="84" w:name="_Toc51995837"/>
      <w:bookmarkStart w:id="85" w:name="_Toc70745919"/>
      <w:bookmarkStart w:id="86" w:name="_Toc113338105"/>
      <w:bookmarkStart w:id="87" w:name="_Toc122409842"/>
      <w:bookmarkStart w:id="88" w:name="_Toc128547958"/>
      <w:bookmarkStart w:id="89" w:name="_Toc144694243"/>
      <w:bookmarkStart w:id="90" w:name="_Toc144793983"/>
      <w:bookmarkStart w:id="91" w:name="_Toc146429508"/>
      <w:bookmarkStart w:id="92" w:name="_Toc147039500"/>
      <w:bookmarkStart w:id="93" w:name="_Toc216237355"/>
      <w:r>
        <w:t>9. PODSTAWA PŁATNOŚCI</w:t>
      </w:r>
      <w:bookmarkEnd w:id="82"/>
      <w:bookmarkEnd w:id="83"/>
      <w:bookmarkEnd w:id="84"/>
      <w:bookmarkEnd w:id="85"/>
      <w:bookmarkEnd w:id="86"/>
      <w:bookmarkEnd w:id="87"/>
      <w:bookmarkEnd w:id="88"/>
      <w:bookmarkEnd w:id="89"/>
      <w:bookmarkEnd w:id="90"/>
      <w:bookmarkEnd w:id="91"/>
      <w:bookmarkEnd w:id="92"/>
      <w:bookmarkEnd w:id="93"/>
    </w:p>
    <w:p w:rsidR="00EA284A" w:rsidRDefault="00EA284A" w:rsidP="00EA284A">
      <w:pPr>
        <w:pStyle w:val="Nagwek2"/>
      </w:pPr>
      <w:r>
        <w:t>9.1. Ogólne ustalenia dotyczące podstawy płatności</w:t>
      </w:r>
    </w:p>
    <w:p w:rsidR="00EA284A" w:rsidRDefault="00EA284A" w:rsidP="00EA284A">
      <w:pPr>
        <w:tabs>
          <w:tab w:val="left" w:pos="-709"/>
        </w:tabs>
      </w:pPr>
      <w:r>
        <w:tab/>
      </w:r>
      <w:r w:rsidR="005F4DE7">
        <w:t>Szczegółowe</w:t>
      </w:r>
      <w:r>
        <w:t xml:space="preserve">  ustalenia  dotyczące  podstawy  płatności  podano   w </w:t>
      </w:r>
      <w:r>
        <w:rPr>
          <w:b/>
        </w:rPr>
        <w:t xml:space="preserve"> </w:t>
      </w:r>
      <w:r w:rsidR="005F4DE7">
        <w:t>S</w:t>
      </w:r>
      <w:r>
        <w:t xml:space="preserve">ST D-M-00.00.00 „Wymagania ogólne” [1]  </w:t>
      </w:r>
      <w:proofErr w:type="spellStart"/>
      <w:r>
        <w:t>pkt</w:t>
      </w:r>
      <w:proofErr w:type="spellEnd"/>
      <w:r>
        <w:t xml:space="preserve"> 9.</w:t>
      </w:r>
    </w:p>
    <w:p w:rsidR="00EA284A" w:rsidRDefault="00EA284A" w:rsidP="00EA284A">
      <w:pPr>
        <w:pStyle w:val="Nagwek2"/>
      </w:pPr>
      <w:r>
        <w:t>9.2. Cena jednostki obmiarowej</w:t>
      </w:r>
    </w:p>
    <w:p w:rsidR="00EA284A" w:rsidRDefault="00EA284A" w:rsidP="00EA284A">
      <w:pPr>
        <w:tabs>
          <w:tab w:val="left" w:pos="-709"/>
        </w:tabs>
      </w:pPr>
      <w:r>
        <w:tab/>
        <w:t xml:space="preserve">Cena wykonania </w:t>
      </w:r>
      <w:smartTag w:uri="urn:schemas-microsoft-com:office:smarttags" w:element="metricconverter">
        <w:smartTagPr>
          <w:attr w:name="ProductID" w:val="1 m"/>
        </w:smartTagPr>
        <w:r>
          <w:t>1 m</w:t>
        </w:r>
      </w:smartTag>
      <w:r>
        <w:t xml:space="preserve"> kompletnego przepustu obejmuje:</w:t>
      </w:r>
    </w:p>
    <w:p w:rsidR="00EA284A" w:rsidRDefault="00EA284A" w:rsidP="00EA284A">
      <w:pPr>
        <w:numPr>
          <w:ilvl w:val="0"/>
          <w:numId w:val="12"/>
        </w:numPr>
        <w:tabs>
          <w:tab w:val="left" w:pos="-709"/>
        </w:tabs>
      </w:pPr>
      <w:r>
        <w:t>prace pomiarowe i roboty przygotowawcze,</w:t>
      </w:r>
    </w:p>
    <w:p w:rsidR="00EA284A" w:rsidRDefault="00EA284A" w:rsidP="00EA284A">
      <w:pPr>
        <w:numPr>
          <w:ilvl w:val="0"/>
          <w:numId w:val="12"/>
        </w:numPr>
        <w:tabs>
          <w:tab w:val="left" w:pos="-709"/>
        </w:tabs>
      </w:pPr>
      <w:r>
        <w:t>oznakowanie robót,</w:t>
      </w:r>
    </w:p>
    <w:p w:rsidR="00EA284A" w:rsidRDefault="00EA284A" w:rsidP="00EA284A">
      <w:pPr>
        <w:numPr>
          <w:ilvl w:val="0"/>
          <w:numId w:val="12"/>
        </w:numPr>
        <w:tabs>
          <w:tab w:val="left" w:pos="-709"/>
        </w:tabs>
      </w:pPr>
      <w:r>
        <w:t>przygotowanie podłoża,</w:t>
      </w:r>
    </w:p>
    <w:p w:rsidR="00EA284A" w:rsidRDefault="00EA284A" w:rsidP="00EA284A">
      <w:pPr>
        <w:numPr>
          <w:ilvl w:val="0"/>
          <w:numId w:val="12"/>
        </w:numPr>
        <w:tabs>
          <w:tab w:val="left" w:pos="-709"/>
        </w:tabs>
      </w:pPr>
      <w:r>
        <w:t>dostarczenie materiałów i sprzętu,</w:t>
      </w:r>
    </w:p>
    <w:p w:rsidR="00EA284A" w:rsidRDefault="00EA284A" w:rsidP="00EA284A">
      <w:pPr>
        <w:numPr>
          <w:ilvl w:val="0"/>
          <w:numId w:val="12"/>
        </w:numPr>
        <w:tabs>
          <w:tab w:val="left" w:pos="-709"/>
        </w:tabs>
      </w:pPr>
      <w:r>
        <w:t xml:space="preserve">wykonanie </w:t>
      </w:r>
      <w:r w:rsidR="00407830">
        <w:t>przepustu z wykopem, ławą, ułożeniem rur, zasypką, umocnieniem skarp</w:t>
      </w:r>
      <w:r>
        <w:t xml:space="preserve"> według wym</w:t>
      </w:r>
      <w:r w:rsidR="00407830">
        <w:t xml:space="preserve">agań dokumentacji projektowej, </w:t>
      </w:r>
      <w:r>
        <w:t>ST i specyfikacji technicznej,</w:t>
      </w:r>
    </w:p>
    <w:p w:rsidR="00EA284A" w:rsidRDefault="00EA284A" w:rsidP="00EA284A">
      <w:pPr>
        <w:numPr>
          <w:ilvl w:val="0"/>
          <w:numId w:val="12"/>
        </w:numPr>
        <w:tabs>
          <w:tab w:val="left" w:pos="-709"/>
        </w:tabs>
      </w:pPr>
      <w:r>
        <w:t>przeprowadzenie pomiarów i badań wymaganych w specyfikacji technicznej,</w:t>
      </w:r>
    </w:p>
    <w:p w:rsidR="00EA284A" w:rsidRDefault="00EA284A" w:rsidP="00EA284A">
      <w:pPr>
        <w:numPr>
          <w:ilvl w:val="0"/>
          <w:numId w:val="12"/>
        </w:numPr>
        <w:tabs>
          <w:tab w:val="left" w:pos="-709"/>
        </w:tabs>
      </w:pPr>
      <w:r>
        <w:t>odwiezienie sprzętu.</w:t>
      </w:r>
    </w:p>
    <w:p w:rsidR="00EA284A" w:rsidRDefault="00EA284A" w:rsidP="00EA284A">
      <w:pPr>
        <w:pStyle w:val="Nagwek2"/>
      </w:pPr>
      <w:r>
        <w:t>9.3. Sposób rozliczenia robót tymczasowych i prac towarzyszących</w:t>
      </w:r>
    </w:p>
    <w:p w:rsidR="00EA284A" w:rsidRDefault="00EA284A" w:rsidP="00EA284A">
      <w:r>
        <w:tab/>
        <w:t>Cena wykonan</w:t>
      </w:r>
      <w:r w:rsidR="005F4DE7">
        <w:t>ia robót określonych niniejszą S</w:t>
      </w:r>
      <w:r>
        <w:t>ST obejmuje:</w:t>
      </w:r>
    </w:p>
    <w:p w:rsidR="00EA284A" w:rsidRDefault="00EA284A" w:rsidP="00EA284A">
      <w:pPr>
        <w:numPr>
          <w:ilvl w:val="0"/>
          <w:numId w:val="4"/>
        </w:numPr>
      </w:pPr>
      <w:r>
        <w:t>roboty tymczasowe, które są potrzebne do wykonania robót podstawowych, ale nie są przekazywane Zamawiającemu i są usuwane po wykonaniu robót podstawowych,</w:t>
      </w:r>
    </w:p>
    <w:p w:rsidR="00EA284A" w:rsidRDefault="00EA284A" w:rsidP="00EA284A">
      <w:pPr>
        <w:numPr>
          <w:ilvl w:val="0"/>
          <w:numId w:val="4"/>
        </w:numPr>
        <w:tabs>
          <w:tab w:val="left" w:pos="-709"/>
        </w:tabs>
      </w:pPr>
      <w:r>
        <w:t>prace towarzyszące, które są niezbędne do wykonania robót podstawowych, niezaliczane do robót tymczasowych, jak geodezyjne wytyczenie robót itd.</w:t>
      </w:r>
    </w:p>
    <w:p w:rsidR="00EA284A" w:rsidRDefault="00EA284A" w:rsidP="00EA284A">
      <w:pPr>
        <w:pStyle w:val="Nagwek1"/>
      </w:pPr>
      <w:bookmarkStart w:id="94" w:name="_Toc424534474"/>
      <w:bookmarkStart w:id="95" w:name="_Toc46644005"/>
      <w:bookmarkStart w:id="96" w:name="_Toc51995838"/>
      <w:bookmarkStart w:id="97" w:name="_Toc70745920"/>
      <w:bookmarkStart w:id="98" w:name="_Toc113338106"/>
      <w:bookmarkStart w:id="99" w:name="_Toc122409843"/>
      <w:bookmarkStart w:id="100" w:name="_Toc128547959"/>
      <w:bookmarkStart w:id="101" w:name="_Toc144694244"/>
      <w:bookmarkStart w:id="102" w:name="_Toc144793984"/>
      <w:bookmarkStart w:id="103" w:name="_Toc146429509"/>
      <w:bookmarkStart w:id="104" w:name="_Toc147039501"/>
      <w:bookmarkStart w:id="105" w:name="_Toc216237356"/>
      <w:r>
        <w:lastRenderedPageBreak/>
        <w:t>10. PRZEPISY ZWIĄZANE</w:t>
      </w:r>
      <w:bookmarkEnd w:id="94"/>
      <w:bookmarkEnd w:id="95"/>
      <w:bookmarkEnd w:id="96"/>
      <w:bookmarkEnd w:id="97"/>
      <w:bookmarkEnd w:id="98"/>
      <w:bookmarkEnd w:id="99"/>
      <w:bookmarkEnd w:id="100"/>
      <w:bookmarkEnd w:id="101"/>
      <w:bookmarkEnd w:id="102"/>
      <w:bookmarkEnd w:id="103"/>
      <w:bookmarkEnd w:id="104"/>
      <w:bookmarkEnd w:id="105"/>
    </w:p>
    <w:p w:rsidR="00EA284A" w:rsidRDefault="00EA284A" w:rsidP="00EA284A">
      <w:pPr>
        <w:pStyle w:val="Nagwek2"/>
      </w:pPr>
      <w:r>
        <w:t>10.1. Ogólne specyfikacje techniczne (OST)</w:t>
      </w:r>
    </w:p>
    <w:tbl>
      <w:tblPr>
        <w:tblW w:w="0" w:type="auto"/>
        <w:tblLayout w:type="fixed"/>
        <w:tblCellMar>
          <w:left w:w="70" w:type="dxa"/>
          <w:right w:w="70" w:type="dxa"/>
        </w:tblCellMar>
        <w:tblLook w:val="0000"/>
      </w:tblPr>
      <w:tblGrid>
        <w:gridCol w:w="496"/>
        <w:gridCol w:w="1984"/>
        <w:gridCol w:w="5030"/>
      </w:tblGrid>
      <w:tr w:rsidR="00EA284A">
        <w:tc>
          <w:tcPr>
            <w:tcW w:w="496" w:type="dxa"/>
          </w:tcPr>
          <w:p w:rsidR="00EA284A" w:rsidRDefault="00EA284A" w:rsidP="005560A2">
            <w:r>
              <w:t xml:space="preserve">  1.</w:t>
            </w:r>
          </w:p>
        </w:tc>
        <w:tc>
          <w:tcPr>
            <w:tcW w:w="1984" w:type="dxa"/>
          </w:tcPr>
          <w:p w:rsidR="00EA284A" w:rsidRDefault="00EA284A" w:rsidP="005560A2">
            <w:r>
              <w:t>D-M-00.00.00</w:t>
            </w:r>
          </w:p>
        </w:tc>
        <w:tc>
          <w:tcPr>
            <w:tcW w:w="5030" w:type="dxa"/>
          </w:tcPr>
          <w:p w:rsidR="00EA284A" w:rsidRDefault="00EA284A" w:rsidP="005560A2">
            <w:r>
              <w:t>Wymagania ogólne</w:t>
            </w:r>
          </w:p>
        </w:tc>
      </w:tr>
      <w:tr w:rsidR="00EA284A">
        <w:tc>
          <w:tcPr>
            <w:tcW w:w="496" w:type="dxa"/>
          </w:tcPr>
          <w:p w:rsidR="00EA284A" w:rsidRDefault="00EA284A" w:rsidP="005560A2">
            <w:r>
              <w:t xml:space="preserve">  2.</w:t>
            </w:r>
          </w:p>
        </w:tc>
        <w:tc>
          <w:tcPr>
            <w:tcW w:w="1984" w:type="dxa"/>
          </w:tcPr>
          <w:p w:rsidR="00EA284A" w:rsidRDefault="00EA284A" w:rsidP="005560A2">
            <w:r>
              <w:t>D-</w:t>
            </w:r>
            <w:r w:rsidR="00407830">
              <w:t>01.00.00</w:t>
            </w:r>
          </w:p>
        </w:tc>
        <w:tc>
          <w:tcPr>
            <w:tcW w:w="5030" w:type="dxa"/>
          </w:tcPr>
          <w:p w:rsidR="00EA284A" w:rsidRDefault="00407830" w:rsidP="005560A2">
            <w:r>
              <w:t>Roboty przygotowawcze</w:t>
            </w:r>
          </w:p>
        </w:tc>
      </w:tr>
      <w:tr w:rsidR="00EA284A">
        <w:tc>
          <w:tcPr>
            <w:tcW w:w="496" w:type="dxa"/>
          </w:tcPr>
          <w:p w:rsidR="00EA284A" w:rsidRDefault="00EA284A" w:rsidP="005560A2">
            <w:pPr>
              <w:jc w:val="center"/>
            </w:pPr>
            <w:r>
              <w:t>3.</w:t>
            </w:r>
          </w:p>
        </w:tc>
        <w:tc>
          <w:tcPr>
            <w:tcW w:w="1984" w:type="dxa"/>
          </w:tcPr>
          <w:p w:rsidR="00EA284A" w:rsidRDefault="00EA284A" w:rsidP="005560A2">
            <w:r>
              <w:t>D-</w:t>
            </w:r>
            <w:r w:rsidR="00407830">
              <w:t>02.00.00</w:t>
            </w:r>
          </w:p>
        </w:tc>
        <w:tc>
          <w:tcPr>
            <w:tcW w:w="5030" w:type="dxa"/>
          </w:tcPr>
          <w:p w:rsidR="00EA284A" w:rsidRDefault="00407830" w:rsidP="005560A2">
            <w:r>
              <w:t>Roboty ziemne</w:t>
            </w:r>
          </w:p>
        </w:tc>
      </w:tr>
      <w:tr w:rsidR="00EA284A">
        <w:tc>
          <w:tcPr>
            <w:tcW w:w="496" w:type="dxa"/>
          </w:tcPr>
          <w:p w:rsidR="00EA284A" w:rsidRDefault="00EA284A" w:rsidP="005560A2">
            <w:pPr>
              <w:jc w:val="center"/>
            </w:pPr>
            <w:r>
              <w:t>4.</w:t>
            </w:r>
          </w:p>
        </w:tc>
        <w:tc>
          <w:tcPr>
            <w:tcW w:w="1984" w:type="dxa"/>
          </w:tcPr>
          <w:p w:rsidR="00EA284A" w:rsidRDefault="00EA284A" w:rsidP="005560A2">
            <w:r>
              <w:t>D-</w:t>
            </w:r>
            <w:r w:rsidR="00407830">
              <w:t>03.01.01</w:t>
            </w:r>
          </w:p>
        </w:tc>
        <w:tc>
          <w:tcPr>
            <w:tcW w:w="5030" w:type="dxa"/>
          </w:tcPr>
          <w:p w:rsidR="00EA284A" w:rsidRDefault="00407830" w:rsidP="005560A2">
            <w:r>
              <w:t>Przepusty pod koroną drogi</w:t>
            </w:r>
          </w:p>
        </w:tc>
      </w:tr>
      <w:tr w:rsidR="00EA284A">
        <w:tc>
          <w:tcPr>
            <w:tcW w:w="496" w:type="dxa"/>
          </w:tcPr>
          <w:p w:rsidR="00EA284A" w:rsidRDefault="00EA284A" w:rsidP="005560A2">
            <w:pPr>
              <w:jc w:val="center"/>
            </w:pPr>
            <w:r>
              <w:t>5.</w:t>
            </w:r>
          </w:p>
        </w:tc>
        <w:tc>
          <w:tcPr>
            <w:tcW w:w="1984" w:type="dxa"/>
          </w:tcPr>
          <w:p w:rsidR="00EA284A" w:rsidRDefault="00EA284A" w:rsidP="005560A2">
            <w:r>
              <w:t>D-</w:t>
            </w:r>
            <w:r w:rsidR="00407830">
              <w:t>05.03.23a</w:t>
            </w:r>
          </w:p>
        </w:tc>
        <w:tc>
          <w:tcPr>
            <w:tcW w:w="5030" w:type="dxa"/>
          </w:tcPr>
          <w:p w:rsidR="00EA284A" w:rsidRDefault="00407830" w:rsidP="005560A2">
            <w:r>
              <w:t>Nawierzchnia z betonowej kostki brukowej dla dróg i ulic oraz placów i chodników</w:t>
            </w:r>
          </w:p>
        </w:tc>
      </w:tr>
      <w:tr w:rsidR="00EA284A">
        <w:tc>
          <w:tcPr>
            <w:tcW w:w="496" w:type="dxa"/>
          </w:tcPr>
          <w:p w:rsidR="00EA284A" w:rsidRDefault="00EA284A" w:rsidP="005560A2">
            <w:pPr>
              <w:jc w:val="center"/>
            </w:pPr>
            <w:r>
              <w:t>6.</w:t>
            </w:r>
          </w:p>
        </w:tc>
        <w:tc>
          <w:tcPr>
            <w:tcW w:w="1984" w:type="dxa"/>
          </w:tcPr>
          <w:p w:rsidR="00EA284A" w:rsidRDefault="00EA284A" w:rsidP="005560A2">
            <w:r>
              <w:t>D-</w:t>
            </w:r>
            <w:r w:rsidR="00407830">
              <w:t>06.01.01</w:t>
            </w:r>
          </w:p>
        </w:tc>
        <w:tc>
          <w:tcPr>
            <w:tcW w:w="5030" w:type="dxa"/>
          </w:tcPr>
          <w:p w:rsidR="00EA284A" w:rsidRDefault="00407830" w:rsidP="005560A2">
            <w:r>
              <w:t>Umocnienie powierzchniowe skarp, rowów i ścieków</w:t>
            </w:r>
          </w:p>
        </w:tc>
      </w:tr>
    </w:tbl>
    <w:p w:rsidR="00EA284A" w:rsidRDefault="00EA284A" w:rsidP="00EA284A">
      <w:pPr>
        <w:pStyle w:val="Nagwek2"/>
      </w:pPr>
      <w:r>
        <w:t xml:space="preserve">10.2. </w:t>
      </w:r>
      <w:r w:rsidR="00407830">
        <w:t>Normy</w:t>
      </w:r>
    </w:p>
    <w:tbl>
      <w:tblPr>
        <w:tblW w:w="0" w:type="auto"/>
        <w:tblInd w:w="108" w:type="dxa"/>
        <w:tblLayout w:type="fixed"/>
        <w:tblLook w:val="01E0"/>
      </w:tblPr>
      <w:tblGrid>
        <w:gridCol w:w="426"/>
        <w:gridCol w:w="1984"/>
        <w:gridCol w:w="5069"/>
      </w:tblGrid>
      <w:tr w:rsidR="00407830" w:rsidRPr="00407830" w:rsidTr="00EE0D7C">
        <w:tc>
          <w:tcPr>
            <w:tcW w:w="426" w:type="dxa"/>
          </w:tcPr>
          <w:p w:rsidR="00407830" w:rsidRPr="00407830" w:rsidRDefault="00407830" w:rsidP="00EE0D7C">
            <w:pPr>
              <w:numPr>
                <w:ilvl w:val="0"/>
                <w:numId w:val="16"/>
              </w:numPr>
              <w:tabs>
                <w:tab w:val="clear" w:pos="397"/>
              </w:tabs>
              <w:ind w:left="0" w:firstLine="0"/>
            </w:pPr>
            <w:r>
              <w:t xml:space="preserve"> </w:t>
            </w:r>
          </w:p>
        </w:tc>
        <w:tc>
          <w:tcPr>
            <w:tcW w:w="1984" w:type="dxa"/>
          </w:tcPr>
          <w:p w:rsidR="00407830" w:rsidRPr="00407830" w:rsidRDefault="00C102BA" w:rsidP="00407830">
            <w:r>
              <w:t>PN-EN 13242:2004</w:t>
            </w:r>
          </w:p>
        </w:tc>
        <w:tc>
          <w:tcPr>
            <w:tcW w:w="5069" w:type="dxa"/>
          </w:tcPr>
          <w:p w:rsidR="00407830" w:rsidRPr="00407830" w:rsidRDefault="00C102BA" w:rsidP="00407830">
            <w:r>
              <w:t>Kruszywa do niezwiązanych i związanych hydraulicznie materiałów stosowanych w obiektach budowlanych i budownictwie drogowym (W okresie przejściowym można stosować PN-B-11111:1996 Kruszywa mineralne. Kruszywa naturalne do nawierzchni drogowych. Żwir i mieszanka)</w:t>
            </w:r>
          </w:p>
        </w:tc>
      </w:tr>
      <w:tr w:rsidR="00C102BA" w:rsidRPr="00407830" w:rsidTr="00EE0D7C">
        <w:tc>
          <w:tcPr>
            <w:tcW w:w="426" w:type="dxa"/>
          </w:tcPr>
          <w:p w:rsidR="00C102BA" w:rsidRDefault="00C102BA" w:rsidP="00EE0D7C">
            <w:pPr>
              <w:numPr>
                <w:ilvl w:val="0"/>
                <w:numId w:val="16"/>
              </w:numPr>
              <w:tabs>
                <w:tab w:val="clear" w:pos="397"/>
              </w:tabs>
              <w:ind w:left="0" w:firstLine="0"/>
            </w:pPr>
          </w:p>
        </w:tc>
        <w:tc>
          <w:tcPr>
            <w:tcW w:w="1984" w:type="dxa"/>
          </w:tcPr>
          <w:p w:rsidR="00C102BA" w:rsidRDefault="00C102BA" w:rsidP="00407830">
            <w:r>
              <w:t>PN-EN 206-1:2003</w:t>
            </w:r>
          </w:p>
        </w:tc>
        <w:tc>
          <w:tcPr>
            <w:tcW w:w="5069" w:type="dxa"/>
          </w:tcPr>
          <w:p w:rsidR="00C102BA" w:rsidRPr="00407830" w:rsidRDefault="00C102BA" w:rsidP="00407830">
            <w:r>
              <w:t>Beton – Część 1: Wymagania, właściwości, produkcja i zgodność (W okresie przejściowym można stosować PN-B-06250:1988 Beton zwykły)</w:t>
            </w:r>
            <w:r w:rsidRPr="00407830">
              <w:t xml:space="preserve">   </w:t>
            </w:r>
          </w:p>
        </w:tc>
      </w:tr>
    </w:tbl>
    <w:p w:rsidR="00EA284A" w:rsidRDefault="00EA284A" w:rsidP="00EA284A">
      <w:pPr>
        <w:ind w:left="142"/>
      </w:pPr>
    </w:p>
    <w:p w:rsidR="00A81157" w:rsidRPr="004939F9" w:rsidRDefault="00A81157" w:rsidP="004939F9"/>
    <w:p w:rsidR="00A04924" w:rsidRDefault="00A04924" w:rsidP="00CB0608"/>
    <w:p w:rsidR="00CF56CD" w:rsidRDefault="00CF56CD" w:rsidP="00174BE9"/>
    <w:p w:rsidR="00200122" w:rsidRDefault="00200122" w:rsidP="00174BE9"/>
    <w:p w:rsidR="00200122" w:rsidRDefault="00200122" w:rsidP="00174BE9"/>
    <w:p w:rsidR="00200122" w:rsidRDefault="00200122" w:rsidP="00174BE9"/>
    <w:p w:rsidR="00200122" w:rsidRDefault="00200122" w:rsidP="00174BE9"/>
    <w:p w:rsidR="00200122" w:rsidRDefault="00200122" w:rsidP="00174BE9"/>
    <w:p w:rsidR="00200122" w:rsidRDefault="00200122" w:rsidP="00174BE9"/>
    <w:p w:rsidR="00200122" w:rsidRDefault="00200122" w:rsidP="00174BE9"/>
    <w:p w:rsidR="00200122" w:rsidRDefault="00200122" w:rsidP="00174BE9"/>
    <w:p w:rsidR="00200122" w:rsidRDefault="00200122" w:rsidP="00174BE9"/>
    <w:p w:rsidR="00200122" w:rsidRDefault="00200122" w:rsidP="00174BE9"/>
    <w:p w:rsidR="00200122" w:rsidRDefault="00200122" w:rsidP="00174BE9"/>
    <w:p w:rsidR="00200122" w:rsidRDefault="00200122" w:rsidP="00174BE9"/>
    <w:p w:rsidR="00200122" w:rsidRDefault="009B777E" w:rsidP="009B777E">
      <w:pPr>
        <w:pStyle w:val="Nagwek1"/>
        <w:jc w:val="center"/>
      </w:pPr>
      <w:bookmarkStart w:id="106" w:name="_Toc216237357"/>
      <w:r>
        <w:t xml:space="preserve">11. </w:t>
      </w:r>
      <w:r w:rsidR="00200122">
        <w:t>ZAŁĄCZNIKI</w:t>
      </w:r>
      <w:bookmarkEnd w:id="106"/>
    </w:p>
    <w:p w:rsidR="00164075" w:rsidRDefault="00164075" w:rsidP="00200122">
      <w:pPr>
        <w:jc w:val="right"/>
        <w:rPr>
          <w:b/>
        </w:rPr>
      </w:pPr>
    </w:p>
    <w:p w:rsidR="00200122" w:rsidRDefault="00200122" w:rsidP="00200122">
      <w:pPr>
        <w:jc w:val="right"/>
        <w:rPr>
          <w:b/>
        </w:rPr>
      </w:pPr>
      <w:r>
        <w:rPr>
          <w:b/>
        </w:rPr>
        <w:t>ZAŁĄCZNIK 1</w:t>
      </w:r>
    </w:p>
    <w:p w:rsidR="00164075" w:rsidRDefault="00164075" w:rsidP="00200122">
      <w:pPr>
        <w:jc w:val="center"/>
        <w:rPr>
          <w:b/>
        </w:rPr>
      </w:pPr>
    </w:p>
    <w:p w:rsidR="00200122" w:rsidRDefault="00200122" w:rsidP="00200122">
      <w:pPr>
        <w:jc w:val="center"/>
        <w:rPr>
          <w:b/>
        </w:rPr>
      </w:pPr>
      <w:r>
        <w:rPr>
          <w:b/>
        </w:rPr>
        <w:t>RURY   POLIETYLENOWE</w:t>
      </w:r>
    </w:p>
    <w:p w:rsidR="00200122" w:rsidRDefault="00200122" w:rsidP="00200122"/>
    <w:p w:rsidR="00200122" w:rsidRDefault="00200122" w:rsidP="00200122">
      <w:pPr>
        <w:pStyle w:val="Nagwek2"/>
        <w:numPr>
          <w:ilvl w:val="1"/>
          <w:numId w:val="1"/>
        </w:numPr>
        <w:tabs>
          <w:tab w:val="num" w:pos="426"/>
        </w:tabs>
        <w:ind w:hanging="720"/>
      </w:pPr>
      <w:r>
        <w:lastRenderedPageBreak/>
        <w:t>Charakterystyka rur polietylenowych HDPE</w:t>
      </w:r>
    </w:p>
    <w:p w:rsidR="00200122" w:rsidRDefault="00200122" w:rsidP="00196044">
      <w:pPr>
        <w:ind w:firstLine="709"/>
      </w:pPr>
      <w:r>
        <w:t>Rury</w:t>
      </w:r>
      <w:r w:rsidR="00196044">
        <w:t xml:space="preserve"> do przepustów wykonane są z </w:t>
      </w:r>
      <w:proofErr w:type="spellStart"/>
      <w:r w:rsidR="00196044">
        <w:t>wysokoudarowej</w:t>
      </w:r>
      <w:proofErr w:type="spellEnd"/>
      <w:r w:rsidR="00196044">
        <w:t xml:space="preserve"> odmiany polietylenu HDPE, wysokiej gęstości, charakteryzującego się dobrą odpornością na działanie roztworu soli i olejów mineralnych i ograniczoną odpornością na benzynę. Materiał jest palny, a zapłon następuje przy bezpośrednim, długotrwałym zetknięciu z otwartym ogniem. Skrót HDPE oznacza „</w:t>
      </w:r>
      <w:proofErr w:type="spellStart"/>
      <w:r w:rsidR="00196044">
        <w:t>high-density</w:t>
      </w:r>
      <w:proofErr w:type="spellEnd"/>
      <w:r w:rsidR="00196044">
        <w:t xml:space="preserve"> </w:t>
      </w:r>
      <w:proofErr w:type="spellStart"/>
      <w:r w:rsidR="00196044">
        <w:t>polyethylene</w:t>
      </w:r>
      <w:proofErr w:type="spellEnd"/>
      <w:r w:rsidR="00196044">
        <w:t>”, tj. polietylen wysokiej gęstości.</w:t>
      </w:r>
    </w:p>
    <w:p w:rsidR="00196044" w:rsidRDefault="00196044" w:rsidP="00196044">
      <w:pPr>
        <w:ind w:firstLine="709"/>
      </w:pPr>
      <w:r>
        <w:t>Powierzchnia wewnętrzna rury jest gładka, a powierzchnia zewnętrzna jest wykształcona w formie spiralnego karbu o wielkości i skoku zwoju zależnego od średnicy rury, zwiększającego się ze wzrostem średnicy (rys. 1).</w:t>
      </w:r>
    </w:p>
    <w:p w:rsidR="00196044" w:rsidRPr="00200122" w:rsidRDefault="00196044" w:rsidP="00196044">
      <w:pPr>
        <w:ind w:firstLine="709"/>
      </w:pPr>
      <w:r>
        <w:t xml:space="preserve">Karbowanie rury zaprojektowano w sposób umożliwiający uzyskanie jak największej wytrzymałości rur na ściskanie, w połączeniu z małą masą materiału. Spiralny kształt karbowania pozwala na optymalny rozkład naprężeń w rurze oraz umożliwia dobre wypełnienie cząstkami gruntu przestrzeni między karbami. Wytrzymałość na ściskanie rury, określona na podstawie metody naprężeń pierścieniowych wynosi zwykle minimum  8 </w:t>
      </w:r>
      <w:proofErr w:type="spellStart"/>
      <w:r>
        <w:t>kPa</w:t>
      </w:r>
      <w:proofErr w:type="spellEnd"/>
      <w:r>
        <w:t xml:space="preserve">. </w:t>
      </w:r>
    </w:p>
    <w:p w:rsidR="00200122" w:rsidRDefault="005359BE" w:rsidP="00196044">
      <w:pPr>
        <w:ind w:firstLine="720"/>
      </w:pPr>
      <w:r>
        <w:t>Rura, jako</w:t>
      </w:r>
      <w:r w:rsidR="00196044">
        <w:t xml:space="preserve"> konstrukcja podatna</w:t>
      </w:r>
      <w:r>
        <w:t>,</w:t>
      </w:r>
      <w:r w:rsidR="00196044">
        <w:t xml:space="preserve"> współpracując z otaczającą zasypką, wykorzystuje zjawisko przesklepienia obciążeń powodując, w zależności od wysokości naziomu, przenoszenie przez rurę około 30% obciążeń zewnętrznych, a pozostałą część obciążeń – przez otaczający grunt.</w:t>
      </w:r>
    </w:p>
    <w:p w:rsidR="00196044" w:rsidRDefault="00196044" w:rsidP="00196044">
      <w:pPr>
        <w:ind w:firstLine="720"/>
      </w:pPr>
      <w:r>
        <w:t>Długość wytwarzanych odcinków rur określa producent (zwykle 2÷12 m). Odcinki poszczególnych rur można łączyć za pomocą elementów</w:t>
      </w:r>
      <w:r w:rsidR="00164075">
        <w:t xml:space="preserve"> w formie złączek i opasek zaciskowych lub śrub, z tym że istnieją różne rodzaje złączek: plastikowe z karbami, metalowe jednodzielne lub dwudzielne, w zależności od stosowanej średnicy rury (rys. 2).</w:t>
      </w:r>
    </w:p>
    <w:p w:rsidR="00164075" w:rsidRDefault="00164075" w:rsidP="00196044">
      <w:pPr>
        <w:ind w:firstLine="720"/>
      </w:pPr>
      <w:r>
        <w:t>Przykładowy asortyment produkowanych rur polietylenowych spiralnie karbowanych przedstawiono w tablicy 1.1, a najmniejsze średnice przepustów pod koroną drogi – w tablicy 1.2.</w:t>
      </w:r>
    </w:p>
    <w:p w:rsidR="00164075" w:rsidRDefault="00164075" w:rsidP="00196044">
      <w:pPr>
        <w:ind w:firstLine="720"/>
      </w:pPr>
    </w:p>
    <w:p w:rsidR="00164075" w:rsidRDefault="00164075" w:rsidP="00196044">
      <w:pPr>
        <w:ind w:firstLine="720"/>
      </w:pPr>
    </w:p>
    <w:p w:rsidR="00164075" w:rsidRDefault="00164075" w:rsidP="00196044">
      <w:pPr>
        <w:ind w:firstLine="720"/>
      </w:pPr>
    </w:p>
    <w:p w:rsidR="00164075" w:rsidRDefault="00164075" w:rsidP="00196044">
      <w:pPr>
        <w:ind w:firstLine="720"/>
      </w:pPr>
    </w:p>
    <w:p w:rsidR="00164075" w:rsidRDefault="00164075" w:rsidP="00196044">
      <w:pPr>
        <w:ind w:firstLine="720"/>
      </w:pPr>
    </w:p>
    <w:p w:rsidR="00164075" w:rsidRDefault="00164075" w:rsidP="00196044">
      <w:pPr>
        <w:ind w:firstLine="720"/>
      </w:pPr>
    </w:p>
    <w:p w:rsidR="00164075" w:rsidRDefault="00164075" w:rsidP="00196044">
      <w:pPr>
        <w:ind w:firstLine="720"/>
      </w:pPr>
    </w:p>
    <w:p w:rsidR="00164075" w:rsidRDefault="00164075" w:rsidP="00196044">
      <w:pPr>
        <w:ind w:firstLine="720"/>
      </w:pPr>
    </w:p>
    <w:p w:rsidR="00164075" w:rsidRDefault="00164075" w:rsidP="00196044">
      <w:pPr>
        <w:ind w:firstLine="720"/>
      </w:pPr>
    </w:p>
    <w:p w:rsidR="00164075" w:rsidRDefault="00164075" w:rsidP="00196044">
      <w:pPr>
        <w:ind w:firstLine="720"/>
      </w:pPr>
    </w:p>
    <w:p w:rsidR="00164075" w:rsidRDefault="00164075" w:rsidP="00196044">
      <w:pPr>
        <w:ind w:firstLine="720"/>
      </w:pPr>
    </w:p>
    <w:p w:rsidR="00164075" w:rsidRDefault="009858D5" w:rsidP="009858D5">
      <w:pPr>
        <w:tabs>
          <w:tab w:val="left" w:pos="993"/>
        </w:tabs>
        <w:spacing w:after="240"/>
        <w:ind w:left="993" w:hanging="993"/>
      </w:pPr>
      <w:r>
        <w:t>Tablica 1.1.</w:t>
      </w:r>
      <w:r>
        <w:tab/>
      </w:r>
      <w:r w:rsidR="00164075">
        <w:t>Przykładowy asortyment produkowanych rur polietylenowych spiralnie karbowanych (wg danych producenta)</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675"/>
        <w:gridCol w:w="1701"/>
        <w:gridCol w:w="1701"/>
        <w:gridCol w:w="1843"/>
        <w:gridCol w:w="1591"/>
      </w:tblGrid>
      <w:tr w:rsidR="00F911A6" w:rsidTr="00EE0D7C">
        <w:tc>
          <w:tcPr>
            <w:tcW w:w="675" w:type="dxa"/>
            <w:vMerge w:val="restart"/>
            <w:vAlign w:val="center"/>
          </w:tcPr>
          <w:p w:rsidR="00F911A6" w:rsidRDefault="00F911A6" w:rsidP="00EE0D7C">
            <w:pPr>
              <w:jc w:val="center"/>
            </w:pPr>
            <w:r>
              <w:t>Lp.</w:t>
            </w:r>
          </w:p>
        </w:tc>
        <w:tc>
          <w:tcPr>
            <w:tcW w:w="3402" w:type="dxa"/>
            <w:gridSpan w:val="2"/>
          </w:tcPr>
          <w:p w:rsidR="00F911A6" w:rsidRDefault="00F911A6" w:rsidP="00EE0D7C">
            <w:pPr>
              <w:jc w:val="center"/>
            </w:pPr>
            <w:r>
              <w:t>Średnica rury, mm</w:t>
            </w:r>
          </w:p>
        </w:tc>
        <w:tc>
          <w:tcPr>
            <w:tcW w:w="1843" w:type="dxa"/>
            <w:tcBorders>
              <w:bottom w:val="nil"/>
            </w:tcBorders>
          </w:tcPr>
          <w:p w:rsidR="00F911A6" w:rsidRDefault="00F911A6" w:rsidP="00EE0D7C">
            <w:pPr>
              <w:jc w:val="center"/>
            </w:pPr>
            <w:r>
              <w:t>Odstęp karbów,</w:t>
            </w:r>
          </w:p>
        </w:tc>
        <w:tc>
          <w:tcPr>
            <w:tcW w:w="1591" w:type="dxa"/>
            <w:tcBorders>
              <w:bottom w:val="nil"/>
            </w:tcBorders>
          </w:tcPr>
          <w:p w:rsidR="00F911A6" w:rsidRDefault="00F911A6" w:rsidP="00EE0D7C">
            <w:pPr>
              <w:jc w:val="center"/>
            </w:pPr>
            <w:r>
              <w:t>Masa rury,</w:t>
            </w:r>
          </w:p>
        </w:tc>
      </w:tr>
      <w:tr w:rsidR="00F911A6" w:rsidTr="00EE0D7C">
        <w:tc>
          <w:tcPr>
            <w:tcW w:w="675" w:type="dxa"/>
            <w:vMerge/>
          </w:tcPr>
          <w:p w:rsidR="00F911A6" w:rsidRDefault="00F911A6" w:rsidP="00EE0D7C">
            <w:pPr>
              <w:jc w:val="center"/>
            </w:pPr>
          </w:p>
        </w:tc>
        <w:tc>
          <w:tcPr>
            <w:tcW w:w="1701" w:type="dxa"/>
          </w:tcPr>
          <w:p w:rsidR="00F911A6" w:rsidRDefault="00F911A6" w:rsidP="00EE0D7C">
            <w:pPr>
              <w:jc w:val="center"/>
            </w:pPr>
            <w:r>
              <w:t>nominalna</w:t>
            </w:r>
          </w:p>
        </w:tc>
        <w:tc>
          <w:tcPr>
            <w:tcW w:w="1701" w:type="dxa"/>
          </w:tcPr>
          <w:p w:rsidR="00F911A6" w:rsidRDefault="00F911A6" w:rsidP="00EE0D7C">
            <w:pPr>
              <w:jc w:val="center"/>
            </w:pPr>
            <w:r>
              <w:t>zewnętrzna</w:t>
            </w:r>
          </w:p>
        </w:tc>
        <w:tc>
          <w:tcPr>
            <w:tcW w:w="1843" w:type="dxa"/>
            <w:tcBorders>
              <w:top w:val="nil"/>
            </w:tcBorders>
          </w:tcPr>
          <w:p w:rsidR="00F911A6" w:rsidRDefault="00F911A6" w:rsidP="00EE0D7C">
            <w:pPr>
              <w:jc w:val="center"/>
            </w:pPr>
            <w:r>
              <w:t>mm</w:t>
            </w:r>
          </w:p>
        </w:tc>
        <w:tc>
          <w:tcPr>
            <w:tcW w:w="1591" w:type="dxa"/>
            <w:tcBorders>
              <w:top w:val="nil"/>
            </w:tcBorders>
          </w:tcPr>
          <w:p w:rsidR="00F911A6" w:rsidRDefault="00F911A6" w:rsidP="00EE0D7C">
            <w:pPr>
              <w:jc w:val="center"/>
            </w:pPr>
            <w:r>
              <w:t>kg/m</w:t>
            </w:r>
          </w:p>
        </w:tc>
      </w:tr>
      <w:tr w:rsidR="00164075" w:rsidTr="00EE0D7C">
        <w:tc>
          <w:tcPr>
            <w:tcW w:w="675" w:type="dxa"/>
          </w:tcPr>
          <w:p w:rsidR="00164075" w:rsidRDefault="00164075" w:rsidP="00EE0D7C">
            <w:pPr>
              <w:spacing w:before="60" w:after="60"/>
              <w:jc w:val="center"/>
            </w:pPr>
            <w:r>
              <w:t>1</w:t>
            </w:r>
          </w:p>
        </w:tc>
        <w:tc>
          <w:tcPr>
            <w:tcW w:w="1701" w:type="dxa"/>
          </w:tcPr>
          <w:p w:rsidR="00164075" w:rsidRDefault="00164075" w:rsidP="00EE0D7C">
            <w:pPr>
              <w:spacing w:before="60" w:after="60"/>
              <w:jc w:val="center"/>
            </w:pPr>
            <w:r>
              <w:t>400</w:t>
            </w:r>
          </w:p>
        </w:tc>
        <w:tc>
          <w:tcPr>
            <w:tcW w:w="1701" w:type="dxa"/>
          </w:tcPr>
          <w:p w:rsidR="00164075" w:rsidRDefault="00164075" w:rsidP="00EE0D7C">
            <w:pPr>
              <w:spacing w:before="60" w:after="60"/>
              <w:jc w:val="center"/>
            </w:pPr>
            <w:r>
              <w:t>485,8</w:t>
            </w:r>
          </w:p>
        </w:tc>
        <w:tc>
          <w:tcPr>
            <w:tcW w:w="1843" w:type="dxa"/>
          </w:tcPr>
          <w:p w:rsidR="00164075" w:rsidRDefault="00164075" w:rsidP="00EE0D7C">
            <w:pPr>
              <w:spacing w:before="60" w:after="60"/>
              <w:jc w:val="center"/>
            </w:pPr>
            <w:r>
              <w:t>70,0</w:t>
            </w:r>
          </w:p>
        </w:tc>
        <w:tc>
          <w:tcPr>
            <w:tcW w:w="1591" w:type="dxa"/>
          </w:tcPr>
          <w:p w:rsidR="00164075" w:rsidRDefault="00405A2E" w:rsidP="00EE0D7C">
            <w:pPr>
              <w:spacing w:before="60" w:after="60"/>
              <w:jc w:val="center"/>
            </w:pPr>
            <w:r>
              <w:t>9,6</w:t>
            </w:r>
          </w:p>
        </w:tc>
      </w:tr>
      <w:tr w:rsidR="00164075" w:rsidTr="00EE0D7C">
        <w:tc>
          <w:tcPr>
            <w:tcW w:w="675" w:type="dxa"/>
          </w:tcPr>
          <w:p w:rsidR="00164075" w:rsidRDefault="00164075" w:rsidP="00EE0D7C">
            <w:pPr>
              <w:spacing w:before="60" w:after="60"/>
              <w:jc w:val="center"/>
            </w:pPr>
            <w:r>
              <w:lastRenderedPageBreak/>
              <w:t>2</w:t>
            </w:r>
          </w:p>
        </w:tc>
        <w:tc>
          <w:tcPr>
            <w:tcW w:w="1701" w:type="dxa"/>
          </w:tcPr>
          <w:p w:rsidR="00164075" w:rsidRDefault="00164075" w:rsidP="00EE0D7C">
            <w:pPr>
              <w:spacing w:before="60" w:after="60"/>
              <w:jc w:val="center"/>
            </w:pPr>
            <w:r>
              <w:t>500</w:t>
            </w:r>
          </w:p>
        </w:tc>
        <w:tc>
          <w:tcPr>
            <w:tcW w:w="1701" w:type="dxa"/>
          </w:tcPr>
          <w:p w:rsidR="00164075" w:rsidRDefault="00164075" w:rsidP="00EE0D7C">
            <w:pPr>
              <w:spacing w:before="60" w:after="60"/>
              <w:jc w:val="center"/>
            </w:pPr>
            <w:r>
              <w:t>621,0</w:t>
            </w:r>
          </w:p>
        </w:tc>
        <w:tc>
          <w:tcPr>
            <w:tcW w:w="1843" w:type="dxa"/>
          </w:tcPr>
          <w:p w:rsidR="00164075" w:rsidRDefault="00405A2E" w:rsidP="00EE0D7C">
            <w:pPr>
              <w:spacing w:before="60" w:after="60"/>
              <w:jc w:val="center"/>
            </w:pPr>
            <w:r>
              <w:t>87,5</w:t>
            </w:r>
          </w:p>
        </w:tc>
        <w:tc>
          <w:tcPr>
            <w:tcW w:w="1591" w:type="dxa"/>
          </w:tcPr>
          <w:p w:rsidR="00164075" w:rsidRDefault="00405A2E" w:rsidP="00EE0D7C">
            <w:pPr>
              <w:spacing w:before="60" w:after="60"/>
              <w:jc w:val="center"/>
            </w:pPr>
            <w:r>
              <w:t>15,8</w:t>
            </w:r>
          </w:p>
        </w:tc>
      </w:tr>
      <w:tr w:rsidR="00164075" w:rsidTr="00EE0D7C">
        <w:tc>
          <w:tcPr>
            <w:tcW w:w="675" w:type="dxa"/>
          </w:tcPr>
          <w:p w:rsidR="00164075" w:rsidRDefault="00164075" w:rsidP="00EE0D7C">
            <w:pPr>
              <w:spacing w:before="60" w:after="60"/>
              <w:jc w:val="center"/>
            </w:pPr>
            <w:r>
              <w:t>3</w:t>
            </w:r>
          </w:p>
        </w:tc>
        <w:tc>
          <w:tcPr>
            <w:tcW w:w="1701" w:type="dxa"/>
          </w:tcPr>
          <w:p w:rsidR="00164075" w:rsidRDefault="00164075" w:rsidP="00EE0D7C">
            <w:pPr>
              <w:spacing w:before="60" w:after="60"/>
              <w:jc w:val="center"/>
            </w:pPr>
            <w:r>
              <w:t>600</w:t>
            </w:r>
          </w:p>
        </w:tc>
        <w:tc>
          <w:tcPr>
            <w:tcW w:w="1701" w:type="dxa"/>
          </w:tcPr>
          <w:p w:rsidR="00164075" w:rsidRDefault="00164075" w:rsidP="00EE0D7C">
            <w:pPr>
              <w:spacing w:before="60" w:after="60"/>
              <w:jc w:val="center"/>
            </w:pPr>
            <w:r>
              <w:t>728,4</w:t>
            </w:r>
          </w:p>
        </w:tc>
        <w:tc>
          <w:tcPr>
            <w:tcW w:w="1843" w:type="dxa"/>
          </w:tcPr>
          <w:p w:rsidR="00164075" w:rsidRDefault="00405A2E" w:rsidP="00EE0D7C">
            <w:pPr>
              <w:spacing w:before="60" w:after="60"/>
              <w:jc w:val="center"/>
            </w:pPr>
            <w:r>
              <w:t>105,0</w:t>
            </w:r>
          </w:p>
        </w:tc>
        <w:tc>
          <w:tcPr>
            <w:tcW w:w="1591" w:type="dxa"/>
          </w:tcPr>
          <w:p w:rsidR="00164075" w:rsidRDefault="00405A2E" w:rsidP="00EE0D7C">
            <w:pPr>
              <w:spacing w:before="60" w:after="60"/>
              <w:jc w:val="center"/>
            </w:pPr>
            <w:r>
              <w:t>21,3</w:t>
            </w:r>
          </w:p>
        </w:tc>
      </w:tr>
      <w:tr w:rsidR="00164075" w:rsidTr="00EE0D7C">
        <w:tc>
          <w:tcPr>
            <w:tcW w:w="675" w:type="dxa"/>
          </w:tcPr>
          <w:p w:rsidR="00164075" w:rsidRDefault="00164075" w:rsidP="00EE0D7C">
            <w:pPr>
              <w:spacing w:before="60" w:after="60"/>
              <w:jc w:val="center"/>
            </w:pPr>
            <w:r>
              <w:t>4</w:t>
            </w:r>
          </w:p>
        </w:tc>
        <w:tc>
          <w:tcPr>
            <w:tcW w:w="1701" w:type="dxa"/>
          </w:tcPr>
          <w:p w:rsidR="00164075" w:rsidRDefault="00164075" w:rsidP="00EE0D7C">
            <w:pPr>
              <w:spacing w:before="60" w:after="60"/>
              <w:jc w:val="center"/>
            </w:pPr>
            <w:r>
              <w:t>800</w:t>
            </w:r>
          </w:p>
        </w:tc>
        <w:tc>
          <w:tcPr>
            <w:tcW w:w="1701" w:type="dxa"/>
          </w:tcPr>
          <w:p w:rsidR="00164075" w:rsidRDefault="00164075" w:rsidP="00EE0D7C">
            <w:pPr>
              <w:spacing w:before="60" w:after="60"/>
              <w:jc w:val="center"/>
            </w:pPr>
            <w:r>
              <w:t>970,4</w:t>
            </w:r>
          </w:p>
        </w:tc>
        <w:tc>
          <w:tcPr>
            <w:tcW w:w="1843" w:type="dxa"/>
          </w:tcPr>
          <w:p w:rsidR="00164075" w:rsidRDefault="00405A2E" w:rsidP="00EE0D7C">
            <w:pPr>
              <w:spacing w:before="60" w:after="60"/>
              <w:jc w:val="center"/>
            </w:pPr>
            <w:r>
              <w:t>140,0</w:t>
            </w:r>
          </w:p>
        </w:tc>
        <w:tc>
          <w:tcPr>
            <w:tcW w:w="1591" w:type="dxa"/>
          </w:tcPr>
          <w:p w:rsidR="00164075" w:rsidRDefault="00405A2E" w:rsidP="00EE0D7C">
            <w:pPr>
              <w:spacing w:before="60" w:after="60"/>
              <w:jc w:val="center"/>
            </w:pPr>
            <w:r>
              <w:t>36,9</w:t>
            </w:r>
          </w:p>
        </w:tc>
      </w:tr>
      <w:tr w:rsidR="00164075" w:rsidTr="00EE0D7C">
        <w:tc>
          <w:tcPr>
            <w:tcW w:w="675" w:type="dxa"/>
          </w:tcPr>
          <w:p w:rsidR="00164075" w:rsidRDefault="00164075" w:rsidP="00EE0D7C">
            <w:pPr>
              <w:spacing w:before="60" w:after="60"/>
              <w:jc w:val="center"/>
            </w:pPr>
            <w:r>
              <w:t>5</w:t>
            </w:r>
          </w:p>
        </w:tc>
        <w:tc>
          <w:tcPr>
            <w:tcW w:w="1701" w:type="dxa"/>
          </w:tcPr>
          <w:p w:rsidR="00164075" w:rsidRDefault="00164075" w:rsidP="00EE0D7C">
            <w:pPr>
              <w:spacing w:before="60" w:after="60"/>
              <w:jc w:val="center"/>
            </w:pPr>
            <w:r>
              <w:t>1000</w:t>
            </w:r>
          </w:p>
        </w:tc>
        <w:tc>
          <w:tcPr>
            <w:tcW w:w="1701" w:type="dxa"/>
          </w:tcPr>
          <w:p w:rsidR="00164075" w:rsidRDefault="00164075" w:rsidP="00EE0D7C">
            <w:pPr>
              <w:spacing w:before="60" w:after="60"/>
              <w:jc w:val="center"/>
            </w:pPr>
            <w:r>
              <w:t>1222,7</w:t>
            </w:r>
          </w:p>
        </w:tc>
        <w:tc>
          <w:tcPr>
            <w:tcW w:w="1843" w:type="dxa"/>
          </w:tcPr>
          <w:p w:rsidR="00164075" w:rsidRDefault="00405A2E" w:rsidP="00EE0D7C">
            <w:pPr>
              <w:spacing w:before="60" w:after="60"/>
              <w:jc w:val="center"/>
            </w:pPr>
            <w:r>
              <w:t>175,0</w:t>
            </w:r>
          </w:p>
        </w:tc>
        <w:tc>
          <w:tcPr>
            <w:tcW w:w="1591" w:type="dxa"/>
          </w:tcPr>
          <w:p w:rsidR="00164075" w:rsidRDefault="00405A2E" w:rsidP="00EE0D7C">
            <w:pPr>
              <w:spacing w:before="60" w:after="60"/>
              <w:jc w:val="center"/>
            </w:pPr>
            <w:r>
              <w:t>57,5</w:t>
            </w:r>
          </w:p>
        </w:tc>
      </w:tr>
    </w:tbl>
    <w:p w:rsidR="00164075" w:rsidRDefault="00164075" w:rsidP="00164075">
      <w:pPr>
        <w:ind w:left="1276" w:hanging="1276"/>
      </w:pPr>
    </w:p>
    <w:p w:rsidR="0022721E" w:rsidRDefault="009858D5" w:rsidP="009858D5">
      <w:pPr>
        <w:tabs>
          <w:tab w:val="left" w:pos="993"/>
        </w:tabs>
        <w:spacing w:after="120"/>
        <w:ind w:left="993" w:hanging="993"/>
      </w:pPr>
      <w:r>
        <w:t>Tablica 1.2.</w:t>
      </w:r>
      <w:r>
        <w:tab/>
      </w:r>
      <w:r w:rsidR="0022721E">
        <w:t xml:space="preserve">Najmniejsze średnice przepustów pod koroną drogi </w:t>
      </w:r>
      <w:r>
        <w:br/>
      </w:r>
      <w:r w:rsidR="0022721E">
        <w:t xml:space="preserve">(Wg rozporządzenia </w:t>
      </w:r>
      <w:proofErr w:type="spellStart"/>
      <w:r w:rsidR="0022721E">
        <w:t>MTiGM</w:t>
      </w:r>
      <w:proofErr w:type="spellEnd"/>
      <w:r w:rsidR="0022721E">
        <w:t xml:space="preserve"> z 30.05.2000, </w:t>
      </w:r>
      <w:proofErr w:type="spellStart"/>
      <w:r w:rsidR="0022721E">
        <w:t>Dz.U</w:t>
      </w:r>
      <w:proofErr w:type="spellEnd"/>
      <w:r w:rsidR="0022721E">
        <w:t>. nr 63, poz. 735)</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675"/>
        <w:gridCol w:w="1701"/>
        <w:gridCol w:w="1985"/>
        <w:gridCol w:w="1984"/>
      </w:tblGrid>
      <w:tr w:rsidR="00F911A6" w:rsidTr="00EE0D7C">
        <w:tc>
          <w:tcPr>
            <w:tcW w:w="675" w:type="dxa"/>
            <w:vMerge w:val="restart"/>
            <w:vAlign w:val="center"/>
          </w:tcPr>
          <w:p w:rsidR="00F911A6" w:rsidRDefault="00F911A6" w:rsidP="00EE0D7C">
            <w:pPr>
              <w:jc w:val="center"/>
            </w:pPr>
            <w:r>
              <w:t>Lp.</w:t>
            </w:r>
          </w:p>
        </w:tc>
        <w:tc>
          <w:tcPr>
            <w:tcW w:w="1701" w:type="dxa"/>
            <w:vMerge w:val="restart"/>
            <w:vAlign w:val="center"/>
          </w:tcPr>
          <w:p w:rsidR="00F911A6" w:rsidRDefault="00F911A6" w:rsidP="00EE0D7C">
            <w:pPr>
              <w:jc w:val="center"/>
            </w:pPr>
            <w:r>
              <w:t>Klasa drogi</w:t>
            </w:r>
          </w:p>
        </w:tc>
        <w:tc>
          <w:tcPr>
            <w:tcW w:w="3969" w:type="dxa"/>
            <w:gridSpan w:val="2"/>
          </w:tcPr>
          <w:p w:rsidR="00F911A6" w:rsidRPr="00BA4638" w:rsidRDefault="00F911A6" w:rsidP="00EE0D7C">
            <w:pPr>
              <w:jc w:val="center"/>
            </w:pPr>
            <w:r w:rsidRPr="00BA4638">
              <w:t>Najmniejsza średnica przepustu (wewnętrzna) w mm, przy długości przepustu</w:t>
            </w:r>
          </w:p>
        </w:tc>
      </w:tr>
      <w:tr w:rsidR="00F911A6" w:rsidTr="00EE0D7C">
        <w:tc>
          <w:tcPr>
            <w:tcW w:w="675" w:type="dxa"/>
            <w:vMerge/>
          </w:tcPr>
          <w:p w:rsidR="00F911A6" w:rsidRDefault="00F911A6" w:rsidP="00EE0D7C">
            <w:pPr>
              <w:jc w:val="center"/>
            </w:pPr>
          </w:p>
        </w:tc>
        <w:tc>
          <w:tcPr>
            <w:tcW w:w="1701" w:type="dxa"/>
            <w:vMerge/>
          </w:tcPr>
          <w:p w:rsidR="00F911A6" w:rsidRDefault="00F911A6" w:rsidP="00EE0D7C">
            <w:pPr>
              <w:jc w:val="center"/>
            </w:pPr>
          </w:p>
        </w:tc>
        <w:tc>
          <w:tcPr>
            <w:tcW w:w="1985" w:type="dxa"/>
          </w:tcPr>
          <w:p w:rsidR="00F911A6" w:rsidRDefault="00F911A6" w:rsidP="00EE0D7C">
            <w:pPr>
              <w:jc w:val="center"/>
            </w:pPr>
            <w:r>
              <w:t xml:space="preserve">&lt; </w:t>
            </w:r>
            <w:smartTag w:uri="urn:schemas-microsoft-com:office:smarttags" w:element="metricconverter">
              <w:smartTagPr>
                <w:attr w:name="ProductID" w:val="10 m"/>
              </w:smartTagPr>
              <w:r>
                <w:t>10 m</w:t>
              </w:r>
            </w:smartTag>
          </w:p>
        </w:tc>
        <w:tc>
          <w:tcPr>
            <w:tcW w:w="1984" w:type="dxa"/>
          </w:tcPr>
          <w:p w:rsidR="00F911A6" w:rsidRDefault="00F911A6" w:rsidP="00EE0D7C">
            <w:pPr>
              <w:jc w:val="center"/>
            </w:pPr>
            <w:r>
              <w:t xml:space="preserve">≥ </w:t>
            </w:r>
            <w:smartTag w:uri="urn:schemas-microsoft-com:office:smarttags" w:element="metricconverter">
              <w:smartTagPr>
                <w:attr w:name="ProductID" w:val="10 m"/>
              </w:smartTagPr>
              <w:r>
                <w:t>10 m</w:t>
              </w:r>
            </w:smartTag>
          </w:p>
        </w:tc>
      </w:tr>
      <w:tr w:rsidR="0022721E" w:rsidTr="00EE0D7C">
        <w:tc>
          <w:tcPr>
            <w:tcW w:w="675" w:type="dxa"/>
          </w:tcPr>
          <w:p w:rsidR="0022721E" w:rsidRDefault="0022721E" w:rsidP="00EE0D7C">
            <w:pPr>
              <w:spacing w:before="60" w:after="60"/>
              <w:jc w:val="center"/>
            </w:pPr>
            <w:r>
              <w:t>1</w:t>
            </w:r>
          </w:p>
        </w:tc>
        <w:tc>
          <w:tcPr>
            <w:tcW w:w="1701" w:type="dxa"/>
          </w:tcPr>
          <w:p w:rsidR="0022721E" w:rsidRDefault="0022721E" w:rsidP="00EE0D7C">
            <w:pPr>
              <w:spacing w:before="60" w:after="60"/>
              <w:jc w:val="center"/>
            </w:pPr>
            <w:r>
              <w:t>A, S</w:t>
            </w:r>
          </w:p>
        </w:tc>
        <w:tc>
          <w:tcPr>
            <w:tcW w:w="1985" w:type="dxa"/>
          </w:tcPr>
          <w:p w:rsidR="0022721E" w:rsidRDefault="0022721E" w:rsidP="00EE0D7C">
            <w:pPr>
              <w:spacing w:before="60" w:after="60"/>
              <w:jc w:val="center"/>
            </w:pPr>
            <w:r>
              <w:t>-</w:t>
            </w:r>
          </w:p>
        </w:tc>
        <w:tc>
          <w:tcPr>
            <w:tcW w:w="1984" w:type="dxa"/>
          </w:tcPr>
          <w:p w:rsidR="0022721E" w:rsidRDefault="0022721E" w:rsidP="00EE0D7C">
            <w:pPr>
              <w:spacing w:before="60" w:after="60"/>
              <w:jc w:val="center"/>
            </w:pPr>
            <w:r>
              <w:t>1000</w:t>
            </w:r>
          </w:p>
        </w:tc>
      </w:tr>
      <w:tr w:rsidR="0022721E" w:rsidTr="00EE0D7C">
        <w:tc>
          <w:tcPr>
            <w:tcW w:w="675" w:type="dxa"/>
          </w:tcPr>
          <w:p w:rsidR="0022721E" w:rsidRDefault="0022721E" w:rsidP="00EE0D7C">
            <w:pPr>
              <w:spacing w:before="60" w:after="60"/>
              <w:jc w:val="center"/>
            </w:pPr>
            <w:r>
              <w:t>2</w:t>
            </w:r>
          </w:p>
        </w:tc>
        <w:tc>
          <w:tcPr>
            <w:tcW w:w="1701" w:type="dxa"/>
          </w:tcPr>
          <w:p w:rsidR="0022721E" w:rsidRDefault="0022721E" w:rsidP="00EE0D7C">
            <w:pPr>
              <w:spacing w:before="60" w:after="60"/>
              <w:jc w:val="center"/>
            </w:pPr>
            <w:r>
              <w:t>GP, G, Z</w:t>
            </w:r>
          </w:p>
        </w:tc>
        <w:tc>
          <w:tcPr>
            <w:tcW w:w="1985" w:type="dxa"/>
          </w:tcPr>
          <w:p w:rsidR="0022721E" w:rsidRDefault="0022721E" w:rsidP="00EE0D7C">
            <w:pPr>
              <w:spacing w:before="60" w:after="60"/>
              <w:jc w:val="center"/>
            </w:pPr>
            <w:r>
              <w:t>800</w:t>
            </w:r>
          </w:p>
        </w:tc>
        <w:tc>
          <w:tcPr>
            <w:tcW w:w="1984" w:type="dxa"/>
          </w:tcPr>
          <w:p w:rsidR="0022721E" w:rsidRDefault="0022721E" w:rsidP="00EE0D7C">
            <w:pPr>
              <w:spacing w:before="60" w:after="60"/>
              <w:jc w:val="center"/>
            </w:pPr>
            <w:r>
              <w:t>800</w:t>
            </w:r>
          </w:p>
        </w:tc>
      </w:tr>
      <w:tr w:rsidR="0022721E" w:rsidTr="00EE0D7C">
        <w:tc>
          <w:tcPr>
            <w:tcW w:w="675" w:type="dxa"/>
          </w:tcPr>
          <w:p w:rsidR="0022721E" w:rsidRDefault="0022721E" w:rsidP="00EE0D7C">
            <w:pPr>
              <w:spacing w:before="60" w:after="60"/>
              <w:jc w:val="center"/>
            </w:pPr>
            <w:r>
              <w:t>3</w:t>
            </w:r>
          </w:p>
        </w:tc>
        <w:tc>
          <w:tcPr>
            <w:tcW w:w="1701" w:type="dxa"/>
          </w:tcPr>
          <w:p w:rsidR="0022721E" w:rsidRDefault="0022721E" w:rsidP="00EE0D7C">
            <w:pPr>
              <w:spacing w:before="60" w:after="60"/>
              <w:jc w:val="center"/>
            </w:pPr>
            <w:r>
              <w:t>L, D</w:t>
            </w:r>
          </w:p>
        </w:tc>
        <w:tc>
          <w:tcPr>
            <w:tcW w:w="1985" w:type="dxa"/>
          </w:tcPr>
          <w:p w:rsidR="0022721E" w:rsidRDefault="0022721E" w:rsidP="00EE0D7C">
            <w:pPr>
              <w:spacing w:before="60" w:after="60"/>
              <w:jc w:val="center"/>
            </w:pPr>
            <w:r>
              <w:t>600</w:t>
            </w:r>
          </w:p>
        </w:tc>
        <w:tc>
          <w:tcPr>
            <w:tcW w:w="1984" w:type="dxa"/>
          </w:tcPr>
          <w:p w:rsidR="0022721E" w:rsidRDefault="0022721E" w:rsidP="00EE0D7C">
            <w:pPr>
              <w:spacing w:before="60" w:after="60"/>
              <w:jc w:val="center"/>
            </w:pPr>
            <w:r>
              <w:t>800</w:t>
            </w:r>
          </w:p>
        </w:tc>
      </w:tr>
    </w:tbl>
    <w:p w:rsidR="0022721E" w:rsidRDefault="0022721E" w:rsidP="00D723DA">
      <w:pPr>
        <w:pStyle w:val="Nagwek2"/>
        <w:spacing w:before="240"/>
      </w:pPr>
      <w:r>
        <w:t>1.2. Zalety rur polietylenowych</w:t>
      </w:r>
    </w:p>
    <w:p w:rsidR="0022721E" w:rsidRDefault="0022721E" w:rsidP="0022721E">
      <w:r>
        <w:tab/>
        <w:t>Przepusty z rur polietylenowych HDPE mają następujące, pozytywne cechy:</w:t>
      </w:r>
    </w:p>
    <w:p w:rsidR="0022721E" w:rsidRDefault="0022721E" w:rsidP="0022721E">
      <w:pPr>
        <w:numPr>
          <w:ilvl w:val="0"/>
          <w:numId w:val="17"/>
        </w:numPr>
      </w:pPr>
      <w:r>
        <w:t>montaż rur przepustu może być dokonany ręcznie, bez użycia cięższego sprzętu mechanicznego,</w:t>
      </w:r>
    </w:p>
    <w:p w:rsidR="0022721E" w:rsidRDefault="0022721E" w:rsidP="0022721E">
      <w:pPr>
        <w:numPr>
          <w:ilvl w:val="0"/>
          <w:numId w:val="17"/>
        </w:numPr>
      </w:pPr>
      <w:r>
        <w:t>sposób montażu rur minimalizuje okres czasu potrzebny do budowy obiektu,</w:t>
      </w:r>
    </w:p>
    <w:p w:rsidR="0022721E" w:rsidRDefault="0022721E" w:rsidP="0022721E">
      <w:pPr>
        <w:numPr>
          <w:ilvl w:val="0"/>
          <w:numId w:val="17"/>
        </w:numPr>
      </w:pPr>
      <w:r>
        <w:t xml:space="preserve">rury polietylenowe nie wymagają ścianek czołowych przepustu, </w:t>
      </w:r>
      <w:r w:rsidR="005359BE">
        <w:t xml:space="preserve">gdyż </w:t>
      </w:r>
      <w:r>
        <w:t>zwykle dostosowuje się je do pochylenia skarp nasypu, przez przycięcie,</w:t>
      </w:r>
    </w:p>
    <w:p w:rsidR="0022721E" w:rsidRDefault="0022721E" w:rsidP="0022721E">
      <w:pPr>
        <w:numPr>
          <w:ilvl w:val="0"/>
          <w:numId w:val="17"/>
        </w:numPr>
      </w:pPr>
      <w:r>
        <w:t>przepust z rur polietylenowych jest odporny na działanie agresywnych związków chemicznych; nie wymaga robót izolacyjnych,</w:t>
      </w:r>
    </w:p>
    <w:p w:rsidR="0022721E" w:rsidRDefault="00D723DA" w:rsidP="0022721E">
      <w:pPr>
        <w:numPr>
          <w:ilvl w:val="0"/>
          <w:numId w:val="17"/>
        </w:numPr>
      </w:pPr>
      <w:r>
        <w:t>montaż przepustu można wykonywać w ujemnych temperaturach otoczenia,</w:t>
      </w:r>
    </w:p>
    <w:p w:rsidR="00D723DA" w:rsidRDefault="00D723DA" w:rsidP="0022721E">
      <w:pPr>
        <w:numPr>
          <w:ilvl w:val="0"/>
          <w:numId w:val="17"/>
        </w:numPr>
      </w:pPr>
      <w:r>
        <w:t xml:space="preserve">istnieje łatwość czyszczenia przepustu: wodą w okresie letnim lub parą wodną </w:t>
      </w:r>
      <w:smartTag w:uri="urn:schemas-microsoft-com:office:smarttags" w:element="metricconverter">
        <w:smartTagPr>
          <w:attr w:name="ProductID" w:val="105ﾰC"/>
        </w:smartTagPr>
        <w:r>
          <w:t>105</w:t>
        </w:r>
        <w:r w:rsidR="008B2C9A" w:rsidRPr="008B2C9A">
          <w:t>°</w:t>
        </w:r>
        <w:r>
          <w:t>C</w:t>
        </w:r>
      </w:smartTag>
      <w:r>
        <w:t xml:space="preserve"> w okresie zimowym.</w:t>
      </w:r>
    </w:p>
    <w:p w:rsidR="00D723DA" w:rsidRDefault="00D723DA" w:rsidP="00D723DA"/>
    <w:p w:rsidR="00D723DA" w:rsidRDefault="00D723DA" w:rsidP="00D723DA"/>
    <w:p w:rsidR="00D723DA" w:rsidRDefault="00D723DA" w:rsidP="00D723DA"/>
    <w:p w:rsidR="00D723DA" w:rsidRDefault="00D723DA" w:rsidP="00D723DA"/>
    <w:p w:rsidR="00D723DA" w:rsidRDefault="00D723DA" w:rsidP="00D723DA"/>
    <w:p w:rsidR="00D723DA" w:rsidRDefault="00D723DA" w:rsidP="00D723DA"/>
    <w:p w:rsidR="00D723DA" w:rsidRDefault="00D723DA" w:rsidP="00D723DA"/>
    <w:p w:rsidR="00D723DA" w:rsidRDefault="00D723DA" w:rsidP="00D723DA">
      <w:pPr>
        <w:jc w:val="right"/>
        <w:rPr>
          <w:b/>
        </w:rPr>
      </w:pPr>
      <w:r>
        <w:rPr>
          <w:b/>
        </w:rPr>
        <w:t>ZAŁĄCZNIK 2</w:t>
      </w:r>
    </w:p>
    <w:p w:rsidR="00D723DA" w:rsidRDefault="00D723DA" w:rsidP="00D723DA">
      <w:pPr>
        <w:jc w:val="right"/>
        <w:rPr>
          <w:b/>
        </w:rPr>
      </w:pPr>
    </w:p>
    <w:p w:rsidR="00D723DA" w:rsidRDefault="00D723DA" w:rsidP="00D723DA">
      <w:pPr>
        <w:jc w:val="center"/>
        <w:rPr>
          <w:b/>
        </w:rPr>
      </w:pPr>
      <w:r>
        <w:rPr>
          <w:b/>
        </w:rPr>
        <w:t>ELEMENTY   WYKONANIA   PRZEPUSTU</w:t>
      </w:r>
    </w:p>
    <w:p w:rsidR="00D723DA" w:rsidRDefault="00D723DA" w:rsidP="00D723DA">
      <w:pPr>
        <w:jc w:val="center"/>
        <w:rPr>
          <w:b/>
        </w:rPr>
      </w:pPr>
    </w:p>
    <w:p w:rsidR="00D723DA" w:rsidRDefault="00D723DA" w:rsidP="00D723DA">
      <w:pPr>
        <w:pStyle w:val="Nagwek2"/>
      </w:pPr>
      <w:r>
        <w:lastRenderedPageBreak/>
        <w:t xml:space="preserve">2.1. </w:t>
      </w:r>
      <w:proofErr w:type="spellStart"/>
      <w:r>
        <w:t>Nadsypka</w:t>
      </w:r>
      <w:proofErr w:type="spellEnd"/>
      <w:r>
        <w:t xml:space="preserve"> nad przepustem</w:t>
      </w:r>
    </w:p>
    <w:p w:rsidR="00D723DA" w:rsidRDefault="00D723DA" w:rsidP="00D723DA">
      <w:r>
        <w:tab/>
        <w:t xml:space="preserve">Grubość </w:t>
      </w:r>
      <w:proofErr w:type="spellStart"/>
      <w:r>
        <w:t>nadsypki</w:t>
      </w:r>
      <w:proofErr w:type="spellEnd"/>
      <w:r>
        <w:t xml:space="preserve"> nad przepustem uzależniona jest od średnicy rury i obciążenia. Minimalna grubość </w:t>
      </w:r>
      <w:proofErr w:type="spellStart"/>
      <w:r>
        <w:t>nadsypki</w:t>
      </w:r>
      <w:proofErr w:type="spellEnd"/>
      <w:r>
        <w:t xml:space="preserve">, łącznie z warstwami konstrukcyjnymi nawierzchni, dla rur o średnicy 600 ÷ </w:t>
      </w:r>
      <w:smartTag w:uri="urn:schemas-microsoft-com:office:smarttags" w:element="metricconverter">
        <w:smartTagPr>
          <w:attr w:name="ProductID" w:val="1000 mm"/>
        </w:smartTagPr>
        <w:r>
          <w:t>1000 mm</w:t>
        </w:r>
      </w:smartTag>
      <w:r>
        <w:t xml:space="preserve">, powinna wynosić od 0,5 średnicy rury do </w:t>
      </w:r>
      <w:proofErr w:type="spellStart"/>
      <w:r>
        <w:t>max</w:t>
      </w:r>
      <w:proofErr w:type="spellEnd"/>
      <w:r>
        <w:t xml:space="preserve">. </w:t>
      </w:r>
      <w:smartTag w:uri="urn:schemas-microsoft-com:office:smarttags" w:element="metricconverter">
        <w:smartTagPr>
          <w:attr w:name="ProductID" w:val="12 m"/>
        </w:smartTagPr>
        <w:r>
          <w:t>12 m</w:t>
        </w:r>
      </w:smartTag>
      <w:r>
        <w:t xml:space="preserve">. W przypadku gdy warstwy konstrukcyjne nawierzchni są grubsze niż zalecana minimalna </w:t>
      </w:r>
      <w:proofErr w:type="spellStart"/>
      <w:r>
        <w:t>nadsypka</w:t>
      </w:r>
      <w:proofErr w:type="spellEnd"/>
      <w:r>
        <w:t xml:space="preserve">, to jej grubość nad rurą powinna wynosić minimum 0,10 ÷ </w:t>
      </w:r>
      <w:smartTag w:uri="urn:schemas-microsoft-com:office:smarttags" w:element="metricconverter">
        <w:smartTagPr>
          <w:attr w:name="ProductID" w:val="0,15 m"/>
        </w:smartTagPr>
        <w:r>
          <w:t>0,15 m</w:t>
        </w:r>
      </w:smartTag>
      <w:r>
        <w:t>, mierząc od karbu rury do spodu nawierzchni.</w:t>
      </w:r>
    </w:p>
    <w:p w:rsidR="00D723DA" w:rsidRDefault="00D723DA" w:rsidP="00D723DA">
      <w:r>
        <w:tab/>
        <w:t>Inne maksymalne i minimalne grubości zasypki dopuszcza się pod warunkiem wykazania obliczeniowo, że nie zostanie przekroczona dopuszczalna deformacja rury.</w:t>
      </w:r>
    </w:p>
    <w:p w:rsidR="00D723DA" w:rsidRDefault="00D723DA" w:rsidP="00D723DA">
      <w:pPr>
        <w:pStyle w:val="Nagwek2"/>
      </w:pPr>
      <w:r>
        <w:t>2.2. Posadowienie przepustu</w:t>
      </w:r>
    </w:p>
    <w:p w:rsidR="00D723DA" w:rsidRDefault="00D723DA" w:rsidP="00D723DA">
      <w:r>
        <w:tab/>
        <w:t>Przepust można wykonać na gruncie dowolnego typu, przy spełnieniu odpowiednich wymagań dostosowujących do nośności podłoża.</w:t>
      </w:r>
    </w:p>
    <w:p w:rsidR="00D723DA" w:rsidRDefault="00D723DA" w:rsidP="00D723DA">
      <w:r>
        <w:tab/>
        <w:t xml:space="preserve">W przypadku posadowienia przepustu na plastycznym podłożu gliniastym lub namułach należy wykonać warstwę odcinającą, np. z </w:t>
      </w:r>
      <w:proofErr w:type="spellStart"/>
      <w:r>
        <w:t>geowłókniny</w:t>
      </w:r>
      <w:proofErr w:type="spellEnd"/>
      <w:r w:rsidR="0064692B">
        <w:t xml:space="preserve"> o wytrzymałości na rozrywanie min. 7 </w:t>
      </w:r>
      <w:proofErr w:type="spellStart"/>
      <w:r w:rsidR="0064692B">
        <w:t>kPa</w:t>
      </w:r>
      <w:proofErr w:type="spellEnd"/>
      <w:r w:rsidR="0064692B">
        <w:t xml:space="preserve"> (rys. 5).</w:t>
      </w:r>
    </w:p>
    <w:p w:rsidR="0064692B" w:rsidRDefault="0064692B" w:rsidP="00D723DA">
      <w:r>
        <w:tab/>
        <w:t xml:space="preserve">W przypadku gruntu </w:t>
      </w:r>
      <w:proofErr w:type="spellStart"/>
      <w:r>
        <w:t>wysadzinowego</w:t>
      </w:r>
      <w:proofErr w:type="spellEnd"/>
      <w:r>
        <w:t xml:space="preserve"> podsypkę wykonuje się z pospółki o maksymalnej średnicy ziaren </w:t>
      </w:r>
      <w:smartTag w:uri="urn:schemas-microsoft-com:office:smarttags" w:element="metricconverter">
        <w:smartTagPr>
          <w:attr w:name="ProductID" w:val="20 mm"/>
        </w:smartTagPr>
        <w:r>
          <w:t>20 mm</w:t>
        </w:r>
      </w:smartTag>
      <w:r>
        <w:t xml:space="preserve">; grubość warstwy minimum </w:t>
      </w:r>
      <w:smartTag w:uri="urn:schemas-microsoft-com:office:smarttags" w:element="metricconverter">
        <w:smartTagPr>
          <w:attr w:name="ProductID" w:val="15 cm"/>
        </w:smartTagPr>
        <w:r>
          <w:t>15 cm</w:t>
        </w:r>
      </w:smartTag>
      <w:r>
        <w:t xml:space="preserve">, a w miejscu spodziewanej złączki min. </w:t>
      </w:r>
      <w:smartTag w:uri="urn:schemas-microsoft-com:office:smarttags" w:element="metricconverter">
        <w:smartTagPr>
          <w:attr w:name="ProductID" w:val="10 cm"/>
        </w:smartTagPr>
        <w:r>
          <w:t xml:space="preserve">10 </w:t>
        </w:r>
        <w:proofErr w:type="spellStart"/>
        <w:r>
          <w:t>cm</w:t>
        </w:r>
      </w:smartTag>
      <w:proofErr w:type="spellEnd"/>
      <w:r>
        <w:t>. Zaleca się, aby podsypkę ułożyć wówczas w kierunku podłużnym i poprzecznym, zgodnie z rysunkiem 6. Podobną konstrukcję podsypki zaleca się wykonywać na przemarzniętym dnie wykopu w okresie zimowym.</w:t>
      </w:r>
    </w:p>
    <w:p w:rsidR="0064692B" w:rsidRDefault="0064692B" w:rsidP="00D723DA">
      <w:r>
        <w:tab/>
        <w:t xml:space="preserve">Alternatywnie można wykonać na części (np. na </w:t>
      </w:r>
      <w:proofErr w:type="spellStart"/>
      <w:r>
        <w:t>obrukowanym</w:t>
      </w:r>
      <w:proofErr w:type="spellEnd"/>
      <w:r>
        <w:t xml:space="preserve"> wlocie i wylocie) przepustu</w:t>
      </w:r>
      <w:r w:rsidR="00B02DB4">
        <w:t xml:space="preserve"> </w:t>
      </w:r>
      <w:r w:rsidR="00FE0850">
        <w:t>lub pod całym przepustem ławę betonową (rys. 10).</w:t>
      </w:r>
    </w:p>
    <w:p w:rsidR="00FE0850" w:rsidRDefault="00FE0850" w:rsidP="00FE0850">
      <w:pPr>
        <w:pStyle w:val="Nagwek2"/>
      </w:pPr>
      <w:r>
        <w:t>2.3. Ułożenie przepustu z rur</w:t>
      </w:r>
    </w:p>
    <w:p w:rsidR="00FE0850" w:rsidRDefault="00FE0850" w:rsidP="00FE0850">
      <w:r>
        <w:tab/>
        <w:t>Długość przepustu powinna być dostosowana do poziomu jego ułożenia, kąta przecięcia przepustu z osią drogi i zakończenia zależnego od ścięcia końca zgodnego z pochyleniem skarpy nasypu (ew. bez ścięcia).</w:t>
      </w:r>
    </w:p>
    <w:p w:rsidR="00FE0850" w:rsidRDefault="00FE0850" w:rsidP="00FE0850">
      <w:r>
        <w:tab/>
        <w:t xml:space="preserve">Łączenie dwóch odcinków rur dokonuje się złączką zaciskową (rys. 2 i 3), której końce następnie dociska się paskami lub śrubami (rys. 4) zaciskowymi. Długość końcowego, skrajnego odcinka rury nie powinna być mniejsza od </w:t>
      </w:r>
      <w:smartTag w:uri="urn:schemas-microsoft-com:office:smarttags" w:element="metricconverter">
        <w:smartTagPr>
          <w:attr w:name="ProductID" w:val="1 m"/>
        </w:smartTagPr>
        <w:r>
          <w:t>1 m</w:t>
        </w:r>
      </w:smartTag>
      <w:r>
        <w:t xml:space="preserve"> (rys. 7).</w:t>
      </w:r>
    </w:p>
    <w:p w:rsidR="00FE0850" w:rsidRDefault="00FE0850" w:rsidP="00FE0850">
      <w:pPr>
        <w:pStyle w:val="Nagwek2"/>
      </w:pPr>
      <w:r>
        <w:t>2.4. Zasypka przepustu</w:t>
      </w:r>
    </w:p>
    <w:p w:rsidR="00FE0850" w:rsidRDefault="00FE0850" w:rsidP="00FE0850">
      <w:r>
        <w:tab/>
        <w:t xml:space="preserve">Przepust jednorurowy powinien mieć zasypkę z gruntu przepuszczalnego, wykonaną wg rysunku </w:t>
      </w:r>
      <w:smartTag w:uri="urn:schemas-microsoft-com:office:smarttags" w:element="metricconverter">
        <w:smartTagPr>
          <w:attr w:name="ProductID" w:val="8, a"/>
        </w:smartTagPr>
        <w:r>
          <w:t>8, a</w:t>
        </w:r>
      </w:smartTag>
      <w:r>
        <w:t xml:space="preserve"> dwururowy wg rys. 9.</w:t>
      </w:r>
    </w:p>
    <w:p w:rsidR="00FE0850" w:rsidRDefault="00FE0850" w:rsidP="00FE0850">
      <w:r>
        <w:tab/>
        <w:t>Pozostałą część nasypu nad przepustem należy wykonać według zasad określonych dla gruntów nasypowych.</w:t>
      </w:r>
    </w:p>
    <w:p w:rsidR="00FE0850" w:rsidRDefault="00FE0850" w:rsidP="00FE0850">
      <w:pPr>
        <w:pStyle w:val="Nagwek2"/>
      </w:pPr>
      <w:r>
        <w:t>2.5. Umocnienie skarp przy wlocie i wylocie</w:t>
      </w:r>
    </w:p>
    <w:p w:rsidR="00FE0850" w:rsidRDefault="00FE0850" w:rsidP="00FE0850">
      <w:r>
        <w:tab/>
        <w:t xml:space="preserve">Ze względów wytrzymałościowych rur, wlot lub wylot przepustu nie wymaga specjalnych umocnień. Nie ma potrzeby wykonywania ścianek czołowych przy przepuście. Umocnienie wlotu lub wylotu można rozważać do ochrony skarp przed wodą, dla przepustów o średnicy większej od </w:t>
      </w:r>
      <w:smartTag w:uri="urn:schemas-microsoft-com:office:smarttags" w:element="metricconverter">
        <w:smartTagPr>
          <w:attr w:name="ProductID" w:val="30 cm"/>
        </w:smartTagPr>
        <w:r>
          <w:t>30 cm</w:t>
        </w:r>
      </w:smartTag>
      <w:r>
        <w:t>, zwłaszcza przy wlocie zatopionym.</w:t>
      </w:r>
    </w:p>
    <w:p w:rsidR="00FE0850" w:rsidRDefault="00FE0850" w:rsidP="00FE0850">
      <w:r>
        <w:tab/>
        <w:t>Przykładowy sposób umocnienia skarpy betonową kostką brukową lub elementami kamiennymi przedstawiono na rysunku 10.</w:t>
      </w:r>
    </w:p>
    <w:p w:rsidR="009A719C" w:rsidRDefault="009A719C" w:rsidP="009A719C">
      <w:pPr>
        <w:jc w:val="right"/>
        <w:rPr>
          <w:b/>
        </w:rPr>
      </w:pPr>
    </w:p>
    <w:p w:rsidR="00627149" w:rsidRDefault="00627149" w:rsidP="009A719C">
      <w:pPr>
        <w:jc w:val="right"/>
        <w:rPr>
          <w:b/>
        </w:rPr>
      </w:pPr>
    </w:p>
    <w:p w:rsidR="00627149" w:rsidRDefault="00627149" w:rsidP="009A719C">
      <w:pPr>
        <w:jc w:val="right"/>
        <w:rPr>
          <w:b/>
        </w:rPr>
      </w:pPr>
    </w:p>
    <w:p w:rsidR="00627149" w:rsidRDefault="00627149" w:rsidP="009A719C">
      <w:pPr>
        <w:jc w:val="right"/>
        <w:rPr>
          <w:b/>
        </w:rPr>
      </w:pPr>
    </w:p>
    <w:p w:rsidR="00627149" w:rsidRDefault="00627149" w:rsidP="009A719C">
      <w:pPr>
        <w:jc w:val="right"/>
        <w:rPr>
          <w:b/>
        </w:rPr>
      </w:pPr>
    </w:p>
    <w:p w:rsidR="00627149" w:rsidRDefault="00627149" w:rsidP="009A719C">
      <w:pPr>
        <w:jc w:val="right"/>
        <w:rPr>
          <w:b/>
        </w:rPr>
      </w:pPr>
    </w:p>
    <w:p w:rsidR="00627149" w:rsidRDefault="00627149" w:rsidP="009A719C">
      <w:pPr>
        <w:jc w:val="right"/>
        <w:rPr>
          <w:b/>
        </w:rPr>
      </w:pPr>
    </w:p>
    <w:p w:rsidR="00627149" w:rsidRDefault="00627149" w:rsidP="009A719C">
      <w:pPr>
        <w:jc w:val="right"/>
        <w:rPr>
          <w:b/>
        </w:rPr>
      </w:pPr>
    </w:p>
    <w:p w:rsidR="00627149" w:rsidRDefault="00627149" w:rsidP="009A719C">
      <w:pPr>
        <w:jc w:val="right"/>
        <w:rPr>
          <w:b/>
        </w:rPr>
      </w:pPr>
    </w:p>
    <w:p w:rsidR="00627149" w:rsidRDefault="00627149" w:rsidP="009A719C">
      <w:pPr>
        <w:jc w:val="right"/>
        <w:rPr>
          <w:b/>
        </w:rPr>
      </w:pPr>
    </w:p>
    <w:p w:rsidR="00627149" w:rsidRDefault="00627149" w:rsidP="009A719C">
      <w:pPr>
        <w:jc w:val="right"/>
        <w:rPr>
          <w:b/>
        </w:rPr>
      </w:pPr>
    </w:p>
    <w:p w:rsidR="00627149" w:rsidRDefault="00627149" w:rsidP="009A719C">
      <w:pPr>
        <w:jc w:val="right"/>
        <w:rPr>
          <w:b/>
        </w:rPr>
      </w:pPr>
    </w:p>
    <w:p w:rsidR="00627149" w:rsidRDefault="00627149" w:rsidP="009A719C">
      <w:pPr>
        <w:jc w:val="right"/>
        <w:rPr>
          <w:b/>
        </w:rPr>
      </w:pPr>
    </w:p>
    <w:p w:rsidR="00627149" w:rsidRDefault="00627149" w:rsidP="009A719C">
      <w:pPr>
        <w:jc w:val="right"/>
        <w:rPr>
          <w:b/>
        </w:rPr>
      </w:pPr>
    </w:p>
    <w:p w:rsidR="00627149" w:rsidRDefault="00627149" w:rsidP="009A719C">
      <w:pPr>
        <w:jc w:val="right"/>
        <w:rPr>
          <w:b/>
        </w:rPr>
      </w:pPr>
    </w:p>
    <w:p w:rsidR="00627149" w:rsidRDefault="00627149" w:rsidP="009A719C">
      <w:pPr>
        <w:jc w:val="right"/>
        <w:rPr>
          <w:b/>
        </w:rPr>
      </w:pPr>
    </w:p>
    <w:p w:rsidR="00627149" w:rsidRDefault="00627149" w:rsidP="009A719C">
      <w:pPr>
        <w:jc w:val="right"/>
        <w:rPr>
          <w:b/>
        </w:rPr>
      </w:pPr>
    </w:p>
    <w:p w:rsidR="00627149" w:rsidRDefault="00627149" w:rsidP="009A719C">
      <w:pPr>
        <w:jc w:val="right"/>
        <w:rPr>
          <w:b/>
        </w:rPr>
      </w:pPr>
    </w:p>
    <w:p w:rsidR="00627149" w:rsidRDefault="00627149" w:rsidP="009A719C">
      <w:pPr>
        <w:jc w:val="right"/>
        <w:rPr>
          <w:b/>
        </w:rPr>
      </w:pPr>
    </w:p>
    <w:p w:rsidR="00627149" w:rsidRDefault="00627149" w:rsidP="009A719C">
      <w:pPr>
        <w:jc w:val="right"/>
        <w:rPr>
          <w:b/>
        </w:rPr>
      </w:pPr>
    </w:p>
    <w:p w:rsidR="00627149" w:rsidRDefault="00627149" w:rsidP="009A719C">
      <w:pPr>
        <w:jc w:val="right"/>
        <w:rPr>
          <w:b/>
        </w:rPr>
      </w:pPr>
    </w:p>
    <w:p w:rsidR="00627149" w:rsidRDefault="00627149" w:rsidP="009A719C">
      <w:pPr>
        <w:jc w:val="right"/>
        <w:rPr>
          <w:b/>
        </w:rPr>
      </w:pPr>
    </w:p>
    <w:p w:rsidR="00627149" w:rsidRDefault="00627149" w:rsidP="009A719C">
      <w:pPr>
        <w:jc w:val="right"/>
        <w:rPr>
          <w:b/>
        </w:rPr>
      </w:pPr>
    </w:p>
    <w:p w:rsidR="00627149" w:rsidRDefault="00627149" w:rsidP="009A719C">
      <w:pPr>
        <w:jc w:val="right"/>
        <w:rPr>
          <w:b/>
        </w:rPr>
      </w:pPr>
    </w:p>
    <w:p w:rsidR="00627149" w:rsidRDefault="00627149" w:rsidP="009A719C">
      <w:pPr>
        <w:jc w:val="right"/>
        <w:rPr>
          <w:b/>
        </w:rPr>
      </w:pPr>
    </w:p>
    <w:p w:rsidR="00627149" w:rsidRDefault="00627149" w:rsidP="009A719C">
      <w:pPr>
        <w:jc w:val="right"/>
        <w:rPr>
          <w:b/>
        </w:rPr>
      </w:pPr>
    </w:p>
    <w:p w:rsidR="00627149" w:rsidRDefault="00627149" w:rsidP="009A719C">
      <w:pPr>
        <w:jc w:val="right"/>
        <w:rPr>
          <w:b/>
        </w:rPr>
      </w:pPr>
    </w:p>
    <w:p w:rsidR="00627149" w:rsidRDefault="00627149" w:rsidP="009A719C">
      <w:pPr>
        <w:jc w:val="right"/>
        <w:rPr>
          <w:b/>
        </w:rPr>
      </w:pPr>
    </w:p>
    <w:p w:rsidR="00627149" w:rsidRDefault="00627149" w:rsidP="009A719C">
      <w:pPr>
        <w:jc w:val="right"/>
        <w:rPr>
          <w:b/>
        </w:rPr>
      </w:pPr>
    </w:p>
    <w:p w:rsidR="00627149" w:rsidRDefault="00627149" w:rsidP="009A719C">
      <w:pPr>
        <w:jc w:val="right"/>
        <w:rPr>
          <w:b/>
        </w:rPr>
      </w:pPr>
    </w:p>
    <w:p w:rsidR="00627149" w:rsidRDefault="00627149" w:rsidP="009A719C">
      <w:pPr>
        <w:jc w:val="right"/>
        <w:rPr>
          <w:b/>
        </w:rPr>
      </w:pPr>
    </w:p>
    <w:p w:rsidR="00627149" w:rsidRDefault="00627149" w:rsidP="009A719C">
      <w:pPr>
        <w:jc w:val="right"/>
        <w:rPr>
          <w:b/>
        </w:rPr>
      </w:pPr>
    </w:p>
    <w:p w:rsidR="00627149" w:rsidRDefault="00627149" w:rsidP="009A719C">
      <w:pPr>
        <w:jc w:val="right"/>
        <w:rPr>
          <w:b/>
        </w:rPr>
      </w:pPr>
    </w:p>
    <w:p w:rsidR="00627149" w:rsidRDefault="00627149" w:rsidP="009A719C">
      <w:pPr>
        <w:jc w:val="right"/>
        <w:rPr>
          <w:b/>
        </w:rPr>
      </w:pPr>
    </w:p>
    <w:p w:rsidR="00627149" w:rsidRDefault="00627149" w:rsidP="009A719C">
      <w:pPr>
        <w:jc w:val="right"/>
        <w:rPr>
          <w:b/>
        </w:rPr>
      </w:pPr>
    </w:p>
    <w:p w:rsidR="00627149" w:rsidRDefault="00627149" w:rsidP="009A719C">
      <w:pPr>
        <w:jc w:val="right"/>
        <w:rPr>
          <w:b/>
        </w:rPr>
      </w:pPr>
    </w:p>
    <w:p w:rsidR="00627149" w:rsidRDefault="00627149" w:rsidP="009A719C">
      <w:pPr>
        <w:jc w:val="right"/>
        <w:rPr>
          <w:b/>
        </w:rPr>
      </w:pPr>
    </w:p>
    <w:p w:rsidR="00627149" w:rsidRDefault="00627149" w:rsidP="009A719C">
      <w:pPr>
        <w:jc w:val="right"/>
        <w:rPr>
          <w:b/>
        </w:rPr>
      </w:pPr>
    </w:p>
    <w:p w:rsidR="009A719C" w:rsidRPr="009A719C" w:rsidRDefault="009A719C" w:rsidP="009A719C">
      <w:pPr>
        <w:jc w:val="right"/>
        <w:rPr>
          <w:b/>
        </w:rPr>
      </w:pPr>
      <w:r>
        <w:rPr>
          <w:b/>
        </w:rPr>
        <w:t>ZAŁĄCZNIK 3</w:t>
      </w:r>
    </w:p>
    <w:p w:rsidR="00FE0850" w:rsidRDefault="00FE0850" w:rsidP="00FE0850"/>
    <w:p w:rsidR="00FE0850" w:rsidRDefault="009A719C" w:rsidP="00FE0850">
      <w:pPr>
        <w:jc w:val="center"/>
        <w:rPr>
          <w:b/>
        </w:rPr>
      </w:pPr>
      <w:r>
        <w:rPr>
          <w:b/>
        </w:rPr>
        <w:t>RYSUNKI</w:t>
      </w:r>
    </w:p>
    <w:p w:rsidR="009A719C" w:rsidRPr="009A719C" w:rsidRDefault="009A719C" w:rsidP="00FE0850">
      <w:pPr>
        <w:jc w:val="center"/>
      </w:pPr>
      <w:r>
        <w:t>(wg producenta rur)</w:t>
      </w:r>
    </w:p>
    <w:p w:rsidR="0064692B" w:rsidRDefault="0064692B" w:rsidP="00D723DA"/>
    <w:p w:rsidR="009A719C" w:rsidRDefault="009A719C" w:rsidP="00D723DA">
      <w:r>
        <w:t>Rys. 1. Karby na rurze polietylenowej</w:t>
      </w:r>
    </w:p>
    <w:p w:rsidR="009A719C" w:rsidRDefault="009A719C" w:rsidP="00D723DA"/>
    <w:p w:rsidR="009A719C" w:rsidRDefault="00F8438E" w:rsidP="00D26CDC">
      <w:pPr>
        <w:jc w:val="center"/>
      </w:pPr>
      <w:r>
        <w:rPr>
          <w:noProof/>
        </w:rPr>
        <w:lastRenderedPageBreak/>
        <w:drawing>
          <wp:inline distT="0" distB="0" distL="0" distR="0">
            <wp:extent cx="4448810" cy="1638935"/>
            <wp:effectExtent l="19050" t="0" r="8890" b="0"/>
            <wp:docPr id="2" name="Obraz 2" descr="rys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rys1"/>
                    <pic:cNvPicPr>
                      <a:picLocks noChangeAspect="1" noChangeArrowheads="1"/>
                    </pic:cNvPicPr>
                  </pic:nvPicPr>
                  <pic:blipFill>
                    <a:blip r:embed="rId9" cstate="print"/>
                    <a:srcRect/>
                    <a:stretch>
                      <a:fillRect/>
                    </a:stretch>
                  </pic:blipFill>
                  <pic:spPr bwMode="auto">
                    <a:xfrm>
                      <a:off x="0" y="0"/>
                      <a:ext cx="4448810" cy="1638935"/>
                    </a:xfrm>
                    <a:prstGeom prst="rect">
                      <a:avLst/>
                    </a:prstGeom>
                    <a:noFill/>
                    <a:ln w="9525">
                      <a:noFill/>
                      <a:miter lim="800000"/>
                      <a:headEnd/>
                      <a:tailEnd/>
                    </a:ln>
                  </pic:spPr>
                </pic:pic>
              </a:graphicData>
            </a:graphic>
          </wp:inline>
        </w:drawing>
      </w:r>
    </w:p>
    <w:p w:rsidR="009A719C" w:rsidRDefault="009A719C" w:rsidP="00D723DA"/>
    <w:p w:rsidR="0064692B" w:rsidRDefault="009A719C" w:rsidP="00D723DA">
      <w:r>
        <w:t xml:space="preserve">Rys. </w:t>
      </w:r>
      <w:r w:rsidR="00972F3B">
        <w:t>2</w:t>
      </w:r>
      <w:r>
        <w:t>. Przykład złączki zaciskowej do połączenia dwóch rur polietylenowych</w:t>
      </w:r>
    </w:p>
    <w:p w:rsidR="009A719C" w:rsidRDefault="009A719C" w:rsidP="00D723DA">
      <w:r>
        <w:t xml:space="preserve">a) Widok górnej części złączki dwudzielnej, b) Przekrój poprzeczny złączki dwudzielnej, </w:t>
      </w:r>
    </w:p>
    <w:p w:rsidR="009A719C" w:rsidRDefault="009A719C" w:rsidP="00D723DA">
      <w:r>
        <w:t>c) Przekrój poprzeczny złączki jednodzielnej (Uwaga: Producent dostarcza również inne typy złączek)</w:t>
      </w:r>
    </w:p>
    <w:p w:rsidR="00972F3B" w:rsidRDefault="00F8438E" w:rsidP="00D26CDC">
      <w:pPr>
        <w:jc w:val="center"/>
      </w:pPr>
      <w:r>
        <w:rPr>
          <w:noProof/>
        </w:rPr>
        <w:drawing>
          <wp:inline distT="0" distB="0" distL="0" distR="0">
            <wp:extent cx="3102610" cy="3143885"/>
            <wp:effectExtent l="19050" t="0" r="2540" b="0"/>
            <wp:docPr id="3" name="Obraz 3" descr="r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r2"/>
                    <pic:cNvPicPr>
                      <a:picLocks noChangeAspect="1" noChangeArrowheads="1"/>
                    </pic:cNvPicPr>
                  </pic:nvPicPr>
                  <pic:blipFill>
                    <a:blip r:embed="rId10" cstate="print"/>
                    <a:srcRect/>
                    <a:stretch>
                      <a:fillRect/>
                    </a:stretch>
                  </pic:blipFill>
                  <pic:spPr bwMode="auto">
                    <a:xfrm>
                      <a:off x="0" y="0"/>
                      <a:ext cx="3102610" cy="3143885"/>
                    </a:xfrm>
                    <a:prstGeom prst="rect">
                      <a:avLst/>
                    </a:prstGeom>
                    <a:noFill/>
                    <a:ln w="9525">
                      <a:noFill/>
                      <a:miter lim="800000"/>
                      <a:headEnd/>
                      <a:tailEnd/>
                    </a:ln>
                  </pic:spPr>
                </pic:pic>
              </a:graphicData>
            </a:graphic>
          </wp:inline>
        </w:drawing>
      </w:r>
    </w:p>
    <w:p w:rsidR="00972F3B" w:rsidRDefault="00972F3B" w:rsidP="00D723DA">
      <w:r>
        <w:t xml:space="preserve">Rys. 3. Dwa odcinki rur połączone złączką zaciskową z blachy stalowej grubości </w:t>
      </w:r>
      <w:smartTag w:uri="urn:schemas-microsoft-com:office:smarttags" w:element="metricconverter">
        <w:smartTagPr>
          <w:attr w:name="ProductID" w:val="3 mm"/>
        </w:smartTagPr>
        <w:r>
          <w:t>3 mm</w:t>
        </w:r>
      </w:smartTag>
      <w:r>
        <w:t xml:space="preserve"> ocynkowanej galwanicznie (Istnieją również złączki plastikowe)</w:t>
      </w:r>
    </w:p>
    <w:p w:rsidR="00972F3B" w:rsidRDefault="00F8438E" w:rsidP="00D26CDC">
      <w:pPr>
        <w:jc w:val="center"/>
      </w:pPr>
      <w:r>
        <w:rPr>
          <w:noProof/>
        </w:rPr>
        <w:lastRenderedPageBreak/>
        <w:drawing>
          <wp:inline distT="0" distB="0" distL="0" distR="0">
            <wp:extent cx="2234565" cy="1782445"/>
            <wp:effectExtent l="19050" t="0" r="0" b="0"/>
            <wp:docPr id="4" name="Obraz 4" descr="rys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rys3"/>
                    <pic:cNvPicPr>
                      <a:picLocks noChangeAspect="1" noChangeArrowheads="1"/>
                    </pic:cNvPicPr>
                  </pic:nvPicPr>
                  <pic:blipFill>
                    <a:blip r:embed="rId11" cstate="print"/>
                    <a:srcRect/>
                    <a:stretch>
                      <a:fillRect/>
                    </a:stretch>
                  </pic:blipFill>
                  <pic:spPr bwMode="auto">
                    <a:xfrm>
                      <a:off x="0" y="0"/>
                      <a:ext cx="2234565" cy="1782445"/>
                    </a:xfrm>
                    <a:prstGeom prst="rect">
                      <a:avLst/>
                    </a:prstGeom>
                    <a:noFill/>
                    <a:ln w="9525">
                      <a:noFill/>
                      <a:miter lim="800000"/>
                      <a:headEnd/>
                      <a:tailEnd/>
                    </a:ln>
                  </pic:spPr>
                </pic:pic>
              </a:graphicData>
            </a:graphic>
          </wp:inline>
        </w:drawing>
      </w:r>
    </w:p>
    <w:p w:rsidR="00972F3B" w:rsidRDefault="00972F3B" w:rsidP="00D723DA"/>
    <w:p w:rsidR="00E515BE" w:rsidRDefault="00E515BE" w:rsidP="00D723DA"/>
    <w:p w:rsidR="00972F3B" w:rsidRDefault="00972F3B" w:rsidP="00D723DA">
      <w:r>
        <w:t>Rys. 4. Śruba zaciskowa na złączce metalowej łączącej dwa odcinki rur (Istnieją również złączki plastikowe)</w:t>
      </w:r>
    </w:p>
    <w:p w:rsidR="00972F3B" w:rsidRDefault="00F8438E" w:rsidP="008E1D06">
      <w:pPr>
        <w:jc w:val="center"/>
      </w:pPr>
      <w:r>
        <w:rPr>
          <w:noProof/>
        </w:rPr>
        <w:drawing>
          <wp:inline distT="0" distB="0" distL="0" distR="0">
            <wp:extent cx="1623060" cy="1504950"/>
            <wp:effectExtent l="19050" t="0" r="0" b="0"/>
            <wp:docPr id="5" name="Obraz 5" descr="rys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rys4"/>
                    <pic:cNvPicPr>
                      <a:picLocks noChangeAspect="1" noChangeArrowheads="1"/>
                    </pic:cNvPicPr>
                  </pic:nvPicPr>
                  <pic:blipFill>
                    <a:blip r:embed="rId12" cstate="print"/>
                    <a:srcRect/>
                    <a:stretch>
                      <a:fillRect/>
                    </a:stretch>
                  </pic:blipFill>
                  <pic:spPr bwMode="auto">
                    <a:xfrm>
                      <a:off x="0" y="0"/>
                      <a:ext cx="1623060" cy="1504950"/>
                    </a:xfrm>
                    <a:prstGeom prst="rect">
                      <a:avLst/>
                    </a:prstGeom>
                    <a:noFill/>
                    <a:ln w="9525">
                      <a:noFill/>
                      <a:miter lim="800000"/>
                      <a:headEnd/>
                      <a:tailEnd/>
                    </a:ln>
                  </pic:spPr>
                </pic:pic>
              </a:graphicData>
            </a:graphic>
          </wp:inline>
        </w:drawing>
      </w:r>
    </w:p>
    <w:p w:rsidR="00972F3B" w:rsidRDefault="00972F3B" w:rsidP="00D723DA"/>
    <w:p w:rsidR="00972F3B" w:rsidRDefault="00972F3B" w:rsidP="00D723DA"/>
    <w:p w:rsidR="00972F3B" w:rsidRDefault="00972F3B" w:rsidP="00D723DA">
      <w:r>
        <w:t>Rys. 5. Ułożenie rur przepustu na słabym gruncie</w:t>
      </w:r>
    </w:p>
    <w:p w:rsidR="00972F3B" w:rsidRDefault="00972F3B" w:rsidP="00D723DA"/>
    <w:p w:rsidR="00972F3B" w:rsidRDefault="00F8438E" w:rsidP="008E1D06">
      <w:pPr>
        <w:jc w:val="center"/>
      </w:pPr>
      <w:r>
        <w:rPr>
          <w:noProof/>
        </w:rPr>
        <w:drawing>
          <wp:inline distT="0" distB="0" distL="0" distR="0">
            <wp:extent cx="4674870" cy="1638935"/>
            <wp:effectExtent l="19050" t="0" r="0" b="0"/>
            <wp:docPr id="6" name="Obraz 6" descr="rys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rys5"/>
                    <pic:cNvPicPr>
                      <a:picLocks noChangeAspect="1" noChangeArrowheads="1"/>
                    </pic:cNvPicPr>
                  </pic:nvPicPr>
                  <pic:blipFill>
                    <a:blip r:embed="rId13" cstate="print"/>
                    <a:srcRect/>
                    <a:stretch>
                      <a:fillRect/>
                    </a:stretch>
                  </pic:blipFill>
                  <pic:spPr bwMode="auto">
                    <a:xfrm>
                      <a:off x="0" y="0"/>
                      <a:ext cx="4674870" cy="1638935"/>
                    </a:xfrm>
                    <a:prstGeom prst="rect">
                      <a:avLst/>
                    </a:prstGeom>
                    <a:noFill/>
                    <a:ln w="9525">
                      <a:noFill/>
                      <a:miter lim="800000"/>
                      <a:headEnd/>
                      <a:tailEnd/>
                    </a:ln>
                  </pic:spPr>
                </pic:pic>
              </a:graphicData>
            </a:graphic>
          </wp:inline>
        </w:drawing>
      </w:r>
    </w:p>
    <w:p w:rsidR="00972F3B" w:rsidRDefault="00972F3B" w:rsidP="00D723DA"/>
    <w:p w:rsidR="00972F3B" w:rsidRDefault="00972F3B" w:rsidP="00D723DA"/>
    <w:p w:rsidR="00972F3B" w:rsidRDefault="00D64862" w:rsidP="00D723DA">
      <w:r>
        <w:t>Rys. </w:t>
      </w:r>
      <w:r w:rsidR="00972F3B">
        <w:t xml:space="preserve">6. Sposób wykonania podsypki pod przepustem, </w:t>
      </w:r>
      <w:proofErr w:type="spellStart"/>
      <w:r w:rsidR="00972F3B">
        <w:t>posadawianym</w:t>
      </w:r>
      <w:proofErr w:type="spellEnd"/>
      <w:r w:rsidR="00972F3B">
        <w:t xml:space="preserve"> na gruncie </w:t>
      </w:r>
      <w:proofErr w:type="spellStart"/>
      <w:r w:rsidR="00972F3B">
        <w:t>wysadzinowym</w:t>
      </w:r>
      <w:proofErr w:type="spellEnd"/>
    </w:p>
    <w:p w:rsidR="00972F3B" w:rsidRDefault="00972F3B" w:rsidP="00D723DA"/>
    <w:p w:rsidR="00B5301B" w:rsidRDefault="00F8438E" w:rsidP="008E1D06">
      <w:pPr>
        <w:jc w:val="center"/>
      </w:pPr>
      <w:r>
        <w:rPr>
          <w:noProof/>
        </w:rPr>
        <w:drawing>
          <wp:inline distT="0" distB="0" distL="0" distR="0">
            <wp:extent cx="3960495" cy="4037965"/>
            <wp:effectExtent l="19050" t="0" r="1905" b="0"/>
            <wp:docPr id="7" name="Obraz 7" descr="rys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rys6"/>
                    <pic:cNvPicPr>
                      <a:picLocks noChangeAspect="1" noChangeArrowheads="1"/>
                    </pic:cNvPicPr>
                  </pic:nvPicPr>
                  <pic:blipFill>
                    <a:blip r:embed="rId14" cstate="print"/>
                    <a:srcRect/>
                    <a:stretch>
                      <a:fillRect/>
                    </a:stretch>
                  </pic:blipFill>
                  <pic:spPr bwMode="auto">
                    <a:xfrm>
                      <a:off x="0" y="0"/>
                      <a:ext cx="3960495" cy="4037965"/>
                    </a:xfrm>
                    <a:prstGeom prst="rect">
                      <a:avLst/>
                    </a:prstGeom>
                    <a:noFill/>
                    <a:ln w="9525">
                      <a:noFill/>
                      <a:miter lim="800000"/>
                      <a:headEnd/>
                      <a:tailEnd/>
                    </a:ln>
                  </pic:spPr>
                </pic:pic>
              </a:graphicData>
            </a:graphic>
          </wp:inline>
        </w:drawing>
      </w:r>
    </w:p>
    <w:p w:rsidR="00D85EE9" w:rsidRDefault="00D85EE9" w:rsidP="00D723DA"/>
    <w:p w:rsidR="00D85EE9" w:rsidRDefault="00D85EE9" w:rsidP="00D723DA"/>
    <w:p w:rsidR="00D85EE9" w:rsidRDefault="00D85EE9" w:rsidP="00D723DA"/>
    <w:p w:rsidR="00D85EE9" w:rsidRDefault="00D85EE9" w:rsidP="00D723DA"/>
    <w:p w:rsidR="00D85EE9" w:rsidRDefault="00D85EE9" w:rsidP="00D723DA"/>
    <w:p w:rsidR="00D85EE9" w:rsidRDefault="00D85EE9" w:rsidP="00D723DA"/>
    <w:p w:rsidR="00D85EE9" w:rsidRDefault="00D85EE9" w:rsidP="00D723DA"/>
    <w:p w:rsidR="00D85EE9" w:rsidRDefault="00D85EE9" w:rsidP="00D723DA"/>
    <w:p w:rsidR="00D85EE9" w:rsidRDefault="00D85EE9" w:rsidP="00D723DA"/>
    <w:p w:rsidR="00D85EE9" w:rsidRDefault="00D85EE9" w:rsidP="00D723DA"/>
    <w:p w:rsidR="00D85EE9" w:rsidRDefault="00D85EE9" w:rsidP="00D723DA"/>
    <w:p w:rsidR="00D85EE9" w:rsidRDefault="00D85EE9" w:rsidP="00D723DA"/>
    <w:p w:rsidR="00D85EE9" w:rsidRDefault="00D85EE9" w:rsidP="00D723DA"/>
    <w:p w:rsidR="00D85EE9" w:rsidRDefault="00D85EE9" w:rsidP="00D723DA"/>
    <w:p w:rsidR="00D85EE9" w:rsidRDefault="00D85EE9" w:rsidP="00D723DA"/>
    <w:p w:rsidR="00B5301B" w:rsidRDefault="00D64862" w:rsidP="00D723DA">
      <w:r>
        <w:t>Rys. </w:t>
      </w:r>
      <w:r w:rsidR="00B5301B">
        <w:t xml:space="preserve">7. Końcowy, skrajny odcinek rury nie powinien być krótszy od </w:t>
      </w:r>
      <w:smartTag w:uri="urn:schemas-microsoft-com:office:smarttags" w:element="metricconverter">
        <w:smartTagPr>
          <w:attr w:name="ProductID" w:val="1 m"/>
        </w:smartTagPr>
        <w:r w:rsidR="00B5301B">
          <w:t>1 m</w:t>
        </w:r>
      </w:smartTag>
    </w:p>
    <w:p w:rsidR="00B5301B" w:rsidRDefault="00B5301B" w:rsidP="00D723DA"/>
    <w:p w:rsidR="00B5301B" w:rsidRDefault="00F8438E" w:rsidP="008E1D06">
      <w:pPr>
        <w:jc w:val="center"/>
      </w:pPr>
      <w:r>
        <w:rPr>
          <w:noProof/>
        </w:rPr>
        <w:lastRenderedPageBreak/>
        <w:drawing>
          <wp:inline distT="0" distB="0" distL="0" distR="0">
            <wp:extent cx="4669790" cy="3380105"/>
            <wp:effectExtent l="19050" t="0" r="0" b="0"/>
            <wp:docPr id="8" name="Obraz 8" descr="rys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rys7"/>
                    <pic:cNvPicPr>
                      <a:picLocks noChangeAspect="1" noChangeArrowheads="1"/>
                    </pic:cNvPicPr>
                  </pic:nvPicPr>
                  <pic:blipFill>
                    <a:blip r:embed="rId15" cstate="print"/>
                    <a:srcRect/>
                    <a:stretch>
                      <a:fillRect/>
                    </a:stretch>
                  </pic:blipFill>
                  <pic:spPr bwMode="auto">
                    <a:xfrm>
                      <a:off x="0" y="0"/>
                      <a:ext cx="4669790" cy="3380105"/>
                    </a:xfrm>
                    <a:prstGeom prst="rect">
                      <a:avLst/>
                    </a:prstGeom>
                    <a:noFill/>
                    <a:ln w="9525">
                      <a:noFill/>
                      <a:miter lim="800000"/>
                      <a:headEnd/>
                      <a:tailEnd/>
                    </a:ln>
                  </pic:spPr>
                </pic:pic>
              </a:graphicData>
            </a:graphic>
          </wp:inline>
        </w:drawing>
      </w:r>
    </w:p>
    <w:p w:rsidR="00B5301B" w:rsidRDefault="00B5301B" w:rsidP="00D723DA"/>
    <w:p w:rsidR="00D85EE9" w:rsidRDefault="00D85EE9" w:rsidP="00D723DA"/>
    <w:p w:rsidR="00D85EE9" w:rsidRDefault="00D85EE9" w:rsidP="00D723DA"/>
    <w:p w:rsidR="00D85EE9" w:rsidRDefault="00D85EE9" w:rsidP="00D723DA"/>
    <w:p w:rsidR="00D85EE9" w:rsidRDefault="00D85EE9" w:rsidP="00D723DA"/>
    <w:p w:rsidR="00D85EE9" w:rsidRDefault="00D85EE9" w:rsidP="00D723DA"/>
    <w:p w:rsidR="00D85EE9" w:rsidRDefault="00D85EE9" w:rsidP="00D723DA"/>
    <w:p w:rsidR="00D85EE9" w:rsidRDefault="00D85EE9" w:rsidP="00D723DA"/>
    <w:p w:rsidR="00D85EE9" w:rsidRDefault="00D85EE9" w:rsidP="00D723DA"/>
    <w:p w:rsidR="00D85EE9" w:rsidRDefault="00D85EE9" w:rsidP="00D723DA"/>
    <w:p w:rsidR="00D85EE9" w:rsidRDefault="00D85EE9" w:rsidP="00D723DA"/>
    <w:p w:rsidR="00D85EE9" w:rsidRDefault="00D85EE9" w:rsidP="00D723DA"/>
    <w:p w:rsidR="00D85EE9" w:rsidRDefault="00D85EE9" w:rsidP="00D723DA"/>
    <w:p w:rsidR="00D85EE9" w:rsidRDefault="00D85EE9" w:rsidP="00D723DA"/>
    <w:p w:rsidR="00D85EE9" w:rsidRDefault="00D85EE9" w:rsidP="00D723DA"/>
    <w:p w:rsidR="00D85EE9" w:rsidRDefault="00D85EE9" w:rsidP="00D723DA"/>
    <w:p w:rsidR="00D85EE9" w:rsidRDefault="00D85EE9" w:rsidP="00D723DA"/>
    <w:p w:rsidR="00D85EE9" w:rsidRDefault="00D85EE9" w:rsidP="00D723DA"/>
    <w:p w:rsidR="00D85EE9" w:rsidRDefault="00D85EE9" w:rsidP="00D723DA"/>
    <w:p w:rsidR="00D85EE9" w:rsidRDefault="00D85EE9" w:rsidP="00D723DA"/>
    <w:p w:rsidR="00B5301B" w:rsidRDefault="00B5301B" w:rsidP="008039E2">
      <w:pPr>
        <w:spacing w:after="120"/>
      </w:pPr>
      <w:r>
        <w:t>Rys. 8. Zasypka nad przepustem jednorurowym</w:t>
      </w:r>
    </w:p>
    <w:p w:rsidR="00B5301B" w:rsidRDefault="00F8438E" w:rsidP="00C84124">
      <w:pPr>
        <w:jc w:val="center"/>
      </w:pPr>
      <w:r>
        <w:rPr>
          <w:noProof/>
        </w:rPr>
        <w:lastRenderedPageBreak/>
        <w:drawing>
          <wp:inline distT="0" distB="0" distL="0" distR="0">
            <wp:extent cx="3790950" cy="2691765"/>
            <wp:effectExtent l="19050" t="0" r="0" b="0"/>
            <wp:docPr id="9" name="Obraz 9" descr="rys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rys8"/>
                    <pic:cNvPicPr>
                      <a:picLocks noChangeAspect="1" noChangeArrowheads="1"/>
                    </pic:cNvPicPr>
                  </pic:nvPicPr>
                  <pic:blipFill>
                    <a:blip r:embed="rId16" cstate="print"/>
                    <a:srcRect/>
                    <a:stretch>
                      <a:fillRect/>
                    </a:stretch>
                  </pic:blipFill>
                  <pic:spPr bwMode="auto">
                    <a:xfrm>
                      <a:off x="0" y="0"/>
                      <a:ext cx="3790950" cy="2691765"/>
                    </a:xfrm>
                    <a:prstGeom prst="rect">
                      <a:avLst/>
                    </a:prstGeom>
                    <a:noFill/>
                    <a:ln w="9525">
                      <a:noFill/>
                      <a:miter lim="800000"/>
                      <a:headEnd/>
                      <a:tailEnd/>
                    </a:ln>
                  </pic:spPr>
                </pic:pic>
              </a:graphicData>
            </a:graphic>
          </wp:inline>
        </w:drawing>
      </w:r>
    </w:p>
    <w:p w:rsidR="00B5301B" w:rsidRDefault="00B5301B" w:rsidP="00D723DA"/>
    <w:p w:rsidR="00C84124" w:rsidRDefault="00C84124" w:rsidP="00D723DA"/>
    <w:p w:rsidR="00B5301B" w:rsidRDefault="00D64862" w:rsidP="00D723DA">
      <w:r>
        <w:t>Rys. </w:t>
      </w:r>
      <w:r w:rsidR="00B5301B">
        <w:t>9. Zasypka nad przepustem dwururowym</w:t>
      </w:r>
    </w:p>
    <w:p w:rsidR="00B5301B" w:rsidRDefault="00F8438E" w:rsidP="00C84124">
      <w:pPr>
        <w:jc w:val="center"/>
      </w:pPr>
      <w:r>
        <w:rPr>
          <w:noProof/>
        </w:rPr>
        <w:drawing>
          <wp:inline distT="0" distB="0" distL="0" distR="0">
            <wp:extent cx="4679950" cy="3256915"/>
            <wp:effectExtent l="19050" t="0" r="6350" b="0"/>
            <wp:docPr id="10" name="Obraz 10" descr="rys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rys9"/>
                    <pic:cNvPicPr>
                      <a:picLocks noChangeAspect="1" noChangeArrowheads="1"/>
                    </pic:cNvPicPr>
                  </pic:nvPicPr>
                  <pic:blipFill>
                    <a:blip r:embed="rId17" cstate="print"/>
                    <a:srcRect/>
                    <a:stretch>
                      <a:fillRect/>
                    </a:stretch>
                  </pic:blipFill>
                  <pic:spPr bwMode="auto">
                    <a:xfrm>
                      <a:off x="0" y="0"/>
                      <a:ext cx="4679950" cy="3256915"/>
                    </a:xfrm>
                    <a:prstGeom prst="rect">
                      <a:avLst/>
                    </a:prstGeom>
                    <a:noFill/>
                    <a:ln w="9525">
                      <a:noFill/>
                      <a:miter lim="800000"/>
                      <a:headEnd/>
                      <a:tailEnd/>
                    </a:ln>
                  </pic:spPr>
                </pic:pic>
              </a:graphicData>
            </a:graphic>
          </wp:inline>
        </w:drawing>
      </w:r>
    </w:p>
    <w:p w:rsidR="00672D58" w:rsidRDefault="00672D58" w:rsidP="00672D58">
      <w:r>
        <w:t>Rys. 10. Przykład umocnienia skarpy przy wlocie przepustu za pomocą drobno</w:t>
      </w:r>
      <w:r>
        <w:softHyphen/>
        <w:t>wymiarowych elementów z betonowej kostki brukowej lub kamienia</w:t>
      </w:r>
    </w:p>
    <w:p w:rsidR="00672D58" w:rsidRPr="00D723DA" w:rsidRDefault="00672D58" w:rsidP="00672D58"/>
    <w:p w:rsidR="00672D58" w:rsidRDefault="00672D58" w:rsidP="00C84124">
      <w:pPr>
        <w:jc w:val="center"/>
      </w:pPr>
    </w:p>
    <w:p w:rsidR="00B5301B" w:rsidRDefault="00F8438E" w:rsidP="00D64862">
      <w:pPr>
        <w:jc w:val="center"/>
      </w:pPr>
      <w:r>
        <w:rPr>
          <w:noProof/>
        </w:rPr>
        <w:drawing>
          <wp:inline distT="0" distB="0" distL="0" distR="0">
            <wp:extent cx="4669790" cy="2465705"/>
            <wp:effectExtent l="19050" t="0" r="0" b="0"/>
            <wp:docPr id="11" name="Obraz 11" descr="rys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rys10"/>
                    <pic:cNvPicPr>
                      <a:picLocks noChangeAspect="1" noChangeArrowheads="1"/>
                    </pic:cNvPicPr>
                  </pic:nvPicPr>
                  <pic:blipFill>
                    <a:blip r:embed="rId18" cstate="print"/>
                    <a:srcRect/>
                    <a:stretch>
                      <a:fillRect/>
                    </a:stretch>
                  </pic:blipFill>
                  <pic:spPr bwMode="auto">
                    <a:xfrm>
                      <a:off x="0" y="0"/>
                      <a:ext cx="4669790" cy="2465705"/>
                    </a:xfrm>
                    <a:prstGeom prst="rect">
                      <a:avLst/>
                    </a:prstGeom>
                    <a:noFill/>
                    <a:ln w="9525">
                      <a:noFill/>
                      <a:miter lim="800000"/>
                      <a:headEnd/>
                      <a:tailEnd/>
                    </a:ln>
                  </pic:spPr>
                </pic:pic>
              </a:graphicData>
            </a:graphic>
          </wp:inline>
        </w:drawing>
      </w:r>
    </w:p>
    <w:p w:rsidR="00B5301B" w:rsidRDefault="00B5301B" w:rsidP="00D723DA"/>
    <w:sectPr w:rsidR="00B5301B" w:rsidSect="00B575FD">
      <w:headerReference w:type="even" r:id="rId19"/>
      <w:headerReference w:type="first" r:id="rId20"/>
      <w:pgSz w:w="11907" w:h="16840" w:code="9"/>
      <w:pgMar w:top="3119" w:right="2268" w:bottom="3119" w:left="2268" w:header="2268" w:footer="2835" w:gutter="0"/>
      <w:cols w:space="708"/>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424A78" w:rsidRDefault="00424A78">
      <w:r>
        <w:separator/>
      </w:r>
    </w:p>
  </w:endnote>
  <w:endnote w:type="continuationSeparator" w:id="0">
    <w:p w:rsidR="00424A78" w:rsidRDefault="00424A78">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EE"/>
    <w:family w:val="roman"/>
    <w:pitch w:val="variable"/>
    <w:sig w:usb0="E0002AFF" w:usb1="C0007841" w:usb2="00000009" w:usb3="00000000" w:csb0="000001FF" w:csb1="00000000"/>
  </w:font>
  <w:font w:name="Courier New">
    <w:panose1 w:val="02070309020205020404"/>
    <w:charset w:val="EE"/>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Bookman Old Style">
    <w:panose1 w:val="02050604050505020204"/>
    <w:charset w:val="EE"/>
    <w:family w:val="roman"/>
    <w:pitch w:val="variable"/>
    <w:sig w:usb0="00000287" w:usb1="00000000" w:usb2="00000000" w:usb3="00000000" w:csb0="0000009F" w:csb1="00000000"/>
    <w:embedRegular r:id="rId1" w:fontKey="{E7E3584A-0A93-4E51-9666-2772FF0E5D04}"/>
  </w:font>
  <w:font w:name="Century Gothic">
    <w:panose1 w:val="020B0502020202020204"/>
    <w:charset w:val="EE"/>
    <w:family w:val="swiss"/>
    <w:pitch w:val="variable"/>
    <w:sig w:usb0="00000287" w:usb1="00000000" w:usb2="00000000" w:usb3="00000000" w:csb0="0000009F" w:csb1="00000000"/>
    <w:embedRegular r:id="rId2" w:fontKey="{0CEADF80-4884-41C9-9BA7-60E8C2DF93D9}"/>
  </w:font>
  <w:font w:name="Tahoma">
    <w:panose1 w:val="020B0604030504040204"/>
    <w:charset w:val="EE"/>
    <w:family w:val="swiss"/>
    <w:pitch w:val="variable"/>
    <w:sig w:usb0="E1002EFF" w:usb1="C000605B" w:usb2="00000029" w:usb3="00000000" w:csb0="000101FF" w:csb1="00000000"/>
    <w:embedRegular r:id="rId3" w:fontKey="{16378DAB-34B4-437F-A4DC-1D31F390C286}"/>
  </w:font>
  <w:font w:name="Calibri">
    <w:panose1 w:val="020F0502020204030204"/>
    <w:charset w:val="EE"/>
    <w:family w:val="swiss"/>
    <w:pitch w:val="variable"/>
    <w:sig w:usb0="E00002FF" w:usb1="4000ACFF" w:usb2="00000001" w:usb3="00000000" w:csb0="0000019F" w:csb1="00000000"/>
    <w:embedRegular r:id="rId4" w:fontKey="{93CD6D79-18B6-435B-AF5D-76E2A43456A9}"/>
  </w:font>
  <w:font w:name="Cambria">
    <w:panose1 w:val="02040503050406030204"/>
    <w:charset w:val="EE"/>
    <w:family w:val="roman"/>
    <w:pitch w:val="variable"/>
    <w:sig w:usb0="E00002FF" w:usb1="400004FF" w:usb2="00000000" w:usb3="00000000" w:csb0="0000019F" w:csb1="00000000"/>
    <w:embedRegular r:id="rId5" w:fontKey="{FC616A34-157C-44E7-BA15-C1D881F63536}"/>
  </w:font>
</w:fonts>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424A78" w:rsidRDefault="00424A78">
      <w:r>
        <w:separator/>
      </w:r>
    </w:p>
  </w:footnote>
  <w:footnote w:type="continuationSeparator" w:id="0">
    <w:p w:rsidR="00424A78" w:rsidRDefault="00424A78">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C31F4F" w:rsidRDefault="00C31F4F"/>
  <w:tbl>
    <w:tblPr>
      <w:tblW w:w="0" w:type="auto"/>
      <w:tblBorders>
        <w:bottom w:val="single" w:sz="6" w:space="0" w:color="auto"/>
      </w:tblBorders>
      <w:tblLayout w:type="fixed"/>
      <w:tblCellMar>
        <w:left w:w="70" w:type="dxa"/>
        <w:right w:w="70" w:type="dxa"/>
      </w:tblCellMar>
      <w:tblLook w:val="0000"/>
    </w:tblPr>
    <w:tblGrid>
      <w:gridCol w:w="1771"/>
      <w:gridCol w:w="4820"/>
      <w:gridCol w:w="918"/>
    </w:tblGrid>
    <w:tr w:rsidR="00C31F4F">
      <w:tc>
        <w:tcPr>
          <w:tcW w:w="1771" w:type="dxa"/>
        </w:tcPr>
        <w:p w:rsidR="00C31F4F" w:rsidRDefault="00C31F4F">
          <w:pPr>
            <w:pStyle w:val="Nagwek"/>
            <w:spacing w:after="120"/>
            <w:rPr>
              <w:sz w:val="20"/>
            </w:rPr>
          </w:pPr>
          <w:r>
            <w:rPr>
              <w:rFonts w:ascii="Times New Roman" w:hAnsi="Times New Roman"/>
              <w:i/>
              <w:sz w:val="20"/>
            </w:rPr>
            <w:t>D-03.01.03a</w:t>
          </w:r>
        </w:p>
      </w:tc>
      <w:tc>
        <w:tcPr>
          <w:tcW w:w="4820" w:type="dxa"/>
        </w:tcPr>
        <w:p w:rsidR="00C31F4F" w:rsidRDefault="00C31F4F">
          <w:pPr>
            <w:pStyle w:val="Nagwek"/>
            <w:rPr>
              <w:sz w:val="20"/>
            </w:rPr>
          </w:pPr>
          <w:r>
            <w:rPr>
              <w:rFonts w:ascii="Times New Roman" w:hAnsi="Times New Roman"/>
              <w:i/>
              <w:sz w:val="20"/>
            </w:rPr>
            <w:t>Przepust pod koroną drogi z rur polietylenowych HDPE spiralnie karbowanych</w:t>
          </w:r>
        </w:p>
      </w:tc>
      <w:tc>
        <w:tcPr>
          <w:tcW w:w="918" w:type="dxa"/>
        </w:tcPr>
        <w:p w:rsidR="00C31F4F" w:rsidRDefault="00B575FD">
          <w:pPr>
            <w:pStyle w:val="Nagwek"/>
            <w:jc w:val="right"/>
            <w:rPr>
              <w:sz w:val="20"/>
            </w:rPr>
          </w:pPr>
          <w:r>
            <w:rPr>
              <w:rStyle w:val="Numerstrony"/>
              <w:rFonts w:ascii="Times New Roman" w:hAnsi="Times New Roman"/>
              <w:sz w:val="20"/>
            </w:rPr>
            <w:fldChar w:fldCharType="begin"/>
          </w:r>
          <w:r w:rsidR="00C31F4F">
            <w:rPr>
              <w:rStyle w:val="Numerstrony"/>
              <w:rFonts w:ascii="Times New Roman" w:hAnsi="Times New Roman"/>
              <w:sz w:val="20"/>
            </w:rPr>
            <w:instrText xml:space="preserve"> PAGE </w:instrText>
          </w:r>
          <w:r>
            <w:rPr>
              <w:rStyle w:val="Numerstrony"/>
              <w:rFonts w:ascii="Times New Roman" w:hAnsi="Times New Roman"/>
              <w:sz w:val="20"/>
            </w:rPr>
            <w:fldChar w:fldCharType="separate"/>
          </w:r>
          <w:r w:rsidR="005F4DE7">
            <w:rPr>
              <w:rStyle w:val="Numerstrony"/>
              <w:rFonts w:ascii="Times New Roman" w:hAnsi="Times New Roman"/>
              <w:noProof/>
              <w:sz w:val="20"/>
            </w:rPr>
            <w:t>21</w:t>
          </w:r>
          <w:r>
            <w:rPr>
              <w:rStyle w:val="Numerstrony"/>
              <w:rFonts w:ascii="Times New Roman" w:hAnsi="Times New Roman"/>
              <w:sz w:val="20"/>
            </w:rPr>
            <w:fldChar w:fldCharType="end"/>
          </w:r>
        </w:p>
      </w:tc>
    </w:tr>
  </w:tbl>
  <w:p w:rsidR="00C31F4F" w:rsidRDefault="00C31F4F">
    <w:pPr>
      <w:pStyle w:val="Nagwek"/>
      <w:rPr>
        <w:rFonts w:ascii="Times New Roman" w:hAnsi="Times New Roman"/>
        <w:sz w:val="20"/>
      </w:rPr>
    </w:pP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C31F4F" w:rsidRDefault="00C31F4F">
    <w:pPr>
      <w:pStyle w:val="Nagwek"/>
      <w:rPr>
        <w:rFonts w:ascii="Times New Roman" w:hAnsi="Times New Roman"/>
        <w:sz w:val="20"/>
      </w:rPr>
    </w:pPr>
  </w:p>
  <w:tbl>
    <w:tblPr>
      <w:tblW w:w="0" w:type="auto"/>
      <w:tblBorders>
        <w:bottom w:val="single" w:sz="6" w:space="0" w:color="auto"/>
      </w:tblBorders>
      <w:tblLayout w:type="fixed"/>
      <w:tblCellMar>
        <w:left w:w="70" w:type="dxa"/>
        <w:right w:w="70" w:type="dxa"/>
      </w:tblCellMar>
      <w:tblLook w:val="0000"/>
    </w:tblPr>
    <w:tblGrid>
      <w:gridCol w:w="921"/>
      <w:gridCol w:w="4819"/>
      <w:gridCol w:w="1769"/>
    </w:tblGrid>
    <w:tr w:rsidR="00C31F4F">
      <w:tc>
        <w:tcPr>
          <w:tcW w:w="921" w:type="dxa"/>
          <w:tcBorders>
            <w:bottom w:val="single" w:sz="6" w:space="0" w:color="auto"/>
          </w:tcBorders>
        </w:tcPr>
        <w:p w:rsidR="00C31F4F" w:rsidRDefault="00B575FD">
          <w:pPr>
            <w:pStyle w:val="Nagwek"/>
            <w:spacing w:after="120"/>
            <w:rPr>
              <w:rFonts w:ascii="Times New Roman" w:hAnsi="Times New Roman"/>
              <w:sz w:val="20"/>
            </w:rPr>
          </w:pPr>
          <w:r>
            <w:rPr>
              <w:rStyle w:val="Numerstrony"/>
              <w:rFonts w:ascii="Times New Roman" w:hAnsi="Times New Roman"/>
              <w:sz w:val="20"/>
            </w:rPr>
            <w:fldChar w:fldCharType="begin"/>
          </w:r>
          <w:r w:rsidR="00C31F4F">
            <w:rPr>
              <w:rStyle w:val="Numerstrony"/>
              <w:rFonts w:ascii="Times New Roman" w:hAnsi="Times New Roman"/>
              <w:sz w:val="20"/>
            </w:rPr>
            <w:instrText xml:space="preserve"> PAGE </w:instrText>
          </w:r>
          <w:r>
            <w:rPr>
              <w:rStyle w:val="Numerstrony"/>
              <w:rFonts w:ascii="Times New Roman" w:hAnsi="Times New Roman"/>
              <w:sz w:val="20"/>
            </w:rPr>
            <w:fldChar w:fldCharType="separate"/>
          </w:r>
          <w:r w:rsidR="005F4DE7">
            <w:rPr>
              <w:rStyle w:val="Numerstrony"/>
              <w:rFonts w:ascii="Times New Roman" w:hAnsi="Times New Roman"/>
              <w:noProof/>
              <w:sz w:val="20"/>
            </w:rPr>
            <w:t>20</w:t>
          </w:r>
          <w:r>
            <w:rPr>
              <w:rStyle w:val="Numerstrony"/>
              <w:rFonts w:ascii="Times New Roman" w:hAnsi="Times New Roman"/>
              <w:sz w:val="20"/>
            </w:rPr>
            <w:fldChar w:fldCharType="end"/>
          </w:r>
        </w:p>
      </w:tc>
      <w:tc>
        <w:tcPr>
          <w:tcW w:w="4819" w:type="dxa"/>
        </w:tcPr>
        <w:p w:rsidR="00C31F4F" w:rsidRDefault="00C31F4F">
          <w:pPr>
            <w:pStyle w:val="Nagwek"/>
            <w:jc w:val="right"/>
            <w:rPr>
              <w:rFonts w:ascii="Times New Roman" w:hAnsi="Times New Roman"/>
              <w:sz w:val="20"/>
            </w:rPr>
          </w:pPr>
          <w:r>
            <w:rPr>
              <w:rFonts w:ascii="Times New Roman" w:hAnsi="Times New Roman"/>
              <w:i/>
              <w:sz w:val="20"/>
            </w:rPr>
            <w:t>Przepust pod koroną drogi z rur polietylenowych HDPE spiralnie karbowanych</w:t>
          </w:r>
        </w:p>
      </w:tc>
      <w:tc>
        <w:tcPr>
          <w:tcW w:w="1769" w:type="dxa"/>
        </w:tcPr>
        <w:p w:rsidR="00C31F4F" w:rsidRDefault="00C31F4F">
          <w:pPr>
            <w:pStyle w:val="Nagwek"/>
            <w:jc w:val="right"/>
            <w:rPr>
              <w:rFonts w:ascii="Times New Roman" w:hAnsi="Times New Roman"/>
              <w:sz w:val="20"/>
            </w:rPr>
          </w:pPr>
          <w:r>
            <w:rPr>
              <w:rFonts w:ascii="Times New Roman" w:hAnsi="Times New Roman"/>
              <w:i/>
              <w:sz w:val="20"/>
            </w:rPr>
            <w:t>D-03.01.03a</w:t>
          </w:r>
        </w:p>
      </w:tc>
    </w:tr>
  </w:tbl>
  <w:p w:rsidR="00C31F4F" w:rsidRDefault="00C31F4F">
    <w:pPr>
      <w:pStyle w:val="Nagwek"/>
      <w:rPr>
        <w:rFonts w:ascii="Times New Roman" w:hAnsi="Times New Roman"/>
        <w:sz w:val="20"/>
      </w:rPr>
    </w:pPr>
  </w:p>
</w:hdr>
</file>

<file path=word/header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C31F4F" w:rsidRDefault="00C31F4F">
    <w:pPr>
      <w:pStyle w:val="Nagwek"/>
      <w:rPr>
        <w:sz w:val="23"/>
      </w:rPr>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FFFFFFFE"/>
    <w:multiLevelType w:val="singleLevel"/>
    <w:tmpl w:val="848C6DB8"/>
    <w:lvl w:ilvl="0">
      <w:numFmt w:val="bullet"/>
      <w:lvlText w:val="*"/>
      <w:lvlJc w:val="left"/>
    </w:lvl>
  </w:abstractNum>
  <w:abstractNum w:abstractNumId="1">
    <w:nsid w:val="0C8B61AF"/>
    <w:multiLevelType w:val="hybridMultilevel"/>
    <w:tmpl w:val="A5760D12"/>
    <w:lvl w:ilvl="0" w:tplc="73E8107E">
      <w:start w:val="7"/>
      <w:numFmt w:val="decimal"/>
      <w:lvlText w:val="%1."/>
      <w:lvlJc w:val="left"/>
      <w:pPr>
        <w:tabs>
          <w:tab w:val="num" w:pos="397"/>
        </w:tabs>
        <w:ind w:left="397" w:hanging="397"/>
      </w:pPr>
      <w:rPr>
        <w:rFonts w:hint="default"/>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2">
    <w:nsid w:val="131E169E"/>
    <w:multiLevelType w:val="singleLevel"/>
    <w:tmpl w:val="D6841144"/>
    <w:lvl w:ilvl="0">
      <w:start w:val="1"/>
      <w:numFmt w:val="decimal"/>
      <w:lvlText w:val="%1. "/>
      <w:legacy w:legacy="1" w:legacySpace="0" w:legacyIndent="283"/>
      <w:lvlJc w:val="left"/>
      <w:pPr>
        <w:ind w:left="283" w:hanging="283"/>
      </w:pPr>
      <w:rPr>
        <w:rFonts w:ascii="Times New Roman" w:hAnsi="Times New Roman" w:cs="Times New Roman" w:hint="default"/>
        <w:b w:val="0"/>
        <w:i w:val="0"/>
        <w:sz w:val="20"/>
        <w:u w:val="none"/>
      </w:rPr>
    </w:lvl>
  </w:abstractNum>
  <w:abstractNum w:abstractNumId="3">
    <w:nsid w:val="141815D8"/>
    <w:multiLevelType w:val="hybridMultilevel"/>
    <w:tmpl w:val="433EF2E2"/>
    <w:lvl w:ilvl="0" w:tplc="FB92B688">
      <w:start w:val="1"/>
      <w:numFmt w:val="bullet"/>
      <w:lvlText w:val="–"/>
      <w:lvlJc w:val="left"/>
      <w:pPr>
        <w:tabs>
          <w:tab w:val="num" w:pos="340"/>
        </w:tabs>
        <w:ind w:left="340" w:hanging="340"/>
      </w:pPr>
      <w:rPr>
        <w:rFonts w:ascii="Times New Roman" w:hAnsi="Times New Roman" w:cs="Times New Roman"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4">
    <w:nsid w:val="2094777E"/>
    <w:multiLevelType w:val="hybridMultilevel"/>
    <w:tmpl w:val="E072F912"/>
    <w:lvl w:ilvl="0" w:tplc="3334DC0A">
      <w:start w:val="1"/>
      <w:numFmt w:val="bullet"/>
      <w:lvlText w:val="–"/>
      <w:lvlJc w:val="left"/>
      <w:pPr>
        <w:tabs>
          <w:tab w:val="num" w:pos="284"/>
        </w:tabs>
        <w:ind w:left="284" w:hanging="284"/>
      </w:pPr>
      <w:rPr>
        <w:rFonts w:ascii="Times New Roman" w:hAnsi="Times New Roman" w:cs="Times New Roman"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5">
    <w:nsid w:val="30EB6CC3"/>
    <w:multiLevelType w:val="hybridMultilevel"/>
    <w:tmpl w:val="7592E472"/>
    <w:lvl w:ilvl="0" w:tplc="FB92B688">
      <w:start w:val="1"/>
      <w:numFmt w:val="bullet"/>
      <w:lvlText w:val="–"/>
      <w:lvlJc w:val="left"/>
      <w:pPr>
        <w:tabs>
          <w:tab w:val="num" w:pos="340"/>
        </w:tabs>
        <w:ind w:left="340" w:hanging="340"/>
      </w:pPr>
      <w:rPr>
        <w:rFonts w:ascii="Times New Roman" w:hAnsi="Times New Roman" w:cs="Times New Roman"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6">
    <w:nsid w:val="3C152CF0"/>
    <w:multiLevelType w:val="hybridMultilevel"/>
    <w:tmpl w:val="0B2C0DD4"/>
    <w:lvl w:ilvl="0" w:tplc="E24AE728">
      <w:start w:val="1"/>
      <w:numFmt w:val="decimal"/>
      <w:lvlText w:val="%1."/>
      <w:lvlJc w:val="left"/>
      <w:pPr>
        <w:tabs>
          <w:tab w:val="num" w:pos="720"/>
        </w:tabs>
        <w:ind w:left="720" w:hanging="360"/>
      </w:pPr>
      <w:rPr>
        <w:rFonts w:hint="default"/>
      </w:rPr>
    </w:lvl>
    <w:lvl w:ilvl="1" w:tplc="A4587530">
      <w:numFmt w:val="none"/>
      <w:lvlText w:val=""/>
      <w:lvlJc w:val="left"/>
      <w:pPr>
        <w:tabs>
          <w:tab w:val="num" w:pos="360"/>
        </w:tabs>
      </w:pPr>
    </w:lvl>
    <w:lvl w:ilvl="2" w:tplc="176CDB06">
      <w:numFmt w:val="none"/>
      <w:lvlText w:val=""/>
      <w:lvlJc w:val="left"/>
      <w:pPr>
        <w:tabs>
          <w:tab w:val="num" w:pos="360"/>
        </w:tabs>
      </w:pPr>
    </w:lvl>
    <w:lvl w:ilvl="3" w:tplc="2CE6B8C4">
      <w:numFmt w:val="none"/>
      <w:lvlText w:val=""/>
      <w:lvlJc w:val="left"/>
      <w:pPr>
        <w:tabs>
          <w:tab w:val="num" w:pos="360"/>
        </w:tabs>
      </w:pPr>
    </w:lvl>
    <w:lvl w:ilvl="4" w:tplc="D97CF4DC">
      <w:numFmt w:val="none"/>
      <w:lvlText w:val=""/>
      <w:lvlJc w:val="left"/>
      <w:pPr>
        <w:tabs>
          <w:tab w:val="num" w:pos="360"/>
        </w:tabs>
      </w:pPr>
    </w:lvl>
    <w:lvl w:ilvl="5" w:tplc="432EB30C">
      <w:numFmt w:val="none"/>
      <w:lvlText w:val=""/>
      <w:lvlJc w:val="left"/>
      <w:pPr>
        <w:tabs>
          <w:tab w:val="num" w:pos="360"/>
        </w:tabs>
      </w:pPr>
    </w:lvl>
    <w:lvl w:ilvl="6" w:tplc="5C464136">
      <w:numFmt w:val="none"/>
      <w:lvlText w:val=""/>
      <w:lvlJc w:val="left"/>
      <w:pPr>
        <w:tabs>
          <w:tab w:val="num" w:pos="360"/>
        </w:tabs>
      </w:pPr>
    </w:lvl>
    <w:lvl w:ilvl="7" w:tplc="1EE0BACC">
      <w:numFmt w:val="none"/>
      <w:lvlText w:val=""/>
      <w:lvlJc w:val="left"/>
      <w:pPr>
        <w:tabs>
          <w:tab w:val="num" w:pos="360"/>
        </w:tabs>
      </w:pPr>
    </w:lvl>
    <w:lvl w:ilvl="8" w:tplc="DC1EF6CC">
      <w:numFmt w:val="none"/>
      <w:lvlText w:val=""/>
      <w:lvlJc w:val="left"/>
      <w:pPr>
        <w:tabs>
          <w:tab w:val="num" w:pos="360"/>
        </w:tabs>
      </w:pPr>
    </w:lvl>
  </w:abstractNum>
  <w:abstractNum w:abstractNumId="7">
    <w:nsid w:val="4460529C"/>
    <w:multiLevelType w:val="hybridMultilevel"/>
    <w:tmpl w:val="E81AE9D8"/>
    <w:lvl w:ilvl="0" w:tplc="E3F4A0A6">
      <w:start w:val="1"/>
      <w:numFmt w:val="lowerLetter"/>
      <w:lvlText w:val="%1)"/>
      <w:lvlJc w:val="left"/>
      <w:pPr>
        <w:tabs>
          <w:tab w:val="num" w:pos="357"/>
        </w:tabs>
        <w:ind w:left="340" w:hanging="340"/>
      </w:pPr>
      <w:rPr>
        <w:rFonts w:hint="default"/>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8">
    <w:nsid w:val="498D6C3F"/>
    <w:multiLevelType w:val="hybridMultilevel"/>
    <w:tmpl w:val="0074C0F6"/>
    <w:lvl w:ilvl="0" w:tplc="FB92B688">
      <w:start w:val="1"/>
      <w:numFmt w:val="bullet"/>
      <w:lvlText w:val="–"/>
      <w:lvlJc w:val="left"/>
      <w:pPr>
        <w:tabs>
          <w:tab w:val="num" w:pos="340"/>
        </w:tabs>
        <w:ind w:left="340" w:hanging="340"/>
      </w:pPr>
      <w:rPr>
        <w:rFonts w:ascii="Times New Roman" w:hAnsi="Times New Roman" w:cs="Times New Roman"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9">
    <w:nsid w:val="540E5F59"/>
    <w:multiLevelType w:val="hybridMultilevel"/>
    <w:tmpl w:val="504CCF84"/>
    <w:lvl w:ilvl="0" w:tplc="73E8107E">
      <w:start w:val="7"/>
      <w:numFmt w:val="decimal"/>
      <w:lvlText w:val="%1."/>
      <w:lvlJc w:val="left"/>
      <w:pPr>
        <w:tabs>
          <w:tab w:val="num" w:pos="397"/>
        </w:tabs>
        <w:ind w:left="397" w:hanging="397"/>
      </w:pPr>
      <w:rPr>
        <w:rFonts w:hint="default"/>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10">
    <w:nsid w:val="628B3F5B"/>
    <w:multiLevelType w:val="hybridMultilevel"/>
    <w:tmpl w:val="A276F786"/>
    <w:lvl w:ilvl="0" w:tplc="25B29176">
      <w:start w:val="8"/>
      <w:numFmt w:val="decimal"/>
      <w:lvlText w:val="%1."/>
      <w:lvlJc w:val="left"/>
      <w:pPr>
        <w:tabs>
          <w:tab w:val="num" w:pos="340"/>
        </w:tabs>
        <w:ind w:left="340" w:hanging="340"/>
      </w:pPr>
      <w:rPr>
        <w:rFonts w:hint="default"/>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11">
    <w:nsid w:val="63BB3E14"/>
    <w:multiLevelType w:val="hybridMultilevel"/>
    <w:tmpl w:val="9076846C"/>
    <w:lvl w:ilvl="0" w:tplc="FB92B688">
      <w:start w:val="1"/>
      <w:numFmt w:val="bullet"/>
      <w:lvlText w:val="–"/>
      <w:lvlJc w:val="left"/>
      <w:pPr>
        <w:tabs>
          <w:tab w:val="num" w:pos="340"/>
        </w:tabs>
        <w:ind w:left="340" w:hanging="340"/>
      </w:pPr>
      <w:rPr>
        <w:rFonts w:ascii="Times New Roman" w:hAnsi="Times New Roman" w:cs="Times New Roman"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12">
    <w:nsid w:val="6B6E2E14"/>
    <w:multiLevelType w:val="hybridMultilevel"/>
    <w:tmpl w:val="FECEBD6E"/>
    <w:lvl w:ilvl="0" w:tplc="FB92B688">
      <w:start w:val="1"/>
      <w:numFmt w:val="bullet"/>
      <w:lvlText w:val="–"/>
      <w:lvlJc w:val="left"/>
      <w:pPr>
        <w:tabs>
          <w:tab w:val="num" w:pos="340"/>
        </w:tabs>
        <w:ind w:left="340" w:hanging="340"/>
      </w:pPr>
      <w:rPr>
        <w:rFonts w:ascii="Times New Roman" w:hAnsi="Times New Roman" w:cs="Times New Roman"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13">
    <w:nsid w:val="6C1A7407"/>
    <w:multiLevelType w:val="hybridMultilevel"/>
    <w:tmpl w:val="19A4F5FA"/>
    <w:lvl w:ilvl="0" w:tplc="3334DC0A">
      <w:start w:val="1"/>
      <w:numFmt w:val="bullet"/>
      <w:lvlText w:val="–"/>
      <w:lvlJc w:val="left"/>
      <w:pPr>
        <w:tabs>
          <w:tab w:val="num" w:pos="284"/>
        </w:tabs>
        <w:ind w:left="284" w:hanging="284"/>
      </w:pPr>
      <w:rPr>
        <w:rFonts w:ascii="Times New Roman" w:hAnsi="Times New Roman" w:cs="Times New Roman"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14">
    <w:nsid w:val="730714B4"/>
    <w:multiLevelType w:val="hybridMultilevel"/>
    <w:tmpl w:val="09D6CB4C"/>
    <w:lvl w:ilvl="0" w:tplc="FB92B688">
      <w:start w:val="1"/>
      <w:numFmt w:val="bullet"/>
      <w:lvlText w:val="–"/>
      <w:lvlJc w:val="left"/>
      <w:pPr>
        <w:tabs>
          <w:tab w:val="num" w:pos="340"/>
        </w:tabs>
        <w:ind w:left="340" w:hanging="340"/>
      </w:pPr>
      <w:rPr>
        <w:rFonts w:ascii="Times New Roman" w:hAnsi="Times New Roman" w:cs="Times New Roman" w:hint="default"/>
      </w:rPr>
    </w:lvl>
    <w:lvl w:ilvl="1" w:tplc="93522834">
      <w:start w:val="1"/>
      <w:numFmt w:val="lowerLetter"/>
      <w:lvlText w:val="%2)"/>
      <w:lvlJc w:val="left"/>
      <w:pPr>
        <w:tabs>
          <w:tab w:val="num" w:pos="1477"/>
        </w:tabs>
        <w:ind w:left="1477" w:hanging="397"/>
      </w:pPr>
      <w:rPr>
        <w:rFonts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15">
    <w:nsid w:val="73D32BA5"/>
    <w:multiLevelType w:val="hybridMultilevel"/>
    <w:tmpl w:val="26D655BA"/>
    <w:lvl w:ilvl="0" w:tplc="FB92B688">
      <w:start w:val="1"/>
      <w:numFmt w:val="bullet"/>
      <w:lvlText w:val="–"/>
      <w:lvlJc w:val="left"/>
      <w:pPr>
        <w:tabs>
          <w:tab w:val="num" w:pos="340"/>
        </w:tabs>
        <w:ind w:left="340" w:hanging="340"/>
      </w:pPr>
      <w:rPr>
        <w:rFonts w:ascii="Times New Roman" w:hAnsi="Times New Roman" w:cs="Times New Roman"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16">
    <w:nsid w:val="766F5938"/>
    <w:multiLevelType w:val="hybridMultilevel"/>
    <w:tmpl w:val="FE6E5652"/>
    <w:lvl w:ilvl="0" w:tplc="28024654">
      <w:start w:val="1"/>
      <w:numFmt w:val="bullet"/>
      <w:lvlText w:val="–"/>
      <w:lvlJc w:val="left"/>
      <w:pPr>
        <w:tabs>
          <w:tab w:val="num" w:pos="284"/>
        </w:tabs>
        <w:ind w:left="284" w:hanging="284"/>
      </w:pPr>
      <w:rPr>
        <w:rFonts w:ascii="Times New Roman" w:hAnsi="Times New Roman" w:cs="Times New Roman"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num w:numId="1">
    <w:abstractNumId w:val="6"/>
  </w:num>
  <w:num w:numId="2">
    <w:abstractNumId w:val="14"/>
  </w:num>
  <w:num w:numId="3">
    <w:abstractNumId w:val="8"/>
  </w:num>
  <w:num w:numId="4">
    <w:abstractNumId w:val="0"/>
    <w:lvlOverride w:ilvl="0">
      <w:lvl w:ilvl="0">
        <w:start w:val="1"/>
        <w:numFmt w:val="bullet"/>
        <w:lvlText w:val=""/>
        <w:legacy w:legacy="1" w:legacySpace="0" w:legacyIndent="283"/>
        <w:lvlJc w:val="left"/>
        <w:pPr>
          <w:ind w:left="283" w:hanging="283"/>
        </w:pPr>
        <w:rPr>
          <w:rFonts w:ascii="Symbol" w:hAnsi="Symbol" w:hint="default"/>
          <w:sz w:val="20"/>
        </w:rPr>
      </w:lvl>
    </w:lvlOverride>
  </w:num>
  <w:num w:numId="5">
    <w:abstractNumId w:val="2"/>
  </w:num>
  <w:num w:numId="6">
    <w:abstractNumId w:val="5"/>
  </w:num>
  <w:num w:numId="7">
    <w:abstractNumId w:val="12"/>
  </w:num>
  <w:num w:numId="8">
    <w:abstractNumId w:val="3"/>
  </w:num>
  <w:num w:numId="9">
    <w:abstractNumId w:val="11"/>
  </w:num>
  <w:num w:numId="10">
    <w:abstractNumId w:val="16"/>
  </w:num>
  <w:num w:numId="11">
    <w:abstractNumId w:val="13"/>
  </w:num>
  <w:num w:numId="12">
    <w:abstractNumId w:val="4"/>
  </w:num>
  <w:num w:numId="13">
    <w:abstractNumId w:val="7"/>
  </w:num>
  <w:num w:numId="14">
    <w:abstractNumId w:val="10"/>
  </w:num>
  <w:num w:numId="15">
    <w:abstractNumId w:val="1"/>
  </w:num>
  <w:num w:numId="16">
    <w:abstractNumId w:val="9"/>
  </w:num>
  <w:num w:numId="17">
    <w:abstractNumId w:val="15"/>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val="bestFit" w:percent="148"/>
  <w:embedTrueTypeFonts/>
  <w:proofState w:spelling="clean"/>
  <w:attachedTemplate r:id="rId1"/>
  <w:stylePaneFormatFilter w:val="3F01"/>
  <w:defaultTabStop w:val="709"/>
  <w:hyphenationZone w:val="425"/>
  <w:evenAndOddHeaders/>
  <w:drawingGridHorizontalSpacing w:val="120"/>
  <w:drawingGridVerticalSpacing w:val="120"/>
  <w:displayVerticalDrawingGridEvery w:val="0"/>
  <w:doNotUseMarginsForDrawingGridOrigin/>
  <w:characterSpacingControl w:val="doNotCompress"/>
  <w:footnotePr>
    <w:footnote w:id="-1"/>
    <w:footnote w:id="0"/>
  </w:footnotePr>
  <w:endnotePr>
    <w:endnote w:id="-1"/>
    <w:endnote w:id="0"/>
  </w:endnotePr>
  <w:compat>
    <w:spaceForUL/>
    <w:balanceSingleByteDoubleByteWidth/>
    <w:doNotLeaveBackslashAlone/>
    <w:ulTrailSpace/>
    <w:doNotExpandShiftReturn/>
  </w:compat>
  <w:rsids>
    <w:rsidRoot w:val="00456019"/>
    <w:rsid w:val="000302BC"/>
    <w:rsid w:val="000466A1"/>
    <w:rsid w:val="00164075"/>
    <w:rsid w:val="00174BE9"/>
    <w:rsid w:val="00196044"/>
    <w:rsid w:val="00200122"/>
    <w:rsid w:val="0021028D"/>
    <w:rsid w:val="0022721E"/>
    <w:rsid w:val="00231061"/>
    <w:rsid w:val="00321721"/>
    <w:rsid w:val="00405A2E"/>
    <w:rsid w:val="00407830"/>
    <w:rsid w:val="00424A78"/>
    <w:rsid w:val="00456019"/>
    <w:rsid w:val="004939F9"/>
    <w:rsid w:val="00496EB5"/>
    <w:rsid w:val="004D4229"/>
    <w:rsid w:val="004E0A28"/>
    <w:rsid w:val="004F42CA"/>
    <w:rsid w:val="0050516D"/>
    <w:rsid w:val="005359BE"/>
    <w:rsid w:val="005560A2"/>
    <w:rsid w:val="005A36EA"/>
    <w:rsid w:val="005E68A1"/>
    <w:rsid w:val="005F4DE7"/>
    <w:rsid w:val="00627149"/>
    <w:rsid w:val="0064692B"/>
    <w:rsid w:val="00672D58"/>
    <w:rsid w:val="006F7193"/>
    <w:rsid w:val="007123F8"/>
    <w:rsid w:val="007408DA"/>
    <w:rsid w:val="00762804"/>
    <w:rsid w:val="007C48FD"/>
    <w:rsid w:val="007E2F70"/>
    <w:rsid w:val="008039E2"/>
    <w:rsid w:val="0083205B"/>
    <w:rsid w:val="008360EF"/>
    <w:rsid w:val="00836400"/>
    <w:rsid w:val="008B2C9A"/>
    <w:rsid w:val="008E1D06"/>
    <w:rsid w:val="00972F3B"/>
    <w:rsid w:val="009858D5"/>
    <w:rsid w:val="009A719C"/>
    <w:rsid w:val="009B777E"/>
    <w:rsid w:val="00A04924"/>
    <w:rsid w:val="00A1111E"/>
    <w:rsid w:val="00A400B7"/>
    <w:rsid w:val="00A52DF1"/>
    <w:rsid w:val="00A81157"/>
    <w:rsid w:val="00AA3769"/>
    <w:rsid w:val="00AC5035"/>
    <w:rsid w:val="00B02DB4"/>
    <w:rsid w:val="00B14E07"/>
    <w:rsid w:val="00B5301B"/>
    <w:rsid w:val="00B575FD"/>
    <w:rsid w:val="00BA4638"/>
    <w:rsid w:val="00BE60B8"/>
    <w:rsid w:val="00BF073A"/>
    <w:rsid w:val="00C102BA"/>
    <w:rsid w:val="00C25316"/>
    <w:rsid w:val="00C31F4F"/>
    <w:rsid w:val="00C84124"/>
    <w:rsid w:val="00CB0608"/>
    <w:rsid w:val="00CC1DD1"/>
    <w:rsid w:val="00CD608E"/>
    <w:rsid w:val="00CF56CD"/>
    <w:rsid w:val="00D21903"/>
    <w:rsid w:val="00D26CDC"/>
    <w:rsid w:val="00D64862"/>
    <w:rsid w:val="00D723DA"/>
    <w:rsid w:val="00D85EE9"/>
    <w:rsid w:val="00DC562E"/>
    <w:rsid w:val="00DF0446"/>
    <w:rsid w:val="00E36D97"/>
    <w:rsid w:val="00E515BE"/>
    <w:rsid w:val="00E72DEE"/>
    <w:rsid w:val="00EA284A"/>
    <w:rsid w:val="00EB7083"/>
    <w:rsid w:val="00EE0D7C"/>
    <w:rsid w:val="00F624E0"/>
    <w:rsid w:val="00F8438E"/>
    <w:rsid w:val="00F911A6"/>
    <w:rsid w:val="00FE0850"/>
  </w:rsids>
  <m:mathPr>
    <m:mathFont m:val="Cambria Math"/>
    <m:brkBin m:val="before"/>
    <m:brkBinSub m:val="--"/>
    <m:smallFrac m:val="off"/>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metricconverter"/>
  <w:shapeDefaults>
    <o:shapedefaults v:ext="edit" spidmax="3074"/>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Times New Roman" w:hAnsi="Times New Roman" w:cs="Times New Roman"/>
        <w:lang w:val="pl-PL" w:eastAsia="pl-PL"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toc 1" w:uiPriority="39"/>
    <w:lsdException w:name="caption" w:semiHidden="1" w:unhideWhenUsed="1" w:qFormat="1"/>
    <w:lsdException w:name="Title" w:qFormat="1"/>
    <w:lsdException w:name="Subtitle" w:qFormat="1"/>
    <w:lsdException w:name="Hyperlink" w:uiPriority="99"/>
    <w:lsdException w:name="Strong" w:qFormat="1"/>
    <w:lsdException w:name="Emphasis" w:qFormat="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ny">
    <w:name w:val="Normal"/>
    <w:aliases w:val="tekst"/>
    <w:qFormat/>
    <w:rsid w:val="00B575FD"/>
    <w:pPr>
      <w:overflowPunct w:val="0"/>
      <w:autoSpaceDE w:val="0"/>
      <w:autoSpaceDN w:val="0"/>
      <w:adjustRightInd w:val="0"/>
      <w:jc w:val="both"/>
      <w:textAlignment w:val="baseline"/>
    </w:pPr>
  </w:style>
  <w:style w:type="paragraph" w:styleId="Nagwek1">
    <w:name w:val="heading 1"/>
    <w:basedOn w:val="Normalny"/>
    <w:next w:val="Normalny"/>
    <w:qFormat/>
    <w:rsid w:val="00B575FD"/>
    <w:pPr>
      <w:keepNext/>
      <w:keepLines/>
      <w:suppressAutoHyphens/>
      <w:spacing w:before="240" w:after="120"/>
      <w:outlineLvl w:val="0"/>
    </w:pPr>
    <w:rPr>
      <w:b/>
      <w:caps/>
      <w:kern w:val="28"/>
    </w:rPr>
  </w:style>
  <w:style w:type="paragraph" w:styleId="Nagwek2">
    <w:name w:val="heading 2"/>
    <w:basedOn w:val="Normalny"/>
    <w:next w:val="Normalny"/>
    <w:qFormat/>
    <w:rsid w:val="00B575FD"/>
    <w:pPr>
      <w:keepNext/>
      <w:spacing w:before="120" w:after="120"/>
      <w:outlineLvl w:val="1"/>
    </w:pPr>
    <w:rPr>
      <w:b/>
    </w:rPr>
  </w:style>
  <w:style w:type="paragraph" w:styleId="Nagwek3">
    <w:name w:val="heading 3"/>
    <w:basedOn w:val="Normalny"/>
    <w:next w:val="Normalny"/>
    <w:qFormat/>
    <w:rsid w:val="00B575FD"/>
    <w:pPr>
      <w:keepNext/>
      <w:spacing w:before="60" w:after="60"/>
      <w:outlineLvl w:val="2"/>
    </w:pPr>
  </w:style>
  <w:style w:type="character" w:default="1" w:styleId="Domylnaczcionkaakapitu">
    <w:name w:val="Default Paragraph Font"/>
    <w:uiPriority w:val="1"/>
    <w:semiHidden/>
    <w:unhideWhenUsed/>
  </w:style>
  <w:style w:type="table" w:default="1" w:styleId="Standardowy">
    <w:name w:val="Normal Table"/>
    <w:uiPriority w:val="99"/>
    <w:semiHidden/>
    <w:unhideWhenUsed/>
    <w:qFormat/>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paragraph" w:styleId="Spistreci1">
    <w:name w:val="toc 1"/>
    <w:basedOn w:val="Normalny"/>
    <w:next w:val="Normalny"/>
    <w:uiPriority w:val="39"/>
    <w:rsid w:val="00B575FD"/>
    <w:pPr>
      <w:tabs>
        <w:tab w:val="right" w:leader="dot" w:pos="7371"/>
      </w:tabs>
      <w:spacing w:before="120" w:after="120"/>
      <w:jc w:val="left"/>
    </w:pPr>
    <w:rPr>
      <w:b/>
      <w:caps/>
    </w:rPr>
  </w:style>
  <w:style w:type="paragraph" w:styleId="Spistreci2">
    <w:name w:val="toc 2"/>
    <w:basedOn w:val="Normalny"/>
    <w:next w:val="Normalny"/>
    <w:semiHidden/>
    <w:rsid w:val="00B575FD"/>
    <w:pPr>
      <w:tabs>
        <w:tab w:val="right" w:leader="dot" w:pos="7371"/>
      </w:tabs>
      <w:ind w:left="200"/>
      <w:jc w:val="left"/>
    </w:pPr>
  </w:style>
  <w:style w:type="paragraph" w:styleId="Spistreci3">
    <w:name w:val="toc 3"/>
    <w:basedOn w:val="Normalny"/>
    <w:next w:val="Normalny"/>
    <w:semiHidden/>
    <w:rsid w:val="00B575FD"/>
    <w:pPr>
      <w:tabs>
        <w:tab w:val="right" w:leader="dot" w:pos="7371"/>
      </w:tabs>
      <w:ind w:left="400"/>
      <w:jc w:val="left"/>
    </w:pPr>
  </w:style>
  <w:style w:type="paragraph" w:styleId="Spistreci4">
    <w:name w:val="toc 4"/>
    <w:basedOn w:val="Normalny"/>
    <w:next w:val="Normalny"/>
    <w:semiHidden/>
    <w:rsid w:val="00B575FD"/>
    <w:pPr>
      <w:tabs>
        <w:tab w:val="right" w:leader="dot" w:pos="7371"/>
      </w:tabs>
      <w:ind w:left="600"/>
      <w:jc w:val="left"/>
    </w:pPr>
    <w:rPr>
      <w:sz w:val="18"/>
    </w:rPr>
  </w:style>
  <w:style w:type="paragraph" w:styleId="Spistreci5">
    <w:name w:val="toc 5"/>
    <w:basedOn w:val="Normalny"/>
    <w:next w:val="Normalny"/>
    <w:semiHidden/>
    <w:rsid w:val="00B575FD"/>
    <w:pPr>
      <w:tabs>
        <w:tab w:val="right" w:leader="dot" w:pos="7371"/>
      </w:tabs>
      <w:ind w:left="800"/>
      <w:jc w:val="left"/>
    </w:pPr>
    <w:rPr>
      <w:sz w:val="18"/>
    </w:rPr>
  </w:style>
  <w:style w:type="paragraph" w:styleId="Spistreci6">
    <w:name w:val="toc 6"/>
    <w:basedOn w:val="Normalny"/>
    <w:next w:val="Normalny"/>
    <w:semiHidden/>
    <w:rsid w:val="00B575FD"/>
    <w:pPr>
      <w:tabs>
        <w:tab w:val="right" w:leader="dot" w:pos="7371"/>
      </w:tabs>
      <w:ind w:left="1000"/>
      <w:jc w:val="left"/>
    </w:pPr>
    <w:rPr>
      <w:sz w:val="18"/>
    </w:rPr>
  </w:style>
  <w:style w:type="paragraph" w:styleId="Spistreci7">
    <w:name w:val="toc 7"/>
    <w:basedOn w:val="Normalny"/>
    <w:next w:val="Normalny"/>
    <w:semiHidden/>
    <w:rsid w:val="00B575FD"/>
    <w:pPr>
      <w:tabs>
        <w:tab w:val="right" w:leader="dot" w:pos="7371"/>
      </w:tabs>
      <w:ind w:left="1200"/>
      <w:jc w:val="left"/>
    </w:pPr>
    <w:rPr>
      <w:sz w:val="18"/>
    </w:rPr>
  </w:style>
  <w:style w:type="paragraph" w:styleId="Spistreci8">
    <w:name w:val="toc 8"/>
    <w:basedOn w:val="Normalny"/>
    <w:next w:val="Normalny"/>
    <w:semiHidden/>
    <w:rsid w:val="00B575FD"/>
    <w:pPr>
      <w:tabs>
        <w:tab w:val="right" w:leader="dot" w:pos="7371"/>
      </w:tabs>
      <w:ind w:left="1400"/>
      <w:jc w:val="left"/>
    </w:pPr>
    <w:rPr>
      <w:sz w:val="18"/>
    </w:rPr>
  </w:style>
  <w:style w:type="paragraph" w:styleId="Spistreci9">
    <w:name w:val="toc 9"/>
    <w:basedOn w:val="Normalny"/>
    <w:next w:val="Normalny"/>
    <w:semiHidden/>
    <w:rsid w:val="00B575FD"/>
    <w:pPr>
      <w:tabs>
        <w:tab w:val="right" w:leader="dot" w:pos="7371"/>
      </w:tabs>
      <w:ind w:left="1600"/>
      <w:jc w:val="left"/>
    </w:pPr>
    <w:rPr>
      <w:sz w:val="18"/>
    </w:rPr>
  </w:style>
  <w:style w:type="character" w:styleId="Numerstrony">
    <w:name w:val="page number"/>
    <w:basedOn w:val="Domylnaczcionkaakapitu"/>
    <w:rsid w:val="00B575FD"/>
  </w:style>
  <w:style w:type="paragraph" w:customStyle="1" w:styleId="StylIwony">
    <w:name w:val="Styl Iwony"/>
    <w:basedOn w:val="Normalny"/>
    <w:rsid w:val="00B575FD"/>
    <w:pPr>
      <w:spacing w:before="120" w:after="120"/>
    </w:pPr>
    <w:rPr>
      <w:rFonts w:ascii="Bookman Old Style" w:hAnsi="Bookman Old Style"/>
      <w:sz w:val="24"/>
    </w:rPr>
  </w:style>
  <w:style w:type="paragraph" w:styleId="Nagwek">
    <w:name w:val="header"/>
    <w:basedOn w:val="Normalny"/>
    <w:rsid w:val="00B575FD"/>
    <w:pPr>
      <w:tabs>
        <w:tab w:val="center" w:pos="4536"/>
        <w:tab w:val="right" w:pos="9072"/>
      </w:tabs>
      <w:jc w:val="left"/>
    </w:pPr>
    <w:rPr>
      <w:rFonts w:ascii="Century Gothic" w:hAnsi="Century Gothic"/>
      <w:sz w:val="24"/>
    </w:rPr>
  </w:style>
  <w:style w:type="paragraph" w:styleId="Stopka">
    <w:name w:val="footer"/>
    <w:basedOn w:val="Normalny"/>
    <w:rsid w:val="00B575FD"/>
    <w:pPr>
      <w:tabs>
        <w:tab w:val="center" w:pos="4536"/>
        <w:tab w:val="right" w:pos="9072"/>
      </w:tabs>
    </w:pPr>
  </w:style>
  <w:style w:type="paragraph" w:styleId="Tekstprzypisudolnego">
    <w:name w:val="footnote text"/>
    <w:basedOn w:val="Normalny"/>
    <w:semiHidden/>
    <w:rsid w:val="00B575FD"/>
  </w:style>
  <w:style w:type="paragraph" w:customStyle="1" w:styleId="tekstost">
    <w:name w:val="tekst ost"/>
    <w:basedOn w:val="Normalny"/>
    <w:rsid w:val="00B575FD"/>
  </w:style>
  <w:style w:type="character" w:styleId="Odwoanieprzypisudolnego">
    <w:name w:val="footnote reference"/>
    <w:basedOn w:val="Domylnaczcionkaakapitu"/>
    <w:semiHidden/>
    <w:rsid w:val="00B575FD"/>
    <w:rPr>
      <w:vertAlign w:val="superscript"/>
    </w:rPr>
  </w:style>
  <w:style w:type="paragraph" w:customStyle="1" w:styleId="Standardowytekst">
    <w:name w:val="Standardowy.tekst"/>
    <w:rsid w:val="004E0A28"/>
    <w:pPr>
      <w:overflowPunct w:val="0"/>
      <w:autoSpaceDE w:val="0"/>
      <w:autoSpaceDN w:val="0"/>
      <w:adjustRightInd w:val="0"/>
      <w:jc w:val="both"/>
      <w:textAlignment w:val="baseline"/>
    </w:pPr>
  </w:style>
  <w:style w:type="table" w:styleId="Tabela-Siatka">
    <w:name w:val="Table Grid"/>
    <w:basedOn w:val="Standardowy"/>
    <w:rsid w:val="00407830"/>
    <w:pPr>
      <w:overflowPunct w:val="0"/>
      <w:autoSpaceDE w:val="0"/>
      <w:autoSpaceDN w:val="0"/>
      <w:adjustRightInd w:val="0"/>
      <w:jc w:val="both"/>
      <w:textAlignment w:val="baseline"/>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Hipercze">
    <w:name w:val="Hyperlink"/>
    <w:basedOn w:val="Domylnaczcionkaakapitu"/>
    <w:uiPriority w:val="99"/>
    <w:rsid w:val="00CD608E"/>
    <w:rPr>
      <w:color w:val="0000FF"/>
      <w:u w:val="single"/>
    </w:rPr>
  </w:style>
  <w:style w:type="paragraph" w:styleId="Tekstdymka">
    <w:name w:val="Balloon Text"/>
    <w:basedOn w:val="Normalny"/>
    <w:link w:val="TekstdymkaZnak"/>
    <w:rsid w:val="005F4DE7"/>
    <w:rPr>
      <w:rFonts w:ascii="Tahoma" w:hAnsi="Tahoma" w:cs="Tahoma"/>
      <w:sz w:val="16"/>
      <w:szCs w:val="16"/>
    </w:rPr>
  </w:style>
  <w:style w:type="character" w:customStyle="1" w:styleId="TekstdymkaZnak">
    <w:name w:val="Tekst dymka Znak"/>
    <w:basedOn w:val="Domylnaczcionkaakapitu"/>
    <w:link w:val="Tekstdymka"/>
    <w:rsid w:val="005F4DE7"/>
    <w:rPr>
      <w:rFonts w:ascii="Tahoma" w:hAnsi="Tahoma" w:cs="Tahoma"/>
      <w:sz w:val="16"/>
      <w:szCs w:val="16"/>
    </w:r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image" Target="media/image6.png"/><Relationship Id="rId18" Type="http://schemas.openxmlformats.org/officeDocument/2006/relationships/image" Target="media/image11.png"/><Relationship Id="rId3" Type="http://schemas.openxmlformats.org/officeDocument/2006/relationships/settings" Target="settings.xml"/><Relationship Id="rId21" Type="http://schemas.openxmlformats.org/officeDocument/2006/relationships/fontTable" Target="fontTable.xml"/><Relationship Id="rId7" Type="http://schemas.openxmlformats.org/officeDocument/2006/relationships/image" Target="media/image1.png"/><Relationship Id="rId12" Type="http://schemas.openxmlformats.org/officeDocument/2006/relationships/image" Target="media/image5.png"/><Relationship Id="rId17" Type="http://schemas.openxmlformats.org/officeDocument/2006/relationships/image" Target="media/image10.png"/><Relationship Id="rId2" Type="http://schemas.openxmlformats.org/officeDocument/2006/relationships/styles" Target="styles.xml"/><Relationship Id="rId16" Type="http://schemas.openxmlformats.org/officeDocument/2006/relationships/image" Target="media/image9.png"/><Relationship Id="rId20" Type="http://schemas.openxmlformats.org/officeDocument/2006/relationships/header" Target="header3.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4.png"/><Relationship Id="rId5" Type="http://schemas.openxmlformats.org/officeDocument/2006/relationships/footnotes" Target="footnotes.xml"/><Relationship Id="rId15" Type="http://schemas.openxmlformats.org/officeDocument/2006/relationships/image" Target="media/image8.png"/><Relationship Id="rId10" Type="http://schemas.openxmlformats.org/officeDocument/2006/relationships/image" Target="media/image3.png"/><Relationship Id="rId19" Type="http://schemas.openxmlformats.org/officeDocument/2006/relationships/header" Target="header2.xml"/><Relationship Id="rId4" Type="http://schemas.openxmlformats.org/officeDocument/2006/relationships/webSettings" Target="webSettings.xml"/><Relationship Id="rId9" Type="http://schemas.openxmlformats.org/officeDocument/2006/relationships/image" Target="media/image2.png"/><Relationship Id="rId14" Type="http://schemas.openxmlformats.org/officeDocument/2006/relationships/image" Target="media/image7.png"/><Relationship Id="rId22" Type="http://schemas.openxmlformats.org/officeDocument/2006/relationships/theme" Target="theme/theme1.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5" Type="http://schemas.openxmlformats.org/officeDocument/2006/relationships/font" Target="fonts/font5.odttf"/><Relationship Id="rId4" Type="http://schemas.openxmlformats.org/officeDocument/2006/relationships/font" Target="fonts/font4.odttf"/></Relationships>
</file>

<file path=word/_rels/settings.xml.rels><?xml version="1.0" encoding="UTF-8" standalone="yes"?>
<Relationships xmlns="http://schemas.openxmlformats.org/package/2006/relationships"><Relationship Id="rId1" Type="http://schemas.openxmlformats.org/officeDocument/2006/relationships/attachedTemplate" Target="file:///C:\Documents%20and%20Settings\W&#322;a&#347;ciciel\Pulpit\Dokumenty%20BZD\SZablony\ost%201998.dot" TargetMode="External"/></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Pakiet 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Pakiet 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ost 1998</Template>
  <TotalTime>11</TotalTime>
  <Pages>21</Pages>
  <Words>3779</Words>
  <Characters>22677</Characters>
  <Application>Microsoft Office Word</Application>
  <DocSecurity>0</DocSecurity>
  <Lines>188</Lines>
  <Paragraphs>52</Paragraphs>
  <ScaleCrop>false</ScaleCrop>
  <HeadingPairs>
    <vt:vector size="2" baseType="variant">
      <vt:variant>
        <vt:lpstr>Tytuł</vt:lpstr>
      </vt:variant>
      <vt:variant>
        <vt:i4>1</vt:i4>
      </vt:variant>
    </vt:vector>
  </HeadingPairs>
  <TitlesOfParts>
    <vt:vector size="1" baseType="lpstr">
      <vt:lpstr>Przepust pod koroną drogi z rur polietylenowych HDPE spiralnie karbowanych</vt:lpstr>
    </vt:vector>
  </TitlesOfParts>
  <Company>BZDBDiM Sp. z o.o.</Company>
  <LinksUpToDate>false</LinksUpToDate>
  <CharactersWithSpaces>26404</CharactersWithSpaces>
  <SharedDoc>false</SharedDoc>
  <HLinks>
    <vt:vector size="66" baseType="variant">
      <vt:variant>
        <vt:i4>1441844</vt:i4>
      </vt:variant>
      <vt:variant>
        <vt:i4>62</vt:i4>
      </vt:variant>
      <vt:variant>
        <vt:i4>0</vt:i4>
      </vt:variant>
      <vt:variant>
        <vt:i4>5</vt:i4>
      </vt:variant>
      <vt:variant>
        <vt:lpwstr/>
      </vt:variant>
      <vt:variant>
        <vt:lpwstr>_Toc216237357</vt:lpwstr>
      </vt:variant>
      <vt:variant>
        <vt:i4>1441844</vt:i4>
      </vt:variant>
      <vt:variant>
        <vt:i4>56</vt:i4>
      </vt:variant>
      <vt:variant>
        <vt:i4>0</vt:i4>
      </vt:variant>
      <vt:variant>
        <vt:i4>5</vt:i4>
      </vt:variant>
      <vt:variant>
        <vt:lpwstr/>
      </vt:variant>
      <vt:variant>
        <vt:lpwstr>_Toc216237356</vt:lpwstr>
      </vt:variant>
      <vt:variant>
        <vt:i4>1441844</vt:i4>
      </vt:variant>
      <vt:variant>
        <vt:i4>50</vt:i4>
      </vt:variant>
      <vt:variant>
        <vt:i4>0</vt:i4>
      </vt:variant>
      <vt:variant>
        <vt:i4>5</vt:i4>
      </vt:variant>
      <vt:variant>
        <vt:lpwstr/>
      </vt:variant>
      <vt:variant>
        <vt:lpwstr>_Toc216237355</vt:lpwstr>
      </vt:variant>
      <vt:variant>
        <vt:i4>1441844</vt:i4>
      </vt:variant>
      <vt:variant>
        <vt:i4>44</vt:i4>
      </vt:variant>
      <vt:variant>
        <vt:i4>0</vt:i4>
      </vt:variant>
      <vt:variant>
        <vt:i4>5</vt:i4>
      </vt:variant>
      <vt:variant>
        <vt:lpwstr/>
      </vt:variant>
      <vt:variant>
        <vt:lpwstr>_Toc216237354</vt:lpwstr>
      </vt:variant>
      <vt:variant>
        <vt:i4>1441844</vt:i4>
      </vt:variant>
      <vt:variant>
        <vt:i4>38</vt:i4>
      </vt:variant>
      <vt:variant>
        <vt:i4>0</vt:i4>
      </vt:variant>
      <vt:variant>
        <vt:i4>5</vt:i4>
      </vt:variant>
      <vt:variant>
        <vt:lpwstr/>
      </vt:variant>
      <vt:variant>
        <vt:lpwstr>_Toc216237353</vt:lpwstr>
      </vt:variant>
      <vt:variant>
        <vt:i4>1441844</vt:i4>
      </vt:variant>
      <vt:variant>
        <vt:i4>32</vt:i4>
      </vt:variant>
      <vt:variant>
        <vt:i4>0</vt:i4>
      </vt:variant>
      <vt:variant>
        <vt:i4>5</vt:i4>
      </vt:variant>
      <vt:variant>
        <vt:lpwstr/>
      </vt:variant>
      <vt:variant>
        <vt:lpwstr>_Toc216237352</vt:lpwstr>
      </vt:variant>
      <vt:variant>
        <vt:i4>1441844</vt:i4>
      </vt:variant>
      <vt:variant>
        <vt:i4>26</vt:i4>
      </vt:variant>
      <vt:variant>
        <vt:i4>0</vt:i4>
      </vt:variant>
      <vt:variant>
        <vt:i4>5</vt:i4>
      </vt:variant>
      <vt:variant>
        <vt:lpwstr/>
      </vt:variant>
      <vt:variant>
        <vt:lpwstr>_Toc216237351</vt:lpwstr>
      </vt:variant>
      <vt:variant>
        <vt:i4>1441844</vt:i4>
      </vt:variant>
      <vt:variant>
        <vt:i4>20</vt:i4>
      </vt:variant>
      <vt:variant>
        <vt:i4>0</vt:i4>
      </vt:variant>
      <vt:variant>
        <vt:i4>5</vt:i4>
      </vt:variant>
      <vt:variant>
        <vt:lpwstr/>
      </vt:variant>
      <vt:variant>
        <vt:lpwstr>_Toc216237350</vt:lpwstr>
      </vt:variant>
      <vt:variant>
        <vt:i4>1507380</vt:i4>
      </vt:variant>
      <vt:variant>
        <vt:i4>14</vt:i4>
      </vt:variant>
      <vt:variant>
        <vt:i4>0</vt:i4>
      </vt:variant>
      <vt:variant>
        <vt:i4>5</vt:i4>
      </vt:variant>
      <vt:variant>
        <vt:lpwstr/>
      </vt:variant>
      <vt:variant>
        <vt:lpwstr>_Toc216237349</vt:lpwstr>
      </vt:variant>
      <vt:variant>
        <vt:i4>1507380</vt:i4>
      </vt:variant>
      <vt:variant>
        <vt:i4>8</vt:i4>
      </vt:variant>
      <vt:variant>
        <vt:i4>0</vt:i4>
      </vt:variant>
      <vt:variant>
        <vt:i4>5</vt:i4>
      </vt:variant>
      <vt:variant>
        <vt:lpwstr/>
      </vt:variant>
      <vt:variant>
        <vt:lpwstr>_Toc216237348</vt:lpwstr>
      </vt:variant>
      <vt:variant>
        <vt:i4>1507380</vt:i4>
      </vt:variant>
      <vt:variant>
        <vt:i4>2</vt:i4>
      </vt:variant>
      <vt:variant>
        <vt:i4>0</vt:i4>
      </vt:variant>
      <vt:variant>
        <vt:i4>5</vt:i4>
      </vt:variant>
      <vt:variant>
        <vt:lpwstr/>
      </vt:variant>
      <vt:variant>
        <vt:lpwstr>_Toc216237347</vt:lpwstr>
      </vt:variant>
    </vt:vector>
  </HLinks>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Przepust pod koroną drogi z rur polietylenowych HDPE spiralnie karbowanych</dc:title>
  <dc:subject>ost</dc:subject>
  <dc:creator>BZDBDiM Sp. z o.o.</dc:creator>
  <cp:keywords>specyfikacje, drogi, drogownictwo, ost</cp:keywords>
  <cp:lastModifiedBy>Leo</cp:lastModifiedBy>
  <cp:revision>3</cp:revision>
  <cp:lastPrinted>2008-12-05T09:49:00Z</cp:lastPrinted>
  <dcterms:created xsi:type="dcterms:W3CDTF">2018-02-18T14:01:00Z</dcterms:created>
  <dcterms:modified xsi:type="dcterms:W3CDTF">2018-02-19T20:06:00Z</dcterms:modified>
</cp:coreProperties>
</file>