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3DBD7C30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22E5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B477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4E3B6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9E0BCF2" w14:textId="64A2B843" w:rsidR="0079545B" w:rsidRPr="006716B6" w:rsidRDefault="00EB17A4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G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0619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716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43C1547A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030C" w14:textId="77777777" w:rsidR="0079545B" w:rsidRPr="00EB17A4" w:rsidRDefault="0079545B" w:rsidP="00EB17A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B17A4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A4BB362" w14:textId="77777777" w:rsidR="00EB17A4" w:rsidRPr="00EB17A4" w:rsidRDefault="00EB17A4" w:rsidP="00EB17A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B17A4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9024" w14:textId="77777777" w:rsidR="0079545B" w:rsidRPr="00EB17A4" w:rsidRDefault="0079545B" w:rsidP="00EB17A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B17A4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4FFF913D" w14:textId="77777777" w:rsidR="00EB17A4" w:rsidRPr="00EB17A4" w:rsidRDefault="00905801" w:rsidP="00EB17A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1920 r.</w:t>
            </w:r>
          </w:p>
          <w:p w14:paraId="1A73BB09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14FF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F8178A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7B937" w14:textId="77777777" w:rsidR="00633118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2DF08441" w14:textId="7FAC3368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wschodniej</w:t>
            </w:r>
            <w:r w:rsidR="00AF6982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27146C6B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0FAFFA93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63E2C5DA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1450F537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110E02E3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234E8D6B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22C502AB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69B4E846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109722B0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40962E24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0F155F56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4317D1AF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7690FAA5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341A639C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154787B6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2308DD30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58629905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4C50E783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476A5990" w14:textId="77777777" w:rsidR="005211A9" w:rsidRDefault="005211A9" w:rsidP="0028693A">
            <w:pPr>
              <w:spacing w:line="240" w:lineRule="exact"/>
              <w:ind w:left="0"/>
              <w:rPr>
                <w:noProof/>
              </w:rPr>
            </w:pPr>
          </w:p>
          <w:p w14:paraId="0C3D1D10" w14:textId="56CE67A0" w:rsidR="005211A9" w:rsidRDefault="005211A9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903FCBA" wp14:editId="07E3BC37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F6B4F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E4EC0B3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E85D1DC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9586ED5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EE2600B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972092F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B86189C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57FE6FA" w14:textId="77777777" w:rsidR="00A3244A" w:rsidRDefault="00A3244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03F2AA" w14:textId="5A0836CD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3210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66A3C2B" w14:textId="33B6F2B4" w:rsidR="00EB17A4" w:rsidRPr="00EB17A4" w:rsidRDefault="00905801" w:rsidP="00EB17A4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Pelagia 23</w:t>
            </w:r>
          </w:p>
          <w:p w14:paraId="64932BD7" w14:textId="77777777" w:rsidR="00EB17A4" w:rsidRPr="00EB17A4" w:rsidRDefault="00EB17A4" w:rsidP="00EB17A4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7D05B86F" w14:textId="03343996" w:rsidR="0028693A" w:rsidRPr="00E225E5" w:rsidRDefault="000619E6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619E6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33118">
              <w:rPr>
                <w:rFonts w:ascii="TimesNewRoman" w:hAnsi="TimesNewRoman" w:cs="TimesNewRoman"/>
                <w:sz w:val="16"/>
                <w:szCs w:val="16"/>
              </w:rPr>
              <w:t>32</w:t>
            </w:r>
            <w:r w:rsidR="002C3A43">
              <w:rPr>
                <w:rFonts w:ascii="TimesNewRoman" w:hAnsi="TimesNewRoman" w:cs="TimesNewRoman"/>
                <w:sz w:val="16"/>
                <w:szCs w:val="16"/>
              </w:rPr>
              <w:t xml:space="preserve">, </w:t>
            </w:r>
            <w:r w:rsidR="002C3A43" w:rsidRPr="002C3A43">
              <w:rPr>
                <w:rFonts w:ascii="TimesNewRoman" w:hAnsi="TimesNewRoman" w:cs="TimesNewRoman"/>
                <w:sz w:val="16"/>
                <w:szCs w:val="16"/>
              </w:rPr>
              <w:t>obręb Pelagia</w:t>
            </w:r>
          </w:p>
        </w:tc>
      </w:tr>
      <w:tr w:rsidR="0028693A" w14:paraId="132F02E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E821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1D45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36CC16F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E994018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83CAE0F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AEE7161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88080B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D6A44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96A042D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1FBC4022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EF2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9441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17936E96" w14:textId="77777777" w:rsidR="00993E3D" w:rsidRPr="00993E3D" w:rsidRDefault="00993E3D" w:rsidP="00993E3D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93E3D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1C296668" w14:textId="77777777" w:rsidR="0028693A" w:rsidRDefault="00993E3D" w:rsidP="00993E3D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93E3D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2A371F65" w14:textId="2A698D29" w:rsidR="00891505" w:rsidRPr="00E225E5" w:rsidRDefault="00891505" w:rsidP="00993E3D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5DF73AE1" w14:textId="77777777" w:rsidR="00C4239C" w:rsidRDefault="00C4239C" w:rsidP="005211A9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F5A6821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09A9FAE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76ECBD29" w14:textId="2506911C" w:rsidR="00C4239C" w:rsidRPr="00905801" w:rsidRDefault="00905801" w:rsidP="00905801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5801">
              <w:rPr>
                <w:rFonts w:ascii="Times New Roman" w:eastAsia="Calibri" w:hAnsi="Times New Roman" w:cs="Times New Roman"/>
                <w:sz w:val="16"/>
                <w:szCs w:val="16"/>
              </w:rPr>
              <w:t>Budynek wzniesiono w 1920 r. Brak szczegółowych informacji o jego historii. Dom znajduje się na końcu drogi utwardzonej. Dom zbudowany jest z drewna</w:t>
            </w:r>
            <w:r w:rsidR="005211A9">
              <w:t xml:space="preserve"> </w:t>
            </w:r>
            <w:r w:rsidR="005211A9" w:rsidRPr="005211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 konstrukcji 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>zrębowej,</w:t>
            </w:r>
            <w:r w:rsidRPr="0090580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na 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>betonowym</w:t>
            </w:r>
            <w:r w:rsidRPr="0090580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fundamencie</w:t>
            </w:r>
            <w:r w:rsidR="000619E6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3244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619E6">
              <w:rPr>
                <w:rFonts w:ascii="Times New Roman" w:eastAsia="Calibri" w:hAnsi="Times New Roman" w:cs="Times New Roman"/>
                <w:sz w:val="16"/>
                <w:szCs w:val="16"/>
              </w:rPr>
              <w:t>J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>est to budynek na rzucie prostokąta, wydłużony na linii pół.-płn.</w:t>
            </w:r>
            <w:r w:rsid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>Budynek parterowy,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 bryle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prostopadłoście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>nnej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Przykryty jest dachem dwuspadowym, pokrytym </w:t>
            </w:r>
            <w:r w:rsid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dachówką. 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Elewacja </w:t>
            </w:r>
            <w:r w:rsidR="0027526F">
              <w:rPr>
                <w:rFonts w:ascii="Times New Roman" w:eastAsia="Calibri" w:hAnsi="Times New Roman" w:cs="Times New Roman"/>
                <w:sz w:val="16"/>
                <w:szCs w:val="16"/>
              </w:rPr>
              <w:t>wschodnia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3-osiowa. Otwory okienne 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>i drzwiowe o wykroju prostokątów stojących, zamknięte prosto. Zachowana częściowo historyczna stolarka okienna, drewniana, dzielona krzyżami.</w:t>
            </w:r>
            <w:r w:rsidR="000619E6">
              <w:t xml:space="preserve"> 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>Budynek stanowi historyczny element zabudowy wsi.</w:t>
            </w:r>
            <w:r w:rsidR="005211A9">
              <w:t xml:space="preserve"> </w:t>
            </w:r>
            <w:r w:rsidR="005211A9" w:rsidRPr="005211A9">
              <w:rPr>
                <w:rFonts w:ascii="Times New Roman" w:eastAsia="Calibri" w:hAnsi="Times New Roman" w:cs="Times New Roman"/>
                <w:sz w:val="16"/>
                <w:szCs w:val="16"/>
              </w:rPr>
              <w:t>Brak detali snycerskich.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5211A9" w:rsidRPr="005211A9">
              <w:rPr>
                <w:rFonts w:ascii="Times New Roman" w:eastAsia="Calibri" w:hAnsi="Times New Roman" w:cs="Times New Roman"/>
                <w:sz w:val="16"/>
                <w:szCs w:val="16"/>
              </w:rPr>
              <w:t>Obiekt zachował swoją pierwotn</w:t>
            </w:r>
            <w:r w:rsidR="00591E85">
              <w:rPr>
                <w:rFonts w:ascii="Times New Roman" w:eastAsia="Calibri" w:hAnsi="Times New Roman" w:cs="Times New Roman"/>
                <w:sz w:val="16"/>
                <w:szCs w:val="16"/>
              </w:rPr>
              <w:t>ą</w:t>
            </w:r>
            <w:r w:rsidR="005211A9" w:rsidRPr="005211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formę architektoniczną zarówno w swej bryle jak i zastosowanych materiałach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Budynek jest przykładem tradycyjnego budownictwa wiejskiego. Stanowi cząstkę dziedzictwa kulturowego gminy. To cenny zabytek kultury stanowiący osiągnięcie </w:t>
            </w:r>
            <w:r w:rsidR="005211A9">
              <w:rPr>
                <w:rFonts w:ascii="Times New Roman" w:eastAsia="Calibri" w:hAnsi="Times New Roman" w:cs="Times New Roman"/>
                <w:sz w:val="16"/>
                <w:szCs w:val="16"/>
              </w:rPr>
              <w:t>wiejskiej</w:t>
            </w:r>
            <w:r w:rsidR="000619E6" w:rsidRPr="000619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sztuki budownictwa drewnianego. Jest coraz rzadziej spotykanym już dziś przykładem budownictwa drewnianego.</w:t>
            </w:r>
          </w:p>
        </w:tc>
        <w:tc>
          <w:tcPr>
            <w:tcW w:w="7529" w:type="dxa"/>
            <w:gridSpan w:val="2"/>
          </w:tcPr>
          <w:p w14:paraId="7321BDE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6C85B10" w14:textId="125D9EFE" w:rsidR="00C4239C" w:rsidRPr="00A3244A" w:rsidRDefault="00EB17A4" w:rsidP="00A3244A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>Stan zachowania zły.</w:t>
            </w:r>
            <w:r w:rsidR="005211A9">
              <w:t xml:space="preserve"> </w:t>
            </w:r>
            <w:r w:rsidR="005211A9" w:rsidRPr="005211A9">
              <w:rPr>
                <w:rFonts w:ascii="TimesNewRoman" w:eastAsia="Calibri" w:hAnsi="TimesNewRoman" w:cs="TimesNewRoman"/>
                <w:sz w:val="16"/>
                <w:szCs w:val="16"/>
              </w:rPr>
              <w:t>Drewniana konstrukcja porażona z oznakami zniszczenia i uszkodzenia</w:t>
            </w: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Obiekt nie wykorzystywany i nie ogrzewany. </w:t>
            </w:r>
            <w:r w:rsidR="00633118" w:rsidRPr="006331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Szczególnie ważne jest zabezpieczenie ścian zewnętrznych oraz wymiana pokrycia dachu. </w:t>
            </w:r>
            <w:r w:rsidR="00633118">
              <w:rPr>
                <w:rFonts w:ascii="TimesNewRoman" w:eastAsia="Calibri" w:hAnsi="TimesNewRoman" w:cs="TimesNewRoman"/>
                <w:sz w:val="16"/>
                <w:szCs w:val="16"/>
              </w:rPr>
              <w:t>N</w:t>
            </w: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 xml:space="preserve">ależy zachować pierwotny wygląd </w:t>
            </w:r>
            <w:r w:rsidR="00A3244A" w:rsidRPr="00EB17A4">
              <w:rPr>
                <w:rFonts w:ascii="TimesNewRoman" w:eastAsia="Calibri" w:hAnsi="TimesNewRoman" w:cs="TimesNewRoman"/>
                <w:sz w:val="16"/>
                <w:szCs w:val="16"/>
              </w:rPr>
              <w:t>budynku</w:t>
            </w:r>
            <w:r w:rsidR="00A3244A">
              <w:t xml:space="preserve"> </w:t>
            </w:r>
            <w:r w:rsidR="00A3244A" w:rsidRPr="00A3244A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zachowania i na bieżąco dbać o obiekt. </w:t>
            </w:r>
            <w:r w:rsidR="000619E6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EB17A4">
              <w:rPr>
                <w:rFonts w:ascii="TimesNewRoman" w:eastAsia="Calibri" w:hAnsi="TimesNewRoman" w:cs="TimesNewRoman"/>
                <w:sz w:val="16"/>
                <w:szCs w:val="16"/>
              </w:rPr>
              <w:t xml:space="preserve">race budowlano- konserwatorskie powinny być uzgodnione z </w:t>
            </w:r>
            <w:r w:rsidR="00AF6982" w:rsidRPr="00EB17A4">
              <w:rPr>
                <w:rFonts w:ascii="TimesNewRoman" w:eastAsia="Calibri" w:hAnsi="TimesNewRoman" w:cs="TimesNewRoman"/>
                <w:sz w:val="16"/>
                <w:szCs w:val="16"/>
              </w:rPr>
              <w:t>ŁWKZ</w:t>
            </w:r>
            <w:r w:rsidR="00AF698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</w:p>
        </w:tc>
      </w:tr>
      <w:tr w:rsidR="00C4239C" w14:paraId="66DCF580" w14:textId="77777777" w:rsidTr="00C4239C">
        <w:trPr>
          <w:trHeight w:val="2292"/>
        </w:trPr>
        <w:tc>
          <w:tcPr>
            <w:tcW w:w="7529" w:type="dxa"/>
            <w:vMerge/>
          </w:tcPr>
          <w:p w14:paraId="3A59825F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6EB3BD3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5962C1CD" w14:textId="1BCE4ADE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891505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591E85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891505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3CB1BF7F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A0C45CE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3DE9B13" w14:textId="4844937A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F6982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DEFD3F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4A356B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94275D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5B0486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6D7265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6E76A12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5C31BD9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07CB1"/>
    <w:multiLevelType w:val="hybridMultilevel"/>
    <w:tmpl w:val="9A4CD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2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619E6"/>
    <w:rsid w:val="000E5F9D"/>
    <w:rsid w:val="0027526F"/>
    <w:rsid w:val="0028693A"/>
    <w:rsid w:val="002C3A43"/>
    <w:rsid w:val="005211A9"/>
    <w:rsid w:val="00591E85"/>
    <w:rsid w:val="00633118"/>
    <w:rsid w:val="006716B6"/>
    <w:rsid w:val="0079545B"/>
    <w:rsid w:val="00891505"/>
    <w:rsid w:val="00905801"/>
    <w:rsid w:val="00993E3D"/>
    <w:rsid w:val="009E3BD2"/>
    <w:rsid w:val="00A3244A"/>
    <w:rsid w:val="00AF6982"/>
    <w:rsid w:val="00B74FAC"/>
    <w:rsid w:val="00C4239C"/>
    <w:rsid w:val="00EB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482E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1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F3AAD-6E61-44D2-80AD-6055A6AD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13</cp:revision>
  <dcterms:created xsi:type="dcterms:W3CDTF">2022-02-07T00:03:00Z</dcterms:created>
  <dcterms:modified xsi:type="dcterms:W3CDTF">2022-07-30T16:36:00Z</dcterms:modified>
</cp:coreProperties>
</file>