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4DE77ADF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BDD51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63482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E92F06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56BDE42D" w14:textId="2D2797A1" w:rsidR="0079545B" w:rsidRPr="007B4041" w:rsidRDefault="008E7019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B404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E24C1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B404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E24C1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B404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E24C1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B404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E24C1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B404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E24C1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B404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E24C1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B404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E24C1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B404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E24C1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B404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E24C1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B404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E24C1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B404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</w:p>
        </w:tc>
      </w:tr>
      <w:tr w:rsidR="0079545B" w14:paraId="0026B736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A5C3" w14:textId="77777777" w:rsidR="0079545B" w:rsidRPr="008E7019" w:rsidRDefault="0079545B" w:rsidP="008E7019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E7019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71210121" w14:textId="77777777" w:rsidR="008E7019" w:rsidRPr="008E7019" w:rsidRDefault="008E7019" w:rsidP="008E7019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E7019">
              <w:rPr>
                <w:rFonts w:ascii="TimesNewRoman" w:hAnsi="TimesNewRoman" w:cs="TimesNewRoman"/>
                <w:sz w:val="16"/>
                <w:szCs w:val="16"/>
              </w:rPr>
              <w:t>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54048" w14:textId="77777777" w:rsidR="0079545B" w:rsidRPr="008E7019" w:rsidRDefault="0079545B" w:rsidP="008E7019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E7019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07EFD636" w14:textId="673821C7" w:rsidR="008E7019" w:rsidRPr="008E7019" w:rsidRDefault="008E7019" w:rsidP="008E7019">
            <w:pPr>
              <w:pStyle w:val="Akapitzlist"/>
              <w:spacing w:line="240" w:lineRule="exact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  <w:r w:rsidRPr="008E7019">
              <w:rPr>
                <w:rFonts w:ascii="TimesNewRoman" w:eastAsia="Calibri" w:hAnsi="TimesNewRoman" w:cs="TimesNewRoman"/>
                <w:sz w:val="16"/>
                <w:szCs w:val="16"/>
              </w:rPr>
              <w:t>pierwsza poł</w:t>
            </w:r>
            <w:r w:rsidR="00E24C18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Pr="008E701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XX w.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971B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6F664BEC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64E283" w14:textId="77777777" w:rsidR="006D6AD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  <w:r w:rsidR="006D6AD5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</w:p>
          <w:p w14:paraId="3677D0F4" w14:textId="2D3550D7" w:rsidR="00EC4324" w:rsidRPr="00E852A6" w:rsidRDefault="006D6AD5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północnej</w:t>
            </w:r>
            <w:r w:rsidR="00180F06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38DEA476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5F7A5B9D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11AE95FA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61A6DD00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1B003854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582125ED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7370EA9C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71B35847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4933C949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2652F366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3F7D5015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5F83C603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6AFCE21A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43AB7541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5160846C" w14:textId="77777777" w:rsidR="00EC4324" w:rsidRDefault="00EC4324" w:rsidP="0028693A">
            <w:pPr>
              <w:spacing w:line="240" w:lineRule="exact"/>
              <w:ind w:left="0"/>
              <w:rPr>
                <w:noProof/>
              </w:rPr>
            </w:pPr>
          </w:p>
          <w:p w14:paraId="6C6D03BD" w14:textId="77777777" w:rsidR="00E852A6" w:rsidRDefault="00E852A6" w:rsidP="0028693A">
            <w:pPr>
              <w:spacing w:line="240" w:lineRule="exact"/>
              <w:ind w:left="0"/>
              <w:rPr>
                <w:noProof/>
              </w:rPr>
            </w:pPr>
          </w:p>
          <w:p w14:paraId="6B1E335F" w14:textId="77777777" w:rsidR="00E852A6" w:rsidRDefault="00E852A6" w:rsidP="0028693A">
            <w:pPr>
              <w:spacing w:line="240" w:lineRule="exact"/>
              <w:ind w:left="0"/>
              <w:rPr>
                <w:noProof/>
              </w:rPr>
            </w:pPr>
          </w:p>
          <w:p w14:paraId="6EE55CBE" w14:textId="77777777" w:rsidR="00E852A6" w:rsidRDefault="00E852A6" w:rsidP="0028693A">
            <w:pPr>
              <w:spacing w:line="240" w:lineRule="exact"/>
              <w:ind w:left="0"/>
              <w:rPr>
                <w:noProof/>
              </w:rPr>
            </w:pPr>
          </w:p>
          <w:p w14:paraId="2CC757A7" w14:textId="77777777" w:rsidR="00E852A6" w:rsidRDefault="00E852A6" w:rsidP="0028693A">
            <w:pPr>
              <w:spacing w:line="240" w:lineRule="exact"/>
              <w:ind w:left="0"/>
              <w:rPr>
                <w:noProof/>
              </w:rPr>
            </w:pPr>
          </w:p>
          <w:p w14:paraId="63315BE9" w14:textId="77777777" w:rsidR="00CE597E" w:rsidRDefault="00CE597E" w:rsidP="0028693A">
            <w:pPr>
              <w:spacing w:line="240" w:lineRule="exact"/>
              <w:ind w:left="0"/>
              <w:rPr>
                <w:noProof/>
              </w:rPr>
            </w:pPr>
          </w:p>
          <w:p w14:paraId="485D7EE2" w14:textId="436DB7CF" w:rsidR="006D6AD5" w:rsidRDefault="00EC4324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56FFCC" wp14:editId="2B3FA370">
                  <wp:extent cx="5713200" cy="3438000"/>
                  <wp:effectExtent l="0" t="0" r="190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800"/>
                          <a:stretch/>
                        </pic:blipFill>
                        <pic:spPr bwMode="auto">
                          <a:xfrm>
                            <a:off x="0" y="0"/>
                            <a:ext cx="5713200" cy="343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11A917" w14:textId="77777777" w:rsidR="006D6AD5" w:rsidRDefault="006D6AD5" w:rsidP="0028693A">
            <w:pPr>
              <w:spacing w:line="240" w:lineRule="exact"/>
              <w:ind w:left="0"/>
              <w:rPr>
                <w:noProof/>
              </w:rPr>
            </w:pPr>
          </w:p>
          <w:p w14:paraId="3954A108" w14:textId="77777777" w:rsidR="006D6AD5" w:rsidRDefault="006D6AD5" w:rsidP="0028693A">
            <w:pPr>
              <w:spacing w:line="240" w:lineRule="exact"/>
              <w:ind w:left="0"/>
              <w:rPr>
                <w:noProof/>
              </w:rPr>
            </w:pPr>
          </w:p>
          <w:p w14:paraId="130D4C9A" w14:textId="77777777" w:rsidR="006D6AD5" w:rsidRDefault="006D6AD5" w:rsidP="0028693A">
            <w:pPr>
              <w:spacing w:line="240" w:lineRule="exact"/>
              <w:ind w:left="0"/>
              <w:rPr>
                <w:noProof/>
              </w:rPr>
            </w:pPr>
          </w:p>
          <w:p w14:paraId="4460734F" w14:textId="77777777" w:rsidR="006D6AD5" w:rsidRDefault="006D6AD5" w:rsidP="0028693A">
            <w:pPr>
              <w:spacing w:line="240" w:lineRule="exact"/>
              <w:ind w:left="0"/>
              <w:rPr>
                <w:noProof/>
              </w:rPr>
            </w:pPr>
          </w:p>
          <w:p w14:paraId="4C7C447A" w14:textId="77777777" w:rsidR="006D6AD5" w:rsidRDefault="006D6AD5" w:rsidP="0028693A">
            <w:pPr>
              <w:spacing w:line="240" w:lineRule="exact"/>
              <w:ind w:left="0"/>
              <w:rPr>
                <w:noProof/>
              </w:rPr>
            </w:pPr>
          </w:p>
          <w:p w14:paraId="4D80E8B5" w14:textId="77777777" w:rsidR="006D6AD5" w:rsidRDefault="006D6AD5" w:rsidP="0028693A">
            <w:pPr>
              <w:spacing w:line="240" w:lineRule="exact"/>
              <w:ind w:left="0"/>
              <w:rPr>
                <w:noProof/>
              </w:rPr>
            </w:pPr>
          </w:p>
          <w:p w14:paraId="43AE3EFD" w14:textId="2DAC1C87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43AF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0E3846E7" w14:textId="5017C6BF" w:rsidR="008E7019" w:rsidRPr="008E7019" w:rsidRDefault="008E7019" w:rsidP="008E7019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8E7019">
              <w:rPr>
                <w:rFonts w:ascii="TimesNewRoman" w:hAnsi="TimesNewRoman" w:cs="TimesNewRoman"/>
                <w:sz w:val="16"/>
                <w:szCs w:val="16"/>
              </w:rPr>
              <w:t xml:space="preserve">Kwiatkowice </w:t>
            </w:r>
            <w:bookmarkStart w:id="0" w:name="_Hlk97817504"/>
            <w:r w:rsidRPr="008E7019">
              <w:rPr>
                <w:rFonts w:ascii="TimesNewRoman" w:hAnsi="TimesNewRoman" w:cs="TimesNewRoman"/>
                <w:sz w:val="16"/>
                <w:szCs w:val="16"/>
              </w:rPr>
              <w:t>ul. Łódzka 8</w:t>
            </w:r>
            <w:bookmarkEnd w:id="0"/>
          </w:p>
          <w:p w14:paraId="0085E7DD" w14:textId="77777777" w:rsidR="0028693A" w:rsidRDefault="008E7019" w:rsidP="008E7019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8E7019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2004B37B" w14:textId="7305C3AA" w:rsidR="00907D7B" w:rsidRPr="00E225E5" w:rsidRDefault="00E24C18" w:rsidP="008E7019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4C18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907D7B">
              <w:rPr>
                <w:rFonts w:ascii="TimesNewRoman" w:hAnsi="TimesNewRoman" w:cs="TimesNewRoman"/>
                <w:sz w:val="16"/>
                <w:szCs w:val="16"/>
              </w:rPr>
              <w:t>309/1</w:t>
            </w:r>
            <w:r w:rsidR="00B52E42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954EF4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954EF4" w:rsidRPr="00954EF4">
              <w:rPr>
                <w:rFonts w:ascii="TimesNewRoman" w:hAnsi="TimesNewRoman" w:cs="TimesNewRoman"/>
                <w:sz w:val="16"/>
                <w:szCs w:val="16"/>
              </w:rPr>
              <w:t>obręb Kwiatkowice</w:t>
            </w:r>
          </w:p>
        </w:tc>
      </w:tr>
      <w:tr w:rsidR="0028693A" w14:paraId="03BF361A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7B9F8F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5107C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26762F3A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EFE972B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27FA10F5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F6953A8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46BB26E7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4D041B7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1475BC23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4C40EFDA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B3D70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E22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355CCDDB" w14:textId="3B306235" w:rsidR="00430830" w:rsidRDefault="00430830" w:rsidP="00430830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430830">
              <w:rPr>
                <w:rFonts w:ascii="TimesNewRoman" w:hAnsi="TimesNewRoman" w:cs="TimesNewRoman"/>
                <w:sz w:val="16"/>
                <w:szCs w:val="16"/>
              </w:rPr>
              <w:t>U</w:t>
            </w:r>
            <w:r w:rsidR="006D6AD5">
              <w:rPr>
                <w:rFonts w:ascii="TimesNewRoman" w:hAnsi="TimesNewRoman" w:cs="TimesNewRoman"/>
                <w:sz w:val="16"/>
                <w:szCs w:val="16"/>
              </w:rPr>
              <w:t>chwała</w:t>
            </w:r>
            <w:r w:rsidRPr="00430830">
              <w:rPr>
                <w:rFonts w:ascii="TimesNewRoman" w:hAnsi="TimesNewRoman" w:cs="TimesNewRoman"/>
                <w:sz w:val="16"/>
                <w:szCs w:val="16"/>
              </w:rPr>
              <w:t xml:space="preserve"> NR XXXIV/357/2018 Rady Gminy Wodzierady z dnia 29 stycznia 2018 roku w sprawie uchwalenia miejscowego planu zagospodarowania przestrzennego Gminy Wodzierady dla obrębu Kwiatkowice </w:t>
            </w:r>
          </w:p>
          <w:p w14:paraId="4A345668" w14:textId="4C3F1619" w:rsidR="00CE597E" w:rsidRPr="00430830" w:rsidRDefault="00CE597E" w:rsidP="00430830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  <w:p w14:paraId="7BB0E4A8" w14:textId="62AB94EB" w:rsidR="0028693A" w:rsidRPr="00E225E5" w:rsidRDefault="0028693A" w:rsidP="00430830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61FADCC5" w14:textId="77777777" w:rsidR="00C4239C" w:rsidRDefault="00C4239C" w:rsidP="00E852A6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6BCCF6FC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6FF45704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2789A6A9" w14:textId="5B03A79B" w:rsidR="00C4239C" w:rsidRPr="00E24C18" w:rsidRDefault="008E7019" w:rsidP="00E24C18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8E7019">
              <w:rPr>
                <w:rFonts w:ascii="TimesNewRoman" w:eastAsia="Calibri" w:hAnsi="TimesNewRoman" w:cs="TimesNewRoman"/>
                <w:sz w:val="16"/>
                <w:szCs w:val="16"/>
              </w:rPr>
              <w:t>Budynek wzniesiono w pierwszej połowie XX w. Brak szczegółowych informacji o jego historii. Dom znajduje się na ul. Łódzkiej,</w:t>
            </w:r>
            <w:r w:rsidR="00E75A6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przy skrzyżowaniu z ul. K. Kurn</w:t>
            </w:r>
            <w:r w:rsidRPr="008E7019">
              <w:rPr>
                <w:rFonts w:ascii="TimesNewRoman" w:eastAsia="Calibri" w:hAnsi="TimesNewRoman" w:cs="TimesNewRoman"/>
                <w:sz w:val="16"/>
                <w:szCs w:val="16"/>
              </w:rPr>
              <w:t xml:space="preserve">atowskiego. </w:t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>Dom to obiekt murowany</w:t>
            </w:r>
            <w:r w:rsid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Jest to budynek na rzucie prostokąta, wydłużony na linii wsch.-zach. Budynek parterowy, </w:t>
            </w:r>
            <w:r w:rsidR="00EC4324">
              <w:rPr>
                <w:rFonts w:ascii="TimesNewRoman" w:eastAsia="Calibri" w:hAnsi="TimesNewRoman" w:cs="TimesNewRoman"/>
                <w:sz w:val="16"/>
                <w:szCs w:val="16"/>
              </w:rPr>
              <w:t xml:space="preserve">o bryle </w:t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>prostopadłościen</w:t>
            </w:r>
            <w:r w:rsidR="00EC4324">
              <w:rPr>
                <w:rFonts w:ascii="TimesNewRoman" w:eastAsia="Calibri" w:hAnsi="TimesNewRoman" w:cs="TimesNewRoman"/>
                <w:sz w:val="16"/>
                <w:szCs w:val="16"/>
              </w:rPr>
              <w:t>nej</w:t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Przykryty jest dachem dwuspadowym, pokrytym </w:t>
            </w:r>
            <w:r w:rsid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eternitem. </w:t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Elewacja ściany </w:t>
            </w:r>
            <w:r w:rsidR="00E24C18">
              <w:rPr>
                <w:rFonts w:ascii="TimesNewRoman" w:eastAsia="Calibri" w:hAnsi="TimesNewRoman" w:cs="TimesNewRoman"/>
                <w:sz w:val="16"/>
                <w:szCs w:val="16"/>
              </w:rPr>
              <w:t>północnej</w:t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3-osiowa.</w:t>
            </w:r>
            <w:r w:rsidR="00E24C18">
              <w:t xml:space="preserve"> </w:t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Otwory okienne i drzwiowe </w:t>
            </w:r>
            <w:r w:rsidR="00EC4324">
              <w:rPr>
                <w:rFonts w:ascii="TimesNewRoman" w:eastAsia="Calibri" w:hAnsi="TimesNewRoman" w:cs="TimesNewRoman"/>
                <w:sz w:val="16"/>
                <w:szCs w:val="16"/>
              </w:rPr>
              <w:br/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>o wykroju prostokątów stojących, zamknięte prosto.</w:t>
            </w:r>
            <w:r w:rsidR="00E24C18">
              <w:t xml:space="preserve"> </w:t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Zachowana częściowo historyczna stolarka okienna, drewniana dzielona </w:t>
            </w:r>
            <w:r w:rsidR="00180F06" w:rsidRPr="00E24C18">
              <w:rPr>
                <w:rFonts w:ascii="TimesNewRoman" w:eastAsia="Calibri" w:hAnsi="TimesNewRoman" w:cs="TimesNewRoman"/>
                <w:sz w:val="16"/>
                <w:szCs w:val="16"/>
              </w:rPr>
              <w:t>krzyżami.</w:t>
            </w:r>
            <w:r w:rsid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>Brak detali architektonicznych</w:t>
            </w:r>
            <w:r w:rsid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>Elementem charakterystycznym budynku jest ścięta zachodnia ściana szczytowa w formie dachu naczółkowego</w:t>
            </w:r>
            <w:r w:rsid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</w:t>
            </w:r>
            <w:r w:rsidR="00E24C18">
              <w:rPr>
                <w:rFonts w:ascii="TimesNewRoman" w:eastAsia="Calibri" w:hAnsi="TimesNewRoman" w:cs="TimesNewRoman"/>
                <w:sz w:val="16"/>
                <w:szCs w:val="16"/>
              </w:rPr>
              <w:t>opuszczony i</w:t>
            </w:r>
            <w:r w:rsidR="00E24C18" w:rsidRPr="00E24C1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 złym stanie. </w:t>
            </w:r>
            <w:r w:rsidR="00E852A6" w:rsidRPr="00E852A6">
              <w:rPr>
                <w:rFonts w:ascii="TimesNewRoman" w:eastAsia="Calibri" w:hAnsi="TimesNewRoman" w:cs="TimesNewRoman"/>
                <w:sz w:val="16"/>
                <w:szCs w:val="16"/>
              </w:rPr>
              <w:t>Zatracił wartości dla których wpisany był do GEZ</w:t>
            </w:r>
            <w:r w:rsidR="00E852A6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</w:p>
        </w:tc>
        <w:tc>
          <w:tcPr>
            <w:tcW w:w="7529" w:type="dxa"/>
            <w:gridSpan w:val="2"/>
          </w:tcPr>
          <w:p w14:paraId="483747B7" w14:textId="77777777" w:rsidR="003A72D7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  <w:r w:rsidR="003A72D7">
              <w:t xml:space="preserve"> </w:t>
            </w:r>
          </w:p>
          <w:p w14:paraId="35B15FBB" w14:textId="726F6447" w:rsidR="00907D7B" w:rsidRDefault="003A72D7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3A72D7">
              <w:rPr>
                <w:rFonts w:ascii="TimesNewRoman" w:hAnsi="TimesNewRoman" w:cs="TimesNewRoman"/>
                <w:sz w:val="16"/>
                <w:szCs w:val="16"/>
              </w:rPr>
              <w:t xml:space="preserve">Obiekt stracił walory zabytkowe w wyniku </w:t>
            </w:r>
            <w:r w:rsidR="00EC4324">
              <w:rPr>
                <w:rFonts w:ascii="TimesNewRoman" w:hAnsi="TimesNewRoman" w:cs="TimesNewRoman"/>
                <w:sz w:val="16"/>
                <w:szCs w:val="16"/>
              </w:rPr>
              <w:t>przebudowy</w:t>
            </w:r>
            <w:r w:rsidRPr="003A72D7">
              <w:rPr>
                <w:rFonts w:ascii="TimesNewRoman" w:hAnsi="TimesNewRoman" w:cs="TimesNewRoman"/>
                <w:sz w:val="16"/>
                <w:szCs w:val="16"/>
              </w:rPr>
              <w:t>. Wyłączenia z GEZ.</w:t>
            </w:r>
          </w:p>
          <w:p w14:paraId="23C586B1" w14:textId="2C478EE2" w:rsidR="00C4239C" w:rsidRDefault="00C4239C" w:rsidP="00E24C18">
            <w:pPr>
              <w:spacing w:line="240" w:lineRule="exact"/>
              <w:ind w:left="0"/>
            </w:pPr>
          </w:p>
        </w:tc>
      </w:tr>
      <w:tr w:rsidR="00C4239C" w14:paraId="68E9FC7F" w14:textId="77777777" w:rsidTr="00C4239C">
        <w:trPr>
          <w:trHeight w:val="2292"/>
        </w:trPr>
        <w:tc>
          <w:tcPr>
            <w:tcW w:w="7529" w:type="dxa"/>
            <w:vMerge/>
          </w:tcPr>
          <w:p w14:paraId="312C14B7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03236B01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00CCB386" w14:textId="39426240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CE597E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B52E42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CE597E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480FCAF6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20EA2172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5111D03B" w14:textId="75F33B18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180F06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336E3BA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6F355C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02F750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7A9B2C3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43BAA2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FFC30D3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738878EA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35650"/>
    <w:multiLevelType w:val="hybridMultilevel"/>
    <w:tmpl w:val="BBAE7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124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66F44"/>
    <w:rsid w:val="000E5F9D"/>
    <w:rsid w:val="00180F06"/>
    <w:rsid w:val="0028693A"/>
    <w:rsid w:val="003A72D7"/>
    <w:rsid w:val="00430830"/>
    <w:rsid w:val="004F1333"/>
    <w:rsid w:val="006D6AD5"/>
    <w:rsid w:val="0079545B"/>
    <w:rsid w:val="007B4041"/>
    <w:rsid w:val="008E7019"/>
    <w:rsid w:val="00907D7B"/>
    <w:rsid w:val="00954EF4"/>
    <w:rsid w:val="009E3BD2"/>
    <w:rsid w:val="00B52E42"/>
    <w:rsid w:val="00B74FAC"/>
    <w:rsid w:val="00C4239C"/>
    <w:rsid w:val="00CE597E"/>
    <w:rsid w:val="00E24C18"/>
    <w:rsid w:val="00E75A6C"/>
    <w:rsid w:val="00E852A6"/>
    <w:rsid w:val="00EC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DC34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7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FDB2D-C035-4AF4-83C4-0F35001D3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22</cp:revision>
  <dcterms:created xsi:type="dcterms:W3CDTF">2022-02-02T20:08:00Z</dcterms:created>
  <dcterms:modified xsi:type="dcterms:W3CDTF">2022-07-29T21:25:00Z</dcterms:modified>
</cp:coreProperties>
</file>