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2FDE7A7E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E0FE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6B88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2129A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30E081C0" w14:textId="00BA7F7D" w:rsidR="0079545B" w:rsidRPr="00712464" w:rsidRDefault="00283CF1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5152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246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22B27ED7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0227" w14:textId="77777777" w:rsidR="0079545B" w:rsidRPr="00283CF1" w:rsidRDefault="0079545B" w:rsidP="00283CF1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83CF1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0575457F" w14:textId="77777777" w:rsidR="00283CF1" w:rsidRPr="00283CF1" w:rsidRDefault="00283CF1" w:rsidP="00283CF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83CF1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7DCDE" w14:textId="77777777" w:rsidR="0079545B" w:rsidRPr="00283CF1" w:rsidRDefault="0079545B" w:rsidP="00283CF1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83CF1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5E138A6" w14:textId="6C316ECE" w:rsidR="00283CF1" w:rsidRPr="00283CF1" w:rsidRDefault="00B6222A" w:rsidP="00283CF1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</w:t>
            </w:r>
            <w:r w:rsidR="00283CF1" w:rsidRPr="00283CF1">
              <w:rPr>
                <w:rFonts w:ascii="TimesNewRoman" w:hAnsi="TimesNewRoman" w:cs="TimesNewRoman"/>
                <w:sz w:val="16"/>
                <w:szCs w:val="16"/>
              </w:rPr>
              <w:t>k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283CF1" w:rsidRPr="00283CF1">
              <w:rPr>
                <w:rFonts w:ascii="TimesNewRoman" w:hAnsi="TimesNewRoman" w:cs="TimesNewRoman"/>
                <w:sz w:val="16"/>
                <w:szCs w:val="16"/>
              </w:rPr>
              <w:t xml:space="preserve"> 1920 r.</w:t>
            </w:r>
          </w:p>
          <w:p w14:paraId="2C46DF7E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BE8A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6F87375D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D951C" w14:textId="77777777" w:rsidR="00C808B3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A7286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54D98D7E" w14:textId="4E192F51" w:rsidR="00A72869" w:rsidRPr="00A7185E" w:rsidRDefault="00A72869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wschodniej</w:t>
            </w:r>
            <w:r w:rsidR="00A7185E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4F375DC5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3C7364A6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518BF8BF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07873F52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6E69427A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3AC14C24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2DE5BD93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4B2C740D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06276C8C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7AB14D36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40E97E7D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7F978879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184EE9F9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1B0944FE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57D51B12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2EDBA923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29BBADB7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53EB5B3E" w14:textId="77777777" w:rsidR="00E94F50" w:rsidRDefault="00E94F50" w:rsidP="0028693A">
            <w:pPr>
              <w:spacing w:line="240" w:lineRule="exact"/>
              <w:ind w:left="0"/>
              <w:rPr>
                <w:noProof/>
              </w:rPr>
            </w:pPr>
          </w:p>
          <w:p w14:paraId="0763B7B4" w14:textId="77777777" w:rsidR="00983430" w:rsidRDefault="00983430" w:rsidP="0028693A">
            <w:pPr>
              <w:spacing w:line="240" w:lineRule="exact"/>
              <w:ind w:left="0"/>
              <w:rPr>
                <w:noProof/>
              </w:rPr>
            </w:pPr>
          </w:p>
          <w:p w14:paraId="4F8B2C92" w14:textId="77777777" w:rsidR="00983430" w:rsidRDefault="00983430" w:rsidP="0028693A">
            <w:pPr>
              <w:spacing w:line="240" w:lineRule="exact"/>
              <w:ind w:left="0"/>
              <w:rPr>
                <w:noProof/>
              </w:rPr>
            </w:pPr>
          </w:p>
          <w:p w14:paraId="1A337E43" w14:textId="2939C3B1" w:rsidR="00A72869" w:rsidRDefault="00E94F50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99DCAC" wp14:editId="41055523">
                  <wp:extent cx="4730400" cy="3481200"/>
                  <wp:effectExtent l="0" t="0" r="0" b="508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400" cy="34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88E83B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113D938E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2C44001A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5CE65600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03D1F1D4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5FEC1AB0" w14:textId="77777777" w:rsidR="00A72869" w:rsidRDefault="00A72869" w:rsidP="0028693A">
            <w:pPr>
              <w:spacing w:line="240" w:lineRule="exact"/>
              <w:ind w:left="0"/>
              <w:rPr>
                <w:noProof/>
              </w:rPr>
            </w:pPr>
          </w:p>
          <w:p w14:paraId="2D0E4C77" w14:textId="7D2EAE99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408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3EF7573" w14:textId="2DC1322D" w:rsidR="00283CF1" w:rsidRPr="00283CF1" w:rsidRDefault="008E03F5" w:rsidP="00283CF1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283CF1">
              <w:rPr>
                <w:rFonts w:ascii="TimesNewRoman" w:hAnsi="TimesNewRoman" w:cs="TimesNewRoman"/>
                <w:sz w:val="16"/>
                <w:szCs w:val="16"/>
              </w:rPr>
              <w:t>Kwiatkowice ul.</w:t>
            </w:r>
            <w:r w:rsidR="00283CF1" w:rsidRPr="00283CF1">
              <w:rPr>
                <w:rFonts w:ascii="TimesNewRoman" w:hAnsi="TimesNewRoman" w:cs="TimesNewRoman"/>
                <w:sz w:val="16"/>
                <w:szCs w:val="16"/>
              </w:rPr>
              <w:t xml:space="preserve"> Łaska 4</w:t>
            </w:r>
          </w:p>
          <w:p w14:paraId="3479756D" w14:textId="63E500E7" w:rsidR="00283CF1" w:rsidRDefault="00283CF1" w:rsidP="00283CF1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283CF1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63607FD9" w14:textId="67AEBB97" w:rsidR="00C808B3" w:rsidRPr="00E225E5" w:rsidRDefault="00C808B3" w:rsidP="00283CF1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5152E9" w:rsidRPr="005152E9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5152E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449</w:t>
            </w:r>
            <w:r w:rsidR="00364695">
              <w:rPr>
                <w:rFonts w:ascii="TimesNewRoman" w:hAnsi="TimesNewRoman" w:cs="TimesNewRoman"/>
                <w:sz w:val="16"/>
                <w:szCs w:val="16"/>
              </w:rPr>
              <w:t>/2</w:t>
            </w:r>
            <w:r w:rsidR="00983430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FB168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D632B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  <w:p w14:paraId="329A965D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115941D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D2D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274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0F9859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870325" w14:textId="77777777" w:rsidR="0028693A" w:rsidRPr="00E225E5" w:rsidRDefault="00283CF1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9905DB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67DC97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283CF1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4586860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4D0164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283CF1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4DF37EEE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23FE1DD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6C4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FEB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EA216C2" w14:textId="4EF752D2" w:rsidR="0085116E" w:rsidRPr="0085116E" w:rsidRDefault="0085116E" w:rsidP="0085116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85116E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A72869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85116E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257CB8D9" w14:textId="77777777" w:rsidR="0028693A" w:rsidRDefault="0085116E" w:rsidP="0085116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85116E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53BF7031" w14:textId="4CF07D57" w:rsidR="00983430" w:rsidRPr="00E225E5" w:rsidRDefault="00983430" w:rsidP="0085116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2DC89449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3E0A22C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59E7B42" w14:textId="1022F4F5" w:rsidR="00AF684F" w:rsidRDefault="00C4239C" w:rsidP="00B74D0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1D786919" w14:textId="19843005" w:rsidR="00BD2268" w:rsidRPr="00E033A0" w:rsidRDefault="00364695" w:rsidP="00AF684F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364695">
              <w:rPr>
                <w:rFonts w:ascii="TimesNewRoman" w:hAnsi="TimesNewRoman" w:cs="TimesNewRoman"/>
                <w:sz w:val="16"/>
                <w:szCs w:val="16"/>
              </w:rPr>
              <w:t>Budynek wzniesiono około 1920 r.</w:t>
            </w:r>
            <w:r>
              <w:t xml:space="preserve"> </w:t>
            </w:r>
            <w:r w:rsidRPr="00364695">
              <w:rPr>
                <w:rFonts w:ascii="TimesNewRoman" w:hAnsi="TimesNewRoman" w:cs="TimesNewRoman"/>
                <w:sz w:val="16"/>
                <w:szCs w:val="16"/>
              </w:rPr>
              <w:t>Brak szczegółowych informacji o jego historii.</w:t>
            </w:r>
            <w:r w:rsidR="0090604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E033A0" w:rsidRPr="00E033A0">
              <w:rPr>
                <w:rFonts w:ascii="TimesNewRoman" w:hAnsi="TimesNewRoman" w:cs="TimesNewRoman"/>
                <w:sz w:val="16"/>
                <w:szCs w:val="16"/>
              </w:rPr>
              <w:t>Dom znajduje się na początku ul. Łaskiej, przy skrzyżowaniu z drogą wojewódzką nr 710.</w:t>
            </w:r>
            <w:r w:rsidR="00FA0B53">
              <w:t xml:space="preserve"> </w:t>
            </w:r>
            <w:r w:rsidR="00FA0B53" w:rsidRPr="00FA0B53">
              <w:rPr>
                <w:rFonts w:ascii="TimesNewRoman" w:hAnsi="TimesNewRoman" w:cs="TimesNewRoman"/>
                <w:sz w:val="16"/>
                <w:szCs w:val="16"/>
              </w:rPr>
              <w:t>Dom zbudowany jest z drewna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 xml:space="preserve"> o</w:t>
            </w:r>
            <w:r w:rsidR="00E94F50" w:rsidRPr="00E94F50">
              <w:rPr>
                <w:rFonts w:ascii="TimesNewRoman" w:hAnsi="TimesNewRoman" w:cs="TimesNewRoman"/>
                <w:sz w:val="16"/>
                <w:szCs w:val="16"/>
              </w:rPr>
              <w:t xml:space="preserve"> konstrukcji 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>zrębowej</w:t>
            </w:r>
            <w:r w:rsidR="00FA0B53" w:rsidRPr="00FA0B53">
              <w:rPr>
                <w:rFonts w:ascii="TimesNewRoman" w:hAnsi="TimesNewRoman" w:cs="TimesNewRoman"/>
                <w:sz w:val="16"/>
                <w:szCs w:val="16"/>
              </w:rPr>
              <w:t xml:space="preserve"> na kamienno-ceglanym fundamencie. Jest to budynek na rzucie prostokąta, wydłużony na </w:t>
            </w:r>
            <w:r w:rsidR="00B6222A" w:rsidRPr="00FA0B53">
              <w:rPr>
                <w:rFonts w:ascii="TimesNewRoman" w:hAnsi="TimesNewRoman" w:cs="TimesNewRoman"/>
                <w:sz w:val="16"/>
                <w:szCs w:val="16"/>
              </w:rPr>
              <w:t xml:space="preserve">linii </w:t>
            </w:r>
            <w:r w:rsidR="00B6222A" w:rsidRPr="00B6222A">
              <w:rPr>
                <w:rFonts w:ascii="TimesNewRoman" w:hAnsi="TimesNewRoman" w:cs="TimesNewRoman"/>
                <w:sz w:val="16"/>
                <w:szCs w:val="16"/>
              </w:rPr>
              <w:t>pół.-płn</w:t>
            </w:r>
            <w:r w:rsidR="00B6222A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AF684F">
              <w:t xml:space="preserve"> </w:t>
            </w:r>
            <w:r w:rsidR="00FA0B53" w:rsidRPr="00FA0B53">
              <w:rPr>
                <w:rFonts w:ascii="TimesNewRoman" w:hAnsi="TimesNewRoman" w:cs="TimesNewRoman"/>
                <w:sz w:val="16"/>
                <w:szCs w:val="16"/>
              </w:rPr>
              <w:t>Budynek parterowy,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 xml:space="preserve"> o bryle</w:t>
            </w:r>
            <w:r w:rsidR="00FA0B53" w:rsidRPr="00FA0B53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E94F50" w:rsidRPr="00FA0B53">
              <w:rPr>
                <w:rFonts w:ascii="TimesNewRoman" w:hAnsi="TimesNewRoman" w:cs="TimesNewRoman"/>
                <w:sz w:val="16"/>
                <w:szCs w:val="16"/>
              </w:rPr>
              <w:t>prostopadłościen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>nej.</w:t>
            </w:r>
            <w:r w:rsidR="00BD226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E94F50" w:rsidRPr="00E94F50">
              <w:rPr>
                <w:rFonts w:ascii="TimesNewRoman" w:hAnsi="TimesNewRoman" w:cs="TimesNewRoman"/>
                <w:sz w:val="16"/>
                <w:szCs w:val="16"/>
              </w:rPr>
              <w:t>Od strony wschodniej dobudowano na osi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 xml:space="preserve"> drewniany</w:t>
            </w:r>
            <w:r w:rsidR="00E94F50" w:rsidRPr="00E94F50">
              <w:rPr>
                <w:rFonts w:ascii="TimesNewRoman" w:hAnsi="TimesNewRoman" w:cs="TimesNewRoman"/>
                <w:sz w:val="16"/>
                <w:szCs w:val="16"/>
              </w:rPr>
              <w:t xml:space="preserve"> ganek</w:t>
            </w:r>
            <w:r w:rsidR="00C541AD">
              <w:rPr>
                <w:rFonts w:ascii="TimesNewRoman" w:hAnsi="TimesNewRoman" w:cs="TimesNewRoman"/>
                <w:sz w:val="16"/>
                <w:szCs w:val="16"/>
              </w:rPr>
              <w:br/>
              <w:t xml:space="preserve"> z deskowaniem</w:t>
            </w:r>
            <w:r w:rsidR="00E94F50" w:rsidRPr="00E94F50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E94F50">
              <w:rPr>
                <w:rFonts w:ascii="TimesNewRoman" w:hAnsi="TimesNewRoman" w:cs="TimesNewRoman"/>
                <w:sz w:val="16"/>
                <w:szCs w:val="16"/>
              </w:rPr>
              <w:t>Obiekt p</w:t>
            </w:r>
            <w:r w:rsidR="00BD2268" w:rsidRPr="00BD2268">
              <w:rPr>
                <w:rFonts w:ascii="TimesNewRoman" w:hAnsi="TimesNewRoman" w:cs="TimesNewRoman"/>
                <w:sz w:val="16"/>
                <w:szCs w:val="16"/>
              </w:rPr>
              <w:t>rzykryty jest dachem dwuspadowym, pokrytym eternitem.</w:t>
            </w:r>
            <w:r w:rsidR="00153F7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D2268" w:rsidRPr="00BD2268">
              <w:rPr>
                <w:rFonts w:ascii="TimesNewRoman" w:hAnsi="TimesNewRoman" w:cs="TimesNewRoman"/>
                <w:sz w:val="16"/>
                <w:szCs w:val="16"/>
              </w:rPr>
              <w:t xml:space="preserve">Elewacja ściany </w:t>
            </w:r>
            <w:r w:rsidR="00396A16">
              <w:rPr>
                <w:rFonts w:ascii="TimesNewRoman" w:hAnsi="TimesNewRoman" w:cs="TimesNewRoman"/>
                <w:sz w:val="16"/>
                <w:szCs w:val="16"/>
              </w:rPr>
              <w:t>wschodniej</w:t>
            </w:r>
            <w:r w:rsidR="00BD2268" w:rsidRPr="00BD2268">
              <w:rPr>
                <w:rFonts w:ascii="TimesNewRoman" w:hAnsi="TimesNewRoman" w:cs="TimesNewRoman"/>
                <w:sz w:val="16"/>
                <w:szCs w:val="16"/>
              </w:rPr>
              <w:t xml:space="preserve"> 5-osiowa z wejściem na osi</w:t>
            </w:r>
            <w:r w:rsidR="00386B3C">
              <w:rPr>
                <w:rFonts w:ascii="TimesNewRoman" w:hAnsi="TimesNewRoman" w:cs="TimesNewRoman"/>
                <w:sz w:val="16"/>
                <w:szCs w:val="16"/>
              </w:rPr>
              <w:t xml:space="preserve"> w ganku</w:t>
            </w:r>
            <w:r w:rsidR="00BD2268" w:rsidRPr="00BD2268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90604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7C6879" w:rsidRPr="007C6879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 Zachowana częściowo historyczna stolarka okienna, drewniana, dzielona krzyżami.</w:t>
            </w:r>
            <w:r w:rsidR="00BD2268" w:rsidRPr="00BD226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7C6879" w:rsidRPr="007C6879">
              <w:rPr>
                <w:rFonts w:ascii="TimesNewRoman" w:hAnsi="TimesNewRoman" w:cs="TimesNewRoman"/>
                <w:sz w:val="16"/>
                <w:szCs w:val="16"/>
              </w:rPr>
              <w:t xml:space="preserve">Stolarka drzwiowa </w:t>
            </w:r>
            <w:r w:rsidR="007C6879">
              <w:rPr>
                <w:rFonts w:ascii="TimesNewRoman" w:hAnsi="TimesNewRoman" w:cs="TimesNewRoman"/>
                <w:sz w:val="16"/>
                <w:szCs w:val="16"/>
              </w:rPr>
              <w:t>wtórna.</w:t>
            </w:r>
            <w:r w:rsidR="00E94F50">
              <w:t xml:space="preserve"> </w:t>
            </w:r>
            <w:r w:rsidR="00E94F50" w:rsidRPr="00E94F50">
              <w:rPr>
                <w:rFonts w:ascii="TimesNewRoman" w:hAnsi="TimesNewRoman" w:cs="TimesNewRoman"/>
                <w:sz w:val="16"/>
                <w:szCs w:val="16"/>
              </w:rPr>
              <w:t>Brak detali snycerskich</w:t>
            </w:r>
            <w:r w:rsidR="00DF0864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7C687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>Budynek stanowi historyczny element zabudowy wsi. Obiekt zachował sw</w:t>
            </w:r>
            <w:r w:rsidR="00A23864">
              <w:rPr>
                <w:rFonts w:ascii="TimesNewRoman" w:hAnsi="TimesNewRoman" w:cs="TimesNewRoman"/>
                <w:sz w:val="16"/>
                <w:szCs w:val="16"/>
              </w:rPr>
              <w:t>oją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 xml:space="preserve"> pierwot</w:t>
            </w:r>
            <w:r w:rsidR="00A23864">
              <w:rPr>
                <w:rFonts w:ascii="TimesNewRoman" w:hAnsi="TimesNewRoman" w:cs="TimesNewRoman"/>
                <w:sz w:val="16"/>
                <w:szCs w:val="16"/>
              </w:rPr>
              <w:t>ną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1E689D">
              <w:rPr>
                <w:rFonts w:ascii="TimesNewRoman" w:hAnsi="TimesNewRoman" w:cs="TimesNewRoman"/>
                <w:sz w:val="16"/>
                <w:szCs w:val="16"/>
              </w:rPr>
              <w:t>drewnian</w:t>
            </w:r>
            <w:r w:rsidR="00A23864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1E689D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>form</w:t>
            </w:r>
            <w:r w:rsidR="00FB1688">
              <w:rPr>
                <w:rFonts w:ascii="TimesNewRoman" w:hAnsi="TimesNewRoman" w:cs="TimesNewRoman"/>
                <w:sz w:val="16"/>
                <w:szCs w:val="16"/>
              </w:rPr>
              <w:t>ę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 xml:space="preserve"> architektoniczn</w:t>
            </w:r>
            <w:r w:rsidR="00FB1688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1E689D">
              <w:rPr>
                <w:rFonts w:ascii="TimesNewRoman" w:hAnsi="TimesNewRoman" w:cs="TimesNewRoman"/>
                <w:sz w:val="16"/>
                <w:szCs w:val="16"/>
              </w:rPr>
              <w:t xml:space="preserve">, </w:t>
            </w:r>
            <w:r w:rsidR="007C6879">
              <w:rPr>
                <w:rFonts w:ascii="TimesNewRoman" w:hAnsi="TimesNewRoman" w:cs="TimesNewRoman"/>
                <w:sz w:val="16"/>
                <w:szCs w:val="16"/>
              </w:rPr>
              <w:t>zarówno w</w:t>
            </w:r>
            <w:r w:rsidR="001E689D">
              <w:rPr>
                <w:rFonts w:ascii="TimesNewRoman" w:hAnsi="TimesNewRoman" w:cs="TimesNewRoman"/>
                <w:sz w:val="16"/>
                <w:szCs w:val="16"/>
              </w:rPr>
              <w:t xml:space="preserve"> swej bryle jak i zastosowanych materiałach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 xml:space="preserve">. Budynek jest przykładem tradycyjnego budownictwa wiejskiego. Stanowi cząstkę dziedzictwa kulturowego gminy. To zabytek kultury stanowiący osiągnięcie </w:t>
            </w:r>
            <w:r w:rsidR="00386B3C">
              <w:rPr>
                <w:rFonts w:ascii="TimesNewRoman" w:hAnsi="TimesNewRoman" w:cs="TimesNewRoman"/>
                <w:sz w:val="16"/>
                <w:szCs w:val="16"/>
              </w:rPr>
              <w:t>wiejskiej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 xml:space="preserve"> sztuki budownictwa</w:t>
            </w:r>
            <w:r w:rsidR="001E689D">
              <w:rPr>
                <w:rFonts w:ascii="TimesNewRoman" w:hAnsi="TimesNewRoman" w:cs="TimesNewRoman"/>
                <w:sz w:val="16"/>
                <w:szCs w:val="16"/>
              </w:rPr>
              <w:t xml:space="preserve"> drewnianego</w:t>
            </w:r>
            <w:r w:rsidR="00396A16" w:rsidRPr="00396A16">
              <w:rPr>
                <w:rFonts w:ascii="TimesNewRoman" w:hAnsi="TimesNewRoman" w:cs="TimesNewRoman"/>
                <w:sz w:val="16"/>
                <w:szCs w:val="16"/>
              </w:rPr>
              <w:t>. Jest coraz rzadziej spotykanym już dziś przykładem budownictwa drewnianego.</w:t>
            </w:r>
          </w:p>
        </w:tc>
        <w:tc>
          <w:tcPr>
            <w:tcW w:w="7529" w:type="dxa"/>
            <w:gridSpan w:val="2"/>
          </w:tcPr>
          <w:p w14:paraId="2F64AC8A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4B68F089" w14:textId="0D7E111B" w:rsidR="00C4239C" w:rsidRPr="00CC32CB" w:rsidRDefault="00283CF1" w:rsidP="00CC32CB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>Stan zachowania zły.</w:t>
            </w:r>
            <w:r w:rsidR="00C541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bookmarkStart w:id="0" w:name="_Hlk101358226"/>
            <w:r w:rsidR="00C541AD">
              <w:rPr>
                <w:rFonts w:ascii="TimesNewRoman" w:eastAsia="Calibri" w:hAnsi="TimesNewRoman" w:cs="TimesNewRoman"/>
                <w:sz w:val="16"/>
                <w:szCs w:val="16"/>
              </w:rPr>
              <w:t xml:space="preserve">Drewniana </w:t>
            </w:r>
            <w:r w:rsidR="00386B3C">
              <w:rPr>
                <w:rFonts w:ascii="TimesNewRoman" w:eastAsia="Calibri" w:hAnsi="TimesNewRoman" w:cs="TimesNewRoman"/>
                <w:sz w:val="16"/>
                <w:szCs w:val="16"/>
              </w:rPr>
              <w:t xml:space="preserve">konstrukcja </w:t>
            </w:r>
            <w:r w:rsidR="00C172EC">
              <w:rPr>
                <w:rFonts w:ascii="TimesNewRoman" w:eastAsia="Calibri" w:hAnsi="TimesNewRoman" w:cs="TimesNewRoman"/>
                <w:sz w:val="16"/>
                <w:szCs w:val="16"/>
              </w:rPr>
              <w:t>ścian</w:t>
            </w:r>
            <w:r w:rsidR="00386B3C" w:rsidRPr="00386B3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porażon</w:t>
            </w:r>
            <w:r w:rsidR="00386B3C">
              <w:rPr>
                <w:rFonts w:ascii="TimesNewRoman" w:eastAsia="Calibri" w:hAnsi="TimesNewRoman" w:cs="TimesNewRoman"/>
                <w:sz w:val="16"/>
                <w:szCs w:val="16"/>
              </w:rPr>
              <w:t>a</w:t>
            </w:r>
            <w:r w:rsidR="00386B3C" w:rsidRPr="00386B3C">
              <w:rPr>
                <w:rFonts w:ascii="TimesNewRoman" w:eastAsia="Calibri" w:hAnsi="TimesNewRoman" w:cs="TimesNewRoman"/>
                <w:sz w:val="16"/>
                <w:szCs w:val="16"/>
              </w:rPr>
              <w:t xml:space="preserve"> z oznakami zniszczenia i uszkodzenia</w:t>
            </w:r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bookmarkEnd w:id="0"/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 xml:space="preserve">Obiekt nie wykorzystywany i nie ogrzewany. </w:t>
            </w:r>
            <w:r w:rsidR="007228F7">
              <w:rPr>
                <w:rFonts w:ascii="TimesNewRoman" w:eastAsia="Calibri" w:hAnsi="TimesNewRoman" w:cs="TimesNewRoman"/>
                <w:sz w:val="16"/>
                <w:szCs w:val="16"/>
              </w:rPr>
              <w:t>Szczególnie ważne jest zabezpieczenie ścian zewnętrznych</w:t>
            </w:r>
            <w:r w:rsidR="00C808B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oraz wymiana pokrycia dachu</w:t>
            </w:r>
            <w:r w:rsidR="007228F7"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="00CC32C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>Należy zachować</w:t>
            </w:r>
            <w:r w:rsidR="00C541AD">
              <w:t xml:space="preserve"> </w:t>
            </w:r>
            <w:r w:rsidR="00C541AD" w:rsidRPr="00C541AD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pierwotny wygląd budynku, monitorować stan zachowania i na bieżąco dbać o obiekt. </w:t>
            </w:r>
            <w:r w:rsidR="00C75D4A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283CF1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6BADB9BC" w14:textId="77777777" w:rsidTr="00C4239C">
        <w:trPr>
          <w:trHeight w:val="2292"/>
        </w:trPr>
        <w:tc>
          <w:tcPr>
            <w:tcW w:w="7529" w:type="dxa"/>
            <w:vMerge/>
          </w:tcPr>
          <w:p w14:paraId="2BBA22C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ED47632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57C73075" w14:textId="2D040E2F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983430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FB168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A7185E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983430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F9ADF9C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438114C0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4A05E29D" w14:textId="724A2475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7185E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ED38B35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49058D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0AD92E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DE9EE4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26605E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EFC9A06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02BB4E52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45ABD"/>
    <w:multiLevelType w:val="hybridMultilevel"/>
    <w:tmpl w:val="130AE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79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53F75"/>
    <w:rsid w:val="001E689D"/>
    <w:rsid w:val="00283CF1"/>
    <w:rsid w:val="0028693A"/>
    <w:rsid w:val="00364695"/>
    <w:rsid w:val="00386B3C"/>
    <w:rsid w:val="00396A16"/>
    <w:rsid w:val="005152E9"/>
    <w:rsid w:val="005352E0"/>
    <w:rsid w:val="00712464"/>
    <w:rsid w:val="007228F7"/>
    <w:rsid w:val="0079545B"/>
    <w:rsid w:val="007A2FBC"/>
    <w:rsid w:val="007C6879"/>
    <w:rsid w:val="0085116E"/>
    <w:rsid w:val="008E03F5"/>
    <w:rsid w:val="00906048"/>
    <w:rsid w:val="00983430"/>
    <w:rsid w:val="00992770"/>
    <w:rsid w:val="009A6A26"/>
    <w:rsid w:val="00A029F3"/>
    <w:rsid w:val="00A23864"/>
    <w:rsid w:val="00A23F6E"/>
    <w:rsid w:val="00A56B06"/>
    <w:rsid w:val="00A7185E"/>
    <w:rsid w:val="00A72869"/>
    <w:rsid w:val="00AF684F"/>
    <w:rsid w:val="00B61E40"/>
    <w:rsid w:val="00B6222A"/>
    <w:rsid w:val="00B74D0B"/>
    <w:rsid w:val="00B74FAC"/>
    <w:rsid w:val="00BB05E5"/>
    <w:rsid w:val="00BD2268"/>
    <w:rsid w:val="00BD632B"/>
    <w:rsid w:val="00C172EC"/>
    <w:rsid w:val="00C4239C"/>
    <w:rsid w:val="00C541AD"/>
    <w:rsid w:val="00C75D4A"/>
    <w:rsid w:val="00C808B3"/>
    <w:rsid w:val="00CC32CB"/>
    <w:rsid w:val="00DF0864"/>
    <w:rsid w:val="00E033A0"/>
    <w:rsid w:val="00E12DDB"/>
    <w:rsid w:val="00E94F50"/>
    <w:rsid w:val="00FA0B53"/>
    <w:rsid w:val="00FB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963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01CC-2CD5-4EF5-B5E1-04E123DB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2022-07-29T21:12:00Z</dcterms:modified>
</cp:coreProperties>
</file>