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04F0E0A0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43663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73633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27323F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02BF6E23" w14:textId="2DB29AD2" w:rsidR="0079545B" w:rsidRPr="006F56A9" w:rsidRDefault="006F56A9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F56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</w:t>
            </w:r>
            <w:r w:rsidR="00C975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F56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</w:t>
            </w:r>
            <w:r w:rsidR="00C975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F56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</w:t>
            </w:r>
            <w:r w:rsidR="00C975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F56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</w:t>
            </w:r>
            <w:r w:rsidR="00C975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F56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Ó</w:t>
            </w:r>
            <w:r w:rsidR="00C975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F56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</w:t>
            </w:r>
          </w:p>
        </w:tc>
      </w:tr>
      <w:tr w:rsidR="0079545B" w14:paraId="39BAD621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61E8A" w14:textId="77777777" w:rsidR="0079545B" w:rsidRPr="006F56A9" w:rsidRDefault="0079545B" w:rsidP="006F56A9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F56A9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422E5862" w14:textId="77777777" w:rsidR="006F56A9" w:rsidRPr="006F56A9" w:rsidRDefault="006F56A9" w:rsidP="006F56A9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F56A9">
              <w:rPr>
                <w:rFonts w:ascii="TimesNewRoman" w:hAnsi="TimesNewRoman" w:cs="TimesNewRoman"/>
                <w:sz w:val="16"/>
                <w:szCs w:val="16"/>
              </w:rPr>
              <w:t>DOM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18467" w14:textId="77777777" w:rsidR="0079545B" w:rsidRPr="006F56A9" w:rsidRDefault="0079545B" w:rsidP="006F56A9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F56A9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604128A6" w14:textId="77777777" w:rsidR="006F56A9" w:rsidRPr="006F56A9" w:rsidRDefault="006F56A9" w:rsidP="006F56A9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6F56A9">
              <w:rPr>
                <w:rFonts w:ascii="TimesNewRoman" w:hAnsi="TimesNewRoman" w:cs="TimesNewRoman"/>
                <w:sz w:val="16"/>
                <w:szCs w:val="16"/>
              </w:rPr>
              <w:t>ok.</w:t>
            </w:r>
            <w:r w:rsidR="00774062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6F56A9">
              <w:rPr>
                <w:rFonts w:ascii="TimesNewRoman" w:hAnsi="TimesNewRoman" w:cs="TimesNewRoman"/>
                <w:sz w:val="16"/>
                <w:szCs w:val="16"/>
              </w:rPr>
              <w:t>1927 r.</w:t>
            </w:r>
          </w:p>
          <w:p w14:paraId="3EC16237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19FC4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2E043F8A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114BAD" w14:textId="77777777" w:rsidR="00921503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4FB5851B" w14:textId="69B9EA59" w:rsidR="0028693A" w:rsidRDefault="00921503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Elewacja frontowa p</w:t>
            </w:r>
            <w:r w:rsidR="00881D99">
              <w:rPr>
                <w:rFonts w:ascii="TimesNewRoman" w:hAnsi="TimesNewRoman" w:cs="TimesNewRoman"/>
                <w:sz w:val="16"/>
                <w:szCs w:val="16"/>
              </w:rPr>
              <w:t>ółnocna</w:t>
            </w:r>
          </w:p>
          <w:p w14:paraId="0EE73960" w14:textId="77777777" w:rsidR="00921503" w:rsidRDefault="00921503" w:rsidP="0028693A">
            <w:pPr>
              <w:spacing w:line="240" w:lineRule="exact"/>
              <w:ind w:left="0"/>
              <w:rPr>
                <w:noProof/>
              </w:rPr>
            </w:pPr>
          </w:p>
          <w:p w14:paraId="0136ADFB" w14:textId="77777777" w:rsidR="00DE3A9E" w:rsidRDefault="00DE3A9E" w:rsidP="0028693A">
            <w:pPr>
              <w:spacing w:line="240" w:lineRule="exact"/>
              <w:ind w:left="0"/>
              <w:rPr>
                <w:noProof/>
              </w:rPr>
            </w:pPr>
          </w:p>
          <w:p w14:paraId="58AF0D2C" w14:textId="77777777" w:rsidR="00DE3A9E" w:rsidRDefault="00DE3A9E" w:rsidP="0028693A">
            <w:pPr>
              <w:spacing w:line="240" w:lineRule="exact"/>
              <w:ind w:left="0"/>
              <w:rPr>
                <w:noProof/>
              </w:rPr>
            </w:pPr>
          </w:p>
          <w:p w14:paraId="6447CB38" w14:textId="77777777" w:rsidR="00DE3A9E" w:rsidRDefault="00DE3A9E" w:rsidP="0028693A">
            <w:pPr>
              <w:spacing w:line="240" w:lineRule="exact"/>
              <w:ind w:left="0"/>
              <w:rPr>
                <w:noProof/>
              </w:rPr>
            </w:pPr>
          </w:p>
          <w:p w14:paraId="4DC0A8C7" w14:textId="77777777" w:rsidR="00DE3A9E" w:rsidRDefault="00DE3A9E" w:rsidP="0028693A">
            <w:pPr>
              <w:spacing w:line="240" w:lineRule="exact"/>
              <w:ind w:left="0"/>
              <w:rPr>
                <w:noProof/>
              </w:rPr>
            </w:pPr>
          </w:p>
          <w:p w14:paraId="6EF912EF" w14:textId="77777777" w:rsidR="00DE3A9E" w:rsidRDefault="00DE3A9E" w:rsidP="0028693A">
            <w:pPr>
              <w:spacing w:line="240" w:lineRule="exact"/>
              <w:ind w:left="0"/>
              <w:rPr>
                <w:noProof/>
              </w:rPr>
            </w:pPr>
          </w:p>
          <w:p w14:paraId="2D1068A3" w14:textId="77777777" w:rsidR="00DE3A9E" w:rsidRDefault="00DE3A9E" w:rsidP="0028693A">
            <w:pPr>
              <w:spacing w:line="240" w:lineRule="exact"/>
              <w:ind w:left="0"/>
              <w:rPr>
                <w:noProof/>
              </w:rPr>
            </w:pPr>
          </w:p>
          <w:p w14:paraId="12CB2BEE" w14:textId="77777777" w:rsidR="00DE3A9E" w:rsidRDefault="00DE3A9E" w:rsidP="0028693A">
            <w:pPr>
              <w:spacing w:line="240" w:lineRule="exact"/>
              <w:ind w:left="0"/>
              <w:rPr>
                <w:noProof/>
              </w:rPr>
            </w:pPr>
          </w:p>
          <w:p w14:paraId="00C59E7D" w14:textId="77777777" w:rsidR="00DE3A9E" w:rsidRDefault="00DE3A9E" w:rsidP="0028693A">
            <w:pPr>
              <w:spacing w:line="240" w:lineRule="exact"/>
              <w:ind w:left="0"/>
              <w:rPr>
                <w:noProof/>
              </w:rPr>
            </w:pPr>
          </w:p>
          <w:p w14:paraId="050FDF5F" w14:textId="77777777" w:rsidR="00DE3A9E" w:rsidRDefault="00DE3A9E" w:rsidP="0028693A">
            <w:pPr>
              <w:spacing w:line="240" w:lineRule="exact"/>
              <w:ind w:left="0"/>
              <w:rPr>
                <w:noProof/>
              </w:rPr>
            </w:pPr>
          </w:p>
          <w:p w14:paraId="05D96239" w14:textId="77777777" w:rsidR="00DE3A9E" w:rsidRDefault="00DE3A9E" w:rsidP="0028693A">
            <w:pPr>
              <w:spacing w:line="240" w:lineRule="exact"/>
              <w:ind w:left="0"/>
              <w:rPr>
                <w:noProof/>
              </w:rPr>
            </w:pPr>
          </w:p>
          <w:p w14:paraId="4D26C7D0" w14:textId="77777777" w:rsidR="00DE3A9E" w:rsidRDefault="00DE3A9E" w:rsidP="0028693A">
            <w:pPr>
              <w:spacing w:line="240" w:lineRule="exact"/>
              <w:ind w:left="0"/>
              <w:rPr>
                <w:noProof/>
              </w:rPr>
            </w:pPr>
          </w:p>
          <w:p w14:paraId="31A5408A" w14:textId="77777777" w:rsidR="00DE3A9E" w:rsidRDefault="00DE3A9E" w:rsidP="0028693A">
            <w:pPr>
              <w:spacing w:line="240" w:lineRule="exact"/>
              <w:ind w:left="0"/>
              <w:rPr>
                <w:noProof/>
              </w:rPr>
            </w:pPr>
          </w:p>
          <w:p w14:paraId="27085F91" w14:textId="77777777" w:rsidR="00DE3A9E" w:rsidRDefault="00DE3A9E" w:rsidP="0028693A">
            <w:pPr>
              <w:spacing w:line="240" w:lineRule="exact"/>
              <w:ind w:left="0"/>
              <w:rPr>
                <w:noProof/>
              </w:rPr>
            </w:pPr>
          </w:p>
          <w:p w14:paraId="4CB17C62" w14:textId="77777777" w:rsidR="00DE3A9E" w:rsidRDefault="00DE3A9E" w:rsidP="0028693A">
            <w:pPr>
              <w:spacing w:line="240" w:lineRule="exact"/>
              <w:ind w:left="0"/>
              <w:rPr>
                <w:noProof/>
              </w:rPr>
            </w:pPr>
          </w:p>
          <w:p w14:paraId="50D90503" w14:textId="77777777" w:rsidR="00DE3A9E" w:rsidRDefault="00DE3A9E" w:rsidP="0028693A">
            <w:pPr>
              <w:spacing w:line="240" w:lineRule="exact"/>
              <w:ind w:left="0"/>
              <w:rPr>
                <w:noProof/>
              </w:rPr>
            </w:pPr>
          </w:p>
          <w:p w14:paraId="5731FBD2" w14:textId="77777777" w:rsidR="00DE3A9E" w:rsidRDefault="00DE3A9E" w:rsidP="0028693A">
            <w:pPr>
              <w:spacing w:line="240" w:lineRule="exact"/>
              <w:ind w:left="0"/>
              <w:rPr>
                <w:noProof/>
              </w:rPr>
            </w:pPr>
          </w:p>
          <w:p w14:paraId="315A4FD9" w14:textId="77777777" w:rsidR="00DE3A9E" w:rsidRDefault="00DE3A9E" w:rsidP="0028693A">
            <w:pPr>
              <w:spacing w:line="240" w:lineRule="exact"/>
              <w:ind w:left="0"/>
              <w:rPr>
                <w:noProof/>
              </w:rPr>
            </w:pPr>
          </w:p>
          <w:p w14:paraId="13F3439B" w14:textId="77777777" w:rsidR="00DE3A9E" w:rsidRDefault="00DE3A9E" w:rsidP="0028693A">
            <w:pPr>
              <w:spacing w:line="240" w:lineRule="exact"/>
              <w:ind w:left="0"/>
              <w:rPr>
                <w:noProof/>
              </w:rPr>
            </w:pPr>
          </w:p>
          <w:p w14:paraId="4D497036" w14:textId="77777777" w:rsidR="00A06919" w:rsidRDefault="00A06919" w:rsidP="0028693A">
            <w:pPr>
              <w:spacing w:line="240" w:lineRule="exact"/>
              <w:ind w:left="0"/>
              <w:rPr>
                <w:noProof/>
              </w:rPr>
            </w:pPr>
          </w:p>
          <w:p w14:paraId="6C374670" w14:textId="4182AD91" w:rsidR="00921503" w:rsidRDefault="00DE3A9E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B684D6" wp14:editId="55C6AA5E">
                  <wp:extent cx="5821200" cy="3420000"/>
                  <wp:effectExtent l="0" t="0" r="825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1200" cy="34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C7D18A" w14:textId="77777777" w:rsidR="00921503" w:rsidRDefault="00921503" w:rsidP="0028693A">
            <w:pPr>
              <w:spacing w:line="240" w:lineRule="exact"/>
              <w:ind w:left="0"/>
              <w:rPr>
                <w:noProof/>
              </w:rPr>
            </w:pPr>
          </w:p>
          <w:p w14:paraId="51B3CDF2" w14:textId="77777777" w:rsidR="00921503" w:rsidRDefault="00921503" w:rsidP="0028693A">
            <w:pPr>
              <w:spacing w:line="240" w:lineRule="exact"/>
              <w:ind w:left="0"/>
              <w:rPr>
                <w:noProof/>
              </w:rPr>
            </w:pPr>
          </w:p>
          <w:p w14:paraId="1D41A262" w14:textId="77777777" w:rsidR="00921503" w:rsidRDefault="00921503" w:rsidP="0028693A">
            <w:pPr>
              <w:spacing w:line="240" w:lineRule="exact"/>
              <w:ind w:left="0"/>
              <w:rPr>
                <w:noProof/>
              </w:rPr>
            </w:pPr>
          </w:p>
          <w:p w14:paraId="5288DAE6" w14:textId="77777777" w:rsidR="00921503" w:rsidRDefault="00921503" w:rsidP="0028693A">
            <w:pPr>
              <w:spacing w:line="240" w:lineRule="exact"/>
              <w:ind w:left="0"/>
              <w:rPr>
                <w:noProof/>
              </w:rPr>
            </w:pPr>
          </w:p>
          <w:p w14:paraId="7EEDFD64" w14:textId="77777777" w:rsidR="00921503" w:rsidRDefault="00921503" w:rsidP="0028693A">
            <w:pPr>
              <w:spacing w:line="240" w:lineRule="exact"/>
              <w:ind w:left="0"/>
              <w:rPr>
                <w:noProof/>
              </w:rPr>
            </w:pPr>
          </w:p>
          <w:p w14:paraId="3D918A8C" w14:textId="77777777" w:rsidR="00921503" w:rsidRDefault="00921503" w:rsidP="0028693A">
            <w:pPr>
              <w:spacing w:line="240" w:lineRule="exact"/>
              <w:ind w:left="0"/>
              <w:rPr>
                <w:noProof/>
              </w:rPr>
            </w:pPr>
          </w:p>
          <w:p w14:paraId="01C043D7" w14:textId="58DA77D4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73937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725ACFF7" w14:textId="555216E4" w:rsidR="006F56A9" w:rsidRPr="006F56A9" w:rsidRDefault="006F56A9" w:rsidP="006F56A9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6F56A9">
              <w:rPr>
                <w:rFonts w:ascii="TimesNewRoman" w:hAnsi="TimesNewRoman" w:cs="TimesNewRoman"/>
                <w:sz w:val="16"/>
                <w:szCs w:val="16"/>
              </w:rPr>
              <w:t>Dobków 2</w:t>
            </w:r>
          </w:p>
          <w:p w14:paraId="368859D6" w14:textId="77777777" w:rsidR="0028693A" w:rsidRDefault="006F56A9" w:rsidP="006F56A9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6F56A9">
              <w:rPr>
                <w:rFonts w:ascii="TimesNewRoman" w:hAnsi="TimesNewRoman" w:cs="TimesNewRoman"/>
                <w:sz w:val="16"/>
                <w:szCs w:val="16"/>
              </w:rPr>
              <w:t>98-105 Wodzierady</w:t>
            </w:r>
          </w:p>
          <w:p w14:paraId="20E93789" w14:textId="43CF718E" w:rsidR="00F17374" w:rsidRPr="00E225E5" w:rsidRDefault="00F17374" w:rsidP="006F56A9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C97553" w:rsidRPr="00C97553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C97553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>
              <w:rPr>
                <w:rFonts w:ascii="TimesNewRoman" w:hAnsi="TimesNewRoman" w:cs="TimesNewRoman"/>
                <w:sz w:val="16"/>
                <w:szCs w:val="16"/>
              </w:rPr>
              <w:t>105/2</w:t>
            </w:r>
            <w:r w:rsidR="008D1F32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9C71B8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4509CE">
              <w:rPr>
                <w:rFonts w:ascii="TimesNewRoman" w:hAnsi="TimesNewRoman" w:cs="TimesNewRoman"/>
                <w:sz w:val="16"/>
                <w:szCs w:val="16"/>
              </w:rPr>
              <w:t>obręb Dobków - Julianów</w:t>
            </w:r>
          </w:p>
        </w:tc>
      </w:tr>
      <w:tr w:rsidR="0028693A" w14:paraId="48CAC1D7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065085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BF1C8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49875C0C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8E322C1" w14:textId="77777777" w:rsidR="0028693A" w:rsidRPr="00E225E5" w:rsidRDefault="006F56A9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6CB9439E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A63E7C2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6F56A9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05BEAB90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EC85B9F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6F56A9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676FD852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23683254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B3F35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48F87" w14:textId="7DB80A0E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6AE4E25F" w14:textId="77777777" w:rsidR="00DF0363" w:rsidRPr="00DF0363" w:rsidRDefault="00DF0363" w:rsidP="00921503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DF0363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1866B586" w14:textId="5E5BE79D" w:rsidR="00DF0363" w:rsidRDefault="00DF0363" w:rsidP="00921503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DF0363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06D149C8" w14:textId="42C124E5" w:rsidR="00A06919" w:rsidRDefault="00A06919" w:rsidP="00921503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  <w:p w14:paraId="6F72D527" w14:textId="77777777" w:rsidR="0028693A" w:rsidRPr="00E225E5" w:rsidRDefault="0028693A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</w:tbl>
    <w:p w14:paraId="69968949" w14:textId="77777777" w:rsidR="00C4239C" w:rsidRDefault="00C4239C" w:rsidP="00DE3A9E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6EF94D18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0AC34FDC" w14:textId="77777777" w:rsidR="00B82EEE" w:rsidRDefault="00C4239C" w:rsidP="00C4239C">
            <w:pPr>
              <w:spacing w:line="240" w:lineRule="exact"/>
              <w:ind w:left="0"/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  <w:r w:rsidR="00B82EEE">
              <w:t xml:space="preserve"> </w:t>
            </w:r>
          </w:p>
          <w:p w14:paraId="4742D810" w14:textId="58E14234" w:rsidR="00B82EEE" w:rsidRDefault="00B82EEE" w:rsidP="00DE3A9E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B82EEE">
              <w:rPr>
                <w:rFonts w:ascii="TimesNewRoman" w:hAnsi="TimesNewRoman" w:cs="TimesNewRoman"/>
                <w:sz w:val="16"/>
                <w:szCs w:val="16"/>
              </w:rPr>
              <w:t>Budynek wzniesiony około 1927 r. Brak szczegółowych informacji o jego historii.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B82EEE">
              <w:rPr>
                <w:rFonts w:ascii="TimesNewRoman" w:hAnsi="TimesNewRoman" w:cs="TimesNewRoman"/>
                <w:sz w:val="16"/>
                <w:szCs w:val="16"/>
              </w:rPr>
              <w:t>Dom znajduje się przy drodze gminnej.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B82EEE">
              <w:rPr>
                <w:rFonts w:ascii="TimesNewRoman" w:hAnsi="TimesNewRoman" w:cs="TimesNewRoman"/>
                <w:sz w:val="16"/>
                <w:szCs w:val="16"/>
              </w:rPr>
              <w:t xml:space="preserve">Dom zbudowany jest z drewna </w:t>
            </w:r>
            <w:r w:rsidR="00DE3A9E" w:rsidRPr="00DE3A9E">
              <w:rPr>
                <w:rFonts w:ascii="TimesNewRoman" w:hAnsi="TimesNewRoman" w:cs="TimesNewRoman"/>
                <w:sz w:val="16"/>
                <w:szCs w:val="16"/>
              </w:rPr>
              <w:t xml:space="preserve">o konstrukcji zrębowej </w:t>
            </w:r>
            <w:r w:rsidRPr="00B82EEE">
              <w:rPr>
                <w:rFonts w:ascii="TimesNewRoman" w:hAnsi="TimesNewRoman" w:cs="TimesNewRoman"/>
                <w:sz w:val="16"/>
                <w:szCs w:val="16"/>
              </w:rPr>
              <w:t>na</w:t>
            </w:r>
            <w:r w:rsidR="008D1F32">
              <w:rPr>
                <w:rFonts w:ascii="TimesNewRoman" w:hAnsi="TimesNewRoman" w:cs="TimesNewRoman"/>
                <w:sz w:val="16"/>
                <w:szCs w:val="16"/>
              </w:rPr>
              <w:t xml:space="preserve"> betonowym</w:t>
            </w:r>
            <w:r w:rsidRPr="00B82EEE">
              <w:rPr>
                <w:rFonts w:ascii="TimesNewRoman" w:hAnsi="TimesNewRoman" w:cs="TimesNewRoman"/>
                <w:sz w:val="16"/>
                <w:szCs w:val="16"/>
              </w:rPr>
              <w:t xml:space="preserve"> fundamencie.</w:t>
            </w:r>
            <w:r w:rsidR="00DE3A9E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B82EEE">
              <w:rPr>
                <w:rFonts w:ascii="TimesNewRoman" w:hAnsi="TimesNewRoman" w:cs="TimesNewRoman"/>
                <w:sz w:val="16"/>
                <w:szCs w:val="16"/>
              </w:rPr>
              <w:t>Jest to budynek na rzucie prostokąta, wydłużony na linii wsch.-zach.</w:t>
            </w:r>
            <w:r>
              <w:t xml:space="preserve"> </w:t>
            </w:r>
            <w:r w:rsidRPr="00B82EEE">
              <w:rPr>
                <w:rFonts w:ascii="TimesNewRoman" w:hAnsi="TimesNewRoman" w:cs="TimesNewRoman"/>
                <w:sz w:val="16"/>
                <w:szCs w:val="16"/>
              </w:rPr>
              <w:t>Budynek parterowy,</w:t>
            </w:r>
            <w:r w:rsidR="00DE3A9E">
              <w:rPr>
                <w:rFonts w:ascii="TimesNewRoman" w:hAnsi="TimesNewRoman" w:cs="TimesNewRoman"/>
                <w:sz w:val="16"/>
                <w:szCs w:val="16"/>
              </w:rPr>
              <w:t xml:space="preserve"> o bryle</w:t>
            </w:r>
            <w:r w:rsidRPr="00B82EEE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DE3A9E" w:rsidRPr="00B82EEE">
              <w:rPr>
                <w:rFonts w:ascii="TimesNewRoman" w:hAnsi="TimesNewRoman" w:cs="TimesNewRoman"/>
                <w:sz w:val="16"/>
                <w:szCs w:val="16"/>
              </w:rPr>
              <w:t>prostopadłościenn</w:t>
            </w:r>
            <w:r w:rsidR="00DE3A9E">
              <w:rPr>
                <w:rFonts w:ascii="TimesNewRoman" w:hAnsi="TimesNewRoman" w:cs="TimesNewRoman"/>
                <w:sz w:val="16"/>
                <w:szCs w:val="16"/>
              </w:rPr>
              <w:t>ej</w:t>
            </w:r>
            <w:r w:rsidRPr="00B82EEE">
              <w:rPr>
                <w:rFonts w:ascii="TimesNewRoman" w:hAnsi="TimesNewRoman" w:cs="TimesNewRoman"/>
                <w:sz w:val="16"/>
                <w:szCs w:val="16"/>
              </w:rPr>
              <w:t xml:space="preserve">. </w:t>
            </w:r>
            <w:r w:rsidR="00636862" w:rsidRPr="00636862">
              <w:rPr>
                <w:rFonts w:ascii="TimesNewRoman" w:hAnsi="TimesNewRoman" w:cs="TimesNewRoman"/>
                <w:sz w:val="16"/>
                <w:szCs w:val="16"/>
              </w:rPr>
              <w:t>Przykryty jest dachem dwuspadowym, pokrytym blachą.</w:t>
            </w:r>
            <w:r w:rsidR="00636862">
              <w:rPr>
                <w:rFonts w:ascii="TimesNewRoman" w:hAnsi="TimesNewRoman" w:cs="TimesNewRoman"/>
                <w:sz w:val="16"/>
                <w:szCs w:val="16"/>
              </w:rPr>
              <w:t xml:space="preserve"> Elewacja północna 3-osiowa. </w:t>
            </w:r>
            <w:r w:rsidR="00636862" w:rsidRPr="00636862">
              <w:rPr>
                <w:rFonts w:ascii="TimesNewRoman" w:hAnsi="TimesNewRoman" w:cs="TimesNewRoman"/>
                <w:sz w:val="16"/>
                <w:szCs w:val="16"/>
              </w:rPr>
              <w:t>Otwory okienne i drzwiowe o wykroju prostokątów stojących</w:t>
            </w:r>
            <w:r w:rsidR="00D95C9E">
              <w:rPr>
                <w:rFonts w:ascii="TimesNewRoman" w:hAnsi="TimesNewRoman" w:cs="TimesNewRoman"/>
                <w:sz w:val="16"/>
                <w:szCs w:val="16"/>
              </w:rPr>
              <w:t>, zamknięte prosto</w:t>
            </w:r>
            <w:r w:rsidR="00636862" w:rsidRPr="00636862">
              <w:rPr>
                <w:rFonts w:ascii="TimesNewRoman" w:hAnsi="TimesNewRoman" w:cs="TimesNewRoman"/>
                <w:sz w:val="16"/>
                <w:szCs w:val="16"/>
              </w:rPr>
              <w:t>. Zachowana</w:t>
            </w:r>
            <w:r w:rsidR="00636862">
              <w:rPr>
                <w:rFonts w:ascii="TimesNewRoman" w:hAnsi="TimesNewRoman" w:cs="TimesNewRoman"/>
                <w:sz w:val="16"/>
                <w:szCs w:val="16"/>
              </w:rPr>
              <w:t xml:space="preserve"> częściowo</w:t>
            </w:r>
            <w:r w:rsidR="00636862" w:rsidRPr="00636862">
              <w:rPr>
                <w:rFonts w:ascii="TimesNewRoman" w:hAnsi="TimesNewRoman" w:cs="TimesNewRoman"/>
                <w:sz w:val="16"/>
                <w:szCs w:val="16"/>
              </w:rPr>
              <w:t xml:space="preserve"> historyczna stolarka okienna, drewniana, dzielona krzyżami</w:t>
            </w:r>
            <w:r w:rsidR="00DE3A9E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DE3A9E">
              <w:t xml:space="preserve"> </w:t>
            </w:r>
            <w:r w:rsidR="00DE3A9E" w:rsidRPr="00DE3A9E">
              <w:rPr>
                <w:rFonts w:ascii="TimesNewRoman" w:hAnsi="TimesNewRoman" w:cs="TimesNewRoman"/>
                <w:sz w:val="16"/>
                <w:szCs w:val="16"/>
              </w:rPr>
              <w:t>Brak detali snycerskich</w:t>
            </w:r>
            <w:r w:rsidR="00DE3A9E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DE3A9E" w:rsidRPr="00DE3A9E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636862" w:rsidRPr="00636862">
              <w:rPr>
                <w:rFonts w:ascii="TimesNewRoman" w:hAnsi="TimesNewRoman" w:cs="TimesNewRoman"/>
                <w:sz w:val="16"/>
                <w:szCs w:val="16"/>
              </w:rPr>
              <w:t>Budynek stanowi historyczny element zabudowy wsi.</w:t>
            </w:r>
            <w:r w:rsidR="004513F1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636862" w:rsidRPr="00636862">
              <w:rPr>
                <w:rFonts w:ascii="TimesNewRoman" w:hAnsi="TimesNewRoman" w:cs="TimesNewRoman"/>
                <w:sz w:val="16"/>
                <w:szCs w:val="16"/>
              </w:rPr>
              <w:t>Obiekt zachował sw</w:t>
            </w:r>
            <w:r w:rsidR="00A61B18">
              <w:rPr>
                <w:rFonts w:ascii="TimesNewRoman" w:hAnsi="TimesNewRoman" w:cs="TimesNewRoman"/>
                <w:sz w:val="16"/>
                <w:szCs w:val="16"/>
              </w:rPr>
              <w:t xml:space="preserve">oją </w:t>
            </w:r>
            <w:r w:rsidR="00636862" w:rsidRPr="00636862">
              <w:rPr>
                <w:rFonts w:ascii="TimesNewRoman" w:hAnsi="TimesNewRoman" w:cs="TimesNewRoman"/>
                <w:sz w:val="16"/>
                <w:szCs w:val="16"/>
              </w:rPr>
              <w:t>pierwotn</w:t>
            </w:r>
            <w:r w:rsidR="00F620E1">
              <w:rPr>
                <w:rFonts w:ascii="TimesNewRoman" w:hAnsi="TimesNewRoman" w:cs="TimesNewRoman"/>
                <w:sz w:val="16"/>
                <w:szCs w:val="16"/>
              </w:rPr>
              <w:t>ą</w:t>
            </w:r>
            <w:r w:rsidR="00636862" w:rsidRPr="00636862">
              <w:rPr>
                <w:rFonts w:ascii="TimesNewRoman" w:hAnsi="TimesNewRoman" w:cs="TimesNewRoman"/>
                <w:sz w:val="16"/>
                <w:szCs w:val="16"/>
              </w:rPr>
              <w:t xml:space="preserve"> drewnia</w:t>
            </w:r>
            <w:r w:rsidR="00F620E1">
              <w:rPr>
                <w:rFonts w:ascii="TimesNewRoman" w:hAnsi="TimesNewRoman" w:cs="TimesNewRoman"/>
                <w:sz w:val="16"/>
                <w:szCs w:val="16"/>
              </w:rPr>
              <w:t>ną</w:t>
            </w:r>
            <w:r w:rsidR="00636862" w:rsidRPr="00636862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A61B18" w:rsidRPr="00636862">
              <w:rPr>
                <w:rFonts w:ascii="TimesNewRoman" w:hAnsi="TimesNewRoman" w:cs="TimesNewRoman"/>
                <w:sz w:val="16"/>
                <w:szCs w:val="16"/>
              </w:rPr>
              <w:t>form</w:t>
            </w:r>
            <w:r w:rsidR="00A61B18">
              <w:rPr>
                <w:rFonts w:ascii="TimesNewRoman" w:hAnsi="TimesNewRoman" w:cs="TimesNewRoman"/>
                <w:sz w:val="16"/>
                <w:szCs w:val="16"/>
              </w:rPr>
              <w:t>ę</w:t>
            </w:r>
            <w:r w:rsidR="00636862" w:rsidRPr="00636862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A61B18" w:rsidRPr="00636862">
              <w:rPr>
                <w:rFonts w:ascii="TimesNewRoman" w:hAnsi="TimesNewRoman" w:cs="TimesNewRoman"/>
                <w:sz w:val="16"/>
                <w:szCs w:val="16"/>
              </w:rPr>
              <w:t>architektoniczn</w:t>
            </w:r>
            <w:r w:rsidR="008D1F32">
              <w:rPr>
                <w:rFonts w:ascii="TimesNewRoman" w:hAnsi="TimesNewRoman" w:cs="TimesNewRoman"/>
                <w:sz w:val="16"/>
                <w:szCs w:val="16"/>
              </w:rPr>
              <w:t>ą</w:t>
            </w:r>
            <w:r w:rsidR="00636862" w:rsidRPr="00636862">
              <w:rPr>
                <w:rFonts w:ascii="TimesNewRoman" w:hAnsi="TimesNewRoman" w:cs="TimesNewRoman"/>
                <w:sz w:val="16"/>
                <w:szCs w:val="16"/>
              </w:rPr>
              <w:t xml:space="preserve">, zarówno w swej bryle jak i zastosowanych materiałach. Budynek jest przykładem tradycyjnego budownictwa wiejskiego. Stanowi cząstkę dziedzictwa kulturowego gminy. To zabytek kultury stanowiący osiągnięcie </w:t>
            </w:r>
            <w:r w:rsidR="00A61B18">
              <w:rPr>
                <w:rFonts w:ascii="TimesNewRoman" w:hAnsi="TimesNewRoman" w:cs="TimesNewRoman"/>
                <w:sz w:val="16"/>
                <w:szCs w:val="16"/>
              </w:rPr>
              <w:t>wiejskiej</w:t>
            </w:r>
            <w:r w:rsidR="00636862" w:rsidRPr="00636862">
              <w:rPr>
                <w:rFonts w:ascii="TimesNewRoman" w:hAnsi="TimesNewRoman" w:cs="TimesNewRoman"/>
                <w:sz w:val="16"/>
                <w:szCs w:val="16"/>
              </w:rPr>
              <w:t xml:space="preserve"> sztuki budownictwa drewnianego. Jest coraz rzadziej spotykanym już dziś przykładem budownictwa drewnianego. </w:t>
            </w:r>
          </w:p>
          <w:p w14:paraId="58A45682" w14:textId="77777777" w:rsidR="00B82EEE" w:rsidRDefault="00B82EEE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DA11C1E" w14:textId="0D822AFE" w:rsidR="00C4239C" w:rsidRPr="006F56A9" w:rsidRDefault="00C4239C" w:rsidP="006F56A9">
            <w:pPr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9" w:type="dxa"/>
            <w:gridSpan w:val="2"/>
          </w:tcPr>
          <w:p w14:paraId="68C086E9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3D047495" w14:textId="3DE8DF1A" w:rsidR="00C4239C" w:rsidRPr="006F56A9" w:rsidRDefault="006F56A9" w:rsidP="006D58B6">
            <w:pPr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56A9">
              <w:rPr>
                <w:rFonts w:ascii="Times New Roman" w:hAnsi="Times New Roman" w:cs="Times New Roman"/>
                <w:sz w:val="16"/>
                <w:szCs w:val="16"/>
              </w:rPr>
              <w:t>Stan zachowania dobry. Brak widoc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znych zagrożeń konstrukcyjnych. </w:t>
            </w:r>
            <w:r w:rsidRPr="006F56A9">
              <w:rPr>
                <w:rFonts w:ascii="Times New Roman" w:hAnsi="Times New Roman" w:cs="Times New Roman"/>
                <w:sz w:val="16"/>
                <w:szCs w:val="16"/>
              </w:rPr>
              <w:t xml:space="preserve">Należy zachować pierwotny wygląd </w:t>
            </w:r>
            <w:r w:rsidR="009B4FA4" w:rsidRPr="006F56A9">
              <w:rPr>
                <w:rFonts w:ascii="Times New Roman" w:hAnsi="Times New Roman" w:cs="Times New Roman"/>
                <w:sz w:val="16"/>
                <w:szCs w:val="16"/>
              </w:rPr>
              <w:t>budynku</w:t>
            </w:r>
            <w:r w:rsidR="009B4FA4">
              <w:t xml:space="preserve"> </w:t>
            </w:r>
            <w:r w:rsidR="009B4FA4" w:rsidRPr="009B4FA4">
              <w:rPr>
                <w:rFonts w:ascii="Times New Roman" w:hAnsi="Times New Roman" w:cs="Times New Roman"/>
                <w:sz w:val="16"/>
                <w:szCs w:val="16"/>
              </w:rPr>
              <w:t>w miarę możliwości</w:t>
            </w:r>
            <w:r w:rsidR="007C6AB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6F56A9">
              <w:rPr>
                <w:rFonts w:ascii="Times New Roman" w:hAnsi="Times New Roman" w:cs="Times New Roman"/>
                <w:sz w:val="16"/>
                <w:szCs w:val="16"/>
              </w:rPr>
              <w:t xml:space="preserve"> monitorować stan jego zachowania i na bieżąco dbać o obiekt. </w:t>
            </w:r>
            <w:r w:rsidR="00354C2E">
              <w:rPr>
                <w:rFonts w:ascii="Times New Roman" w:hAnsi="Times New Roman" w:cs="Times New Roman"/>
                <w:sz w:val="16"/>
                <w:szCs w:val="16"/>
              </w:rPr>
              <w:t>P</w:t>
            </w:r>
            <w:r w:rsidRPr="006F56A9">
              <w:rPr>
                <w:rFonts w:ascii="Times New Roman" w:hAnsi="Times New Roman" w:cs="Times New Roman"/>
                <w:sz w:val="16"/>
                <w:szCs w:val="16"/>
              </w:rPr>
              <w:t>race budowlano- konserwatorskie powinny być uzgodnione z ŁWKZ</w:t>
            </w:r>
          </w:p>
        </w:tc>
      </w:tr>
      <w:tr w:rsidR="00C4239C" w14:paraId="233887AB" w14:textId="77777777" w:rsidTr="00C4239C">
        <w:trPr>
          <w:trHeight w:val="2292"/>
        </w:trPr>
        <w:tc>
          <w:tcPr>
            <w:tcW w:w="7529" w:type="dxa"/>
            <w:vMerge/>
          </w:tcPr>
          <w:p w14:paraId="6D0F912B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09411DC7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22201836" w14:textId="3B653562" w:rsidR="006F56A9" w:rsidRDefault="006F56A9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6F56A9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A06919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9C71B8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6F56A9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A06919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6F56A9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444D9CF1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708AB4C5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1445E700" w14:textId="5ED736D4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0C025F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58BBA12C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122FB56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610F0BB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2EFEB48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9220F9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ABCACA9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4AB96E68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A536F"/>
    <w:multiLevelType w:val="hybridMultilevel"/>
    <w:tmpl w:val="93E4F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525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C025F"/>
    <w:rsid w:val="000E5F9D"/>
    <w:rsid w:val="0028693A"/>
    <w:rsid w:val="00354C2E"/>
    <w:rsid w:val="004509CE"/>
    <w:rsid w:val="004513F1"/>
    <w:rsid w:val="00636862"/>
    <w:rsid w:val="006D58B6"/>
    <w:rsid w:val="006F56A9"/>
    <w:rsid w:val="00774062"/>
    <w:rsid w:val="0079545B"/>
    <w:rsid w:val="007C6ABA"/>
    <w:rsid w:val="00881D99"/>
    <w:rsid w:val="008D1F32"/>
    <w:rsid w:val="00921503"/>
    <w:rsid w:val="009B4FA4"/>
    <w:rsid w:val="009C71B8"/>
    <w:rsid w:val="00A06919"/>
    <w:rsid w:val="00A61B18"/>
    <w:rsid w:val="00B82EEE"/>
    <w:rsid w:val="00C4239C"/>
    <w:rsid w:val="00C97553"/>
    <w:rsid w:val="00D95C9E"/>
    <w:rsid w:val="00DE3A9E"/>
    <w:rsid w:val="00DF0363"/>
    <w:rsid w:val="00F17374"/>
    <w:rsid w:val="00F6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70EEF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F56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D5138-3D8E-4ADB-9651-44A353C9A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24</cp:revision>
  <cp:lastPrinted>2022-03-15T10:43:00Z</cp:lastPrinted>
  <dcterms:created xsi:type="dcterms:W3CDTF">2022-02-02T20:08:00Z</dcterms:created>
  <dcterms:modified xsi:type="dcterms:W3CDTF">2022-07-29T20:43:00Z</dcterms:modified>
</cp:coreProperties>
</file>