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4937" w:type="dxa"/>
        <w:tblInd w:w="-57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8"/>
        <w:gridCol w:w="4382"/>
        <w:gridCol w:w="5965"/>
        <w:gridCol w:w="3432"/>
      </w:tblGrid>
      <w:tr w:rsidR="0079545B" w14:paraId="5EC80BC7" w14:textId="77777777" w:rsidTr="0079545B">
        <w:trPr>
          <w:trHeight w:val="855"/>
        </w:trPr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E25EB" w14:textId="77777777" w:rsidR="0079545B" w:rsidRDefault="0079545B" w:rsidP="00430AFC">
            <w:pPr>
              <w:ind w:left="0"/>
              <w:jc w:val="center"/>
            </w:pPr>
            <w:r>
              <w:rPr>
                <w:rFonts w:ascii="TimesNewRoman,Bold" w:hAnsi="TimesNewRoman,Bold" w:cs="TimesNewRoman,Bold"/>
                <w:b/>
                <w:bCs/>
                <w:sz w:val="30"/>
                <w:szCs w:val="30"/>
              </w:rPr>
              <w:t>GEZ</w:t>
            </w:r>
          </w:p>
        </w:tc>
        <w:tc>
          <w:tcPr>
            <w:tcW w:w="10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17E2B" w14:textId="77777777" w:rsidR="0079545B" w:rsidRPr="0079545B" w:rsidRDefault="0079545B" w:rsidP="00430AFC">
            <w:pPr>
              <w:ind w:left="0"/>
              <w:jc w:val="center"/>
              <w:rPr>
                <w:sz w:val="34"/>
                <w:szCs w:val="34"/>
              </w:rPr>
            </w:pPr>
            <w:r w:rsidRPr="0079545B">
              <w:rPr>
                <w:rFonts w:ascii="TimesNewRoman,Bold" w:hAnsi="TimesNewRoman,Bold" w:cs="TimesNewRoman,Bold"/>
                <w:b/>
                <w:bCs/>
                <w:sz w:val="34"/>
                <w:szCs w:val="34"/>
              </w:rPr>
              <w:t>KARTA ADRESOWA ZABYTKU</w:t>
            </w:r>
          </w:p>
        </w:tc>
        <w:tc>
          <w:tcPr>
            <w:tcW w:w="343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41EA45" w14:textId="77777777" w:rsidR="0079545B" w:rsidRPr="00E225E5" w:rsidRDefault="0079545B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3. Miejscowość</w:t>
            </w:r>
          </w:p>
          <w:p w14:paraId="5AC5512D" w14:textId="7D378C33" w:rsidR="0079545B" w:rsidRPr="00B1278C" w:rsidRDefault="00133887" w:rsidP="00430AFC">
            <w:pPr>
              <w:spacing w:line="260" w:lineRule="exact"/>
              <w:ind w:left="0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B1278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C</w:t>
            </w:r>
            <w:r w:rsidR="00E05267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B1278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H</w:t>
            </w:r>
            <w:r w:rsidR="00E05267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B1278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O</w:t>
            </w:r>
            <w:r w:rsidR="00E05267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B1278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R</w:t>
            </w:r>
            <w:r w:rsidR="00E05267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B1278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Z</w:t>
            </w:r>
            <w:r w:rsidR="00E05267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B1278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E</w:t>
            </w:r>
            <w:r w:rsidR="00E05267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B1278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S</w:t>
            </w:r>
            <w:r w:rsidR="00E05267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B1278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Z</w:t>
            </w:r>
            <w:r w:rsidR="00E05267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B1278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Ó</w:t>
            </w:r>
            <w:r w:rsidR="00E05267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B1278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W</w:t>
            </w:r>
            <w:r w:rsidR="00214003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79545B" w14:paraId="6F55E713" w14:textId="77777777" w:rsidTr="0079545B">
        <w:trPr>
          <w:trHeight w:val="1112"/>
        </w:trPr>
        <w:tc>
          <w:tcPr>
            <w:tcW w:w="55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8C8BB" w14:textId="77777777" w:rsidR="0079545B" w:rsidRPr="00133887" w:rsidRDefault="0079545B" w:rsidP="00133887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133887">
              <w:rPr>
                <w:rFonts w:ascii="TimesNewRoman" w:hAnsi="TimesNewRoman" w:cs="TimesNewRoman"/>
                <w:sz w:val="16"/>
                <w:szCs w:val="16"/>
              </w:rPr>
              <w:t>Nazwa</w:t>
            </w:r>
          </w:p>
          <w:p w14:paraId="23B975F1" w14:textId="77777777" w:rsidR="00133887" w:rsidRPr="00133887" w:rsidRDefault="00133887" w:rsidP="00133887">
            <w:pPr>
              <w:pStyle w:val="Akapitzlist"/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133887">
              <w:rPr>
                <w:rFonts w:ascii="TimesNewRoman" w:eastAsia="Calibri" w:hAnsi="TimesNewRoman" w:cs="TimesNewRoman"/>
                <w:sz w:val="16"/>
                <w:szCs w:val="16"/>
              </w:rPr>
              <w:t>CMENTARZ EWANGELICKI</w:t>
            </w: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E6762" w14:textId="77777777" w:rsidR="0079545B" w:rsidRPr="00133887" w:rsidRDefault="0079545B" w:rsidP="00133887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133887">
              <w:rPr>
                <w:rFonts w:ascii="TimesNewRoman" w:hAnsi="TimesNewRoman" w:cs="TimesNewRoman"/>
                <w:sz w:val="16"/>
                <w:szCs w:val="16"/>
              </w:rPr>
              <w:t>Czas powstania</w:t>
            </w:r>
          </w:p>
          <w:p w14:paraId="0100E35C" w14:textId="77777777" w:rsidR="00133887" w:rsidRPr="00133887" w:rsidRDefault="00133887" w:rsidP="00133887">
            <w:pPr>
              <w:pStyle w:val="Akapitzlist"/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133887">
              <w:rPr>
                <w:rFonts w:ascii="TimesNewRoman" w:eastAsia="Calibri" w:hAnsi="TimesNewRoman" w:cs="TimesNewRoman"/>
                <w:sz w:val="16"/>
                <w:szCs w:val="16"/>
              </w:rPr>
              <w:t>XIX w.</w:t>
            </w:r>
          </w:p>
          <w:p w14:paraId="1A1F0236" w14:textId="77777777" w:rsidR="0079545B" w:rsidRDefault="0079545B" w:rsidP="00430AFC">
            <w:pPr>
              <w:spacing w:line="260" w:lineRule="exact"/>
              <w:ind w:left="0"/>
              <w:rPr>
                <w:rFonts w:ascii="TimesNewRoman,Bold" w:hAnsi="TimesNewRoman,Bold" w:cs="TimesNewRoman,Bold"/>
                <w:b/>
                <w:bCs/>
                <w:sz w:val="38"/>
                <w:szCs w:val="38"/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49787" w14:textId="77777777" w:rsidR="0079545B" w:rsidRDefault="0079545B" w:rsidP="00430AFC">
            <w:pPr>
              <w:ind w:left="0"/>
              <w:jc w:val="center"/>
            </w:pPr>
          </w:p>
        </w:tc>
      </w:tr>
      <w:tr w:rsidR="0028693A" w14:paraId="5CEB1ED7" w14:textId="77777777" w:rsidTr="00F84A98">
        <w:trPr>
          <w:trHeight w:val="2088"/>
        </w:trPr>
        <w:tc>
          <w:tcPr>
            <w:tcW w:w="115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02E1FC" w14:textId="77777777" w:rsidR="00E55460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7. Fotografia z opisem wskazującym orientację w stosunku do sąsiednich terenów lub stron świata albo mapa z zaznaczonym stanowiskiem archeologicznym</w:t>
            </w:r>
          </w:p>
          <w:p w14:paraId="08DBCA39" w14:textId="7B074514" w:rsidR="00214003" w:rsidRPr="00771C67" w:rsidRDefault="004E6B06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 xml:space="preserve">Grób w formie </w:t>
            </w:r>
            <w:r w:rsidR="00E55460">
              <w:rPr>
                <w:rFonts w:ascii="TimesNewRoman" w:hAnsi="TimesNewRoman" w:cs="TimesNewRoman"/>
                <w:sz w:val="16"/>
                <w:szCs w:val="16"/>
              </w:rPr>
              <w:t>obelisku w</w:t>
            </w:r>
            <w:r>
              <w:rPr>
                <w:rFonts w:ascii="TimesNewRoman" w:hAnsi="TimesNewRoman" w:cs="TimesNewRoman"/>
                <w:sz w:val="16"/>
                <w:szCs w:val="16"/>
              </w:rPr>
              <w:t xml:space="preserve"> środkowej części cmentarza </w:t>
            </w:r>
          </w:p>
          <w:p w14:paraId="07AA5D23" w14:textId="77777777" w:rsidR="00214003" w:rsidRDefault="00214003" w:rsidP="0028693A">
            <w:pPr>
              <w:spacing w:line="240" w:lineRule="exact"/>
              <w:ind w:left="0"/>
              <w:rPr>
                <w:noProof/>
              </w:rPr>
            </w:pPr>
          </w:p>
          <w:p w14:paraId="4ABD03C8" w14:textId="77777777" w:rsidR="00214003" w:rsidRDefault="00214003" w:rsidP="0028693A">
            <w:pPr>
              <w:spacing w:line="240" w:lineRule="exact"/>
              <w:ind w:left="0"/>
              <w:rPr>
                <w:noProof/>
              </w:rPr>
            </w:pPr>
          </w:p>
          <w:p w14:paraId="4A534C00" w14:textId="77777777" w:rsidR="00214003" w:rsidRDefault="00214003" w:rsidP="0028693A">
            <w:pPr>
              <w:spacing w:line="240" w:lineRule="exact"/>
              <w:ind w:left="0"/>
              <w:rPr>
                <w:noProof/>
              </w:rPr>
            </w:pPr>
          </w:p>
          <w:p w14:paraId="657538E4" w14:textId="77777777" w:rsidR="00214003" w:rsidRDefault="00214003" w:rsidP="0028693A">
            <w:pPr>
              <w:spacing w:line="240" w:lineRule="exact"/>
              <w:ind w:left="0"/>
              <w:rPr>
                <w:noProof/>
              </w:rPr>
            </w:pPr>
          </w:p>
          <w:p w14:paraId="75BA49AC" w14:textId="77777777" w:rsidR="00214003" w:rsidRDefault="00214003" w:rsidP="0028693A">
            <w:pPr>
              <w:spacing w:line="240" w:lineRule="exact"/>
              <w:ind w:left="0"/>
              <w:rPr>
                <w:noProof/>
              </w:rPr>
            </w:pPr>
          </w:p>
          <w:p w14:paraId="6FFACB78" w14:textId="77777777" w:rsidR="005A50D2" w:rsidRDefault="005A50D2" w:rsidP="0028693A">
            <w:pPr>
              <w:spacing w:line="240" w:lineRule="exact"/>
              <w:ind w:left="0"/>
              <w:rPr>
                <w:noProof/>
              </w:rPr>
            </w:pPr>
          </w:p>
          <w:p w14:paraId="1799744F" w14:textId="77777777" w:rsidR="005A50D2" w:rsidRDefault="005A50D2" w:rsidP="0028693A">
            <w:pPr>
              <w:spacing w:line="240" w:lineRule="exact"/>
              <w:ind w:left="0"/>
              <w:rPr>
                <w:noProof/>
              </w:rPr>
            </w:pPr>
          </w:p>
          <w:p w14:paraId="74EA6DE8" w14:textId="77777777" w:rsidR="005A50D2" w:rsidRDefault="005A50D2" w:rsidP="0028693A">
            <w:pPr>
              <w:spacing w:line="240" w:lineRule="exact"/>
              <w:ind w:left="0"/>
              <w:rPr>
                <w:noProof/>
              </w:rPr>
            </w:pPr>
          </w:p>
          <w:p w14:paraId="41798E0E" w14:textId="77777777" w:rsidR="005A50D2" w:rsidRDefault="005A50D2" w:rsidP="0028693A">
            <w:pPr>
              <w:spacing w:line="240" w:lineRule="exact"/>
              <w:ind w:left="0"/>
              <w:rPr>
                <w:noProof/>
              </w:rPr>
            </w:pPr>
          </w:p>
          <w:p w14:paraId="41940977" w14:textId="77777777" w:rsidR="005A50D2" w:rsidRDefault="005A50D2" w:rsidP="0028693A">
            <w:pPr>
              <w:spacing w:line="240" w:lineRule="exact"/>
              <w:ind w:left="0"/>
              <w:rPr>
                <w:noProof/>
              </w:rPr>
            </w:pPr>
          </w:p>
          <w:p w14:paraId="02C71FF0" w14:textId="77777777" w:rsidR="005A50D2" w:rsidRDefault="005A50D2" w:rsidP="0028693A">
            <w:pPr>
              <w:spacing w:line="240" w:lineRule="exact"/>
              <w:ind w:left="0"/>
              <w:rPr>
                <w:noProof/>
              </w:rPr>
            </w:pPr>
          </w:p>
          <w:p w14:paraId="06F11CEF" w14:textId="77777777" w:rsidR="005A50D2" w:rsidRDefault="005A50D2" w:rsidP="0028693A">
            <w:pPr>
              <w:spacing w:line="240" w:lineRule="exact"/>
              <w:ind w:left="0"/>
              <w:rPr>
                <w:noProof/>
              </w:rPr>
            </w:pPr>
          </w:p>
          <w:p w14:paraId="0A5953FB" w14:textId="77777777" w:rsidR="005A50D2" w:rsidRDefault="005A50D2" w:rsidP="0028693A">
            <w:pPr>
              <w:spacing w:line="240" w:lineRule="exact"/>
              <w:ind w:left="0"/>
              <w:rPr>
                <w:noProof/>
              </w:rPr>
            </w:pPr>
          </w:p>
          <w:p w14:paraId="7869E2FD" w14:textId="77777777" w:rsidR="005A50D2" w:rsidRDefault="005A50D2" w:rsidP="0028693A">
            <w:pPr>
              <w:spacing w:line="240" w:lineRule="exact"/>
              <w:ind w:left="0"/>
              <w:rPr>
                <w:noProof/>
              </w:rPr>
            </w:pPr>
          </w:p>
          <w:p w14:paraId="260BE4A8" w14:textId="0FE72EA6" w:rsidR="00214003" w:rsidRDefault="00214003" w:rsidP="0028693A">
            <w:pPr>
              <w:spacing w:line="240" w:lineRule="exact"/>
              <w:ind w:left="0"/>
              <w:rPr>
                <w:noProof/>
              </w:rPr>
            </w:pPr>
          </w:p>
          <w:p w14:paraId="5D78A69B" w14:textId="77777777" w:rsidR="00214003" w:rsidRDefault="00214003" w:rsidP="0028693A">
            <w:pPr>
              <w:spacing w:line="240" w:lineRule="exact"/>
              <w:ind w:left="0"/>
              <w:rPr>
                <w:noProof/>
              </w:rPr>
            </w:pPr>
          </w:p>
          <w:p w14:paraId="2761C472" w14:textId="77777777" w:rsidR="00214003" w:rsidRDefault="00214003" w:rsidP="0028693A">
            <w:pPr>
              <w:spacing w:line="240" w:lineRule="exact"/>
              <w:ind w:left="0"/>
              <w:rPr>
                <w:noProof/>
              </w:rPr>
            </w:pPr>
          </w:p>
          <w:p w14:paraId="39B3DFA2" w14:textId="77777777" w:rsidR="00214003" w:rsidRDefault="00214003" w:rsidP="0028693A">
            <w:pPr>
              <w:spacing w:line="240" w:lineRule="exact"/>
              <w:ind w:left="0"/>
              <w:rPr>
                <w:noProof/>
              </w:rPr>
            </w:pPr>
          </w:p>
          <w:p w14:paraId="17292BF2" w14:textId="77777777" w:rsidR="00ED10BB" w:rsidRDefault="005A50D2" w:rsidP="0028693A">
            <w:pPr>
              <w:spacing w:line="240" w:lineRule="exact"/>
              <w:ind w:left="0"/>
              <w:rPr>
                <w:noProof/>
              </w:rPr>
            </w:pPr>
            <w:r>
              <w:rPr>
                <w:noProof/>
              </w:rPr>
              <w:t xml:space="preserve"> </w:t>
            </w:r>
          </w:p>
          <w:p w14:paraId="2822AB9B" w14:textId="2187A0A8" w:rsidR="004E6B06" w:rsidRDefault="00214003" w:rsidP="0028693A">
            <w:pPr>
              <w:spacing w:line="240" w:lineRule="exact"/>
              <w:ind w:left="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D83F8CF" wp14:editId="13EA35E7">
                  <wp:extent cx="3326768" cy="2867025"/>
                  <wp:effectExtent l="1270" t="0" r="8255" b="8255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3327442" cy="28676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82E7F2" w14:textId="77777777" w:rsidR="0028693A" w:rsidRDefault="0028693A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6A820735" w14:textId="77777777" w:rsidR="00771C67" w:rsidRDefault="00771C67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60FF9D02" w14:textId="77777777" w:rsidR="00771C67" w:rsidRDefault="00771C67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683C3BE9" w14:textId="77777777" w:rsidR="00771C67" w:rsidRDefault="00771C67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699B48FD" w14:textId="77777777" w:rsidR="00771C67" w:rsidRDefault="00771C67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4F63169B" w14:textId="77777777" w:rsidR="00771C67" w:rsidRDefault="00771C67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3B6BE83B" w14:textId="77777777" w:rsidR="00771C67" w:rsidRDefault="00771C67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78B42547" w14:textId="427678FC" w:rsidR="00771C67" w:rsidRPr="00E225E5" w:rsidRDefault="00771C67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</w:t>
            </w:r>
            <w:r w:rsidRPr="00771C67">
              <w:rPr>
                <w:rFonts w:ascii="TimesNewRoman" w:hAnsi="TimesNewRoman" w:cs="TimesNewRoman"/>
                <w:sz w:val="16"/>
                <w:szCs w:val="16"/>
              </w:rPr>
              <w:t>↑północ</w:t>
            </w:r>
            <w:r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>
              <w:rPr>
                <w:rFonts w:ascii="TimesNewRoman" w:hAnsi="TimesNewRoman" w:cs="TimesNewRoman"/>
                <w:noProof/>
                <w:sz w:val="16"/>
                <w:szCs w:val="16"/>
              </w:rPr>
              <w:drawing>
                <wp:inline distT="0" distB="0" distL="0" distR="0" wp14:anchorId="2A2D469B" wp14:editId="066FCD50">
                  <wp:extent cx="2158365" cy="2932430"/>
                  <wp:effectExtent l="0" t="0" r="0" b="127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8365" cy="29324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6FAFF" w14:textId="77777777" w:rsidR="0028693A" w:rsidRPr="00E225E5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4. Adres</w:t>
            </w:r>
          </w:p>
          <w:p w14:paraId="50D7D92F" w14:textId="5C334F32" w:rsidR="00133887" w:rsidRPr="00133887" w:rsidRDefault="000D6AF7" w:rsidP="00133887">
            <w:pPr>
              <w:spacing w:line="240" w:lineRule="exact"/>
              <w:ind w:left="0"/>
              <w:rPr>
                <w:rFonts w:ascii="TimesNewRoman" w:eastAsia="Calibri" w:hAnsi="TimesNewRoman" w:cs="TimesNewRoman"/>
                <w:sz w:val="16"/>
                <w:szCs w:val="16"/>
              </w:rPr>
            </w:pPr>
            <w:r w:rsidRPr="00133887">
              <w:rPr>
                <w:rFonts w:ascii="TimesNewRoman" w:eastAsia="Calibri" w:hAnsi="TimesNewRoman" w:cs="TimesNewRoman"/>
                <w:sz w:val="16"/>
                <w:szCs w:val="16"/>
              </w:rPr>
              <w:t>Chorzeszów</w:t>
            </w:r>
            <w:r w:rsidRPr="000D6AF7">
              <w:rPr>
                <w:rFonts w:ascii="TimesNewRoman" w:eastAsia="Calibri" w:hAnsi="TimesNewRoman" w:cs="TimesNewRoman"/>
                <w:sz w:val="16"/>
                <w:szCs w:val="16"/>
              </w:rPr>
              <w:t xml:space="preserve"> (d. Pelagia)</w:t>
            </w:r>
          </w:p>
          <w:p w14:paraId="03B3C408" w14:textId="77777777" w:rsidR="00133887" w:rsidRPr="00133887" w:rsidRDefault="00133887" w:rsidP="00133887">
            <w:pPr>
              <w:spacing w:line="240" w:lineRule="exact"/>
              <w:ind w:left="0"/>
              <w:rPr>
                <w:rFonts w:ascii="TimesNewRoman" w:eastAsia="Calibri" w:hAnsi="TimesNewRoman" w:cs="TimesNewRoman"/>
                <w:sz w:val="16"/>
                <w:szCs w:val="16"/>
              </w:rPr>
            </w:pPr>
            <w:r w:rsidRPr="00133887">
              <w:rPr>
                <w:rFonts w:ascii="TimesNewRoman" w:eastAsia="Calibri" w:hAnsi="TimesNewRoman" w:cs="TimesNewRoman"/>
                <w:sz w:val="16"/>
                <w:szCs w:val="16"/>
              </w:rPr>
              <w:t>98-105 Wodzierady</w:t>
            </w:r>
          </w:p>
          <w:p w14:paraId="22742639" w14:textId="6CC40614" w:rsidR="00214003" w:rsidRPr="00E225E5" w:rsidRDefault="00E05267" w:rsidP="000D6AF7">
            <w:pPr>
              <w:spacing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05267">
              <w:rPr>
                <w:rFonts w:ascii="TimesNewRoman" w:hAnsi="TimesNewRoman" w:cs="TimesNewRoman"/>
                <w:sz w:val="16"/>
                <w:szCs w:val="16"/>
              </w:rPr>
              <w:t>nr. działki</w:t>
            </w:r>
            <w:r w:rsidR="00E55460">
              <w:rPr>
                <w:rFonts w:ascii="TimesNewRoman" w:hAnsi="TimesNewRoman" w:cs="TimesNewRoman"/>
                <w:sz w:val="16"/>
                <w:szCs w:val="16"/>
              </w:rPr>
              <w:t xml:space="preserve"> 14</w:t>
            </w:r>
            <w:r w:rsidR="00214003">
              <w:rPr>
                <w:rFonts w:ascii="TimesNewRoman" w:hAnsi="TimesNewRoman" w:cs="TimesNewRoman"/>
                <w:sz w:val="16"/>
                <w:szCs w:val="16"/>
              </w:rPr>
              <w:t>/</w:t>
            </w:r>
            <w:r w:rsidR="005042D1">
              <w:rPr>
                <w:rFonts w:ascii="TimesNewRoman" w:hAnsi="TimesNewRoman" w:cs="TimesNewRoman"/>
                <w:sz w:val="16"/>
                <w:szCs w:val="16"/>
              </w:rPr>
              <w:t xml:space="preserve"> obręb </w:t>
            </w:r>
            <w:r w:rsidR="00214003">
              <w:rPr>
                <w:rFonts w:ascii="TimesNewRoman" w:hAnsi="TimesNewRoman" w:cs="TimesNewRoman"/>
                <w:sz w:val="16"/>
                <w:szCs w:val="16"/>
              </w:rPr>
              <w:t>Chorzeszów</w:t>
            </w:r>
          </w:p>
        </w:tc>
      </w:tr>
      <w:tr w:rsidR="0028693A" w14:paraId="0B7579A6" w14:textId="77777777" w:rsidTr="00F84A98">
        <w:trPr>
          <w:trHeight w:val="2216"/>
        </w:trPr>
        <w:tc>
          <w:tcPr>
            <w:tcW w:w="1150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0AF88B" w14:textId="77777777" w:rsidR="0028693A" w:rsidRPr="00E225E5" w:rsidRDefault="0028693A" w:rsidP="0079545B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DCF8E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5. Przynależność administracyjna</w:t>
            </w:r>
          </w:p>
          <w:p w14:paraId="3C403302" w14:textId="77777777" w:rsidR="0028693A" w:rsidRPr="00E225E5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05F1A4F4" w14:textId="77777777" w:rsidR="0028693A" w:rsidRPr="00E225E5" w:rsidRDefault="009E3BD2" w:rsidP="00430AFC">
            <w:pPr>
              <w:autoSpaceDE w:val="0"/>
              <w:autoSpaceDN w:val="0"/>
              <w:adjustRightInd w:val="0"/>
              <w:spacing w:before="120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w</w:t>
            </w:r>
            <w:r w:rsidR="0028693A" w:rsidRPr="00E225E5">
              <w:rPr>
                <w:rFonts w:ascii="TimesNewRoman" w:hAnsi="TimesNewRoman" w:cs="TimesNewRoman"/>
                <w:sz w:val="16"/>
                <w:szCs w:val="16"/>
              </w:rPr>
              <w:t>ojewództwo</w:t>
            </w:r>
            <w:r>
              <w:rPr>
                <w:rFonts w:ascii="TimesNewRoman" w:hAnsi="TimesNewRoman" w:cs="TimesNewRoman"/>
                <w:sz w:val="16"/>
                <w:szCs w:val="16"/>
              </w:rPr>
              <w:t xml:space="preserve"> łódzkie</w:t>
            </w:r>
          </w:p>
          <w:p w14:paraId="2251D439" w14:textId="77777777" w:rsidR="0028693A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38474F4C" w14:textId="77777777" w:rsidR="0028693A" w:rsidRPr="00E225E5" w:rsidRDefault="0028693A" w:rsidP="00430AFC">
            <w:pPr>
              <w:autoSpaceDE w:val="0"/>
              <w:autoSpaceDN w:val="0"/>
              <w:adjustRightInd w:val="0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powiat</w:t>
            </w:r>
            <w:r w:rsidR="009E3BD2">
              <w:rPr>
                <w:rFonts w:ascii="TimesNewRoman" w:hAnsi="TimesNewRoman" w:cs="TimesNewRoman"/>
                <w:sz w:val="16"/>
                <w:szCs w:val="16"/>
              </w:rPr>
              <w:t xml:space="preserve"> łaski</w:t>
            </w:r>
          </w:p>
          <w:p w14:paraId="22B9E01E" w14:textId="77777777" w:rsidR="0028693A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4FD799A4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g</w:t>
            </w:r>
            <w:r w:rsidRPr="00E225E5">
              <w:rPr>
                <w:rFonts w:ascii="TimesNewRoman" w:hAnsi="TimesNewRoman" w:cs="TimesNewRoman"/>
                <w:sz w:val="16"/>
                <w:szCs w:val="16"/>
              </w:rPr>
              <w:t>mina</w:t>
            </w:r>
            <w:r w:rsidR="009E3BD2">
              <w:rPr>
                <w:rFonts w:ascii="TimesNewRoman" w:hAnsi="TimesNewRoman" w:cs="TimesNewRoman"/>
                <w:sz w:val="16"/>
                <w:szCs w:val="16"/>
              </w:rPr>
              <w:t xml:space="preserve"> Wodzierady</w:t>
            </w:r>
          </w:p>
          <w:p w14:paraId="1D2E1201" w14:textId="77777777" w:rsidR="0028693A" w:rsidRPr="00E225E5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</w:tr>
      <w:tr w:rsidR="0028693A" w14:paraId="4D8B229A" w14:textId="77777777" w:rsidTr="001F5B39">
        <w:trPr>
          <w:trHeight w:val="3316"/>
        </w:trPr>
        <w:tc>
          <w:tcPr>
            <w:tcW w:w="1150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87B25" w14:textId="77777777" w:rsidR="0028693A" w:rsidRPr="00E225E5" w:rsidRDefault="0028693A" w:rsidP="0079545B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909DE" w14:textId="77777777" w:rsidR="0028693A" w:rsidRDefault="0028693A" w:rsidP="00513656">
            <w:pPr>
              <w:spacing w:line="24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t>6. Formy ochrony</w:t>
            </w:r>
          </w:p>
          <w:p w14:paraId="27655184" w14:textId="77777777" w:rsidR="00513656" w:rsidRPr="00513656" w:rsidRDefault="00513656" w:rsidP="00513656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 w:rsidRPr="00513656">
              <w:rPr>
                <w:rFonts w:ascii="TimesNewRoman" w:hAnsi="TimesNewRoman" w:cs="TimesNewRoman"/>
                <w:sz w:val="16"/>
                <w:szCs w:val="16"/>
              </w:rPr>
              <w:t>Uchwała Nr VI/39/2003 Rady Gminy Wodzierady z dnia 31 marca 2003 roku w sprawie miejscowego planu zagospodarowania przestrzennego Gminy Wodzierady</w:t>
            </w:r>
          </w:p>
          <w:p w14:paraId="2E5A5DC6" w14:textId="77777777" w:rsidR="0028693A" w:rsidRDefault="00513656" w:rsidP="00513656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 w:rsidRPr="00513656">
              <w:rPr>
                <w:rFonts w:ascii="TimesNewRoman" w:hAnsi="TimesNewRoman" w:cs="TimesNewRoman"/>
                <w:sz w:val="16"/>
                <w:szCs w:val="16"/>
              </w:rPr>
              <w:t>Wojewódzka Ewidencja Zabytów</w:t>
            </w:r>
          </w:p>
          <w:p w14:paraId="636C51CD" w14:textId="5AF053AC" w:rsidR="00771C67" w:rsidRPr="00E225E5" w:rsidRDefault="00771C67" w:rsidP="00513656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Gminna Ewidencja Zabytków</w:t>
            </w:r>
          </w:p>
        </w:tc>
      </w:tr>
    </w:tbl>
    <w:p w14:paraId="31B247AB" w14:textId="77777777" w:rsidR="00C4239C" w:rsidRDefault="00C4239C" w:rsidP="00B45B2E">
      <w:pPr>
        <w:ind w:left="0"/>
      </w:pPr>
    </w:p>
    <w:tbl>
      <w:tblPr>
        <w:tblStyle w:val="Tabela-Siatka"/>
        <w:tblW w:w="0" w:type="auto"/>
        <w:tblInd w:w="-57" w:type="dxa"/>
        <w:tblLook w:val="04A0" w:firstRow="1" w:lastRow="0" w:firstColumn="1" w:lastColumn="0" w:noHBand="0" w:noVBand="1"/>
      </w:tblPr>
      <w:tblGrid>
        <w:gridCol w:w="7529"/>
        <w:gridCol w:w="3495"/>
        <w:gridCol w:w="4034"/>
      </w:tblGrid>
      <w:tr w:rsidR="00C4239C" w14:paraId="01F7B48C" w14:textId="77777777" w:rsidTr="00C4239C">
        <w:trPr>
          <w:trHeight w:val="7440"/>
        </w:trPr>
        <w:tc>
          <w:tcPr>
            <w:tcW w:w="7529" w:type="dxa"/>
            <w:vMerge w:val="restart"/>
          </w:tcPr>
          <w:p w14:paraId="43B35E6C" w14:textId="78863095" w:rsidR="005D6570" w:rsidRDefault="00C4239C" w:rsidP="005D6570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lastRenderedPageBreak/>
              <w:t>8. Historia, opis i wartości</w:t>
            </w:r>
            <w:r w:rsidR="00E05267">
              <w:t xml:space="preserve"> </w:t>
            </w:r>
          </w:p>
          <w:p w14:paraId="05947FD0" w14:textId="6993C870" w:rsidR="00C4239C" w:rsidRDefault="00E05267" w:rsidP="005D6570">
            <w:pPr>
              <w:spacing w:line="240" w:lineRule="exact"/>
              <w:ind w:left="0"/>
              <w:jc w:val="both"/>
            </w:pPr>
            <w:r w:rsidRPr="00E05267">
              <w:rPr>
                <w:rFonts w:ascii="TimesNewRoman" w:hAnsi="TimesNewRoman" w:cs="TimesNewRoman"/>
                <w:sz w:val="16"/>
                <w:szCs w:val="16"/>
              </w:rPr>
              <w:t>Cmentarz założono prawdopodobnie w XIX w. Ostatni znany pochówek pochodzi z 1963 r. W 1918 r. przy cmentarzu wybudowano niewielki zbór. Był to niewielki ceglany obiekt wzniesiony na planie prostokąta. Budynek przetrwał okres II wojny światowej. Prawdopodobnie został zburzony w latach siedemdziesiątych.</w:t>
            </w:r>
            <w:r>
              <w:t xml:space="preserve"> </w:t>
            </w:r>
            <w:r w:rsidRPr="00E05267">
              <w:rPr>
                <w:rFonts w:ascii="TimesNewRoman" w:hAnsi="TimesNewRoman" w:cs="TimesNewRoman"/>
                <w:sz w:val="16"/>
                <w:szCs w:val="16"/>
              </w:rPr>
              <w:t>Cmentarz położony jest przy drodze gminnej</w:t>
            </w:r>
            <w:r w:rsidR="005D6570">
              <w:rPr>
                <w:rFonts w:ascii="TimesNewRoman" w:hAnsi="TimesNewRoman" w:cs="TimesNewRoman"/>
                <w:sz w:val="16"/>
                <w:szCs w:val="16"/>
              </w:rPr>
              <w:t xml:space="preserve"> w kierunku Pelagii</w:t>
            </w:r>
            <w:r w:rsidRPr="00E05267">
              <w:rPr>
                <w:rFonts w:ascii="TimesNewRoman" w:hAnsi="TimesNewRoman" w:cs="TimesNewRoman"/>
                <w:sz w:val="16"/>
                <w:szCs w:val="16"/>
              </w:rPr>
              <w:t>, niedaleko skrzyżowania z drogą Wodzierady – Łask</w:t>
            </w:r>
            <w:r>
              <w:rPr>
                <w:rFonts w:ascii="TimesNewRoman" w:hAnsi="TimesNewRoman" w:cs="TimesNewRoman"/>
                <w:sz w:val="16"/>
                <w:szCs w:val="16"/>
              </w:rPr>
              <w:t>.</w:t>
            </w:r>
            <w:r w:rsidR="005D6570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="00CD3083">
              <w:rPr>
                <w:rFonts w:ascii="TimesNewRoman" w:hAnsi="TimesNewRoman" w:cs="TimesNewRoman"/>
                <w:sz w:val="16"/>
                <w:szCs w:val="16"/>
              </w:rPr>
              <w:t>Na cmentarzu z</w:t>
            </w:r>
            <w:r w:rsidRPr="00E05267">
              <w:rPr>
                <w:rFonts w:ascii="TimesNewRoman" w:hAnsi="TimesNewRoman" w:cs="TimesNewRoman"/>
                <w:sz w:val="16"/>
                <w:szCs w:val="16"/>
              </w:rPr>
              <w:t xml:space="preserve">achowało się kilkanaście nagrobków, zarówno w formie postumentów, płyt nagrobnych, mogił obmurowanych, jak i stojących ˙żeliwnych krzyży. Dominują mogiły obmurowane, a część z nich dodatkowo posiada postumenty. Większość z grobów mocno zniszczona. Na terenie cmentarza widoczne są zarysy grobów ziemnych. Zachowane mogiły rozmieszczone są w różnych jego miejscach. Napisy na grobach </w:t>
            </w:r>
            <w:r w:rsidR="00EB0697">
              <w:rPr>
                <w:rFonts w:ascii="TimesNewRoman" w:hAnsi="TimesNewRoman" w:cs="TimesNewRoman"/>
                <w:sz w:val="16"/>
                <w:szCs w:val="16"/>
              </w:rPr>
              <w:br/>
            </w:r>
            <w:r w:rsidRPr="00E05267">
              <w:rPr>
                <w:rFonts w:ascii="TimesNewRoman" w:hAnsi="TimesNewRoman" w:cs="TimesNewRoman"/>
                <w:sz w:val="16"/>
                <w:szCs w:val="16"/>
              </w:rPr>
              <w:t>w języku polskim i niemieckim. Cenn</w:t>
            </w:r>
            <w:r w:rsidR="00423BF9">
              <w:rPr>
                <w:rFonts w:ascii="TimesNewRoman" w:hAnsi="TimesNewRoman" w:cs="TimesNewRoman"/>
                <w:sz w:val="16"/>
                <w:szCs w:val="16"/>
              </w:rPr>
              <w:t>ym</w:t>
            </w:r>
            <w:r w:rsidRPr="00E05267">
              <w:rPr>
                <w:rFonts w:ascii="TimesNewRoman" w:hAnsi="TimesNewRoman" w:cs="TimesNewRoman"/>
                <w:sz w:val="16"/>
                <w:szCs w:val="16"/>
              </w:rPr>
              <w:t xml:space="preserve"> architektonicznie jest nagrobek w formie obelisku z medalionem </w:t>
            </w:r>
            <w:r w:rsidR="00EB0697">
              <w:rPr>
                <w:rFonts w:ascii="TimesNewRoman" w:hAnsi="TimesNewRoman" w:cs="TimesNewRoman"/>
                <w:sz w:val="16"/>
                <w:szCs w:val="16"/>
              </w:rPr>
              <w:br/>
            </w:r>
            <w:r w:rsidRPr="00E05267">
              <w:rPr>
                <w:rFonts w:ascii="TimesNewRoman" w:hAnsi="TimesNewRoman" w:cs="TimesNewRoman"/>
                <w:sz w:val="16"/>
                <w:szCs w:val="16"/>
              </w:rPr>
              <w:t xml:space="preserve">i fotografią osoby zmarłej w 1902 r. Niedaleko niego zachował się grób z ogrodzonym polem grobowym </w:t>
            </w:r>
            <w:r w:rsidR="00EB0697">
              <w:rPr>
                <w:rFonts w:ascii="TimesNewRoman" w:hAnsi="TimesNewRoman" w:cs="TimesNewRoman"/>
                <w:sz w:val="16"/>
                <w:szCs w:val="16"/>
              </w:rPr>
              <w:br/>
            </w:r>
            <w:r w:rsidRPr="00E05267">
              <w:rPr>
                <w:rFonts w:ascii="TimesNewRoman" w:hAnsi="TimesNewRoman" w:cs="TimesNewRoman"/>
                <w:sz w:val="16"/>
                <w:szCs w:val="16"/>
              </w:rPr>
              <w:t>w postaci metalowego parkanu, wybudowanego na betonowej podmurówce, wewnątrz którego znajduje się nagrobek. Na cmentarzu znajduje się</w:t>
            </w:r>
            <w:r w:rsidR="00423BF9">
              <w:rPr>
                <w:rFonts w:ascii="TimesNewRoman" w:hAnsi="TimesNewRoman" w:cs="TimesNewRoman"/>
                <w:sz w:val="16"/>
                <w:szCs w:val="16"/>
              </w:rPr>
              <w:t xml:space="preserve"> również</w:t>
            </w:r>
            <w:r w:rsidRPr="00E05267">
              <w:rPr>
                <w:rFonts w:ascii="TimesNewRoman" w:hAnsi="TimesNewRoman" w:cs="TimesNewRoman"/>
                <w:sz w:val="16"/>
                <w:szCs w:val="16"/>
              </w:rPr>
              <w:t xml:space="preserve"> pole grobowe, ogrodzone niskim obmurowaniem, wewnątrz którego stoi dwuczłonowy postument. Być może zwieńczony był niegdyś krzyżem. Lica przednich członów tego postumentu miały elementy dekoracyjne. Napisy w języku niemieckim, nieczytelne. Zachowała się również płyta nagrobna zmarłej w 23 X 1847 r. w wieku 56 lat kobiety, która pochodziła z Królestwa Pruskiego. Forma wykonania płyty wskazuje jednak, że prawdopodobnie powstała ona w okresie międzywojennym</w:t>
            </w:r>
            <w:r w:rsidR="00423BF9">
              <w:rPr>
                <w:rFonts w:ascii="TimesNewRoman" w:hAnsi="TimesNewRoman" w:cs="TimesNewRoman"/>
                <w:sz w:val="16"/>
                <w:szCs w:val="16"/>
              </w:rPr>
              <w:t>.</w:t>
            </w:r>
            <w:r w:rsidRPr="00E05267">
              <w:rPr>
                <w:rFonts w:ascii="TimesNewRoman" w:hAnsi="TimesNewRoman" w:cs="TimesNewRoman"/>
                <w:sz w:val="16"/>
                <w:szCs w:val="16"/>
              </w:rPr>
              <w:t xml:space="preserve"> Przy samej drodze gminnej znajdują się </w:t>
            </w:r>
            <w:r w:rsidR="003949ED">
              <w:rPr>
                <w:rFonts w:ascii="TimesNewRoman" w:hAnsi="TimesNewRoman" w:cs="TimesNewRoman"/>
                <w:sz w:val="16"/>
                <w:szCs w:val="16"/>
              </w:rPr>
              <w:t>jeden grób w formie</w:t>
            </w:r>
            <w:r w:rsidRPr="00E05267">
              <w:rPr>
                <w:rFonts w:ascii="TimesNewRoman" w:hAnsi="TimesNewRoman" w:cs="TimesNewRoman"/>
                <w:sz w:val="16"/>
                <w:szCs w:val="16"/>
              </w:rPr>
              <w:t xml:space="preserve"> ramy grobowe</w:t>
            </w:r>
            <w:r w:rsidR="00CD3083">
              <w:rPr>
                <w:rFonts w:ascii="TimesNewRoman" w:hAnsi="TimesNewRoman" w:cs="TimesNewRoman"/>
                <w:sz w:val="16"/>
                <w:szCs w:val="16"/>
              </w:rPr>
              <w:t>,</w:t>
            </w:r>
            <w:r w:rsidR="003949ED">
              <w:rPr>
                <w:rFonts w:ascii="TimesNewRoman" w:hAnsi="TimesNewRoman" w:cs="TimesNewRoman"/>
                <w:sz w:val="16"/>
                <w:szCs w:val="16"/>
              </w:rPr>
              <w:t xml:space="preserve"> dzielone na dwie,</w:t>
            </w:r>
            <w:r w:rsidR="00CD3083">
              <w:rPr>
                <w:rFonts w:ascii="TimesNewRoman" w:hAnsi="TimesNewRoman" w:cs="TimesNewRoman"/>
                <w:sz w:val="16"/>
                <w:szCs w:val="16"/>
              </w:rPr>
              <w:t xml:space="preserve"> bez płyt nagrobnych</w:t>
            </w:r>
            <w:r w:rsidRPr="00E05267">
              <w:rPr>
                <w:rFonts w:ascii="TimesNewRoman" w:hAnsi="TimesNewRoman" w:cs="TimesNewRoman"/>
                <w:sz w:val="16"/>
                <w:szCs w:val="16"/>
              </w:rPr>
              <w:t xml:space="preserve"> z metalowymi krzyżami z 1963 r.</w:t>
            </w:r>
            <w:r w:rsidR="003949ED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="00CD3083" w:rsidRPr="00CD3083">
              <w:rPr>
                <w:rFonts w:ascii="TimesNewRoman" w:hAnsi="TimesNewRoman" w:cs="TimesNewRoman"/>
                <w:sz w:val="16"/>
                <w:szCs w:val="16"/>
              </w:rPr>
              <w:t>Teren cmentarza nie jest ogrodzony</w:t>
            </w:r>
            <w:r w:rsidR="000D6AF7">
              <w:rPr>
                <w:rFonts w:ascii="TimesNewRoman" w:hAnsi="TimesNewRoman" w:cs="TimesNewRoman"/>
                <w:sz w:val="16"/>
                <w:szCs w:val="16"/>
              </w:rPr>
              <w:t>,</w:t>
            </w:r>
            <w:r w:rsidR="00EB0697">
              <w:rPr>
                <w:rFonts w:ascii="TimesNewRoman" w:hAnsi="TimesNewRoman" w:cs="TimesNewRoman"/>
                <w:sz w:val="16"/>
                <w:szCs w:val="16"/>
              </w:rPr>
              <w:t xml:space="preserve"> o zatartych granicach</w:t>
            </w:r>
            <w:r w:rsidR="000D6AF7">
              <w:rPr>
                <w:rFonts w:ascii="TimesNewRoman" w:hAnsi="TimesNewRoman" w:cs="TimesNewRoman"/>
                <w:sz w:val="16"/>
                <w:szCs w:val="16"/>
              </w:rPr>
              <w:t xml:space="preserve"> i</w:t>
            </w:r>
            <w:r w:rsidR="00EB0697">
              <w:rPr>
                <w:rFonts w:ascii="TimesNewRoman" w:hAnsi="TimesNewRoman" w:cs="TimesNewRoman"/>
                <w:sz w:val="16"/>
                <w:szCs w:val="16"/>
              </w:rPr>
              <w:t xml:space="preserve"> nieczytelnym układzie</w:t>
            </w:r>
            <w:r w:rsidR="003949ED">
              <w:rPr>
                <w:rFonts w:ascii="TimesNewRoman" w:hAnsi="TimesNewRoman" w:cs="TimesNewRoman"/>
                <w:sz w:val="16"/>
                <w:szCs w:val="16"/>
              </w:rPr>
              <w:t xml:space="preserve">. </w:t>
            </w:r>
            <w:r w:rsidR="00EB0697">
              <w:rPr>
                <w:rFonts w:ascii="TimesNewRoman" w:hAnsi="TimesNewRoman" w:cs="TimesNewRoman"/>
                <w:sz w:val="16"/>
                <w:szCs w:val="16"/>
              </w:rPr>
              <w:t>Cmentarz j</w:t>
            </w:r>
            <w:r w:rsidR="003949ED">
              <w:rPr>
                <w:rFonts w:ascii="TimesNewRoman" w:hAnsi="TimesNewRoman" w:cs="TimesNewRoman"/>
                <w:sz w:val="16"/>
                <w:szCs w:val="16"/>
              </w:rPr>
              <w:t>est</w:t>
            </w:r>
            <w:r w:rsidR="00CD3083" w:rsidRPr="00CD3083">
              <w:rPr>
                <w:rFonts w:ascii="TimesNewRoman" w:hAnsi="TimesNewRoman" w:cs="TimesNewRoman"/>
                <w:sz w:val="16"/>
                <w:szCs w:val="16"/>
              </w:rPr>
              <w:t xml:space="preserve"> zaniedbany</w:t>
            </w:r>
            <w:r w:rsidR="003949ED">
              <w:rPr>
                <w:rFonts w:ascii="TimesNewRoman" w:hAnsi="TimesNewRoman" w:cs="TimesNewRoman"/>
                <w:sz w:val="16"/>
                <w:szCs w:val="16"/>
              </w:rPr>
              <w:t xml:space="preserve"> i</w:t>
            </w:r>
            <w:r w:rsidR="00CD3083" w:rsidRPr="00CD3083">
              <w:rPr>
                <w:rFonts w:ascii="TimesNewRoman" w:hAnsi="TimesNewRoman" w:cs="TimesNewRoman"/>
                <w:sz w:val="16"/>
                <w:szCs w:val="16"/>
              </w:rPr>
              <w:t xml:space="preserve"> zarośnięty drzewami i krzakami.</w:t>
            </w:r>
            <w:r w:rsidR="00CD3083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="00CD3083" w:rsidRPr="00CD3083">
              <w:rPr>
                <w:rFonts w:ascii="TimesNewRoman" w:hAnsi="TimesNewRoman" w:cs="TimesNewRoman"/>
                <w:sz w:val="16"/>
                <w:szCs w:val="16"/>
              </w:rPr>
              <w:t>Miejsce stanowi cząstkę dziedzictwa kulturowego gminy. Jest świadectwem wielokulturowości</w:t>
            </w:r>
            <w:r w:rsidR="00AB05AF">
              <w:rPr>
                <w:rFonts w:ascii="TimesNewRoman" w:hAnsi="TimesNewRoman" w:cs="TimesNewRoman"/>
                <w:sz w:val="16"/>
                <w:szCs w:val="16"/>
              </w:rPr>
              <w:t xml:space="preserve"> i różnorodności</w:t>
            </w:r>
            <w:r w:rsidR="00CD3083" w:rsidRPr="00CD3083">
              <w:rPr>
                <w:rFonts w:ascii="TimesNewRoman" w:hAnsi="TimesNewRoman" w:cs="TimesNewRoman"/>
                <w:sz w:val="16"/>
                <w:szCs w:val="16"/>
              </w:rPr>
              <w:t xml:space="preserve"> regionu i jego dziejów.</w:t>
            </w:r>
            <w:r w:rsidR="00EB0697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="00306DCC" w:rsidRPr="00306DCC">
              <w:rPr>
                <w:rFonts w:ascii="TimesNewRoman" w:hAnsi="TimesNewRoman" w:cs="TimesNewRoman"/>
                <w:sz w:val="16"/>
                <w:szCs w:val="16"/>
              </w:rPr>
              <w:t>Na cmentarzu spoczywają osoby zasłużone dla lokalnej społeczności.</w:t>
            </w:r>
          </w:p>
        </w:tc>
        <w:tc>
          <w:tcPr>
            <w:tcW w:w="7529" w:type="dxa"/>
            <w:gridSpan w:val="2"/>
          </w:tcPr>
          <w:p w14:paraId="2CF7F5C0" w14:textId="77777777" w:rsidR="00C4239C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t>9. Stan zachowania i postulaty dotyczące konserwacji</w:t>
            </w:r>
          </w:p>
          <w:p w14:paraId="3F9BA084" w14:textId="5FC7D7B1" w:rsidR="00133887" w:rsidRPr="00133887" w:rsidRDefault="00133887" w:rsidP="00133887">
            <w:pPr>
              <w:spacing w:line="260" w:lineRule="exact"/>
              <w:ind w:left="0"/>
              <w:jc w:val="both"/>
              <w:rPr>
                <w:rFonts w:ascii="TimesNewRoman" w:eastAsia="Calibri" w:hAnsi="TimesNewRoman" w:cs="TimesNewRoman"/>
                <w:sz w:val="16"/>
                <w:szCs w:val="16"/>
              </w:rPr>
            </w:pPr>
            <w:r w:rsidRPr="00133887">
              <w:rPr>
                <w:rFonts w:ascii="TimesNewRoman" w:eastAsia="Calibri" w:hAnsi="TimesNewRoman" w:cs="TimesNewRoman"/>
                <w:sz w:val="16"/>
                <w:szCs w:val="16"/>
              </w:rPr>
              <w:t xml:space="preserve">Zatarte pierwotne granice cmentarza. Większość grobów w złym stanie, wymagających zabezpieczenia. Obszar powinien być wyłączony z inwestycji. Tereń cmentarza </w:t>
            </w:r>
            <w:r w:rsidR="00822D19" w:rsidRPr="00133887">
              <w:rPr>
                <w:rFonts w:ascii="TimesNewRoman" w:eastAsia="Calibri" w:hAnsi="TimesNewRoman" w:cs="TimesNewRoman"/>
                <w:sz w:val="16"/>
                <w:szCs w:val="16"/>
              </w:rPr>
              <w:t>nal</w:t>
            </w:r>
            <w:r w:rsidR="00D73A23">
              <w:rPr>
                <w:rFonts w:ascii="TimesNewRoman" w:eastAsia="Calibri" w:hAnsi="TimesNewRoman" w:cs="TimesNewRoman"/>
                <w:sz w:val="16"/>
                <w:szCs w:val="16"/>
              </w:rPr>
              <w:t>eż</w:t>
            </w:r>
            <w:r w:rsidR="00306DCC">
              <w:rPr>
                <w:rFonts w:ascii="TimesNewRoman" w:eastAsia="Calibri" w:hAnsi="TimesNewRoman" w:cs="TimesNewRoman"/>
                <w:sz w:val="16"/>
                <w:szCs w:val="16"/>
              </w:rPr>
              <w:t>y</w:t>
            </w:r>
            <w:r w:rsidRPr="00133887">
              <w:rPr>
                <w:rFonts w:ascii="TimesNewRoman" w:eastAsia="Calibri" w:hAnsi="TimesNewRoman" w:cs="TimesNewRoman"/>
                <w:sz w:val="16"/>
                <w:szCs w:val="16"/>
              </w:rPr>
              <w:t xml:space="preserve"> ogrodzić, posprzątać i wyciąć częściowo </w:t>
            </w:r>
            <w:r w:rsidR="00D73A23" w:rsidRPr="00133887">
              <w:rPr>
                <w:rFonts w:ascii="TimesNewRoman" w:eastAsia="Calibri" w:hAnsi="TimesNewRoman" w:cs="TimesNewRoman"/>
                <w:sz w:val="16"/>
                <w:szCs w:val="16"/>
              </w:rPr>
              <w:t>rośli</w:t>
            </w:r>
            <w:r w:rsidR="00D73A23">
              <w:rPr>
                <w:rFonts w:ascii="TimesNewRoman" w:eastAsia="Calibri" w:hAnsi="TimesNewRoman" w:cs="TimesNewRoman"/>
                <w:sz w:val="16"/>
                <w:szCs w:val="16"/>
              </w:rPr>
              <w:t>nność</w:t>
            </w:r>
            <w:r w:rsidRPr="00133887">
              <w:rPr>
                <w:rFonts w:ascii="TimesNewRoman" w:eastAsia="Calibri" w:hAnsi="TimesNewRoman" w:cs="TimesNewRoman"/>
                <w:sz w:val="16"/>
                <w:szCs w:val="16"/>
              </w:rPr>
              <w:t>. Wskazane byłoby oznakowanie cmentarza poprzez umieszczenie znaku drogowego E-10 lub innej tablicy informacyjnej. Warto w takie akcje zaangażować lokalną młodzież sz</w:t>
            </w:r>
            <w:r w:rsidR="00141956">
              <w:rPr>
                <w:rFonts w:ascii="TimesNewRoman" w:eastAsia="Calibri" w:hAnsi="TimesNewRoman" w:cs="TimesNewRoman"/>
                <w:sz w:val="16"/>
                <w:szCs w:val="16"/>
              </w:rPr>
              <w:t xml:space="preserve">kolną, a sprzątanie połączyć z </w:t>
            </w:r>
            <w:r w:rsidRPr="00133887">
              <w:rPr>
                <w:rFonts w:ascii="TimesNewRoman" w:eastAsia="Calibri" w:hAnsi="TimesNewRoman" w:cs="TimesNewRoman"/>
                <w:sz w:val="16"/>
                <w:szCs w:val="16"/>
              </w:rPr>
              <w:t xml:space="preserve">lekcją dydaktyczną. </w:t>
            </w:r>
            <w:r w:rsidR="003949ED">
              <w:rPr>
                <w:rFonts w:ascii="TimesNewRoman" w:eastAsia="Calibri" w:hAnsi="TimesNewRoman" w:cs="TimesNewRoman"/>
                <w:sz w:val="16"/>
                <w:szCs w:val="16"/>
              </w:rPr>
              <w:t>P</w:t>
            </w:r>
            <w:r w:rsidRPr="00133887">
              <w:rPr>
                <w:rFonts w:ascii="TimesNewRoman" w:eastAsia="Calibri" w:hAnsi="TimesNewRoman" w:cs="TimesNewRoman"/>
                <w:sz w:val="16"/>
                <w:szCs w:val="16"/>
              </w:rPr>
              <w:t xml:space="preserve">race </w:t>
            </w:r>
            <w:r w:rsidR="00214003">
              <w:rPr>
                <w:rFonts w:ascii="TimesNewRoman" w:eastAsia="Calibri" w:hAnsi="TimesNewRoman" w:cs="TimesNewRoman"/>
                <w:sz w:val="16"/>
                <w:szCs w:val="16"/>
              </w:rPr>
              <w:t>porządkowe i</w:t>
            </w:r>
            <w:r w:rsidR="00214003">
              <w:t xml:space="preserve"> </w:t>
            </w:r>
            <w:r w:rsidR="00214003" w:rsidRPr="00214003">
              <w:rPr>
                <w:rFonts w:ascii="TimesNewRoman" w:eastAsia="Calibri" w:hAnsi="TimesNewRoman" w:cs="TimesNewRoman"/>
                <w:sz w:val="16"/>
                <w:szCs w:val="16"/>
              </w:rPr>
              <w:t>rewaloryzacyjne</w:t>
            </w:r>
            <w:r w:rsidRPr="00133887">
              <w:rPr>
                <w:rFonts w:ascii="TimesNewRoman" w:eastAsia="Calibri" w:hAnsi="TimesNewRoman" w:cs="TimesNewRoman"/>
                <w:sz w:val="16"/>
                <w:szCs w:val="16"/>
              </w:rPr>
              <w:t xml:space="preserve"> powinny być uzgodnione z ŁWKZ.</w:t>
            </w:r>
          </w:p>
          <w:p w14:paraId="5069B2A8" w14:textId="77777777" w:rsidR="00C4239C" w:rsidRDefault="00C4239C">
            <w:pPr>
              <w:ind w:left="0"/>
            </w:pPr>
          </w:p>
        </w:tc>
      </w:tr>
      <w:tr w:rsidR="00C4239C" w14:paraId="6C3BA6DC" w14:textId="77777777" w:rsidTr="00C4239C">
        <w:trPr>
          <w:trHeight w:val="2292"/>
        </w:trPr>
        <w:tc>
          <w:tcPr>
            <w:tcW w:w="7529" w:type="dxa"/>
            <w:vMerge/>
          </w:tcPr>
          <w:p w14:paraId="16D60659" w14:textId="77777777" w:rsidR="00C4239C" w:rsidRDefault="00C4239C">
            <w:pPr>
              <w:ind w:left="0"/>
            </w:pPr>
          </w:p>
        </w:tc>
        <w:tc>
          <w:tcPr>
            <w:tcW w:w="3495" w:type="dxa"/>
          </w:tcPr>
          <w:p w14:paraId="2BBE539C" w14:textId="77777777" w:rsidR="00C4239C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>10. Wykonanie karty (autor, data i podpis)</w:t>
            </w:r>
          </w:p>
          <w:p w14:paraId="3F9A58E5" w14:textId="1D10C6B9" w:rsidR="00B74FAC" w:rsidRDefault="00B74FA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B74FAC">
              <w:rPr>
                <w:rFonts w:ascii="TimesNewRoman" w:hAnsi="TimesNewRoman" w:cs="TimesNewRoman"/>
                <w:sz w:val="16"/>
                <w:szCs w:val="16"/>
              </w:rPr>
              <w:t xml:space="preserve">Piotr Pawlak, </w:t>
            </w:r>
            <w:r w:rsidR="00771C67">
              <w:rPr>
                <w:rFonts w:ascii="TimesNewRoman" w:hAnsi="TimesNewRoman" w:cs="TimesNewRoman"/>
                <w:sz w:val="16"/>
                <w:szCs w:val="16"/>
              </w:rPr>
              <w:t>0</w:t>
            </w:r>
            <w:r w:rsidR="004233C9">
              <w:rPr>
                <w:rFonts w:ascii="TimesNewRoman" w:hAnsi="TimesNewRoman" w:cs="TimesNewRoman"/>
                <w:sz w:val="16"/>
                <w:szCs w:val="16"/>
              </w:rPr>
              <w:t>4</w:t>
            </w:r>
            <w:r w:rsidRPr="00B74FAC">
              <w:rPr>
                <w:rFonts w:ascii="TimesNewRoman" w:hAnsi="TimesNewRoman" w:cs="TimesNewRoman"/>
                <w:sz w:val="16"/>
                <w:szCs w:val="16"/>
              </w:rPr>
              <w:t>.0</w:t>
            </w:r>
            <w:r w:rsidR="00771C67">
              <w:rPr>
                <w:rFonts w:ascii="TimesNewRoman" w:hAnsi="TimesNewRoman" w:cs="TimesNewRoman"/>
                <w:sz w:val="16"/>
                <w:szCs w:val="16"/>
              </w:rPr>
              <w:t>8</w:t>
            </w:r>
            <w:r w:rsidRPr="00B74FAC">
              <w:rPr>
                <w:rFonts w:ascii="TimesNewRoman" w:hAnsi="TimesNewRoman" w:cs="TimesNewRoman"/>
                <w:sz w:val="16"/>
                <w:szCs w:val="16"/>
              </w:rPr>
              <w:t>.2022</w:t>
            </w:r>
          </w:p>
          <w:p w14:paraId="1F511F23" w14:textId="77777777" w:rsidR="00C4239C" w:rsidRDefault="00C4239C">
            <w:pPr>
              <w:ind w:left="0"/>
            </w:pPr>
          </w:p>
        </w:tc>
        <w:tc>
          <w:tcPr>
            <w:tcW w:w="4034" w:type="dxa"/>
          </w:tcPr>
          <w:p w14:paraId="0624424F" w14:textId="77777777" w:rsidR="00C4239C" w:rsidRPr="00150314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>11. Zatwierdzenie karty (podpis wojewódzkiego</w:t>
            </w:r>
          </w:p>
          <w:p w14:paraId="381073D7" w14:textId="160307B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 xml:space="preserve">konserwatora </w:t>
            </w:r>
            <w:r w:rsidR="00C01986" w:rsidRPr="00150314">
              <w:rPr>
                <w:rFonts w:ascii="TimesNewRoman" w:hAnsi="TimesNewRoman" w:cs="TimesNewRoman"/>
                <w:sz w:val="16"/>
                <w:szCs w:val="16"/>
              </w:rPr>
              <w:t>zabytków) *</w:t>
            </w:r>
          </w:p>
          <w:p w14:paraId="6A38E036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22FE610B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13DDAC47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3A26EBFF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02386511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4889DEF8" w14:textId="77777777" w:rsidR="00C4239C" w:rsidRDefault="00C4239C" w:rsidP="00C4239C">
            <w:pPr>
              <w:ind w:left="0"/>
            </w:pPr>
            <w:r w:rsidRPr="00150314">
              <w:rPr>
                <w:rFonts w:ascii="Times New Roman" w:hAnsi="Times New Roman" w:cs="Times New Roman"/>
                <w:sz w:val="12"/>
                <w:szCs w:val="12"/>
              </w:rPr>
              <w:t>*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r w:rsidRPr="00150314">
              <w:rPr>
                <w:rFonts w:ascii="Times New Roman" w:hAnsi="Times New Roman" w:cs="Times New Roman"/>
                <w:sz w:val="12"/>
                <w:szCs w:val="12"/>
              </w:rPr>
              <w:t>dotyczy zabytków niewpisanych do rejestru zabytków i niewłączonych do wojewódzkiej ewidencji zabytków</w:t>
            </w:r>
          </w:p>
        </w:tc>
      </w:tr>
    </w:tbl>
    <w:p w14:paraId="477D43CD" w14:textId="77777777" w:rsidR="00C4239C" w:rsidRDefault="00C4239C" w:rsidP="00D722B1">
      <w:pPr>
        <w:ind w:left="0"/>
      </w:pPr>
    </w:p>
    <w:sectPr w:rsidR="00C4239C" w:rsidSect="0079545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1D5F98"/>
    <w:multiLevelType w:val="hybridMultilevel"/>
    <w:tmpl w:val="683AED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19897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45B"/>
    <w:rsid w:val="0007693D"/>
    <w:rsid w:val="000D6AF7"/>
    <w:rsid w:val="000E5F9D"/>
    <w:rsid w:val="00133887"/>
    <w:rsid w:val="00141956"/>
    <w:rsid w:val="001A0D14"/>
    <w:rsid w:val="00214003"/>
    <w:rsid w:val="0028693A"/>
    <w:rsid w:val="00306DCC"/>
    <w:rsid w:val="00310239"/>
    <w:rsid w:val="00337E3C"/>
    <w:rsid w:val="003949ED"/>
    <w:rsid w:val="004233C9"/>
    <w:rsid w:val="00423BF9"/>
    <w:rsid w:val="004E6B06"/>
    <w:rsid w:val="005042D1"/>
    <w:rsid w:val="00513656"/>
    <w:rsid w:val="00585656"/>
    <w:rsid w:val="005A16B2"/>
    <w:rsid w:val="005A50D2"/>
    <w:rsid w:val="005D6570"/>
    <w:rsid w:val="00771C67"/>
    <w:rsid w:val="0079545B"/>
    <w:rsid w:val="00822D19"/>
    <w:rsid w:val="00936127"/>
    <w:rsid w:val="009E3BD2"/>
    <w:rsid w:val="00AB05AF"/>
    <w:rsid w:val="00B1278C"/>
    <w:rsid w:val="00B45B2E"/>
    <w:rsid w:val="00B74FAC"/>
    <w:rsid w:val="00C01986"/>
    <w:rsid w:val="00C4239C"/>
    <w:rsid w:val="00CD3083"/>
    <w:rsid w:val="00D722B1"/>
    <w:rsid w:val="00D73A23"/>
    <w:rsid w:val="00E05267"/>
    <w:rsid w:val="00E55460"/>
    <w:rsid w:val="00EB0697"/>
    <w:rsid w:val="00ED1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F6964"/>
  <w15:docId w15:val="{16E20C51-1EBB-41C1-AF2F-DB89BFD27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545B"/>
    <w:pPr>
      <w:spacing w:before="30" w:after="10" w:line="250" w:lineRule="exact"/>
      <w:ind w:left="-57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9545B"/>
    <w:pPr>
      <w:spacing w:after="0" w:line="240" w:lineRule="auto"/>
      <w:ind w:left="-5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338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82B694-DE04-4BC0-A318-300846401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552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Wuja Krzychu</dc:creator>
  <cp:lastModifiedBy>Piotr Pawlak</cp:lastModifiedBy>
  <cp:revision>27</cp:revision>
  <cp:lastPrinted>2022-03-15T10:23:00Z</cp:lastPrinted>
  <dcterms:created xsi:type="dcterms:W3CDTF">2022-02-02T20:08:00Z</dcterms:created>
  <dcterms:modified xsi:type="dcterms:W3CDTF">2022-07-29T20:25:00Z</dcterms:modified>
</cp:coreProperties>
</file>