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5DA41DB5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4205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A797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410361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352B6A91" w14:textId="4061EA3F" w:rsidR="0079545B" w:rsidRPr="006F3759" w:rsidRDefault="006F3759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F37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</w:t>
            </w:r>
            <w:r w:rsidR="00EF05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37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</w:t>
            </w:r>
            <w:r w:rsidR="00EF05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37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  <w:r w:rsidR="00EF05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37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</w:t>
            </w:r>
            <w:r w:rsidR="00EF05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37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</w:t>
            </w:r>
            <w:r w:rsidR="00EF05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37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</w:t>
            </w:r>
            <w:r w:rsidR="00EF05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37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  <w:r w:rsidR="00EF05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37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</w:t>
            </w:r>
            <w:r w:rsidR="00EF05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37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  <w:r w:rsidR="00EF05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37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Y</w:t>
            </w:r>
          </w:p>
        </w:tc>
      </w:tr>
      <w:tr w:rsidR="0079545B" w14:paraId="3DDA725F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48B35" w14:textId="77777777" w:rsidR="0079545B" w:rsidRPr="006F3759" w:rsidRDefault="0079545B" w:rsidP="006F3759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F3759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3B2D6405" w14:textId="4E92BDAF" w:rsidR="006F3759" w:rsidRPr="006F3759" w:rsidRDefault="007B754C" w:rsidP="006F3759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>CZWORAK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 W</w:t>
            </w: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Pr="006F780C">
              <w:rPr>
                <w:rFonts w:ascii="TimesNewRoman" w:eastAsia="Calibri" w:hAnsi="TimesNewRoman" w:cs="TimesNewRoman"/>
                <w:sz w:val="16"/>
                <w:szCs w:val="16"/>
              </w:rPr>
              <w:t>ZESPOLE</w:t>
            </w:r>
            <w:r w:rsidR="006F780C" w:rsidRPr="006F780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DWORSKO-PARKOWO-FOLWARCZNYM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>, ob. 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DFB8" w14:textId="77777777" w:rsidR="0079545B" w:rsidRPr="006F3759" w:rsidRDefault="0079545B" w:rsidP="006F3759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F3759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072D6FC3" w14:textId="3897FE48" w:rsidR="006F3759" w:rsidRPr="006F3759" w:rsidRDefault="006F3759" w:rsidP="006F3759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>XIX</w:t>
            </w:r>
            <w:r w:rsidR="00DB1415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w.</w:t>
            </w:r>
          </w:p>
          <w:p w14:paraId="75253E1D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DA2B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0EC0107A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64558A" w14:textId="77777777" w:rsidR="008A3F41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00627CAF" w14:textId="49A72491" w:rsidR="0028693A" w:rsidRDefault="00486B8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</w:t>
            </w:r>
            <w:r w:rsidR="008A3F41">
              <w:rPr>
                <w:rFonts w:ascii="TimesNewRoman" w:hAnsi="TimesNewRoman" w:cs="TimesNewRoman"/>
                <w:sz w:val="16"/>
                <w:szCs w:val="16"/>
              </w:rPr>
              <w:t xml:space="preserve"> strony zachodniej</w:t>
            </w:r>
          </w:p>
          <w:p w14:paraId="56201174" w14:textId="77777777" w:rsidR="008A3F41" w:rsidRDefault="008A3F41" w:rsidP="0028693A">
            <w:pPr>
              <w:spacing w:line="240" w:lineRule="exact"/>
              <w:ind w:left="0"/>
              <w:rPr>
                <w:noProof/>
              </w:rPr>
            </w:pPr>
          </w:p>
          <w:p w14:paraId="7F01EF53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2F68DD65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21ED72B2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4FF37058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60D2AB7B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40A98540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7055C65C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2A625328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07895C2E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5236CF38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105BECE9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566B06BC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684189A7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0C26991E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2E1D9EA5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7C2651E4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2E66DD60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413DB686" w14:textId="77777777" w:rsidR="006F780C" w:rsidRDefault="006F780C" w:rsidP="0028693A">
            <w:pPr>
              <w:spacing w:line="240" w:lineRule="exact"/>
              <w:ind w:left="0"/>
              <w:rPr>
                <w:noProof/>
              </w:rPr>
            </w:pPr>
          </w:p>
          <w:p w14:paraId="6D456FDF" w14:textId="3B478172" w:rsidR="008A3F41" w:rsidRDefault="006F780C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893820" wp14:editId="4861F89A">
                  <wp:extent cx="4338000" cy="3254400"/>
                  <wp:effectExtent l="0" t="0" r="5715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9F4B87" w14:textId="77777777" w:rsidR="008A3F41" w:rsidRDefault="008A3F41" w:rsidP="0028693A">
            <w:pPr>
              <w:spacing w:line="240" w:lineRule="exact"/>
              <w:ind w:left="0"/>
              <w:rPr>
                <w:noProof/>
              </w:rPr>
            </w:pPr>
          </w:p>
          <w:p w14:paraId="2BCA0037" w14:textId="77777777" w:rsidR="008A3F41" w:rsidRDefault="008A3F41" w:rsidP="0028693A">
            <w:pPr>
              <w:spacing w:line="240" w:lineRule="exact"/>
              <w:ind w:left="0"/>
              <w:rPr>
                <w:noProof/>
              </w:rPr>
            </w:pPr>
          </w:p>
          <w:p w14:paraId="15DF9037" w14:textId="77777777" w:rsidR="008A3F41" w:rsidRDefault="008A3F41" w:rsidP="0028693A">
            <w:pPr>
              <w:spacing w:line="240" w:lineRule="exact"/>
              <w:ind w:left="0"/>
              <w:rPr>
                <w:noProof/>
              </w:rPr>
            </w:pPr>
          </w:p>
          <w:p w14:paraId="5D55F4B4" w14:textId="3FD5103B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980E6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2CF2C1CF" w14:textId="76DC493C" w:rsidR="006F3759" w:rsidRPr="006F3759" w:rsidRDefault="006F3759" w:rsidP="006F3759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>Wodzierady 60</w:t>
            </w:r>
          </w:p>
          <w:p w14:paraId="7801FC43" w14:textId="77777777" w:rsidR="006F3759" w:rsidRPr="006F3759" w:rsidRDefault="006F3759" w:rsidP="006F3759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7F377CEA" w14:textId="69C528C9" w:rsidR="0028693A" w:rsidRPr="00E225E5" w:rsidRDefault="00EF0589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F0589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A01D31">
              <w:rPr>
                <w:rFonts w:ascii="TimesNewRoman" w:hAnsi="TimesNewRoman" w:cs="TimesNewRoman"/>
                <w:sz w:val="16"/>
                <w:szCs w:val="16"/>
              </w:rPr>
              <w:t>. 269/5</w:t>
            </w:r>
            <w:r w:rsidR="00595DFA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362C6C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E7782A" w:rsidRPr="00E7782A">
              <w:rPr>
                <w:rFonts w:ascii="TimesNewRoman" w:hAnsi="TimesNewRoman" w:cs="TimesNewRoman"/>
                <w:sz w:val="16"/>
                <w:szCs w:val="16"/>
              </w:rPr>
              <w:t>obręb Wodzierady</w:t>
            </w:r>
          </w:p>
        </w:tc>
      </w:tr>
      <w:tr w:rsidR="0028693A" w14:paraId="4142A34F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4C859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E8BB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0FDB2514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52A2D41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1E171146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5FE6B2A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3C622810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CA7C6C1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6B80A4E4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568385E7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FD781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467B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7624E1F1" w14:textId="77777777" w:rsidR="008A3F41" w:rsidRPr="008A3F41" w:rsidRDefault="008A3F41" w:rsidP="008A3F41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8A3F41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6041C3EB" w14:textId="77777777" w:rsidR="0028693A" w:rsidRDefault="008A3F41" w:rsidP="008A3F41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8A3F41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3F4BB5A0" w14:textId="2AB35570" w:rsidR="00595DFA" w:rsidRPr="00E225E5" w:rsidRDefault="00595DFA" w:rsidP="008A3F41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0EB4D366" w14:textId="77777777" w:rsidR="000E5F9D" w:rsidRDefault="000E5F9D"/>
    <w:p w14:paraId="17CA23AC" w14:textId="77777777" w:rsidR="00C4239C" w:rsidRDefault="00C4239C" w:rsidP="006F780C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041A2DBA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40C7342F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1CBD6553" w14:textId="420A8DA7" w:rsidR="00C4239C" w:rsidRPr="00994751" w:rsidRDefault="006F3759" w:rsidP="008A3F41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wzniesiony około XIX w. Brak szczegółowych informacji o jego </w:t>
            </w:r>
            <w:r w:rsidR="00DB1415" w:rsidRPr="006F3759">
              <w:rPr>
                <w:rFonts w:ascii="TimesNewRoman" w:eastAsia="Calibri" w:hAnsi="TimesNewRoman" w:cs="TimesNewRoman"/>
                <w:sz w:val="16"/>
                <w:szCs w:val="16"/>
              </w:rPr>
              <w:t>historii.</w:t>
            </w: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Czworak znajduje się na końcu wsi, przy wyjeździe w kierunku Leśnicy, w pobliżu skrzyżowania z drogą w stronę Kwiatkowic. </w:t>
            </w:r>
            <w:r w:rsidR="006F780C" w:rsidRPr="006F780C">
              <w:rPr>
                <w:rFonts w:ascii="TimesNewRoman" w:eastAsia="Calibri" w:hAnsi="TimesNewRoman" w:cs="TimesNewRoman"/>
                <w:sz w:val="16"/>
                <w:szCs w:val="16"/>
              </w:rPr>
              <w:t>Budynek wchodzi w obręb zespołu dwrosko-parkwo-fowalrcznego Wodzierady Dolne, który powstał po podziale majątku Wodzierady na początku XX w.</w:t>
            </w:r>
            <w:r w:rsidR="006F780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>Otoczony jest innymi</w:t>
            </w:r>
            <w:r w:rsidRPr="006F3759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>obiektami założenia dworskiego oraz współczesnymi.</w:t>
            </w:r>
            <w:r w:rsidRPr="006F3759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 xml:space="preserve">Czworak, to obiekt murowany. </w:t>
            </w:r>
            <w:r w:rsidR="00EF0589" w:rsidRPr="00EF0589">
              <w:rPr>
                <w:rFonts w:ascii="TimesNewRoman" w:eastAsia="Calibri" w:hAnsi="TimesNewRoman" w:cs="TimesNewRoman"/>
                <w:sz w:val="16"/>
                <w:szCs w:val="16"/>
              </w:rPr>
              <w:t xml:space="preserve">Jest to budynek na rzucie prostokąta, wydłużony na linii </w:t>
            </w:r>
            <w:r w:rsidR="00EF0589">
              <w:rPr>
                <w:rFonts w:ascii="TimesNewRoman" w:eastAsia="Calibri" w:hAnsi="TimesNewRoman" w:cs="TimesNewRoman"/>
                <w:sz w:val="16"/>
                <w:szCs w:val="16"/>
              </w:rPr>
              <w:t>pół-</w:t>
            </w:r>
            <w:r w:rsidR="00DB1415">
              <w:rPr>
                <w:rFonts w:ascii="TimesNewRoman" w:eastAsia="Calibri" w:hAnsi="TimesNewRoman" w:cs="TimesNewRoman"/>
                <w:sz w:val="16"/>
                <w:szCs w:val="16"/>
              </w:rPr>
              <w:t>płd.</w:t>
            </w:r>
            <w:r w:rsidR="00EF0589" w:rsidRPr="00EF058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Budynek parterowy,</w:t>
            </w:r>
            <w:r w:rsidR="006F780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 bryle</w:t>
            </w:r>
            <w:r w:rsidR="00EF0589" w:rsidRPr="00EF058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prostopadłościen</w:t>
            </w:r>
            <w:r w:rsidR="006F780C">
              <w:rPr>
                <w:rFonts w:ascii="TimesNewRoman" w:eastAsia="Calibri" w:hAnsi="TimesNewRoman" w:cs="TimesNewRoman"/>
                <w:sz w:val="16"/>
                <w:szCs w:val="16"/>
              </w:rPr>
              <w:t>nej</w:t>
            </w:r>
            <w:r w:rsidR="00EF0589" w:rsidRPr="00EF0589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EF0589">
              <w:t xml:space="preserve"> </w:t>
            </w:r>
            <w:r w:rsidR="00EF0589" w:rsidRPr="00EF0589">
              <w:rPr>
                <w:rFonts w:ascii="TimesNewRoman" w:eastAsia="Calibri" w:hAnsi="TimesNewRoman" w:cs="TimesNewRoman"/>
                <w:sz w:val="16"/>
                <w:szCs w:val="16"/>
              </w:rPr>
              <w:t>Przykryty jest dachem naczółkowym, pokrytym dachówką.</w:t>
            </w:r>
            <w:r w:rsidR="00EF058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Elewacja ściany zachodniej </w:t>
            </w:r>
            <w:r w:rsidR="00EF0589" w:rsidRPr="00EF0589">
              <w:rPr>
                <w:rFonts w:ascii="TimesNewRoman" w:eastAsia="Calibri" w:hAnsi="TimesNewRoman" w:cs="TimesNewRoman"/>
                <w:sz w:val="16"/>
                <w:szCs w:val="16"/>
              </w:rPr>
              <w:t>5-osiowa</w:t>
            </w:r>
            <w:r w:rsidR="00362C6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z wejściem na osi</w:t>
            </w:r>
            <w:r w:rsidR="00EF0589" w:rsidRPr="00EF0589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EF0589">
              <w:t xml:space="preserve"> </w:t>
            </w:r>
            <w:r w:rsidR="00EF0589" w:rsidRPr="00EF0589">
              <w:rPr>
                <w:rFonts w:ascii="TimesNewRoman" w:eastAsia="Calibri" w:hAnsi="TimesNewRoman" w:cs="TimesNewRoman"/>
                <w:sz w:val="16"/>
                <w:szCs w:val="16"/>
              </w:rPr>
              <w:t>Otwory okienne i drzwiowe o wykroju prostokątów stojących, zamknięte prosto.</w:t>
            </w:r>
            <w:r w:rsidR="00EF0589">
              <w:t xml:space="preserve"> </w:t>
            </w:r>
            <w:r w:rsidR="00EF0589" w:rsidRPr="00EF0589">
              <w:rPr>
                <w:rFonts w:ascii="TimesNewRoman" w:eastAsia="Calibri" w:hAnsi="TimesNewRoman" w:cs="TimesNewRoman"/>
                <w:sz w:val="16"/>
                <w:szCs w:val="16"/>
              </w:rPr>
              <w:t>Niezachowana oryginalna stolarka okienna i drzwiowa</w:t>
            </w:r>
            <w:r w:rsidR="00EF0589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6F780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Przed elewacja znajduje się duży drewniany taras</w:t>
            </w:r>
            <w:r w:rsidR="00EF058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Elewacja ściany wschodniej 5</w:t>
            </w:r>
            <w:r w:rsidR="00EF0589" w:rsidRPr="00EF0589">
              <w:rPr>
                <w:rFonts w:ascii="TimesNewRoman" w:eastAsia="Calibri" w:hAnsi="TimesNewRoman" w:cs="TimesNewRoman"/>
                <w:sz w:val="16"/>
                <w:szCs w:val="16"/>
              </w:rPr>
              <w:t>-osiowa. Otwory okienne i drzwiowe o wykroju prostokątów stojących, zamknięte prosto. Niezachowana oryginalna stolarka okienna i drzwiowa.</w:t>
            </w:r>
            <w:r w:rsidR="00EF0589">
              <w:t xml:space="preserve"> </w:t>
            </w:r>
            <w:r w:rsidR="00EF0589" w:rsidRPr="00EF0589">
              <w:rPr>
                <w:rFonts w:ascii="TimesNewRoman" w:eastAsia="Calibri" w:hAnsi="TimesNewRoman" w:cs="TimesNewRoman"/>
                <w:sz w:val="16"/>
                <w:szCs w:val="16"/>
              </w:rPr>
              <w:t>Brak detali architektonicznych</w:t>
            </w: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6F780C" w:rsidRPr="006F780C">
              <w:rPr>
                <w:rFonts w:ascii="TimesNewRoman" w:eastAsia="Calibri" w:hAnsi="TimesNewRoman" w:cs="TimesNewRoman"/>
                <w:sz w:val="16"/>
                <w:szCs w:val="16"/>
              </w:rPr>
              <w:t>Obiekt zachował swoją pierwotna formę architektoniczną zarówno w swej bryle jak i zastosowanych materiałach.</w:t>
            </w:r>
            <w:r w:rsidR="006F780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stanowi historyczny element zabudowy wsi. </w:t>
            </w:r>
            <w:r w:rsidR="008A3F41" w:rsidRPr="008A3F41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wart zachowania jako nieliczny przykład zabudowy </w:t>
            </w:r>
            <w:r w:rsidR="00D24867">
              <w:rPr>
                <w:rFonts w:ascii="TimesNewRoman" w:eastAsia="Calibri" w:hAnsi="TimesNewRoman" w:cs="TimesNewRoman"/>
                <w:sz w:val="16"/>
                <w:szCs w:val="16"/>
              </w:rPr>
              <w:t>mieszkalnej</w:t>
            </w:r>
            <w:r w:rsidR="008A3F41" w:rsidRPr="008A3F41">
              <w:rPr>
                <w:rFonts w:ascii="TimesNewRoman" w:eastAsia="Calibri" w:hAnsi="TimesNewRoman" w:cs="TimesNewRoman"/>
                <w:sz w:val="16"/>
                <w:szCs w:val="16"/>
              </w:rPr>
              <w:t xml:space="preserve"> na terenie gminy </w:t>
            </w:r>
            <w:r w:rsidR="007B754C" w:rsidRPr="007B754C">
              <w:rPr>
                <w:rFonts w:ascii="TimesNewRoman" w:eastAsia="Calibri" w:hAnsi="TimesNewRoman" w:cs="TimesNewRoman"/>
                <w:sz w:val="16"/>
                <w:szCs w:val="16"/>
              </w:rPr>
              <w:t>w zespole dworsko-parkowo-folwarcznym.</w:t>
            </w:r>
            <w:r w:rsidR="007B754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8A3F41" w:rsidRPr="008A3F41">
              <w:rPr>
                <w:rFonts w:ascii="TimesNewRoman" w:eastAsia="Calibri" w:hAnsi="TimesNewRoman" w:cs="TimesNewRoman"/>
                <w:sz w:val="16"/>
                <w:szCs w:val="16"/>
              </w:rPr>
              <w:t>Stanowi cząstkę dziedzictwa kulturowego gminy.</w:t>
            </w:r>
          </w:p>
        </w:tc>
        <w:tc>
          <w:tcPr>
            <w:tcW w:w="7529" w:type="dxa"/>
            <w:gridSpan w:val="2"/>
          </w:tcPr>
          <w:p w14:paraId="28E4D920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6E6A6E66" w14:textId="29307864" w:rsidR="00C4239C" w:rsidRPr="006F3759" w:rsidRDefault="006F3759">
            <w:pPr>
              <w:ind w:left="0"/>
              <w:rPr>
                <w:sz w:val="16"/>
                <w:szCs w:val="16"/>
              </w:rPr>
            </w:pP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>Stan zachowania dobry.</w:t>
            </w:r>
            <w:r w:rsidR="008A3F41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Wskazane było by odnowienie elewacji budynku</w:t>
            </w:r>
            <w:r w:rsidR="007B754C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Należy zachować pierwotny wygląd budynku</w:t>
            </w:r>
            <w:r w:rsidR="008A3F41">
              <w:t xml:space="preserve"> </w:t>
            </w:r>
            <w:r w:rsidR="008A3F41" w:rsidRPr="008A3F41">
              <w:rPr>
                <w:rFonts w:ascii="TimesNewRoman" w:eastAsia="Calibri" w:hAnsi="TimesNewRoman" w:cs="TimesNewRoman"/>
                <w:sz w:val="16"/>
                <w:szCs w:val="16"/>
              </w:rPr>
              <w:t>w miarę możliwości</w:t>
            </w: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monitorować stan jego zachowania i na bieżąco dbać o obiekt. </w:t>
            </w:r>
            <w:r w:rsidR="00EF0589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6F3759">
              <w:rPr>
                <w:rFonts w:ascii="TimesNewRoman" w:eastAsia="Calibri" w:hAnsi="TimesNewRoman" w:cs="TimesNewRoman"/>
                <w:sz w:val="16"/>
                <w:szCs w:val="16"/>
              </w:rPr>
              <w:t>race budowlano- konserwatorskie powinny być uzgodnione z ŁWKZ.</w:t>
            </w:r>
          </w:p>
        </w:tc>
      </w:tr>
      <w:tr w:rsidR="00C4239C" w14:paraId="444C7C02" w14:textId="77777777" w:rsidTr="00C4239C">
        <w:trPr>
          <w:trHeight w:val="2292"/>
        </w:trPr>
        <w:tc>
          <w:tcPr>
            <w:tcW w:w="7529" w:type="dxa"/>
            <w:vMerge/>
          </w:tcPr>
          <w:p w14:paraId="7B58F6FB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1F080727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12072256" w14:textId="4D6F680B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595DFA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D24867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="00595DFA">
              <w:rPr>
                <w:rFonts w:ascii="TimesNewRoman" w:hAnsi="TimesNewRoman" w:cs="TimesNewRoman"/>
                <w:sz w:val="16"/>
                <w:szCs w:val="16"/>
              </w:rPr>
              <w:t>.08.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2022</w:t>
            </w:r>
          </w:p>
          <w:p w14:paraId="36BCF570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0A20AC5F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22817475" w14:textId="042BC2AE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486B8A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5B5D6BF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A03DD2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148667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18F53F3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29442A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CCDF568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53E41C7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A2D29"/>
    <w:multiLevelType w:val="hybridMultilevel"/>
    <w:tmpl w:val="4D426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835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E5F9D"/>
    <w:rsid w:val="0028693A"/>
    <w:rsid w:val="00362C6C"/>
    <w:rsid w:val="00486B8A"/>
    <w:rsid w:val="00595DFA"/>
    <w:rsid w:val="005B3FE9"/>
    <w:rsid w:val="006F3759"/>
    <w:rsid w:val="006F780C"/>
    <w:rsid w:val="0079545B"/>
    <w:rsid w:val="007B754C"/>
    <w:rsid w:val="008A3F41"/>
    <w:rsid w:val="00994751"/>
    <w:rsid w:val="009E3BD2"/>
    <w:rsid w:val="00A01D31"/>
    <w:rsid w:val="00B74FAC"/>
    <w:rsid w:val="00C4239C"/>
    <w:rsid w:val="00D24867"/>
    <w:rsid w:val="00DB1415"/>
    <w:rsid w:val="00E7782A"/>
    <w:rsid w:val="00E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44587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3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928D0-D9CF-44AF-8BAA-CE8F1AE8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21</cp:revision>
  <dcterms:created xsi:type="dcterms:W3CDTF">2022-02-02T20:08:00Z</dcterms:created>
  <dcterms:modified xsi:type="dcterms:W3CDTF">2022-07-31T06:55:00Z</dcterms:modified>
</cp:coreProperties>
</file>