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DDD7" w14:textId="77777777" w:rsidR="0024378A" w:rsidRDefault="0024378A">
      <w:pPr>
        <w:pStyle w:val="Tytu"/>
        <w:rPr>
          <w:sz w:val="2"/>
        </w:rPr>
      </w:pPr>
    </w:p>
    <w:tbl>
      <w:tblPr>
        <w:tblStyle w:val="TableNormal"/>
        <w:tblW w:w="9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6694"/>
        <w:gridCol w:w="1755"/>
      </w:tblGrid>
      <w:tr w:rsidR="0024378A" w:rsidRPr="005E5CB7" w14:paraId="1BE09407" w14:textId="77777777" w:rsidTr="00000E89">
        <w:trPr>
          <w:trHeight w:val="1540"/>
        </w:trPr>
        <w:tc>
          <w:tcPr>
            <w:tcW w:w="9791" w:type="dxa"/>
            <w:gridSpan w:val="3"/>
          </w:tcPr>
          <w:p w14:paraId="52857338" w14:textId="77777777" w:rsidR="0024378A" w:rsidRDefault="00BC1738">
            <w:pPr>
              <w:pStyle w:val="TableParagraph"/>
              <w:spacing w:line="367" w:lineRule="exact"/>
              <w:ind w:left="1031" w:right="10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KARTA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INFORMACYJNA</w:t>
            </w:r>
          </w:p>
          <w:p w14:paraId="64A21DAF" w14:textId="25FBCA02" w:rsidR="0024378A" w:rsidRDefault="00BC1738">
            <w:pPr>
              <w:pStyle w:val="TableParagraph"/>
              <w:spacing w:before="2"/>
              <w:ind w:left="1030" w:right="10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Urzędu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Gminy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Wodzierady,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Wodzierady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24,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98-105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Wodzierady tel.: (43)677 33 22, </w:t>
            </w:r>
          </w:p>
          <w:p w14:paraId="3A59A375" w14:textId="77777777" w:rsidR="0024378A" w:rsidRPr="00DB024A" w:rsidRDefault="00BC1738">
            <w:pPr>
              <w:pStyle w:val="TableParagraph"/>
              <w:spacing w:line="299" w:lineRule="exact"/>
              <w:ind w:left="1030" w:right="1027"/>
              <w:jc w:val="center"/>
              <w:rPr>
                <w:b/>
                <w:i/>
                <w:sz w:val="26"/>
                <w:lang w:val="en-US"/>
              </w:rPr>
            </w:pPr>
            <w:r w:rsidRPr="00DB024A">
              <w:rPr>
                <w:b/>
                <w:i/>
                <w:sz w:val="26"/>
                <w:lang w:val="en-US"/>
              </w:rPr>
              <w:t>e-mail:</w:t>
            </w:r>
            <w:r w:rsidRPr="00DB024A">
              <w:rPr>
                <w:b/>
                <w:i/>
                <w:spacing w:val="-8"/>
                <w:sz w:val="26"/>
                <w:lang w:val="en-US"/>
              </w:rPr>
              <w:t xml:space="preserve"> </w:t>
            </w:r>
            <w:r w:rsidRPr="00DB024A">
              <w:rPr>
                <w:b/>
                <w:i/>
                <w:color w:val="0000FF"/>
                <w:sz w:val="26"/>
                <w:u w:val="single" w:color="0000FF"/>
                <w:lang w:val="en-US"/>
              </w:rPr>
              <w:t>urzad@wodzierady.pl</w:t>
            </w:r>
            <w:r w:rsidRPr="00DB024A">
              <w:rPr>
                <w:b/>
                <w:i/>
                <w:sz w:val="26"/>
                <w:lang w:val="en-US"/>
              </w:rPr>
              <w:t>;</w:t>
            </w:r>
            <w:r w:rsidRPr="00DB024A">
              <w:rPr>
                <w:b/>
                <w:i/>
                <w:spacing w:val="107"/>
                <w:sz w:val="26"/>
                <w:lang w:val="en-US"/>
              </w:rPr>
              <w:t xml:space="preserve"> </w:t>
            </w:r>
            <w:hyperlink r:id="rId5">
              <w:r w:rsidRPr="00DB024A">
                <w:rPr>
                  <w:b/>
                  <w:i/>
                  <w:color w:val="0000FF"/>
                  <w:spacing w:val="-2"/>
                  <w:sz w:val="26"/>
                  <w:u w:val="single" w:color="0000FF"/>
                  <w:lang w:val="en-US"/>
                </w:rPr>
                <w:t>www.wodzierady.pl</w:t>
              </w:r>
            </w:hyperlink>
          </w:p>
        </w:tc>
      </w:tr>
      <w:tr w:rsidR="00B23567" w:rsidRPr="00B23567" w14:paraId="1A59FD1E" w14:textId="77777777" w:rsidTr="00000E89">
        <w:trPr>
          <w:trHeight w:val="875"/>
        </w:trPr>
        <w:tc>
          <w:tcPr>
            <w:tcW w:w="1342" w:type="dxa"/>
          </w:tcPr>
          <w:p w14:paraId="119B7FD3" w14:textId="46B690EF" w:rsidR="0024378A" w:rsidRPr="00B23567" w:rsidRDefault="00BC1738">
            <w:pPr>
              <w:pStyle w:val="TableParagraph"/>
              <w:ind w:right="312"/>
              <w:rPr>
                <w:sz w:val="24"/>
              </w:rPr>
            </w:pPr>
            <w:r w:rsidRPr="00B23567">
              <w:rPr>
                <w:spacing w:val="-2"/>
                <w:sz w:val="24"/>
              </w:rPr>
              <w:t>Symbol O.</w:t>
            </w:r>
            <w:r w:rsidR="00475F08" w:rsidRPr="00B23567">
              <w:rPr>
                <w:spacing w:val="-2"/>
                <w:sz w:val="24"/>
              </w:rPr>
              <w:t>44</w:t>
            </w:r>
            <w:r w:rsidR="00A652E1" w:rsidRPr="00B23567">
              <w:rPr>
                <w:spacing w:val="-2"/>
                <w:sz w:val="24"/>
              </w:rPr>
              <w:t>70</w:t>
            </w:r>
          </w:p>
        </w:tc>
        <w:tc>
          <w:tcPr>
            <w:tcW w:w="6694" w:type="dxa"/>
          </w:tcPr>
          <w:p w14:paraId="15838CBC" w14:textId="77777777" w:rsidR="0024378A" w:rsidRPr="00B23567" w:rsidRDefault="00BC1738">
            <w:pPr>
              <w:pStyle w:val="TableParagraph"/>
              <w:spacing w:line="225" w:lineRule="exact"/>
              <w:ind w:left="8" w:right="4"/>
              <w:jc w:val="center"/>
              <w:rPr>
                <w:i/>
                <w:sz w:val="20"/>
              </w:rPr>
            </w:pPr>
            <w:r w:rsidRPr="00B23567">
              <w:rPr>
                <w:i/>
                <w:sz w:val="20"/>
              </w:rPr>
              <w:t>Nazwa</w:t>
            </w:r>
            <w:r w:rsidRPr="00B23567">
              <w:rPr>
                <w:i/>
                <w:spacing w:val="-7"/>
                <w:sz w:val="20"/>
              </w:rPr>
              <w:t xml:space="preserve"> </w:t>
            </w:r>
            <w:r w:rsidRPr="00B23567">
              <w:rPr>
                <w:i/>
                <w:spacing w:val="-2"/>
                <w:sz w:val="20"/>
              </w:rPr>
              <w:t>usługi</w:t>
            </w:r>
          </w:p>
          <w:p w14:paraId="72BABBEB" w14:textId="2D5D5F45" w:rsidR="0024378A" w:rsidRPr="00B23567" w:rsidRDefault="006252EA">
            <w:pPr>
              <w:pStyle w:val="TableParagraph"/>
              <w:spacing w:before="2"/>
              <w:ind w:left="8"/>
              <w:jc w:val="center"/>
              <w:rPr>
                <w:b/>
                <w:bCs/>
                <w:sz w:val="28"/>
              </w:rPr>
            </w:pPr>
            <w:r w:rsidRPr="00B23567">
              <w:rPr>
                <w:b/>
                <w:bCs/>
              </w:rPr>
              <w:t xml:space="preserve">OBOWIĄZEK NAUKI </w:t>
            </w:r>
          </w:p>
        </w:tc>
        <w:tc>
          <w:tcPr>
            <w:tcW w:w="1755" w:type="dxa"/>
          </w:tcPr>
          <w:p w14:paraId="00C82C59" w14:textId="77777777" w:rsidR="0024378A" w:rsidRPr="00B23567" w:rsidRDefault="00BC1738">
            <w:pPr>
              <w:pStyle w:val="TableParagraph"/>
              <w:spacing w:before="155"/>
              <w:ind w:left="503" w:right="183" w:hanging="305"/>
              <w:rPr>
                <w:sz w:val="24"/>
              </w:rPr>
            </w:pPr>
            <w:r w:rsidRPr="00B23567">
              <w:rPr>
                <w:sz w:val="24"/>
              </w:rPr>
              <w:t>Nr</w:t>
            </w:r>
            <w:r w:rsidRPr="00B23567">
              <w:rPr>
                <w:spacing w:val="-15"/>
                <w:sz w:val="24"/>
              </w:rPr>
              <w:t xml:space="preserve"> </w:t>
            </w:r>
            <w:r w:rsidRPr="00B23567">
              <w:rPr>
                <w:sz w:val="24"/>
              </w:rPr>
              <w:t xml:space="preserve">strony </w:t>
            </w:r>
            <w:r w:rsidRPr="00B23567">
              <w:rPr>
                <w:spacing w:val="-4"/>
                <w:sz w:val="24"/>
              </w:rPr>
              <w:t>1/1</w:t>
            </w:r>
          </w:p>
        </w:tc>
      </w:tr>
      <w:tr w:rsidR="006252EA" w:rsidRPr="001A4FAA" w14:paraId="03BDE7F4" w14:textId="77777777" w:rsidTr="00502AD0">
        <w:trPr>
          <w:trHeight w:val="7929"/>
        </w:trPr>
        <w:tc>
          <w:tcPr>
            <w:tcW w:w="9791" w:type="dxa"/>
            <w:gridSpan w:val="3"/>
          </w:tcPr>
          <w:p w14:paraId="67DF934A" w14:textId="77777777" w:rsidR="001D3725" w:rsidRPr="001A4FAA" w:rsidRDefault="001D3725">
            <w:pPr>
              <w:pStyle w:val="TableParagraph"/>
              <w:spacing w:line="249" w:lineRule="exact"/>
              <w:rPr>
                <w:b/>
                <w:iCs/>
                <w:color w:val="FF0000"/>
              </w:rPr>
            </w:pPr>
          </w:p>
          <w:p w14:paraId="095036E1" w14:textId="3D57AEF4" w:rsidR="0024378A" w:rsidRPr="001A4FAA" w:rsidRDefault="00BC1738" w:rsidP="00A652E1">
            <w:pPr>
              <w:pStyle w:val="TableParagraph"/>
              <w:rPr>
                <w:b/>
                <w:iCs/>
                <w:spacing w:val="-2"/>
              </w:rPr>
            </w:pPr>
            <w:r w:rsidRPr="001A4FAA">
              <w:rPr>
                <w:b/>
                <w:iCs/>
              </w:rPr>
              <w:t>Podstawa</w:t>
            </w:r>
            <w:r w:rsidRPr="001A4FAA">
              <w:rPr>
                <w:b/>
                <w:iCs/>
                <w:spacing w:val="-4"/>
              </w:rPr>
              <w:t xml:space="preserve"> </w:t>
            </w:r>
            <w:r w:rsidRPr="001A4FAA">
              <w:rPr>
                <w:b/>
                <w:iCs/>
                <w:spacing w:val="-2"/>
              </w:rPr>
              <w:t>prawna</w:t>
            </w:r>
          </w:p>
          <w:p w14:paraId="2C705633" w14:textId="4E1FF2D5" w:rsidR="00BD1801" w:rsidRPr="001A4FAA" w:rsidRDefault="00BD1801" w:rsidP="00DD620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Ustawa z dnia 14 grudnia 2016 r. Prawo oświatowe (</w:t>
            </w:r>
            <w:proofErr w:type="spellStart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t.j</w:t>
            </w:r>
            <w:proofErr w:type="spellEnd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. Dz. U. z 202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3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r. poz. 9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0 z </w:t>
            </w:r>
            <w:proofErr w:type="spellStart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późn</w:t>
            </w:r>
            <w:proofErr w:type="spellEnd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. zm.);</w:t>
            </w:r>
          </w:p>
          <w:p w14:paraId="2FC47F7F" w14:textId="061AD247" w:rsidR="004C75E2" w:rsidRPr="001A4FAA" w:rsidRDefault="004C75E2" w:rsidP="00DD620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Ustawa z dnia 29 sierpnia 1997 r. Ordynacja podatkowa (tj. Dz. U z 2022 r. poz. 2651 ze zm.); </w:t>
            </w:r>
          </w:p>
          <w:p w14:paraId="6CA7BDB6" w14:textId="0D385BF6" w:rsidR="00BD1801" w:rsidRPr="001A4FAA" w:rsidRDefault="00BD1801" w:rsidP="00DD620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Ustawa z dnia 17 czerwca 1966 r.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O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postępowaniu egzekucyjnym w administracji (</w:t>
            </w:r>
            <w:proofErr w:type="spellStart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t.j</w:t>
            </w:r>
            <w:proofErr w:type="spellEnd"/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. Dz. U. z 202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2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r. poz.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479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ze zm.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zm.);</w:t>
            </w:r>
          </w:p>
          <w:p w14:paraId="7372208D" w14:textId="77777777" w:rsidR="00D560C4" w:rsidRPr="001A4FAA" w:rsidRDefault="00D560C4" w:rsidP="00DD620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Rozporządzenie Ministra Finansów, Funduszy i Polityki Regionalnej z dnia 5 stycznia 2021 r. w sprawie wysokości kosztów upomnienia doręczanego zobowiązanemu przed wszczęciem egzekucji administracyjnej (Dz. U. z 2021 r. poz. 67),</w:t>
            </w:r>
          </w:p>
          <w:p w14:paraId="7C57B702" w14:textId="77777777" w:rsidR="00D560C4" w:rsidRPr="001A4FAA" w:rsidRDefault="00D560C4" w:rsidP="00DD620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Rozporządzenie Ministra Finansów, Funduszy i Polityki Regionalnej z dnia 12 stycznia 2021 r. w sprawie wzorów tytułów wykonawczych stosowanych w egzekucji administracyjnej (Dz. U. z 2022 r. poz. 1856).</w:t>
            </w:r>
          </w:p>
          <w:p w14:paraId="1AA8DE88" w14:textId="65685C16" w:rsidR="00DD6204" w:rsidRPr="001A4FAA" w:rsidRDefault="00DD6204" w:rsidP="00DD6204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1A4FAA">
              <w:rPr>
                <w:rFonts w:ascii="Times New Roman" w:eastAsia="Times New Roman" w:hAnsi="Times New Roman" w:cs="Times New Roman"/>
                <w:iCs/>
              </w:rPr>
              <w:t>Konstytucja Rzeczpospolitej Polskiej z 2 kwietnia 1997 r. (Dz. U. z 1997 r. Nr 78, poz. 483, ze zm.) – art. 7</w:t>
            </w:r>
            <w:r w:rsidR="00EE53E8" w:rsidRPr="001A4FAA">
              <w:rPr>
                <w:rFonts w:ascii="Times New Roman" w:eastAsia="Times New Roman" w:hAnsi="Times New Roman" w:cs="Times New Roman"/>
                <w:iCs/>
              </w:rPr>
              <w:t xml:space="preserve">0 ust. </w:t>
            </w:r>
            <w:r w:rsidRPr="001A4FAA">
              <w:rPr>
                <w:rFonts w:ascii="Times New Roman" w:eastAsia="Times New Roman" w:hAnsi="Times New Roman" w:cs="Times New Roman"/>
                <w:iCs/>
              </w:rPr>
              <w:t>1 „Każdy ma prawo do nauki. Nauka do 18 roku życia jest obowiązkowa. Sposób wykonania obowiązku szkolnego określa ustawa.</w:t>
            </w:r>
          </w:p>
          <w:p w14:paraId="0CF94A72" w14:textId="77777777" w:rsidR="00DD6204" w:rsidRPr="001A4FAA" w:rsidRDefault="00DD6204" w:rsidP="00DD6204">
            <w:pPr>
              <w:widowControl/>
              <w:shd w:val="clear" w:color="auto" w:fill="FFFFFF"/>
              <w:autoSpaceDE/>
              <w:ind w:left="467"/>
              <w:jc w:val="both"/>
              <w:textAlignment w:val="baseline"/>
              <w:rPr>
                <w:rFonts w:eastAsia="Times New Roman" w:cs="Times New Roman"/>
                <w:iCs/>
              </w:rPr>
            </w:pPr>
          </w:p>
          <w:p w14:paraId="6891EEA2" w14:textId="6609CF01" w:rsidR="00F77640" w:rsidRPr="001A4FAA" w:rsidRDefault="00D560C4" w:rsidP="004D32AD">
            <w:pPr>
              <w:pStyle w:val="NormalnyWeb"/>
              <w:spacing w:before="0" w:beforeAutospacing="0" w:after="0" w:afterAutospacing="0"/>
              <w:ind w:left="284" w:hanging="284"/>
              <w:jc w:val="both"/>
              <w:rPr>
                <w:b/>
                <w:iCs/>
                <w:color w:val="FF0000"/>
                <w:spacing w:val="-2"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 </w:t>
            </w:r>
            <w:r w:rsidR="00BC1738" w:rsidRPr="001A4FAA">
              <w:rPr>
                <w:b/>
                <w:iCs/>
                <w:sz w:val="22"/>
                <w:szCs w:val="22"/>
              </w:rPr>
              <w:t>Wymagane</w:t>
            </w:r>
            <w:r w:rsidR="00BC1738" w:rsidRPr="001A4FAA">
              <w:rPr>
                <w:b/>
                <w:iCs/>
                <w:spacing w:val="-10"/>
                <w:sz w:val="22"/>
                <w:szCs w:val="22"/>
              </w:rPr>
              <w:t xml:space="preserve"> </w:t>
            </w:r>
            <w:r w:rsidR="00BC1738" w:rsidRPr="001A4FAA">
              <w:rPr>
                <w:b/>
                <w:iCs/>
                <w:spacing w:val="-2"/>
                <w:sz w:val="22"/>
                <w:szCs w:val="22"/>
              </w:rPr>
              <w:t>dokumenty:</w:t>
            </w:r>
          </w:p>
          <w:p w14:paraId="0A71F9A3" w14:textId="7B00C5F5" w:rsidR="00F77640" w:rsidRPr="001A4FAA" w:rsidRDefault="00F77640" w:rsidP="00F77640">
            <w:pPr>
              <w:pStyle w:val="Textbody"/>
              <w:numPr>
                <w:ilvl w:val="0"/>
                <w:numId w:val="14"/>
              </w:numPr>
              <w:rPr>
                <w:rFonts w:cs="Times New Roman"/>
                <w:iCs/>
                <w:sz w:val="22"/>
                <w:szCs w:val="22"/>
              </w:rPr>
            </w:pPr>
            <w:r w:rsidRPr="001A4FAA">
              <w:rPr>
                <w:rFonts w:cs="Times New Roman"/>
                <w:iCs/>
                <w:sz w:val="22"/>
                <w:szCs w:val="22"/>
              </w:rPr>
              <w:t>Oświadczenie rodzica/opiekuna prawnego, o spełnianiu obowiązku nauki przez dziecko lub zaświadczenie ze szkoły/placówki.</w:t>
            </w:r>
          </w:p>
          <w:p w14:paraId="77AF78FC" w14:textId="77777777" w:rsidR="004E18D4" w:rsidRPr="001A4FAA" w:rsidRDefault="004E18D4" w:rsidP="004E18D4">
            <w:pPr>
              <w:widowControl/>
              <w:autoSpaceDE/>
              <w:autoSpaceDN/>
              <w:ind w:left="227"/>
              <w:jc w:val="both"/>
              <w:rPr>
                <w:rFonts w:ascii="Times New Roman" w:eastAsia="Times New Roman" w:hAnsi="Times New Roman" w:cs="Times New Roman"/>
                <w:iCs/>
                <w:color w:val="FF0000"/>
                <w:u w:val="single"/>
                <w:lang w:eastAsia="pl-PL"/>
              </w:rPr>
            </w:pPr>
          </w:p>
          <w:p w14:paraId="25E03EEB" w14:textId="0411048C" w:rsidR="0024378A" w:rsidRPr="001A4FAA" w:rsidRDefault="004C75E2" w:rsidP="004E18D4">
            <w:pPr>
              <w:pStyle w:val="TableParagraph"/>
              <w:ind w:left="57"/>
              <w:jc w:val="both"/>
              <w:rPr>
                <w:b/>
                <w:iCs/>
                <w:color w:val="FF0000"/>
                <w:spacing w:val="-2"/>
              </w:rPr>
            </w:pPr>
            <w:r w:rsidRPr="001A4FAA">
              <w:rPr>
                <w:b/>
                <w:iCs/>
                <w:color w:val="FF0000"/>
                <w:spacing w:val="-2"/>
              </w:rPr>
              <w:t xml:space="preserve"> </w:t>
            </w:r>
            <w:r w:rsidRPr="001A4FAA">
              <w:rPr>
                <w:b/>
                <w:iCs/>
                <w:spacing w:val="-2"/>
              </w:rPr>
              <w:t xml:space="preserve"> </w:t>
            </w:r>
            <w:r w:rsidR="00BC1738" w:rsidRPr="001A4FAA">
              <w:rPr>
                <w:b/>
                <w:iCs/>
                <w:spacing w:val="-2"/>
              </w:rPr>
              <w:t>Opłaty</w:t>
            </w:r>
          </w:p>
          <w:p w14:paraId="48814CDD" w14:textId="75F7A17E" w:rsidR="004C75E2" w:rsidRPr="001A4FAA" w:rsidRDefault="004C75E2" w:rsidP="00150923">
            <w:pPr>
              <w:pStyle w:val="TableParagraph"/>
              <w:ind w:left="57"/>
              <w:jc w:val="both"/>
              <w:rPr>
                <w:iCs/>
                <w:lang w:eastAsia="pl-PL"/>
              </w:rPr>
            </w:pPr>
            <w:r w:rsidRPr="001A4FAA">
              <w:rPr>
                <w:iCs/>
                <w:lang w:eastAsia="pl-PL"/>
              </w:rPr>
              <w:t>Postępowanie nie podlega opłatom, o ile rodzice / prawni opiekunowie dziecka dopełnią niezwłocznie obowiązki związane z obowiązkiem nauki dziecka. W przypadku niedopełnienia przedmiotowego obowiązku:</w:t>
            </w:r>
          </w:p>
          <w:p w14:paraId="236E9673" w14:textId="69A205D5" w:rsidR="004C75E2" w:rsidRPr="001A4FAA" w:rsidRDefault="001A4FAA" w:rsidP="001A4FA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-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koszty upomnienia - 16,00 zł,</w:t>
            </w:r>
          </w:p>
          <w:p w14:paraId="648E7D49" w14:textId="6B0756C9" w:rsidR="004C75E2" w:rsidRPr="001A4FAA" w:rsidRDefault="001A4FAA" w:rsidP="001A4FA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- </w:t>
            </w:r>
            <w:r w:rsidR="004C75E2" w:rsidRPr="001A4FA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wysokość grzywny w celu przymuszeni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a – 200,00 zł,</w:t>
            </w:r>
          </w:p>
          <w:p w14:paraId="49694C9C" w14:textId="77777777" w:rsidR="004C75E2" w:rsidRPr="001A4FAA" w:rsidRDefault="004C75E2" w:rsidP="0015092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może być nakładana kilkakrotnie w tej samej lub wyższej kwocie, z zastrzeżeniem, że każdorazowo nałożona grzywna </w:t>
            </w:r>
            <w:r w:rsidRPr="001A4FA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nie może przekraczać kwoty 10 000,00 zł, a </w:t>
            </w: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grzywny nakładane wielokrotnie nie mogą łącznie przekroczyć kwoty 50 000,00 zł,</w:t>
            </w:r>
          </w:p>
          <w:p w14:paraId="272C5B8B" w14:textId="7BF0B897" w:rsidR="00150923" w:rsidRPr="001A4FAA" w:rsidRDefault="001A4FAA" w:rsidP="001A4FA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-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opłata za wydanie postanowienia o nałożeniu grzywny w celu przymuszenia - 20,00 zł,</w:t>
            </w:r>
            <w:r w:rsidR="00150923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6CAE3142" w14:textId="1123A1BF" w:rsidR="004C75E2" w:rsidRPr="001A4FAA" w:rsidRDefault="001A4FAA" w:rsidP="001A4FA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- </w:t>
            </w:r>
            <w:r w:rsidR="004C75E2" w:rsidRPr="001A4FAA">
              <w:rPr>
                <w:rFonts w:ascii="Times New Roman" w:eastAsia="Times New Roman" w:hAnsi="Times New Roman" w:cs="Times New Roman"/>
                <w:iCs/>
                <w:lang w:eastAsia="pl-PL"/>
              </w:rPr>
              <w:t>postanowienia o nałożeniu grzywny w celu przymuszenia – 10 % kwoty nałożonej grzywny, nie więcej jednak niż 68,00 zł; w przypadku wielokrotnego nakładania grzywien opłatę pobiera się osobno od każdego postanowienia.</w:t>
            </w:r>
          </w:p>
          <w:p w14:paraId="309A7397" w14:textId="77777777" w:rsidR="00475F08" w:rsidRPr="001A4FAA" w:rsidRDefault="00475F08" w:rsidP="004E18D4">
            <w:pPr>
              <w:pStyle w:val="TableParagraph"/>
              <w:ind w:left="57"/>
              <w:jc w:val="both"/>
              <w:rPr>
                <w:iCs/>
                <w:color w:val="FF0000"/>
              </w:rPr>
            </w:pPr>
          </w:p>
          <w:p w14:paraId="4F8427E9" w14:textId="04A56975" w:rsidR="00DF599C" w:rsidRPr="001A4FAA" w:rsidRDefault="00DF599C" w:rsidP="00B80E24">
            <w:pPr>
              <w:pStyle w:val="TableParagraph"/>
              <w:ind w:left="57"/>
              <w:jc w:val="both"/>
              <w:rPr>
                <w:b/>
                <w:iCs/>
                <w:color w:val="FF0000"/>
                <w:spacing w:val="-2"/>
                <w:u w:val="single"/>
              </w:rPr>
            </w:pPr>
            <w:r w:rsidRPr="001A4FAA">
              <w:rPr>
                <w:rStyle w:val="Pogrubienie"/>
                <w:iCs/>
                <w:u w:val="single"/>
              </w:rPr>
              <w:t>Czas załatwienia sprawy:</w:t>
            </w:r>
          </w:p>
          <w:p w14:paraId="7F30EC69" w14:textId="4263D1E2" w:rsidR="00DF599C" w:rsidRPr="001A4FAA" w:rsidRDefault="001A4FAA" w:rsidP="001A4FAA">
            <w:pPr>
              <w:pStyle w:val="NormalnyWeb"/>
              <w:spacing w:before="0" w:beforeAutospacing="0" w:after="0" w:afterAutospacing="0"/>
              <w:jc w:val="both"/>
              <w:rPr>
                <w:iCs/>
                <w:color w:val="FF0000"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    </w:t>
            </w:r>
            <w:r w:rsidR="00DF599C" w:rsidRPr="001A4FAA">
              <w:rPr>
                <w:iCs/>
                <w:sz w:val="22"/>
                <w:szCs w:val="22"/>
              </w:rPr>
              <w:t>Zgodnie z art. 36 ust. 15 ustawy Prawo oświatowe dyrektorzy publicznych i niepublicznych szkół ponadpodstawowych, pracodawcy, o których mowa w ust. 9 pkt 2, oraz osoby kierujące podmiotami prowadzącymi kwalifikacyjne kursy zawodowe, są obowiązani powiadomić wójta gminy (burmistrza, prezydenta miasta), na terenie której mieszka absolwent szkoły podstawowej, który nie ukończył 18 lat, o przyjęciu go do szkoły albo w celu przygotowania zawodowego albo na kwalifikacyjny kurs zawodowy, w terminie 14 dni od dnia przyjęcia absolwenta, oraz informować tego wójta (burmistrza, prezydenta miasta) o zmianach w spełnianiu obowiązku nauki przez absolwenta szkoły podstawowej, w terminie 14 dni od dnia powstania tych zmian.</w:t>
            </w:r>
          </w:p>
          <w:p w14:paraId="7723DB3C" w14:textId="00A09140" w:rsidR="00DF599C" w:rsidRPr="001A4FAA" w:rsidRDefault="001A4FAA" w:rsidP="001A4FAA">
            <w:pPr>
              <w:pStyle w:val="NormalnyWeb"/>
              <w:spacing w:before="0" w:beforeAutospacing="0" w:after="0" w:afterAutospacing="0"/>
              <w:jc w:val="both"/>
              <w:rPr>
                <w:iCs/>
                <w:color w:val="FF0000"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    </w:t>
            </w:r>
            <w:r w:rsidR="00DF599C" w:rsidRPr="001A4FAA">
              <w:rPr>
                <w:iCs/>
                <w:sz w:val="22"/>
                <w:szCs w:val="22"/>
              </w:rPr>
              <w:t>W przypadku braku informacji ze szkół ponadpodstawowych oraz powyższych podmiotów o spełnianiu przez uczniów zamieszkałych na terenie gminy obowiązku nauki, gmina wzywa rodziców do przedłożenia wskazanej informacji.</w:t>
            </w:r>
          </w:p>
          <w:p w14:paraId="3668C381" w14:textId="77777777" w:rsidR="00475F08" w:rsidRPr="001A4FAA" w:rsidRDefault="00475F08" w:rsidP="00B80E24">
            <w:pPr>
              <w:pStyle w:val="TableParagraph"/>
              <w:ind w:left="57"/>
              <w:jc w:val="both"/>
              <w:rPr>
                <w:iCs/>
                <w:color w:val="FF0000"/>
              </w:rPr>
            </w:pPr>
          </w:p>
          <w:p w14:paraId="36E7EFD8" w14:textId="437C888D" w:rsidR="0024378A" w:rsidRPr="001A4FAA" w:rsidRDefault="001D3725" w:rsidP="00B80E24">
            <w:pPr>
              <w:pStyle w:val="TableParagraph"/>
              <w:ind w:left="57"/>
              <w:jc w:val="both"/>
              <w:rPr>
                <w:b/>
                <w:iCs/>
              </w:rPr>
            </w:pPr>
            <w:r w:rsidRPr="001A4FAA">
              <w:rPr>
                <w:b/>
                <w:bCs/>
                <w:iCs/>
                <w:color w:val="FF0000"/>
              </w:rPr>
              <w:t xml:space="preserve"> </w:t>
            </w:r>
            <w:r w:rsidRPr="001A4FAA">
              <w:rPr>
                <w:b/>
                <w:iCs/>
              </w:rPr>
              <w:t>Miejsce</w:t>
            </w:r>
            <w:r w:rsidRPr="001A4FAA">
              <w:rPr>
                <w:b/>
                <w:iCs/>
                <w:spacing w:val="-10"/>
              </w:rPr>
              <w:t xml:space="preserve"> </w:t>
            </w:r>
            <w:r w:rsidRPr="001A4FAA">
              <w:rPr>
                <w:b/>
                <w:iCs/>
              </w:rPr>
              <w:t>złożenia</w:t>
            </w:r>
            <w:r w:rsidRPr="001A4FAA">
              <w:rPr>
                <w:b/>
                <w:iCs/>
                <w:spacing w:val="-9"/>
              </w:rPr>
              <w:t xml:space="preserve"> </w:t>
            </w:r>
            <w:r w:rsidRPr="001A4FAA">
              <w:rPr>
                <w:b/>
                <w:iCs/>
                <w:spacing w:val="-2"/>
              </w:rPr>
              <w:t>dokumentów:</w:t>
            </w:r>
          </w:p>
          <w:p w14:paraId="0DD183F1" w14:textId="77777777" w:rsidR="00000E89" w:rsidRPr="001A4FAA" w:rsidRDefault="00BC1738" w:rsidP="00B80E24">
            <w:pPr>
              <w:pStyle w:val="TableParagraph"/>
              <w:ind w:left="57" w:right="2665"/>
              <w:jc w:val="both"/>
              <w:rPr>
                <w:iCs/>
              </w:rPr>
            </w:pPr>
            <w:r w:rsidRPr="001A4FAA">
              <w:rPr>
                <w:iCs/>
              </w:rPr>
              <w:t>Urząd</w:t>
            </w:r>
            <w:r w:rsidRPr="001A4FAA">
              <w:rPr>
                <w:iCs/>
                <w:spacing w:val="-5"/>
              </w:rPr>
              <w:t xml:space="preserve"> </w:t>
            </w:r>
            <w:r w:rsidRPr="001A4FAA">
              <w:rPr>
                <w:iCs/>
              </w:rPr>
              <w:t>Gminy</w:t>
            </w:r>
            <w:r w:rsidRPr="001A4FAA">
              <w:rPr>
                <w:iCs/>
                <w:spacing w:val="-10"/>
              </w:rPr>
              <w:t xml:space="preserve"> </w:t>
            </w:r>
            <w:r w:rsidRPr="001A4FAA">
              <w:rPr>
                <w:iCs/>
              </w:rPr>
              <w:t>Wodzierady,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Wodzierady</w:t>
            </w:r>
            <w:r w:rsidRPr="001A4FAA">
              <w:rPr>
                <w:iCs/>
                <w:spacing w:val="-10"/>
              </w:rPr>
              <w:t xml:space="preserve"> </w:t>
            </w:r>
            <w:r w:rsidRPr="001A4FAA">
              <w:rPr>
                <w:iCs/>
              </w:rPr>
              <w:t>24,</w:t>
            </w:r>
            <w:r w:rsidRPr="001A4FAA">
              <w:rPr>
                <w:iCs/>
                <w:spacing w:val="-5"/>
              </w:rPr>
              <w:t xml:space="preserve"> </w:t>
            </w:r>
            <w:r w:rsidRPr="001A4FAA">
              <w:rPr>
                <w:iCs/>
              </w:rPr>
              <w:t>98-105</w:t>
            </w:r>
            <w:r w:rsidRPr="001A4FAA">
              <w:rPr>
                <w:iCs/>
                <w:spacing w:val="-5"/>
              </w:rPr>
              <w:t xml:space="preserve"> </w:t>
            </w:r>
            <w:r w:rsidRPr="001A4FAA">
              <w:rPr>
                <w:iCs/>
              </w:rPr>
              <w:t xml:space="preserve">Wodzierady, </w:t>
            </w:r>
          </w:p>
          <w:p w14:paraId="7AE8FB92" w14:textId="1E89215C" w:rsidR="0024378A" w:rsidRPr="001A4FAA" w:rsidRDefault="00097BE4" w:rsidP="00B80E24">
            <w:pPr>
              <w:pStyle w:val="TableParagraph"/>
              <w:ind w:left="57" w:right="2665"/>
              <w:jc w:val="both"/>
              <w:rPr>
                <w:iCs/>
              </w:rPr>
            </w:pPr>
            <w:r w:rsidRPr="001A4FAA">
              <w:rPr>
                <w:iCs/>
              </w:rPr>
              <w:t>w godzinach: poniedziałek 9</w:t>
            </w:r>
            <w:r w:rsidRPr="001A4FAA">
              <w:rPr>
                <w:iCs/>
                <w:vertAlign w:val="superscript"/>
              </w:rPr>
              <w:t>00</w:t>
            </w:r>
            <w:r w:rsidRPr="001A4FAA">
              <w:rPr>
                <w:iCs/>
              </w:rPr>
              <w:t>-17</w:t>
            </w:r>
            <w:r w:rsidRPr="001A4FAA">
              <w:rPr>
                <w:iCs/>
                <w:vertAlign w:val="superscript"/>
              </w:rPr>
              <w:t>00</w:t>
            </w:r>
            <w:r w:rsidRPr="001A4FAA">
              <w:rPr>
                <w:iCs/>
              </w:rPr>
              <w:t>, wtorek-piątek 7</w:t>
            </w:r>
            <w:r w:rsidRPr="001A4FAA">
              <w:rPr>
                <w:iCs/>
                <w:vertAlign w:val="superscript"/>
              </w:rPr>
              <w:t>00</w:t>
            </w:r>
            <w:r w:rsidRPr="001A4FAA">
              <w:rPr>
                <w:iCs/>
              </w:rPr>
              <w:t>-15</w:t>
            </w:r>
            <w:r w:rsidRPr="001A4FAA">
              <w:rPr>
                <w:iCs/>
                <w:vertAlign w:val="superscript"/>
              </w:rPr>
              <w:t>00</w:t>
            </w:r>
          </w:p>
          <w:p w14:paraId="57080287" w14:textId="77777777" w:rsidR="0024378A" w:rsidRPr="001A4FAA" w:rsidRDefault="0024378A" w:rsidP="004E18D4">
            <w:pPr>
              <w:pStyle w:val="TableParagraph"/>
              <w:ind w:left="57"/>
              <w:jc w:val="both"/>
              <w:rPr>
                <w:iCs/>
                <w:color w:val="FF0000"/>
              </w:rPr>
            </w:pPr>
          </w:p>
          <w:p w14:paraId="6955E3DC" w14:textId="77777777" w:rsidR="0024378A" w:rsidRPr="001A4FAA" w:rsidRDefault="00BC1738" w:rsidP="004E18D4">
            <w:pPr>
              <w:pStyle w:val="TableParagraph"/>
              <w:ind w:left="57"/>
              <w:jc w:val="both"/>
              <w:rPr>
                <w:b/>
                <w:iCs/>
              </w:rPr>
            </w:pPr>
            <w:r w:rsidRPr="001A4FAA">
              <w:rPr>
                <w:b/>
                <w:iCs/>
              </w:rPr>
              <w:t>Osoba</w:t>
            </w:r>
            <w:r w:rsidRPr="001A4FAA">
              <w:rPr>
                <w:b/>
                <w:iCs/>
                <w:spacing w:val="-10"/>
              </w:rPr>
              <w:t xml:space="preserve"> </w:t>
            </w:r>
            <w:r w:rsidRPr="001A4FAA">
              <w:rPr>
                <w:b/>
                <w:iCs/>
              </w:rPr>
              <w:t>odpowiedzialna</w:t>
            </w:r>
            <w:r w:rsidRPr="001A4FAA">
              <w:rPr>
                <w:b/>
                <w:iCs/>
                <w:spacing w:val="-10"/>
              </w:rPr>
              <w:t xml:space="preserve"> </w:t>
            </w:r>
            <w:r w:rsidRPr="001A4FAA">
              <w:rPr>
                <w:b/>
                <w:iCs/>
              </w:rPr>
              <w:t>za</w:t>
            </w:r>
            <w:r w:rsidRPr="001A4FAA">
              <w:rPr>
                <w:b/>
                <w:iCs/>
                <w:spacing w:val="-10"/>
              </w:rPr>
              <w:t xml:space="preserve"> </w:t>
            </w:r>
            <w:r w:rsidRPr="001A4FAA">
              <w:rPr>
                <w:b/>
                <w:iCs/>
              </w:rPr>
              <w:t>załatwienie</w:t>
            </w:r>
            <w:r w:rsidRPr="001A4FAA">
              <w:rPr>
                <w:b/>
                <w:iCs/>
                <w:spacing w:val="-10"/>
              </w:rPr>
              <w:t xml:space="preserve"> </w:t>
            </w:r>
            <w:r w:rsidRPr="001A4FAA">
              <w:rPr>
                <w:b/>
                <w:iCs/>
                <w:spacing w:val="-2"/>
              </w:rPr>
              <w:t>sprawy:</w:t>
            </w:r>
          </w:p>
          <w:p w14:paraId="1F136191" w14:textId="04B93B4C" w:rsidR="0024378A" w:rsidRPr="001A4FAA" w:rsidRDefault="00097BE4" w:rsidP="004E18D4">
            <w:pPr>
              <w:pStyle w:val="TableParagraph"/>
              <w:ind w:left="57"/>
              <w:jc w:val="both"/>
              <w:rPr>
                <w:iCs/>
              </w:rPr>
            </w:pPr>
            <w:r w:rsidRPr="001A4FAA">
              <w:rPr>
                <w:iCs/>
              </w:rPr>
              <w:t xml:space="preserve">Aneta Stępień, </w:t>
            </w:r>
            <w:r w:rsidRPr="001A4FAA">
              <w:rPr>
                <w:iCs/>
                <w:lang w:eastAsia="pl-PL"/>
              </w:rPr>
              <w:t>adres mail: a.stepien@wodzierady.pl</w:t>
            </w:r>
          </w:p>
          <w:p w14:paraId="4592A7B4" w14:textId="0C72609A" w:rsidR="0024378A" w:rsidRPr="001A4FAA" w:rsidRDefault="00BC1738" w:rsidP="004E18D4">
            <w:pPr>
              <w:pStyle w:val="TableParagraph"/>
              <w:ind w:left="57"/>
              <w:jc w:val="both"/>
              <w:rPr>
                <w:iCs/>
              </w:rPr>
            </w:pPr>
            <w:r w:rsidRPr="001A4FAA">
              <w:rPr>
                <w:iCs/>
              </w:rPr>
              <w:lastRenderedPageBreak/>
              <w:t>I</w:t>
            </w:r>
            <w:r w:rsidRPr="001A4FAA">
              <w:rPr>
                <w:iCs/>
                <w:spacing w:val="-8"/>
              </w:rPr>
              <w:t xml:space="preserve"> </w:t>
            </w:r>
            <w:r w:rsidRPr="001A4FAA">
              <w:rPr>
                <w:iCs/>
              </w:rPr>
              <w:t>piętro,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pok.</w:t>
            </w:r>
            <w:r w:rsidRPr="001A4FAA">
              <w:rPr>
                <w:iCs/>
                <w:spacing w:val="-3"/>
              </w:rPr>
              <w:t xml:space="preserve"> </w:t>
            </w:r>
            <w:r w:rsidR="00097BE4" w:rsidRPr="001A4FAA">
              <w:rPr>
                <w:iCs/>
              </w:rPr>
              <w:t>11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,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tel.</w:t>
            </w:r>
            <w:r w:rsidRPr="001A4FAA">
              <w:rPr>
                <w:iCs/>
                <w:spacing w:val="-3"/>
              </w:rPr>
              <w:t xml:space="preserve"> </w:t>
            </w:r>
            <w:r w:rsidRPr="001A4FAA">
              <w:rPr>
                <w:iCs/>
              </w:rPr>
              <w:t>43/677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49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68</w:t>
            </w:r>
            <w:r w:rsidRPr="001A4FAA">
              <w:rPr>
                <w:iCs/>
                <w:spacing w:val="-3"/>
              </w:rPr>
              <w:t xml:space="preserve"> </w:t>
            </w:r>
            <w:r w:rsidRPr="001A4FAA">
              <w:rPr>
                <w:iCs/>
              </w:rPr>
              <w:t>lub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43/677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33</w:t>
            </w:r>
            <w:r w:rsidRPr="001A4FAA">
              <w:rPr>
                <w:iCs/>
                <w:spacing w:val="-3"/>
              </w:rPr>
              <w:t xml:space="preserve"> </w:t>
            </w:r>
            <w:r w:rsidRPr="001A4FAA">
              <w:rPr>
                <w:iCs/>
              </w:rPr>
              <w:t>22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</w:rPr>
              <w:t>wew.</w:t>
            </w:r>
            <w:r w:rsidRPr="001A4FAA">
              <w:rPr>
                <w:iCs/>
                <w:spacing w:val="-4"/>
              </w:rPr>
              <w:t xml:space="preserve"> </w:t>
            </w:r>
            <w:r w:rsidRPr="001A4FAA">
              <w:rPr>
                <w:iCs/>
                <w:spacing w:val="-5"/>
              </w:rPr>
              <w:t>18</w:t>
            </w:r>
          </w:p>
          <w:p w14:paraId="26388ECA" w14:textId="77777777" w:rsidR="0024378A" w:rsidRPr="001A4FAA" w:rsidRDefault="0024378A" w:rsidP="004E18D4">
            <w:pPr>
              <w:pStyle w:val="TableParagraph"/>
              <w:ind w:left="57"/>
              <w:jc w:val="both"/>
              <w:rPr>
                <w:iCs/>
                <w:color w:val="FF0000"/>
              </w:rPr>
            </w:pPr>
          </w:p>
          <w:p w14:paraId="2AB3CC40" w14:textId="77777777" w:rsidR="004C75E2" w:rsidRPr="001A4FAA" w:rsidRDefault="004C75E2" w:rsidP="004C75E2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rStyle w:val="Pogrubienie"/>
                <w:iCs/>
                <w:sz w:val="22"/>
                <w:szCs w:val="22"/>
              </w:rPr>
              <w:t> Tryb odwoławczy:</w:t>
            </w:r>
          </w:p>
          <w:p w14:paraId="242F2936" w14:textId="54213D9C" w:rsidR="004C75E2" w:rsidRPr="001A4FAA" w:rsidRDefault="004C75E2" w:rsidP="004C75E2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Rodzicowi/opiekunowi prawnemu dziecka niespełniającego obowiązku nauki, służy prawo zgłoszenia zarzutów i wniesienia zażalenia w sprawie prowadzenia całego postępowania egzekucyjnego (art. 33 i art. 34 Ustawy) oraz prawo wniesienia zażalenia na postanowienie o nałożeniu grzywny, przy czym wniesienie zażalenia nie wstrzymuje wykonania postanowienia (wyjątek: organ, który wydał postanowienie, może wstrzymać jego wykonanie, gdy uzna to za uzasadnione). </w:t>
            </w:r>
          </w:p>
          <w:p w14:paraId="3F3A833C" w14:textId="4344098C" w:rsidR="004C75E2" w:rsidRPr="001A4FAA" w:rsidRDefault="004C75E2" w:rsidP="004C75E2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Zażalenie wnosi się do Samorządowego Kolegium Odwoławczego w Sieradzu za pośrednictwem Wójta Gminy Wodzierady w terminie 7 dni od dnia doręczenia lub ogłoszenia postanowienia.</w:t>
            </w:r>
          </w:p>
          <w:p w14:paraId="74B34EFD" w14:textId="77777777" w:rsidR="00F77640" w:rsidRPr="001A4FAA" w:rsidRDefault="00F77640" w:rsidP="00A20C86">
            <w:pPr>
              <w:pStyle w:val="TableParagraph"/>
              <w:ind w:left="113"/>
              <w:jc w:val="both"/>
              <w:rPr>
                <w:b/>
                <w:bCs/>
                <w:iCs/>
                <w:color w:val="FF0000"/>
              </w:rPr>
            </w:pPr>
          </w:p>
          <w:p w14:paraId="6FE8AADB" w14:textId="5890A202" w:rsidR="00475F08" w:rsidRPr="001A4FAA" w:rsidRDefault="00475F08" w:rsidP="00152CA7">
            <w:pPr>
              <w:pStyle w:val="TableParagraph"/>
              <w:ind w:left="113"/>
              <w:jc w:val="both"/>
              <w:rPr>
                <w:b/>
                <w:bCs/>
                <w:iCs/>
              </w:rPr>
            </w:pPr>
            <w:r w:rsidRPr="001A4FAA">
              <w:rPr>
                <w:b/>
                <w:bCs/>
                <w:iCs/>
              </w:rPr>
              <w:t>Informacje dodatkowe:</w:t>
            </w:r>
          </w:p>
          <w:p w14:paraId="7CDF2026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rStyle w:val="Pogrubienie"/>
                <w:iCs/>
                <w:sz w:val="22"/>
                <w:szCs w:val="22"/>
              </w:rPr>
              <w:t>Ważne informacje:</w:t>
            </w:r>
          </w:p>
          <w:p w14:paraId="16E14F2A" w14:textId="444FAE56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1. Nauka jest obowiązkowa do ukończenia 18 roku życia.</w:t>
            </w:r>
          </w:p>
          <w:p w14:paraId="01569279" w14:textId="7EA969E0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2. Obowiązek szkolny dziecka rozpoczyna się z początkiem roku szkolnego w roku kalendarzowym, w którym dziecko kończy 7 lat, oraz trwa do ukończenia szkoły podstawowej, nie dłużej jednak niż do ukończenia 18 roku życia. Obowiązek szkolny spełnia się przez uczęszczanie do szkoły podstawowej publicznej albo niepublicznej.</w:t>
            </w:r>
          </w:p>
          <w:p w14:paraId="713DE7D2" w14:textId="30CE8AA3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rStyle w:val="Pogrubienie"/>
                <w:iCs/>
                <w:sz w:val="22"/>
                <w:szCs w:val="22"/>
              </w:rPr>
              <w:t>3. Po ukończeniu szkoły podstawowej obowiązek nauki spełnia się przez</w:t>
            </w:r>
            <w:r w:rsidRPr="001A4FAA">
              <w:rPr>
                <w:iCs/>
                <w:sz w:val="22"/>
                <w:szCs w:val="22"/>
              </w:rPr>
              <w:t>:</w:t>
            </w:r>
          </w:p>
          <w:p w14:paraId="6EF36883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1) uczęszczanie do publicznej lub niepublicznej szkoły ponadpodstawowej;</w:t>
            </w:r>
          </w:p>
          <w:p w14:paraId="0AFD4D53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2) realizowanie, zgodnie z odrębnymi przepisami, przygotowania zawodowego u pracodawcy.</w:t>
            </w:r>
          </w:p>
          <w:p w14:paraId="328C13A3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Obowiązek, o którym mowa, może być także spełniany przez uczęszczanie do szkoły:</w:t>
            </w:r>
          </w:p>
          <w:p w14:paraId="42DA2DAE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1) za granicą (w tym na podstawie umów międzynarodowych lub porozumień o współpracy bezpośredniej zawieranych przez szkoły, jednostki samorządu terytorialnego i organy administracji rządowej lub w ramach programów edukacyjnych Unii Europejskiej;</w:t>
            </w:r>
          </w:p>
          <w:p w14:paraId="47174168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2) przy przedstawicielstwie dyplomatycznym innego państwa w Polsce;</w:t>
            </w:r>
          </w:p>
          <w:p w14:paraId="6234FA69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3) uczęszczanie do szkół i zespołów szkół w Polsce oraz przy przedstawicielstwach dyplomatycznych, urzędach konsularnych i przedstawicielstwach wojskowych Rzeczpospolitej Polskiej, które prowadzą kształcenie dzieci obywateli polskich czasowo przebywających za granicą zgodnie z podstawą programową kształcenia ogólnego, określoną w art. 47 ustawy Prawo oświatowe.</w:t>
            </w:r>
          </w:p>
          <w:p w14:paraId="257780DD" w14:textId="61D76013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3. Uczeń, który ukończył szkołę ponadpodstawową przed ukończeniem 18 roku życia, może również spełniać obowiązek nauki przez uczęszczanie do szkoły wyższej lub na kwalifikacyjne kursy zawodowe.</w:t>
            </w:r>
          </w:p>
          <w:p w14:paraId="4B45AD56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rStyle w:val="Pogrubienie"/>
                <w:iCs/>
                <w:sz w:val="22"/>
                <w:szCs w:val="22"/>
                <w:u w:val="single"/>
              </w:rPr>
              <w:t xml:space="preserve">Nie spełnianie obowiązku szkolnego lub obowiązku nauki podlega egzekucji </w:t>
            </w:r>
            <w:r w:rsidRPr="001A4FAA">
              <w:rPr>
                <w:iCs/>
                <w:sz w:val="22"/>
                <w:szCs w:val="22"/>
                <w:u w:val="single"/>
              </w:rPr>
              <w:t>w trybie ustawy o postępowaniu egzekucyjnym w administracji. Oznacza to, że na rodzica/opiekuna prawnego dziecka może być nałożona grzywna w celu przymuszenia do spełnienia ciążącego na nim obowiązku nauki u dziecka.</w:t>
            </w:r>
            <w:r w:rsidRPr="001A4FAA">
              <w:rPr>
                <w:iCs/>
                <w:sz w:val="22"/>
                <w:szCs w:val="22"/>
              </w:rPr>
              <w:t xml:space="preserve"> </w:t>
            </w:r>
          </w:p>
          <w:p w14:paraId="266B26EB" w14:textId="4A226202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4. </w:t>
            </w:r>
            <w:r w:rsidRPr="001A4FAA">
              <w:rPr>
                <w:rStyle w:val="Pogrubienie"/>
                <w:iCs/>
                <w:sz w:val="22"/>
                <w:szCs w:val="22"/>
              </w:rPr>
              <w:t xml:space="preserve">Obowiązki rodziców dziecka podlegającego obowiązkowi </w:t>
            </w:r>
            <w:r w:rsidR="004D32AD" w:rsidRPr="001A4FAA">
              <w:rPr>
                <w:rStyle w:val="Pogrubienie"/>
                <w:iCs/>
                <w:sz w:val="22"/>
                <w:szCs w:val="22"/>
              </w:rPr>
              <w:t>nauki</w:t>
            </w:r>
            <w:r w:rsidRPr="001A4FAA">
              <w:rPr>
                <w:rStyle w:val="Pogrubienie"/>
                <w:iCs/>
                <w:sz w:val="22"/>
                <w:szCs w:val="22"/>
              </w:rPr>
              <w:t>:</w:t>
            </w:r>
          </w:p>
          <w:p w14:paraId="77C0C5E2" w14:textId="30A355CC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Rodzice dziecka podlegającego obowiązkowi </w:t>
            </w:r>
            <w:r w:rsidR="004D32AD" w:rsidRPr="001A4FAA">
              <w:rPr>
                <w:iCs/>
                <w:sz w:val="22"/>
                <w:szCs w:val="22"/>
              </w:rPr>
              <w:t>nauki</w:t>
            </w:r>
            <w:r w:rsidRPr="001A4FAA">
              <w:rPr>
                <w:iCs/>
                <w:sz w:val="22"/>
                <w:szCs w:val="22"/>
              </w:rPr>
              <w:t xml:space="preserve"> są obowiązani do:</w:t>
            </w:r>
          </w:p>
          <w:p w14:paraId="39745800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1) dopełnienia czynności związanych ze zgłoszeniem dziecka do szkoły;</w:t>
            </w:r>
          </w:p>
          <w:p w14:paraId="3F60DD3A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2) zapewnienia regularnego uczęszczania dziecka na zajęcia szkolne;</w:t>
            </w:r>
          </w:p>
          <w:p w14:paraId="0213E320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3) zapewnienia dziecku warunków umożliwiających przygotowywanie się do zajęć;</w:t>
            </w:r>
          </w:p>
          <w:p w14:paraId="4FFCE910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4) informowania, w terminie do dnia 30 września każdego roku, dyrektora szkoły podstawowej, w obwodzie której dziecko mieszka, o realizacji obowiązku szkolnego spełnianego za granicą, lub przy przedstawicielstwie dyplomatycznym innego państwa w Polsce.</w:t>
            </w:r>
          </w:p>
          <w:p w14:paraId="10AD1752" w14:textId="676B4F87" w:rsidR="00152CA7" w:rsidRPr="001A4FAA" w:rsidRDefault="004D32AD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 xml:space="preserve">5. </w:t>
            </w:r>
            <w:r w:rsidR="00152CA7" w:rsidRPr="001A4FAA">
              <w:rPr>
                <w:rStyle w:val="Pogrubienie"/>
                <w:iCs/>
                <w:sz w:val="22"/>
                <w:szCs w:val="22"/>
                <w:u w:val="single"/>
              </w:rPr>
              <w:t>Rodzice dziecka podlegającego obowiązkowi nauki, na żądanie wójta gminy (burmistrza, prezydenta miasta), na terenie której dziecko mieszka, są obowiązani informować go o formie spełniania obowiązku nauki przez dziecko i zmianach w tym zakresie</w:t>
            </w:r>
            <w:r w:rsidR="00152CA7" w:rsidRPr="001A4FAA">
              <w:rPr>
                <w:rStyle w:val="Pogrubienie"/>
                <w:iCs/>
                <w:sz w:val="22"/>
                <w:szCs w:val="22"/>
              </w:rPr>
              <w:t>.</w:t>
            </w:r>
          </w:p>
          <w:p w14:paraId="5B644F1F" w14:textId="77777777" w:rsidR="00152CA7" w:rsidRPr="001A4FAA" w:rsidRDefault="00152CA7" w:rsidP="00152CA7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1A4FAA">
              <w:rPr>
                <w:iCs/>
                <w:sz w:val="22"/>
                <w:szCs w:val="22"/>
              </w:rPr>
              <w:t>Rodzice dziecka realizującego obowiązek szkolny lub obowiązek nauki poza szkołą są obowiązani do zapewnienia dziecku warunków nauki określonych w tym zezwoleniu.</w:t>
            </w:r>
          </w:p>
          <w:p w14:paraId="5F19B126" w14:textId="77777777" w:rsidR="00D97420" w:rsidRPr="001A4FAA" w:rsidRDefault="00D97420" w:rsidP="00152CA7">
            <w:pPr>
              <w:pStyle w:val="NormalnyWeb"/>
              <w:spacing w:before="0" w:beforeAutospacing="0" w:after="0" w:afterAutospacing="0"/>
              <w:ind w:left="113"/>
              <w:jc w:val="both"/>
              <w:rPr>
                <w:iCs/>
                <w:color w:val="FF0000"/>
                <w:sz w:val="22"/>
                <w:szCs w:val="22"/>
              </w:rPr>
            </w:pPr>
          </w:p>
          <w:p w14:paraId="5F680790" w14:textId="6D8374C0" w:rsidR="0024378A" w:rsidRPr="001A4FAA" w:rsidRDefault="00E54F96" w:rsidP="00152CA7">
            <w:pPr>
              <w:pStyle w:val="TableParagraph"/>
              <w:jc w:val="both"/>
              <w:rPr>
                <w:b/>
                <w:iCs/>
                <w:spacing w:val="-2"/>
              </w:rPr>
            </w:pPr>
            <w:r w:rsidRPr="001A4FAA">
              <w:rPr>
                <w:b/>
                <w:iCs/>
              </w:rPr>
              <w:t>Druki</w:t>
            </w:r>
            <w:r w:rsidRPr="001A4FAA">
              <w:rPr>
                <w:b/>
                <w:iCs/>
                <w:spacing w:val="-8"/>
              </w:rPr>
              <w:t xml:space="preserve"> </w:t>
            </w:r>
            <w:r w:rsidRPr="001A4FAA">
              <w:rPr>
                <w:b/>
                <w:iCs/>
              </w:rPr>
              <w:t>do</w:t>
            </w:r>
            <w:r w:rsidRPr="001A4FAA">
              <w:rPr>
                <w:b/>
                <w:iCs/>
                <w:spacing w:val="-7"/>
              </w:rPr>
              <w:t xml:space="preserve"> </w:t>
            </w:r>
            <w:r w:rsidRPr="001A4FAA">
              <w:rPr>
                <w:b/>
                <w:iCs/>
                <w:spacing w:val="-2"/>
              </w:rPr>
              <w:t>pobrania:</w:t>
            </w:r>
          </w:p>
          <w:p w14:paraId="34F7066A" w14:textId="57FC99AB" w:rsidR="0024378A" w:rsidRPr="001A4FAA" w:rsidRDefault="001A4FAA" w:rsidP="00152CA7">
            <w:pPr>
              <w:widowControl/>
              <w:autoSpaceDE/>
              <w:autoSpaceDN/>
              <w:ind w:left="360"/>
              <w:jc w:val="both"/>
              <w:rPr>
                <w:iCs/>
                <w:color w:val="FF0000"/>
              </w:rPr>
            </w:pPr>
            <w:hyperlink r:id="rId6" w:history="1">
              <w:r w:rsidR="00DF599C" w:rsidRPr="001A4FAA">
                <w:rPr>
                  <w:rFonts w:ascii="Times New Roman" w:hAnsi="Times New Roman" w:cs="Times New Roman"/>
                  <w:iCs/>
                </w:rPr>
                <w:t>Oświadczenie o spełnianiu obowiązku nauki wraz z  klauzulą informacyjną</w:t>
              </w:r>
            </w:hyperlink>
            <w:r w:rsidR="00DF599C" w:rsidRPr="001A4FAA">
              <w:rPr>
                <w:iCs/>
              </w:rPr>
              <w:t xml:space="preserve"> </w:t>
            </w:r>
          </w:p>
        </w:tc>
      </w:tr>
    </w:tbl>
    <w:p w14:paraId="27782E25" w14:textId="77777777" w:rsidR="0024378A" w:rsidRPr="006252EA" w:rsidRDefault="0024378A">
      <w:pPr>
        <w:pStyle w:val="Tytu"/>
        <w:rPr>
          <w:color w:val="FF0000"/>
          <w:sz w:val="20"/>
        </w:rPr>
      </w:pPr>
    </w:p>
    <w:sectPr w:rsidR="0024378A" w:rsidRPr="006252EA">
      <w:type w:val="continuous"/>
      <w:pgSz w:w="11900" w:h="16840"/>
      <w:pgMar w:top="540" w:right="11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70D"/>
    <w:multiLevelType w:val="multilevel"/>
    <w:tmpl w:val="B9B4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D7C6F"/>
    <w:multiLevelType w:val="hybridMultilevel"/>
    <w:tmpl w:val="12B400A8"/>
    <w:lvl w:ilvl="0" w:tplc="9F7267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7C52FE">
      <w:start w:val="1"/>
      <w:numFmt w:val="decimal"/>
      <w:lvlText w:val="%2)"/>
      <w:lvlJc w:val="left"/>
      <w:pPr>
        <w:ind w:left="827" w:hanging="348"/>
      </w:pPr>
      <w:rPr>
        <w:rFonts w:hint="default"/>
        <w:spacing w:val="0"/>
        <w:w w:val="99"/>
        <w:lang w:val="pl-PL" w:eastAsia="en-US" w:bidi="ar-SA"/>
      </w:rPr>
    </w:lvl>
    <w:lvl w:ilvl="2" w:tplc="706A1516">
      <w:start w:val="1"/>
      <w:numFmt w:val="decimal"/>
      <w:lvlText w:val="%3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3E7C75DA">
      <w:numFmt w:val="bullet"/>
      <w:lvlText w:val="•"/>
      <w:lvlJc w:val="left"/>
      <w:pPr>
        <w:ind w:left="2675" w:hanging="360"/>
      </w:pPr>
      <w:rPr>
        <w:rFonts w:hint="default"/>
        <w:lang w:val="pl-PL" w:eastAsia="en-US" w:bidi="ar-SA"/>
      </w:rPr>
    </w:lvl>
    <w:lvl w:ilvl="4" w:tplc="C7C0C1F0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5" w:tplc="CC38209A">
      <w:numFmt w:val="bullet"/>
      <w:lvlText w:val="•"/>
      <w:lvlJc w:val="left"/>
      <w:pPr>
        <w:ind w:left="4531" w:hanging="360"/>
      </w:pPr>
      <w:rPr>
        <w:rFonts w:hint="default"/>
        <w:lang w:val="pl-PL" w:eastAsia="en-US" w:bidi="ar-SA"/>
      </w:rPr>
    </w:lvl>
    <w:lvl w:ilvl="6" w:tplc="15E8B288"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 w:tplc="B2FE4B58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8" w:tplc="D5AA5FE4">
      <w:numFmt w:val="bullet"/>
      <w:lvlText w:val="•"/>
      <w:lvlJc w:val="left"/>
      <w:pPr>
        <w:ind w:left="73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45E5213"/>
    <w:multiLevelType w:val="multilevel"/>
    <w:tmpl w:val="F7D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040A3"/>
    <w:multiLevelType w:val="multilevel"/>
    <w:tmpl w:val="DD38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57D5D"/>
    <w:multiLevelType w:val="hybridMultilevel"/>
    <w:tmpl w:val="CCEE4720"/>
    <w:lvl w:ilvl="0" w:tplc="0EA89464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11453EF"/>
    <w:multiLevelType w:val="hybridMultilevel"/>
    <w:tmpl w:val="28AC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C2F51"/>
    <w:multiLevelType w:val="multilevel"/>
    <w:tmpl w:val="D7EA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E7755"/>
    <w:multiLevelType w:val="hybridMultilevel"/>
    <w:tmpl w:val="7BAC0936"/>
    <w:lvl w:ilvl="0" w:tplc="C7660B5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63EC29AC"/>
    <w:multiLevelType w:val="multilevel"/>
    <w:tmpl w:val="CE24EDCA"/>
    <w:lvl w:ilvl="0">
      <w:start w:val="6"/>
      <w:numFmt w:val="decimal"/>
      <w:lvlText w:val="%1."/>
      <w:lvlJc w:val="left"/>
      <w:pPr>
        <w:ind w:left="1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F2CD9"/>
    <w:multiLevelType w:val="hybridMultilevel"/>
    <w:tmpl w:val="7CBA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30955"/>
    <w:multiLevelType w:val="multilevel"/>
    <w:tmpl w:val="4772467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6DEB260F"/>
    <w:multiLevelType w:val="multilevel"/>
    <w:tmpl w:val="CC8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95964"/>
    <w:multiLevelType w:val="multilevel"/>
    <w:tmpl w:val="320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7649B"/>
    <w:multiLevelType w:val="multilevel"/>
    <w:tmpl w:val="B80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26B1B"/>
    <w:multiLevelType w:val="hybridMultilevel"/>
    <w:tmpl w:val="AE7EAA18"/>
    <w:lvl w:ilvl="0" w:tplc="EF38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7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6249">
    <w:abstractNumId w:val="1"/>
  </w:num>
  <w:num w:numId="2" w16cid:durableId="903956067">
    <w:abstractNumId w:val="0"/>
  </w:num>
  <w:num w:numId="3" w16cid:durableId="414516061">
    <w:abstractNumId w:val="3"/>
  </w:num>
  <w:num w:numId="4" w16cid:durableId="1605529600">
    <w:abstractNumId w:val="6"/>
  </w:num>
  <w:num w:numId="5" w16cid:durableId="746999018">
    <w:abstractNumId w:val="13"/>
  </w:num>
  <w:num w:numId="6" w16cid:durableId="1617564650">
    <w:abstractNumId w:val="9"/>
  </w:num>
  <w:num w:numId="7" w16cid:durableId="1097091589">
    <w:abstractNumId w:val="14"/>
  </w:num>
  <w:num w:numId="8" w16cid:durableId="507984801">
    <w:abstractNumId w:val="12"/>
  </w:num>
  <w:num w:numId="9" w16cid:durableId="2024014209">
    <w:abstractNumId w:val="7"/>
  </w:num>
  <w:num w:numId="10" w16cid:durableId="849223902">
    <w:abstractNumId w:val="11"/>
  </w:num>
  <w:num w:numId="11" w16cid:durableId="1633049628">
    <w:abstractNumId w:val="2"/>
  </w:num>
  <w:num w:numId="12" w16cid:durableId="422145673">
    <w:abstractNumId w:val="4"/>
  </w:num>
  <w:num w:numId="13" w16cid:durableId="723069627">
    <w:abstractNumId w:val="10"/>
  </w:num>
  <w:num w:numId="14" w16cid:durableId="385304043">
    <w:abstractNumId w:val="5"/>
  </w:num>
  <w:num w:numId="15" w16cid:durableId="638653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A"/>
    <w:rsid w:val="00000E89"/>
    <w:rsid w:val="00064180"/>
    <w:rsid w:val="00097BE4"/>
    <w:rsid w:val="00150923"/>
    <w:rsid w:val="00152CA7"/>
    <w:rsid w:val="001770D0"/>
    <w:rsid w:val="001849FE"/>
    <w:rsid w:val="001A4FAA"/>
    <w:rsid w:val="001D3725"/>
    <w:rsid w:val="0024378A"/>
    <w:rsid w:val="002E50AD"/>
    <w:rsid w:val="0043188F"/>
    <w:rsid w:val="004571D8"/>
    <w:rsid w:val="00475F08"/>
    <w:rsid w:val="004C75E2"/>
    <w:rsid w:val="004D32AD"/>
    <w:rsid w:val="004E18D4"/>
    <w:rsid w:val="00502AD0"/>
    <w:rsid w:val="005A78AC"/>
    <w:rsid w:val="005E5CB7"/>
    <w:rsid w:val="006252EA"/>
    <w:rsid w:val="00832BC8"/>
    <w:rsid w:val="00A20C86"/>
    <w:rsid w:val="00A652E1"/>
    <w:rsid w:val="00B23567"/>
    <w:rsid w:val="00B80E24"/>
    <w:rsid w:val="00BC1738"/>
    <w:rsid w:val="00BD1801"/>
    <w:rsid w:val="00C141B5"/>
    <w:rsid w:val="00D560C4"/>
    <w:rsid w:val="00D97420"/>
    <w:rsid w:val="00DB024A"/>
    <w:rsid w:val="00DD6204"/>
    <w:rsid w:val="00DF599C"/>
    <w:rsid w:val="00E54F96"/>
    <w:rsid w:val="00EE53E8"/>
    <w:rsid w:val="00F41120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44B"/>
  <w15:docId w15:val="{57AB01D4-9279-49BE-884E-8A73C62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B024A"/>
    <w:rPr>
      <w:b/>
      <w:bCs/>
    </w:rPr>
  </w:style>
  <w:style w:type="paragraph" w:styleId="NormalnyWeb">
    <w:name w:val="Normal (Web)"/>
    <w:basedOn w:val="Normalny"/>
    <w:uiPriority w:val="99"/>
    <w:unhideWhenUsed/>
    <w:rsid w:val="00475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A652E1"/>
  </w:style>
  <w:style w:type="character" w:styleId="Hipercze">
    <w:name w:val="Hyperlink"/>
    <w:basedOn w:val="Domylnaczcionkaakapitu"/>
    <w:uiPriority w:val="99"/>
    <w:semiHidden/>
    <w:unhideWhenUsed/>
    <w:rsid w:val="001770D0"/>
    <w:rPr>
      <w:color w:val="0000FF"/>
      <w:u w:val="single"/>
    </w:rPr>
  </w:style>
  <w:style w:type="paragraph" w:customStyle="1" w:styleId="Textbody">
    <w:name w:val="Text body"/>
    <w:basedOn w:val="Normalny"/>
    <w:rsid w:val="00F77640"/>
    <w:pPr>
      <w:suppressAutoHyphens/>
      <w:autoSpaceDE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77640"/>
    <w:pPr>
      <w:suppressAutoHyphens/>
      <w:autoSpaceDE/>
      <w:ind w:left="720" w:hanging="540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7640"/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uszczgdanski.pl/asp/pliki/2023/04/oswiadczenie_o_realizacji_obowiazku_nauki.doc" TargetMode="External"/><Relationship Id="rId5" Type="http://schemas.openxmlformats.org/officeDocument/2006/relationships/hyperlink" Target="http://www.wodzierad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informacyjna-wydanie aktu mianowania</vt:lpstr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informacyjna-wydanie aktu mianowania</dc:title>
  <dc:creator>oem</dc:creator>
  <cp:keywords>()</cp:keywords>
  <cp:lastModifiedBy>Kamil Wodziński</cp:lastModifiedBy>
  <cp:revision>11</cp:revision>
  <cp:lastPrinted>2024-02-19T11:54:00Z</cp:lastPrinted>
  <dcterms:created xsi:type="dcterms:W3CDTF">2024-02-23T13:15:00Z</dcterms:created>
  <dcterms:modified xsi:type="dcterms:W3CDTF">2024-04-22T14:00:00Z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2024-02-19T00:00:00Z</vt:filetime>
  </property>
  <property fmtid="{D5CDD505-2E9C-101B-9397-08002B2CF9AE}" pid="5" name="Producer">
    <vt:lpwstr>GPL Ghostscript 9.05</vt:lpwstr>
  </property>
</Properties>
</file>