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797B2" w14:textId="77777777" w:rsidR="005A512E" w:rsidRDefault="005A512E">
      <w:pPr>
        <w:spacing w:after="0"/>
        <w:rPr>
          <w:rFonts w:cs="Calibri"/>
          <w:b/>
          <w:bCs/>
        </w:rPr>
      </w:pPr>
    </w:p>
    <w:p w14:paraId="29D36C98" w14:textId="77777777" w:rsidR="005A512E" w:rsidRPr="00384B00" w:rsidRDefault="00D04E04">
      <w:pPr>
        <w:tabs>
          <w:tab w:val="left" w:pos="540"/>
        </w:tabs>
        <w:spacing w:line="276" w:lineRule="auto"/>
        <w:jc w:val="both"/>
        <w:rPr>
          <w:rFonts w:cs="Calibri"/>
          <w:b/>
          <w:bCs/>
        </w:rPr>
      </w:pPr>
      <w:r w:rsidRPr="00384B00">
        <w:rPr>
          <w:rFonts w:cs="Calibri"/>
          <w:b/>
          <w:bCs/>
        </w:rPr>
        <w:t>Gmina Garbatka-Letnisko</w:t>
      </w:r>
    </w:p>
    <w:p w14:paraId="2EF9D065" w14:textId="77777777" w:rsidR="005A512E" w:rsidRPr="00384B00" w:rsidRDefault="00D04E04">
      <w:pPr>
        <w:tabs>
          <w:tab w:val="left" w:pos="540"/>
        </w:tabs>
        <w:spacing w:line="276" w:lineRule="auto"/>
        <w:jc w:val="both"/>
        <w:rPr>
          <w:rFonts w:cs="Calibri"/>
          <w:b/>
          <w:bCs/>
        </w:rPr>
      </w:pPr>
      <w:r w:rsidRPr="00384B00">
        <w:rPr>
          <w:rFonts w:cs="Calibri"/>
          <w:b/>
          <w:bCs/>
        </w:rPr>
        <w:t xml:space="preserve">ul. Skrzyńskich 1 </w:t>
      </w:r>
    </w:p>
    <w:p w14:paraId="40BC8FFA" w14:textId="77777777" w:rsidR="005A512E" w:rsidRPr="00384B00" w:rsidRDefault="00D04E04">
      <w:pPr>
        <w:tabs>
          <w:tab w:val="left" w:pos="540"/>
        </w:tabs>
        <w:spacing w:after="0" w:line="276" w:lineRule="auto"/>
        <w:jc w:val="both"/>
        <w:rPr>
          <w:rFonts w:cs="Calibri"/>
          <w:b/>
          <w:bCs/>
        </w:rPr>
      </w:pPr>
      <w:r w:rsidRPr="00384B00">
        <w:rPr>
          <w:rFonts w:cs="Calibri"/>
          <w:b/>
          <w:bCs/>
        </w:rPr>
        <w:t>26-930 Garbatka-Letnisko</w:t>
      </w:r>
    </w:p>
    <w:p w14:paraId="1CEC4922" w14:textId="77777777" w:rsidR="005A512E" w:rsidRDefault="005A512E">
      <w:pPr>
        <w:spacing w:after="0"/>
        <w:rPr>
          <w:rFonts w:cs="Calibri"/>
          <w:b/>
        </w:rPr>
      </w:pPr>
    </w:p>
    <w:p w14:paraId="2FBE52A0" w14:textId="42F3253B" w:rsidR="005A512E" w:rsidRDefault="00D04E04">
      <w:r>
        <w:rPr>
          <w:rFonts w:cs="Calibri"/>
          <w:b/>
        </w:rPr>
        <w:t xml:space="preserve">Numer referencyjny: </w:t>
      </w:r>
      <w:r w:rsidR="004A65F1">
        <w:rPr>
          <w:rFonts w:cs="Calibri"/>
          <w:b/>
        </w:rPr>
        <w:t>RIB.IZP.271.1.1.2025</w:t>
      </w:r>
    </w:p>
    <w:p w14:paraId="3374A396" w14:textId="77777777" w:rsidR="005A512E" w:rsidRDefault="005A512E">
      <w:pPr>
        <w:spacing w:after="0"/>
        <w:rPr>
          <w:rFonts w:cs="Calibri"/>
        </w:rPr>
      </w:pPr>
    </w:p>
    <w:p w14:paraId="1CB474B5" w14:textId="77777777" w:rsidR="005A512E" w:rsidRDefault="005A512E">
      <w:pPr>
        <w:spacing w:after="0"/>
        <w:rPr>
          <w:rFonts w:cs="Calibri"/>
          <w:b/>
        </w:rPr>
      </w:pPr>
    </w:p>
    <w:p w14:paraId="51EDF49B" w14:textId="77777777" w:rsidR="005A512E" w:rsidRDefault="005A512E">
      <w:pPr>
        <w:spacing w:after="0"/>
        <w:rPr>
          <w:rFonts w:cs="Calibri"/>
          <w:b/>
        </w:rPr>
      </w:pPr>
    </w:p>
    <w:p w14:paraId="30CDC8A2" w14:textId="77777777" w:rsidR="005A512E" w:rsidRDefault="00D04E04">
      <w:pPr>
        <w:spacing w:after="0"/>
        <w:jc w:val="center"/>
        <w:rPr>
          <w:rFonts w:cs="Calibri"/>
          <w:b/>
        </w:rPr>
      </w:pPr>
      <w:r>
        <w:rPr>
          <w:rFonts w:cs="Calibri"/>
          <w:b/>
        </w:rPr>
        <w:t>SPECYFIKACJA WARUNKÓW ZAMÓWIENIA</w:t>
      </w:r>
    </w:p>
    <w:p w14:paraId="6196BF06" w14:textId="77777777" w:rsidR="005A512E" w:rsidRDefault="00D04E04">
      <w:pPr>
        <w:spacing w:after="0"/>
        <w:jc w:val="center"/>
        <w:rPr>
          <w:rFonts w:cs="Calibri"/>
          <w:b/>
        </w:rPr>
      </w:pPr>
      <w:r>
        <w:rPr>
          <w:rFonts w:cs="Calibri"/>
          <w:b/>
        </w:rPr>
        <w:t>(SWZ)</w:t>
      </w:r>
    </w:p>
    <w:p w14:paraId="6F2B30A7" w14:textId="77777777" w:rsidR="005A512E" w:rsidRDefault="005A512E">
      <w:pPr>
        <w:spacing w:after="0"/>
        <w:rPr>
          <w:rFonts w:cs="Calibri"/>
          <w:b/>
        </w:rPr>
      </w:pPr>
    </w:p>
    <w:p w14:paraId="66F670F3" w14:textId="7423E23F" w:rsidR="005A512E" w:rsidRDefault="00D04E04">
      <w:pPr>
        <w:spacing w:after="0"/>
        <w:jc w:val="both"/>
        <w:rPr>
          <w:rFonts w:cs="Calibri"/>
        </w:rPr>
      </w:pPr>
      <w:r>
        <w:rPr>
          <w:rFonts w:cs="Calibri"/>
          <w:b/>
        </w:rPr>
        <w:t xml:space="preserve">Tytuł zamówienia: </w:t>
      </w:r>
      <w:r>
        <w:rPr>
          <w:rFonts w:cs="Calibri"/>
          <w:b/>
          <w:bCs/>
          <w:color w:val="000000" w:themeColor="text1"/>
        </w:rPr>
        <w:t xml:space="preserve">Dostawa </w:t>
      </w:r>
      <w:r>
        <w:rPr>
          <w:rFonts w:cs="Calibri"/>
          <w:b/>
          <w:bCs/>
          <w:color w:val="0E0E0E"/>
        </w:rPr>
        <w:t xml:space="preserve">infrastruktury cybernetycznej dla gminy Garbatka Letnisko </w:t>
      </w:r>
      <w:r w:rsidR="00384B00" w:rsidRPr="00384B00">
        <w:rPr>
          <w:rFonts w:cs="Calibri"/>
          <w:b/>
          <w:bCs/>
          <w:color w:val="0E0E0E"/>
        </w:rPr>
        <w:t xml:space="preserve">i jednostkach podległych </w:t>
      </w:r>
      <w:r w:rsidRPr="00384B00">
        <w:rPr>
          <w:rFonts w:cs="Calibri"/>
          <w:b/>
          <w:bCs/>
          <w:color w:val="0E0E0E"/>
        </w:rPr>
        <w:t xml:space="preserve">obejmująca zakup i wdrożenie tj. </w:t>
      </w:r>
      <w:r w:rsidRPr="00384B00">
        <w:rPr>
          <w:rFonts w:eastAsia="Merriweather" w:cs="Calibri"/>
          <w:b/>
          <w:bCs/>
        </w:rPr>
        <w:t xml:space="preserve">instalację i konfigurację, </w:t>
      </w:r>
      <w:r w:rsidRPr="00384B00">
        <w:rPr>
          <w:rFonts w:cs="Calibri"/>
          <w:b/>
          <w:bCs/>
          <w:color w:val="0E0E0E"/>
        </w:rPr>
        <w:t>implementację</w:t>
      </w:r>
      <w:r w:rsidRPr="00384B00">
        <w:rPr>
          <w:rFonts w:eastAsia="Merriweather" w:cs="Calibri"/>
          <w:b/>
          <w:bCs/>
        </w:rPr>
        <w:t>, integrację</w:t>
      </w:r>
      <w:r>
        <w:rPr>
          <w:rFonts w:eastAsia="Merriweather" w:cs="Calibri"/>
          <w:b/>
          <w:bCs/>
        </w:rPr>
        <w:t xml:space="preserve"> </w:t>
      </w:r>
      <w:r w:rsidR="00AC45F1">
        <w:rPr>
          <w:rFonts w:eastAsia="Merriweather" w:cs="Calibri"/>
          <w:b/>
          <w:bCs/>
        </w:rPr>
        <w:br/>
      </w:r>
      <w:r>
        <w:rPr>
          <w:rFonts w:eastAsia="Merriweather" w:cs="Calibri"/>
          <w:b/>
          <w:bCs/>
        </w:rPr>
        <w:t xml:space="preserve">i uruchomienie, </w:t>
      </w:r>
      <w:r>
        <w:rPr>
          <w:rFonts w:cs="Calibri"/>
          <w:b/>
          <w:bCs/>
          <w:color w:val="0E0E0E"/>
        </w:rPr>
        <w:t xml:space="preserve">testowanie i optymalizację </w:t>
      </w:r>
      <w:r>
        <w:rPr>
          <w:rFonts w:cs="Calibri"/>
          <w:b/>
          <w:bCs/>
        </w:rPr>
        <w:t>urządzeń i oprogramowania stanowiących infrastrukturę cybernetyczną zwiększającą odporność na cyberataki</w:t>
      </w:r>
    </w:p>
    <w:p w14:paraId="175804E7" w14:textId="77777777" w:rsidR="005A512E" w:rsidRDefault="005A512E">
      <w:pPr>
        <w:spacing w:after="0"/>
        <w:rPr>
          <w:rFonts w:cs="Calibri"/>
          <w:b/>
        </w:rPr>
      </w:pPr>
    </w:p>
    <w:p w14:paraId="26C0D79A" w14:textId="77777777" w:rsidR="005A512E" w:rsidRDefault="005A512E">
      <w:pPr>
        <w:spacing w:after="0"/>
        <w:rPr>
          <w:rFonts w:cs="Calibri"/>
          <w:b/>
        </w:rPr>
      </w:pPr>
    </w:p>
    <w:p w14:paraId="4F1C05F0" w14:textId="1B1F538E" w:rsidR="005A512E" w:rsidRPr="0025002B" w:rsidRDefault="00D04E04" w:rsidP="0025002B">
      <w:pPr>
        <w:spacing w:after="0"/>
        <w:jc w:val="both"/>
        <w:rPr>
          <w:rFonts w:eastAsia="Merriweather" w:cs="Calibri"/>
          <w:b/>
          <w:shd w:val="clear" w:color="auto" w:fill="FFFF00"/>
        </w:rPr>
      </w:pPr>
      <w:r>
        <w:rPr>
          <w:rFonts w:eastAsia="Merriweather" w:cs="Calibri"/>
          <w:b/>
        </w:rPr>
        <w:t xml:space="preserve">Zamówienie realizowane w ramach projektu pn. </w:t>
      </w:r>
      <w:r w:rsidR="0025002B" w:rsidRPr="00985980">
        <w:rPr>
          <w:rFonts w:eastAsia="Merriweather" w:cs="Calibri"/>
          <w:bCs/>
        </w:rPr>
        <w:t>Wzmocnienie odporności cyfrowej usług publicznych w Gminie Garbatka Letnisko</w:t>
      </w:r>
      <w:r w:rsidR="00985980">
        <w:rPr>
          <w:rFonts w:eastAsia="Merriweather" w:cs="Calibri"/>
          <w:bCs/>
        </w:rPr>
        <w:t xml:space="preserve"> </w:t>
      </w:r>
      <w:r w:rsidR="00985980" w:rsidRPr="00985980">
        <w:rPr>
          <w:rFonts w:cs="Calibri"/>
          <w:bCs/>
        </w:rPr>
        <w:t xml:space="preserve">współfinansowanego z Funduszy Europejskich na Rozwój Cyfrowy 2021-2027 (FERC), Priorytet II: Zaawansowane usługi cyfrowe, Działanie 2.2. – Wzmocnienie krajowego systemu </w:t>
      </w:r>
      <w:proofErr w:type="spellStart"/>
      <w:r w:rsidR="00985980" w:rsidRPr="00985980">
        <w:rPr>
          <w:rFonts w:cs="Calibri"/>
          <w:bCs/>
        </w:rPr>
        <w:t>cyberbezpieczeństwa</w:t>
      </w:r>
      <w:proofErr w:type="spellEnd"/>
      <w:r w:rsidR="0063410A">
        <w:rPr>
          <w:rFonts w:cs="Calibri"/>
          <w:bCs/>
        </w:rPr>
        <w:t>.</w:t>
      </w:r>
      <w:r>
        <w:rPr>
          <w:rFonts w:cs="Calibri"/>
          <w:b/>
        </w:rPr>
        <w:tab/>
      </w:r>
    </w:p>
    <w:p w14:paraId="011C9D9C" w14:textId="77777777" w:rsidR="005A512E" w:rsidRDefault="005A512E">
      <w:pPr>
        <w:spacing w:after="0"/>
        <w:ind w:left="4248" w:firstLine="708"/>
        <w:rPr>
          <w:rFonts w:cs="Calibri"/>
          <w:b/>
        </w:rPr>
      </w:pPr>
    </w:p>
    <w:p w14:paraId="41D71FD8" w14:textId="77777777" w:rsidR="005A512E" w:rsidRDefault="005A512E">
      <w:pPr>
        <w:spacing w:after="0"/>
        <w:ind w:left="4248" w:firstLine="708"/>
        <w:rPr>
          <w:rFonts w:cs="Calibri"/>
          <w:b/>
        </w:rPr>
      </w:pPr>
    </w:p>
    <w:p w14:paraId="74ED87D2" w14:textId="77777777" w:rsidR="005A512E" w:rsidRDefault="005A512E">
      <w:pPr>
        <w:spacing w:after="0"/>
        <w:ind w:left="4248" w:firstLine="708"/>
        <w:rPr>
          <w:rFonts w:cs="Calibri"/>
          <w:b/>
        </w:rPr>
      </w:pPr>
    </w:p>
    <w:p w14:paraId="57806D3D" w14:textId="77777777" w:rsidR="005A512E" w:rsidRDefault="005A512E">
      <w:pPr>
        <w:spacing w:after="0"/>
        <w:ind w:left="4248" w:firstLine="708"/>
        <w:rPr>
          <w:rFonts w:cs="Calibri"/>
          <w:b/>
        </w:rPr>
      </w:pPr>
    </w:p>
    <w:p w14:paraId="74EB90DA" w14:textId="77777777" w:rsidR="005A512E" w:rsidRDefault="005A512E">
      <w:pPr>
        <w:spacing w:after="0"/>
        <w:ind w:left="4248" w:firstLine="708"/>
        <w:rPr>
          <w:rFonts w:cs="Calibri"/>
          <w:b/>
        </w:rPr>
      </w:pPr>
    </w:p>
    <w:p w14:paraId="0C20F748" w14:textId="77777777" w:rsidR="005A512E" w:rsidRDefault="005A512E">
      <w:pPr>
        <w:spacing w:after="0"/>
        <w:ind w:left="4248" w:firstLine="708"/>
        <w:rPr>
          <w:rFonts w:cs="Calibri"/>
          <w:b/>
        </w:rPr>
      </w:pPr>
    </w:p>
    <w:p w14:paraId="67BB30D6" w14:textId="77777777" w:rsidR="005A512E" w:rsidRDefault="005A512E">
      <w:pPr>
        <w:spacing w:after="0"/>
        <w:ind w:left="4248" w:firstLine="708"/>
        <w:rPr>
          <w:rFonts w:cs="Calibri"/>
          <w:b/>
        </w:rPr>
      </w:pPr>
    </w:p>
    <w:p w14:paraId="134D7DFA" w14:textId="77777777" w:rsidR="005A512E" w:rsidRDefault="005A512E">
      <w:pPr>
        <w:spacing w:after="0"/>
        <w:ind w:left="4248" w:firstLine="708"/>
        <w:rPr>
          <w:rFonts w:cs="Calibri"/>
          <w:b/>
        </w:rPr>
      </w:pPr>
    </w:p>
    <w:p w14:paraId="1EE69971" w14:textId="77777777" w:rsidR="005A512E" w:rsidRDefault="00D04E04">
      <w:pPr>
        <w:spacing w:after="0"/>
        <w:ind w:left="4248" w:firstLine="708"/>
        <w:rPr>
          <w:rFonts w:cs="Calibri"/>
          <w:b/>
          <w:i/>
          <w:iCs/>
        </w:rPr>
      </w:pPr>
      <w:r>
        <w:rPr>
          <w:rFonts w:cs="Calibri"/>
          <w:b/>
          <w:i/>
          <w:iCs/>
        </w:rPr>
        <w:t>Zatwierdził:</w:t>
      </w:r>
    </w:p>
    <w:p w14:paraId="0F9951AE" w14:textId="77777777" w:rsidR="005A512E" w:rsidRDefault="00D04E04">
      <w:pPr>
        <w:spacing w:after="0"/>
        <w:rPr>
          <w:rFonts w:cs="Calibri"/>
          <w:b/>
          <w:i/>
          <w:iCs/>
        </w:rPr>
      </w:pPr>
      <w:r>
        <w:rPr>
          <w:rFonts w:cs="Calibri"/>
          <w:b/>
          <w:i/>
          <w:iCs/>
        </w:rPr>
        <w:tab/>
      </w:r>
      <w:r>
        <w:rPr>
          <w:rFonts w:cs="Calibri"/>
          <w:b/>
          <w:i/>
          <w:iCs/>
        </w:rPr>
        <w:tab/>
      </w:r>
      <w:r>
        <w:rPr>
          <w:rFonts w:cs="Calibri"/>
          <w:b/>
          <w:i/>
          <w:iCs/>
        </w:rPr>
        <w:tab/>
      </w:r>
      <w:r>
        <w:rPr>
          <w:rFonts w:cs="Calibri"/>
          <w:b/>
          <w:i/>
          <w:iCs/>
        </w:rPr>
        <w:tab/>
      </w:r>
      <w:r>
        <w:rPr>
          <w:rFonts w:cs="Calibri"/>
          <w:b/>
          <w:i/>
          <w:iCs/>
        </w:rPr>
        <w:tab/>
      </w:r>
      <w:r>
        <w:rPr>
          <w:rFonts w:cs="Calibri"/>
          <w:b/>
          <w:i/>
          <w:iCs/>
        </w:rPr>
        <w:tab/>
      </w:r>
      <w:r>
        <w:rPr>
          <w:rFonts w:cs="Calibri"/>
          <w:b/>
          <w:i/>
          <w:iCs/>
        </w:rPr>
        <w:tab/>
        <w:t>………………………………………………...</w:t>
      </w:r>
    </w:p>
    <w:p w14:paraId="07DF3A95" w14:textId="77777777" w:rsidR="005A512E" w:rsidRDefault="005A512E">
      <w:pPr>
        <w:spacing w:after="0"/>
        <w:rPr>
          <w:rFonts w:cs="Calibri"/>
          <w:i/>
        </w:rPr>
      </w:pPr>
    </w:p>
    <w:p w14:paraId="19D72CB7" w14:textId="77777777" w:rsidR="005A512E" w:rsidRDefault="005A512E">
      <w:pPr>
        <w:spacing w:after="0"/>
        <w:rPr>
          <w:rFonts w:cs="Calibri"/>
          <w:b/>
        </w:rPr>
      </w:pPr>
    </w:p>
    <w:p w14:paraId="6EDB2000" w14:textId="7997292C" w:rsidR="005A512E" w:rsidRDefault="0063410A">
      <w:pPr>
        <w:spacing w:after="0"/>
        <w:rPr>
          <w:rFonts w:cs="Calibri"/>
          <w:b/>
        </w:rPr>
      </w:pPr>
      <w:r>
        <w:rPr>
          <w:rFonts w:cs="Calibri"/>
          <w:b/>
        </w:rPr>
        <w:t>0</w:t>
      </w:r>
      <w:r w:rsidR="002E4784">
        <w:rPr>
          <w:rFonts w:cs="Calibri"/>
          <w:b/>
        </w:rPr>
        <w:t>4</w:t>
      </w:r>
      <w:r>
        <w:rPr>
          <w:rFonts w:cs="Calibri"/>
          <w:b/>
        </w:rPr>
        <w:t>.02.2025 r.</w:t>
      </w:r>
    </w:p>
    <w:p w14:paraId="676790B1" w14:textId="77777777" w:rsidR="005A512E" w:rsidRDefault="005A512E">
      <w:pPr>
        <w:spacing w:after="0"/>
        <w:rPr>
          <w:rFonts w:cs="Calibri"/>
          <w:b/>
        </w:rPr>
      </w:pPr>
    </w:p>
    <w:p w14:paraId="0B26B756" w14:textId="77777777" w:rsidR="005A512E" w:rsidRDefault="005A512E">
      <w:pPr>
        <w:spacing w:after="0"/>
        <w:rPr>
          <w:rFonts w:cs="Calibri"/>
          <w:b/>
        </w:rPr>
      </w:pPr>
    </w:p>
    <w:p w14:paraId="67541A55" w14:textId="77777777" w:rsidR="005A512E" w:rsidRDefault="005A512E">
      <w:pPr>
        <w:spacing w:after="0"/>
        <w:rPr>
          <w:rFonts w:cs="Calibri"/>
          <w:b/>
        </w:rPr>
      </w:pPr>
    </w:p>
    <w:p w14:paraId="208322A5" w14:textId="77777777" w:rsidR="005A512E" w:rsidRDefault="005A512E">
      <w:pPr>
        <w:spacing w:after="0"/>
        <w:rPr>
          <w:rFonts w:cs="Calibri"/>
          <w:b/>
        </w:rPr>
      </w:pPr>
    </w:p>
    <w:p w14:paraId="61D4DFC4" w14:textId="77777777" w:rsidR="005A512E" w:rsidRDefault="005A512E">
      <w:pPr>
        <w:spacing w:after="0"/>
        <w:rPr>
          <w:rFonts w:cs="Calibri"/>
          <w:b/>
        </w:rPr>
      </w:pPr>
    </w:p>
    <w:p w14:paraId="3E995B83" w14:textId="77777777" w:rsidR="005A512E" w:rsidRDefault="005A512E">
      <w:pPr>
        <w:spacing w:after="0"/>
        <w:rPr>
          <w:rFonts w:cs="Calibri"/>
          <w:b/>
        </w:rPr>
      </w:pPr>
    </w:p>
    <w:p w14:paraId="1C588D5B" w14:textId="77777777" w:rsidR="005A512E" w:rsidRDefault="005A512E">
      <w:pPr>
        <w:spacing w:after="0"/>
        <w:rPr>
          <w:rFonts w:cs="Calibri"/>
          <w:b/>
        </w:rPr>
      </w:pPr>
    </w:p>
    <w:p w14:paraId="0C338A98" w14:textId="77777777" w:rsidR="005A512E" w:rsidRDefault="00D04E04">
      <w:pPr>
        <w:spacing w:after="0" w:line="240" w:lineRule="auto"/>
        <w:rPr>
          <w:rFonts w:cs="Calibri"/>
          <w:b/>
        </w:rPr>
      </w:pPr>
      <w:r>
        <w:br w:type="page"/>
      </w:r>
    </w:p>
    <w:p w14:paraId="305894FA" w14:textId="77777777" w:rsidR="005A512E" w:rsidRDefault="005A512E">
      <w:pPr>
        <w:spacing w:after="0"/>
        <w:rPr>
          <w:rFonts w:cs="Calibri"/>
          <w:b/>
        </w:rPr>
      </w:pPr>
    </w:p>
    <w:p w14:paraId="515817A8" w14:textId="77777777" w:rsidR="005A512E" w:rsidRDefault="005A512E">
      <w:pPr>
        <w:spacing w:after="0"/>
        <w:rPr>
          <w:rFonts w:cs="Calibri"/>
          <w:b/>
        </w:rPr>
      </w:pPr>
    </w:p>
    <w:p w14:paraId="3B9063E5" w14:textId="77777777" w:rsidR="005A512E" w:rsidRDefault="00D04E04">
      <w:pPr>
        <w:spacing w:after="0"/>
        <w:rPr>
          <w:rFonts w:cs="Calibri"/>
          <w:b/>
        </w:rPr>
      </w:pPr>
      <w:r>
        <w:rPr>
          <w:rFonts w:cs="Calibri"/>
          <w:b/>
        </w:rPr>
        <w:t>I.</w:t>
      </w:r>
      <w:r>
        <w:rPr>
          <w:rFonts w:cs="Calibri"/>
          <w:b/>
        </w:rPr>
        <w:tab/>
        <w:t xml:space="preserve">Nazwa i adres Zamawiającego: </w:t>
      </w:r>
    </w:p>
    <w:p w14:paraId="2D551631" w14:textId="77777777" w:rsidR="005A512E" w:rsidRDefault="005A512E">
      <w:pPr>
        <w:spacing w:after="0"/>
        <w:rPr>
          <w:rFonts w:cs="Calibri"/>
          <w:b/>
        </w:rPr>
      </w:pPr>
    </w:p>
    <w:p w14:paraId="34413303" w14:textId="77777777" w:rsidR="005A512E" w:rsidRPr="00384B00" w:rsidRDefault="00D04E04">
      <w:pPr>
        <w:tabs>
          <w:tab w:val="left" w:pos="540"/>
        </w:tabs>
        <w:spacing w:line="276" w:lineRule="auto"/>
        <w:ind w:left="284"/>
        <w:jc w:val="both"/>
        <w:rPr>
          <w:rFonts w:cs="Calibri"/>
        </w:rPr>
      </w:pPr>
      <w:r w:rsidRPr="00384B00">
        <w:rPr>
          <w:rFonts w:cs="Calibri"/>
        </w:rPr>
        <w:t>Gmina Garbatka-Letnisko</w:t>
      </w:r>
    </w:p>
    <w:p w14:paraId="444ED26E" w14:textId="77777777" w:rsidR="005A512E" w:rsidRPr="00384B00" w:rsidRDefault="00D04E04">
      <w:pPr>
        <w:tabs>
          <w:tab w:val="left" w:pos="540"/>
        </w:tabs>
        <w:spacing w:line="276" w:lineRule="auto"/>
        <w:ind w:left="284"/>
        <w:jc w:val="both"/>
        <w:rPr>
          <w:rFonts w:cs="Calibri"/>
        </w:rPr>
      </w:pPr>
      <w:r w:rsidRPr="00384B00">
        <w:rPr>
          <w:rFonts w:cs="Calibri"/>
        </w:rPr>
        <w:t xml:space="preserve">ul. Skrzyńskich 1 </w:t>
      </w:r>
    </w:p>
    <w:p w14:paraId="1EEBA5B9" w14:textId="77777777" w:rsidR="005A512E" w:rsidRPr="00384B00" w:rsidRDefault="00D04E04">
      <w:pPr>
        <w:tabs>
          <w:tab w:val="left" w:pos="540"/>
        </w:tabs>
        <w:spacing w:line="276" w:lineRule="auto"/>
        <w:ind w:left="284"/>
        <w:jc w:val="both"/>
        <w:rPr>
          <w:rFonts w:cs="Calibri"/>
        </w:rPr>
      </w:pPr>
      <w:r w:rsidRPr="00384B00">
        <w:rPr>
          <w:rFonts w:cs="Calibri"/>
        </w:rPr>
        <w:t>26-930 Garbatka-Letnisko</w:t>
      </w:r>
    </w:p>
    <w:p w14:paraId="514162ED" w14:textId="77777777" w:rsidR="005A512E" w:rsidRPr="00384B00" w:rsidRDefault="00D04E04">
      <w:pPr>
        <w:tabs>
          <w:tab w:val="left" w:pos="540"/>
        </w:tabs>
        <w:spacing w:line="276" w:lineRule="auto"/>
        <w:ind w:left="284"/>
        <w:jc w:val="both"/>
        <w:rPr>
          <w:rFonts w:cs="Calibri"/>
        </w:rPr>
      </w:pPr>
      <w:r w:rsidRPr="00384B00">
        <w:rPr>
          <w:rFonts w:cs="Calibri"/>
        </w:rPr>
        <w:t>NIP: 812 18 44 959</w:t>
      </w:r>
    </w:p>
    <w:p w14:paraId="547D0B31" w14:textId="77777777" w:rsidR="005A512E" w:rsidRPr="00384B00" w:rsidRDefault="00D04E04">
      <w:pPr>
        <w:tabs>
          <w:tab w:val="left" w:pos="540"/>
        </w:tabs>
        <w:spacing w:line="276" w:lineRule="auto"/>
        <w:ind w:left="284"/>
        <w:jc w:val="both"/>
        <w:rPr>
          <w:rFonts w:cs="Calibri"/>
        </w:rPr>
      </w:pPr>
      <w:r w:rsidRPr="00384B00">
        <w:rPr>
          <w:rFonts w:cs="Calibri"/>
        </w:rPr>
        <w:t>Tel. 0 48 62 10 194</w:t>
      </w:r>
    </w:p>
    <w:p w14:paraId="5C23429F" w14:textId="77777777" w:rsidR="005A512E" w:rsidRPr="00384B00" w:rsidRDefault="00D04E04">
      <w:pPr>
        <w:tabs>
          <w:tab w:val="left" w:pos="540"/>
        </w:tabs>
        <w:spacing w:line="276" w:lineRule="auto"/>
        <w:ind w:left="284"/>
        <w:jc w:val="both"/>
        <w:rPr>
          <w:rFonts w:cs="Calibri"/>
        </w:rPr>
      </w:pPr>
      <w:r w:rsidRPr="00384B00">
        <w:rPr>
          <w:rFonts w:cs="Calibri"/>
        </w:rPr>
        <w:t>Adres e-mail: urzad@garbatkaletnisko.pl</w:t>
      </w:r>
    </w:p>
    <w:p w14:paraId="4FBFB636" w14:textId="77777777" w:rsidR="005A512E" w:rsidRPr="00384B00" w:rsidRDefault="00D04E04">
      <w:pPr>
        <w:tabs>
          <w:tab w:val="left" w:pos="540"/>
        </w:tabs>
        <w:spacing w:line="276" w:lineRule="auto"/>
        <w:ind w:left="284"/>
        <w:jc w:val="both"/>
        <w:rPr>
          <w:rFonts w:cs="Calibri"/>
        </w:rPr>
      </w:pPr>
      <w:r w:rsidRPr="00384B00">
        <w:rPr>
          <w:rFonts w:cs="Calibri"/>
        </w:rPr>
        <w:t xml:space="preserve">Adres strony internetowej, na której prowadzone jest postępowanie: https://gminagarbatka-letnisko.ezamawiajacy.pl </w:t>
      </w:r>
    </w:p>
    <w:p w14:paraId="08BE1767" w14:textId="77777777" w:rsidR="005A512E" w:rsidRPr="00384B00" w:rsidRDefault="00D04E04">
      <w:pPr>
        <w:tabs>
          <w:tab w:val="left" w:pos="540"/>
        </w:tabs>
        <w:spacing w:line="276" w:lineRule="auto"/>
        <w:ind w:left="284"/>
        <w:jc w:val="both"/>
        <w:rPr>
          <w:rFonts w:cs="Calibri"/>
        </w:rPr>
      </w:pPr>
      <w:r w:rsidRPr="00384B00">
        <w:rPr>
          <w:rFonts w:cs="Calibri"/>
        </w:rPr>
        <w:t>Godziny pracy Zamawiającego:</w:t>
      </w:r>
    </w:p>
    <w:p w14:paraId="7F947F77" w14:textId="77777777" w:rsidR="005A512E" w:rsidRPr="00384B00" w:rsidRDefault="00D04E04">
      <w:pPr>
        <w:tabs>
          <w:tab w:val="left" w:pos="540"/>
        </w:tabs>
        <w:spacing w:line="276" w:lineRule="auto"/>
        <w:ind w:left="284"/>
        <w:jc w:val="both"/>
        <w:rPr>
          <w:rFonts w:cs="Calibri"/>
        </w:rPr>
      </w:pPr>
      <w:r w:rsidRPr="00384B00">
        <w:rPr>
          <w:rFonts w:cs="Calibri"/>
        </w:rPr>
        <w:t xml:space="preserve"> - poniedziałek: 7:30 do 17:00</w:t>
      </w:r>
    </w:p>
    <w:p w14:paraId="7EEAE925" w14:textId="77777777" w:rsidR="005A512E" w:rsidRPr="00384B00" w:rsidRDefault="00D04E04">
      <w:pPr>
        <w:tabs>
          <w:tab w:val="left" w:pos="540"/>
        </w:tabs>
        <w:spacing w:line="276" w:lineRule="auto"/>
        <w:ind w:left="284"/>
        <w:jc w:val="both"/>
        <w:rPr>
          <w:rFonts w:cs="Calibri"/>
        </w:rPr>
      </w:pPr>
      <w:r w:rsidRPr="00384B00">
        <w:rPr>
          <w:rFonts w:cs="Calibri"/>
        </w:rPr>
        <w:t xml:space="preserve"> - wtorek-czwartek: 7:30 do 15:30</w:t>
      </w:r>
    </w:p>
    <w:p w14:paraId="1B730D47" w14:textId="2E5825BB" w:rsidR="005A512E" w:rsidRPr="00384B00" w:rsidRDefault="00D04E04" w:rsidP="0063410A">
      <w:pPr>
        <w:tabs>
          <w:tab w:val="left" w:pos="540"/>
        </w:tabs>
        <w:spacing w:line="276" w:lineRule="auto"/>
        <w:ind w:left="284"/>
        <w:jc w:val="both"/>
        <w:rPr>
          <w:rFonts w:cs="Calibri"/>
        </w:rPr>
      </w:pPr>
      <w:r w:rsidRPr="00384B00">
        <w:rPr>
          <w:rFonts w:cs="Calibri"/>
        </w:rPr>
        <w:t>- piątek: 7:30 do 14:00.</w:t>
      </w:r>
    </w:p>
    <w:p w14:paraId="27D12E2B" w14:textId="77777777" w:rsidR="005A512E" w:rsidRPr="00384B00" w:rsidRDefault="00D04E04">
      <w:pPr>
        <w:tabs>
          <w:tab w:val="left" w:pos="540"/>
        </w:tabs>
        <w:spacing w:line="276" w:lineRule="auto"/>
        <w:ind w:left="284"/>
        <w:jc w:val="both"/>
        <w:rPr>
          <w:rFonts w:cs="Calibri"/>
        </w:rPr>
      </w:pPr>
      <w:r w:rsidRPr="00384B00">
        <w:rPr>
          <w:rFonts w:cs="Calibri"/>
        </w:rPr>
        <w:t xml:space="preserve">Uwaga: </w:t>
      </w:r>
    </w:p>
    <w:p w14:paraId="4E374E6C" w14:textId="3E49C004" w:rsidR="005A512E" w:rsidRPr="00384B00" w:rsidRDefault="00D04E04" w:rsidP="0063410A">
      <w:pPr>
        <w:tabs>
          <w:tab w:val="left" w:pos="540"/>
        </w:tabs>
        <w:spacing w:line="276" w:lineRule="auto"/>
        <w:ind w:left="284"/>
        <w:jc w:val="both"/>
        <w:rPr>
          <w:rFonts w:cs="Calibri"/>
        </w:rPr>
      </w:pPr>
      <w:r w:rsidRPr="00384B00">
        <w:rPr>
          <w:rFonts w:cs="Calibri"/>
        </w:rPr>
        <w:t xml:space="preserve">    1. W korespondencji kierowanej do Zamawiającego Wykonawcy powinni posługiwać się numerem przedmiotowego postępowania:  </w:t>
      </w:r>
      <w:r w:rsidR="004A65F1" w:rsidRPr="003C48FA">
        <w:t>RIB.IZP.271.1.1.2025</w:t>
      </w:r>
    </w:p>
    <w:p w14:paraId="375E0643" w14:textId="4CBE5EDA" w:rsidR="005A512E" w:rsidRPr="00384B00" w:rsidRDefault="00D04E04" w:rsidP="0063410A">
      <w:pPr>
        <w:tabs>
          <w:tab w:val="left" w:pos="540"/>
        </w:tabs>
        <w:spacing w:line="276" w:lineRule="auto"/>
        <w:ind w:left="284"/>
        <w:jc w:val="both"/>
        <w:rPr>
          <w:rFonts w:cs="Calibri"/>
        </w:rPr>
      </w:pPr>
      <w:r w:rsidRPr="00384B00">
        <w:rPr>
          <w:rFonts w:cs="Calibri"/>
        </w:rPr>
        <w:t xml:space="preserve">    2. Zamawiający przypomina, że w toku postępowania zgodnie z art. 61 ust. 2 ustawy PZP komunikacja ustna dopuszczalna jest jedynie w toku negocjacji lub dialogu oraz w odniesieniu do informacji, które nie są istotne. Zasady dotyczące komunikowania się  zostały przez Zamawiającego umieszczone w Rozdziale XIII SWZ. Osoba uprawniona do porozumiewania się z Wykonawcami w odniesieniu do informacji o których mowa w art. 61 ust. 1 </w:t>
      </w:r>
      <w:proofErr w:type="spellStart"/>
      <w:r w:rsidRPr="00384B00">
        <w:rPr>
          <w:rFonts w:cs="Calibri"/>
        </w:rPr>
        <w:t>Pzp</w:t>
      </w:r>
      <w:proofErr w:type="spellEnd"/>
      <w:r w:rsidRPr="00384B00">
        <w:rPr>
          <w:rFonts w:cs="Calibri"/>
        </w:rPr>
        <w:t xml:space="preserve">.              </w:t>
      </w:r>
    </w:p>
    <w:p w14:paraId="31A62C9D" w14:textId="16CC88C3" w:rsidR="005A512E" w:rsidRPr="00384B00" w:rsidRDefault="00D04E04" w:rsidP="00D33417">
      <w:pPr>
        <w:tabs>
          <w:tab w:val="left" w:pos="540"/>
        </w:tabs>
        <w:spacing w:line="276" w:lineRule="auto"/>
        <w:ind w:left="284"/>
        <w:jc w:val="both"/>
        <w:rPr>
          <w:rFonts w:cs="Calibri"/>
        </w:rPr>
      </w:pPr>
      <w:r w:rsidRPr="00384B00">
        <w:rPr>
          <w:rFonts w:cs="Calibri"/>
        </w:rPr>
        <w:t xml:space="preserve">    3. Do spraw nieuregulowanych w SWZ mają zastosowanie przepisy ustawy z dnia 11 września 2019 r. Prawo zamówień publicznych, dalej </w:t>
      </w:r>
      <w:proofErr w:type="spellStart"/>
      <w:r w:rsidRPr="00384B00">
        <w:rPr>
          <w:rFonts w:cs="Calibri"/>
        </w:rPr>
        <w:t>Pzp</w:t>
      </w:r>
      <w:proofErr w:type="spellEnd"/>
      <w:r w:rsidRPr="00384B00">
        <w:rPr>
          <w:rFonts w:cs="Calibri"/>
        </w:rPr>
        <w:t xml:space="preserve"> (Dz. U. z 202</w:t>
      </w:r>
      <w:r w:rsidR="00CB02F4">
        <w:rPr>
          <w:rFonts w:cs="Calibri"/>
        </w:rPr>
        <w:t>4</w:t>
      </w:r>
      <w:r w:rsidRPr="00384B00">
        <w:rPr>
          <w:rFonts w:cs="Calibri"/>
        </w:rPr>
        <w:t xml:space="preserve"> r. poz. </w:t>
      </w:r>
      <w:r w:rsidR="00CB02F4">
        <w:rPr>
          <w:rFonts w:cs="Calibri"/>
        </w:rPr>
        <w:t>1320)</w:t>
      </w:r>
      <w:r w:rsidRPr="00384B00">
        <w:rPr>
          <w:rFonts w:cs="Calibri"/>
        </w:rPr>
        <w:t xml:space="preserve"> wraz z aktami wykonawczymi do ustawy. </w:t>
      </w:r>
      <w:r w:rsidRPr="00384B00">
        <w:rPr>
          <w:rFonts w:cs="Calibri"/>
        </w:rPr>
        <w:br/>
        <w:t>Do czynności podejmowanych przez Zamawiającego i Wykonawców stosuje się przepisy ustawy z dnia 23 kwietnia 1964 r. – Kodeks Cywilny (Dz. U. z 2023 r. poz. 1610) o ile przepisy ustawy PZP  nie stanowią inaczej.</w:t>
      </w:r>
    </w:p>
    <w:p w14:paraId="4F0A5262" w14:textId="77777777" w:rsidR="005A512E" w:rsidRPr="00384B00" w:rsidRDefault="00D04E04">
      <w:pPr>
        <w:tabs>
          <w:tab w:val="left" w:pos="540"/>
        </w:tabs>
        <w:spacing w:line="276" w:lineRule="auto"/>
        <w:ind w:left="284"/>
        <w:jc w:val="both"/>
        <w:rPr>
          <w:rFonts w:cs="Calibri"/>
        </w:rPr>
      </w:pPr>
      <w:r w:rsidRPr="00384B00">
        <w:rPr>
          <w:rFonts w:cs="Calibri"/>
        </w:rPr>
        <w:t xml:space="preserve">    4. Postępowanie prowadzone jest za pośrednictwem Platformy zakupowej pod adresem https://gminagarbatka-letnisko.ezamawiajacy.pl , gdzie będą udostępniane zmiany i wyjaśnienia treści SWZ oraz inne dokumenty zamówienia związane z postępowaniem (składanie ofert, wyjaśnienia treści SWZ (pytania i odpowiedzi), zmiana treści SWZ, zmiana terminu składania i otwarcia ofert ). </w:t>
      </w:r>
    </w:p>
    <w:p w14:paraId="5A076127" w14:textId="77777777" w:rsidR="005A512E" w:rsidRPr="00384B00" w:rsidRDefault="005A512E">
      <w:pPr>
        <w:tabs>
          <w:tab w:val="left" w:pos="540"/>
        </w:tabs>
        <w:spacing w:line="276" w:lineRule="auto"/>
        <w:ind w:left="284"/>
        <w:jc w:val="both"/>
        <w:rPr>
          <w:rFonts w:cs="Calibri"/>
        </w:rPr>
      </w:pPr>
    </w:p>
    <w:p w14:paraId="38D42F97" w14:textId="79FFF751" w:rsidR="005A512E" w:rsidRPr="00384B00" w:rsidRDefault="00D04E04" w:rsidP="00D33417">
      <w:pPr>
        <w:tabs>
          <w:tab w:val="left" w:pos="540"/>
        </w:tabs>
        <w:spacing w:line="276" w:lineRule="auto"/>
        <w:ind w:left="284"/>
        <w:jc w:val="both"/>
        <w:rPr>
          <w:rFonts w:cs="Calibri"/>
        </w:rPr>
      </w:pPr>
      <w:r w:rsidRPr="00384B00">
        <w:rPr>
          <w:rFonts w:cs="Calibri"/>
        </w:rPr>
        <w:lastRenderedPageBreak/>
        <w:t xml:space="preserve">    5. Pozostała korespondencja inna niż wymieniona w pkt. 4 prowadzona jest drogą elektroniczną pod adresem: https://gminagarbatka-letnisko.ezamawiajacy.pl </w:t>
      </w:r>
    </w:p>
    <w:p w14:paraId="0E7BD97B" w14:textId="7AEC0D12" w:rsidR="005A512E" w:rsidRPr="0063410A" w:rsidRDefault="00D04E04" w:rsidP="0063410A">
      <w:pPr>
        <w:tabs>
          <w:tab w:val="left" w:pos="540"/>
        </w:tabs>
        <w:spacing w:line="276" w:lineRule="auto"/>
        <w:ind w:left="284"/>
        <w:jc w:val="both"/>
        <w:rPr>
          <w:rFonts w:cs="Calibri"/>
        </w:rPr>
      </w:pPr>
      <w:r w:rsidRPr="00384B00">
        <w:rPr>
          <w:rFonts w:cs="Calibri"/>
        </w:rPr>
        <w:t xml:space="preserve">    6. Ogłoszenie o zamówieniu opublikowane zostało w BZP oraz zamieszczone pod adresem: https://gminagarbatka-letnisko.ezamawiajacy.pl, który jest adresem strony prowadzonego postępowania.</w:t>
      </w:r>
    </w:p>
    <w:p w14:paraId="4053047F" w14:textId="77777777" w:rsidR="005A512E" w:rsidRPr="00384B00" w:rsidRDefault="005A512E">
      <w:pPr>
        <w:spacing w:after="0"/>
        <w:rPr>
          <w:rFonts w:cs="Calibri"/>
          <w:b/>
        </w:rPr>
      </w:pPr>
    </w:p>
    <w:p w14:paraId="4BE05A8C" w14:textId="77777777" w:rsidR="005A512E" w:rsidRDefault="00D04E04">
      <w:pPr>
        <w:spacing w:after="0"/>
        <w:rPr>
          <w:rFonts w:cs="Calibri"/>
          <w:b/>
        </w:rPr>
      </w:pPr>
      <w:r w:rsidRPr="00384B00">
        <w:rPr>
          <w:rFonts w:cs="Calibri"/>
          <w:b/>
        </w:rPr>
        <w:t xml:space="preserve">II. </w:t>
      </w:r>
      <w:r w:rsidRPr="00384B00">
        <w:rPr>
          <w:rFonts w:cs="Calibri"/>
          <w:b/>
        </w:rPr>
        <w:tab/>
      </w:r>
      <w:r>
        <w:rPr>
          <w:rFonts w:cs="Calibri"/>
          <w:b/>
        </w:rPr>
        <w:t>Strona internetowa prowadzonego postępowania:</w:t>
      </w:r>
    </w:p>
    <w:tbl>
      <w:tblPr>
        <w:tblW w:w="9810" w:type="dxa"/>
        <w:tblInd w:w="-252" w:type="dxa"/>
        <w:tblLayout w:type="fixed"/>
        <w:tblCellMar>
          <w:left w:w="70" w:type="dxa"/>
          <w:right w:w="70" w:type="dxa"/>
        </w:tblCellMar>
        <w:tblLook w:val="0000" w:firstRow="0" w:lastRow="0" w:firstColumn="0" w:lastColumn="0" w:noHBand="0" w:noVBand="0"/>
      </w:tblPr>
      <w:tblGrid>
        <w:gridCol w:w="9810"/>
      </w:tblGrid>
      <w:tr w:rsidR="005A512E" w14:paraId="505278BF" w14:textId="77777777" w:rsidTr="0063410A">
        <w:trPr>
          <w:trHeight w:val="3594"/>
        </w:trPr>
        <w:tc>
          <w:tcPr>
            <w:tcW w:w="9810" w:type="dxa"/>
            <w:tcBorders>
              <w:top w:val="single" w:sz="4" w:space="0" w:color="000000"/>
              <w:left w:val="single" w:sz="4" w:space="0" w:color="000000"/>
              <w:bottom w:val="single" w:sz="4" w:space="0" w:color="000000"/>
              <w:right w:val="single" w:sz="4" w:space="0" w:color="000000"/>
            </w:tcBorders>
          </w:tcPr>
          <w:p w14:paraId="78FE819A" w14:textId="77777777" w:rsidR="005A512E" w:rsidRDefault="005A512E">
            <w:pPr>
              <w:widowControl w:val="0"/>
              <w:spacing w:after="0"/>
              <w:ind w:left="322"/>
              <w:rPr>
                <w:rFonts w:cs="Calibri"/>
                <w:b/>
              </w:rPr>
            </w:pPr>
          </w:p>
          <w:p w14:paraId="56BEDB7E" w14:textId="77777777" w:rsidR="005A512E" w:rsidRDefault="00D04E04">
            <w:pPr>
              <w:widowControl w:val="0"/>
              <w:spacing w:after="0"/>
              <w:ind w:left="322"/>
              <w:jc w:val="both"/>
              <w:rPr>
                <w:rFonts w:cs="Calibri"/>
              </w:rPr>
            </w:pPr>
            <w:r>
              <w:rPr>
                <w:rFonts w:cs="Calibri"/>
              </w:rPr>
              <w:t xml:space="preserve">Postępowanie o udzielenie zamówienia prowadzone będzie na Platformie Zakupowej </w:t>
            </w:r>
            <w:r>
              <w:rPr>
                <w:rStyle w:val="czeinternetowe"/>
                <w:rFonts w:cs="Calibri"/>
                <w:bCs/>
                <w:color w:val="000000" w:themeColor="text1"/>
              </w:rPr>
              <w:t xml:space="preserve">https://gminagarbatka-letnisko.ezamawiajacy.pl </w:t>
            </w:r>
          </w:p>
          <w:p w14:paraId="72F755D9" w14:textId="77777777" w:rsidR="005A512E" w:rsidRDefault="005A512E">
            <w:pPr>
              <w:widowControl w:val="0"/>
              <w:spacing w:after="0"/>
              <w:ind w:left="322"/>
              <w:jc w:val="both"/>
              <w:rPr>
                <w:rFonts w:cs="Calibri"/>
              </w:rPr>
            </w:pPr>
          </w:p>
          <w:p w14:paraId="15A56750" w14:textId="77777777" w:rsidR="005A512E" w:rsidRDefault="005A512E">
            <w:pPr>
              <w:widowControl w:val="0"/>
              <w:spacing w:after="0"/>
              <w:ind w:left="322"/>
              <w:jc w:val="both"/>
              <w:rPr>
                <w:rFonts w:cs="Calibri"/>
              </w:rPr>
            </w:pPr>
          </w:p>
          <w:p w14:paraId="057916BF" w14:textId="77777777" w:rsidR="005A512E" w:rsidRDefault="00D04E04">
            <w:pPr>
              <w:widowControl w:val="0"/>
              <w:spacing w:after="0"/>
              <w:ind w:left="322"/>
              <w:jc w:val="both"/>
              <w:rPr>
                <w:rFonts w:cs="Calibri"/>
              </w:rPr>
            </w:pPr>
            <w:r>
              <w:rPr>
                <w:rFonts w:cs="Calibri"/>
              </w:rPr>
              <w:t xml:space="preserve">Zamawiający informuje, że </w:t>
            </w:r>
            <w:r>
              <w:rPr>
                <w:rFonts w:cs="Calibri"/>
                <w:bCs/>
              </w:rPr>
              <w:t>Adres strony internetowej, na której udostępniane będą zmiany i wyjaśnienia SWZ oraz inne dokumenty zamówienia bezpośrednio związane z postępowaniem o udzielenie zamówienia:</w:t>
            </w:r>
          </w:p>
          <w:p w14:paraId="379B9539" w14:textId="77777777" w:rsidR="005A512E" w:rsidRDefault="005A512E" w:rsidP="0063410A">
            <w:pPr>
              <w:widowControl w:val="0"/>
              <w:spacing w:after="0"/>
              <w:jc w:val="both"/>
              <w:rPr>
                <w:rFonts w:cs="Calibri"/>
              </w:rPr>
            </w:pPr>
          </w:p>
          <w:p w14:paraId="66B88851" w14:textId="77777777" w:rsidR="005A512E" w:rsidRDefault="00D04E04">
            <w:pPr>
              <w:widowControl w:val="0"/>
              <w:spacing w:after="0"/>
              <w:jc w:val="both"/>
              <w:rPr>
                <w:rFonts w:cs="Calibri"/>
                <w:b/>
                <w:shd w:val="clear" w:color="auto" w:fill="FFFF00"/>
              </w:rPr>
            </w:pPr>
            <w:r>
              <w:rPr>
                <w:rFonts w:cs="Calibri"/>
                <w:color w:val="000000" w:themeColor="text1"/>
              </w:rPr>
              <w:t xml:space="preserve">       </w:t>
            </w:r>
            <w:r>
              <w:rPr>
                <w:rStyle w:val="czeinternetowe"/>
                <w:rFonts w:cs="Calibri"/>
                <w:bCs/>
                <w:color w:val="000000" w:themeColor="text1"/>
              </w:rPr>
              <w:t xml:space="preserve">https://gminagarbatka-letnisko.ezamawiajacy.pl </w:t>
            </w:r>
          </w:p>
        </w:tc>
      </w:tr>
    </w:tbl>
    <w:p w14:paraId="06EF11C1" w14:textId="77777777" w:rsidR="005A512E" w:rsidRDefault="005A512E">
      <w:pPr>
        <w:spacing w:after="0"/>
        <w:rPr>
          <w:b/>
          <w:sz w:val="24"/>
          <w:szCs w:val="24"/>
        </w:rPr>
      </w:pPr>
    </w:p>
    <w:p w14:paraId="4773CAA6" w14:textId="6B5C8F61" w:rsidR="005A512E" w:rsidRPr="0063410A" w:rsidRDefault="00D04E04">
      <w:pPr>
        <w:spacing w:after="0"/>
        <w:jc w:val="both"/>
      </w:pPr>
      <w:r>
        <w:rPr>
          <w:b/>
        </w:rPr>
        <w:t xml:space="preserve">Postępowanie prowadzone jest przy użyciu środków komunikacji elektronicznej z wykorzystaniem Platformy zakupowej </w:t>
      </w:r>
      <w:proofErr w:type="spellStart"/>
      <w:r>
        <w:rPr>
          <w:b/>
        </w:rPr>
        <w:t>Marketplanet</w:t>
      </w:r>
      <w:proofErr w:type="spellEnd"/>
      <w:r>
        <w:rPr>
          <w:b/>
        </w:rPr>
        <w:t xml:space="preserve"> pod adresem internetowym https://gminagarbatka-letnisko.ezamawiajacy.pl  (dalej zwane: „Platformą”), gdzie będą udostępniane wszystkie zmiany i wyjaśnienia treści SWZ oraz inne dokumenty zamówienia bezpośrednio związane z postępowaniem o udzielenie zamówienia.</w:t>
      </w:r>
    </w:p>
    <w:p w14:paraId="40321327" w14:textId="77777777" w:rsidR="005A512E" w:rsidRDefault="005A512E">
      <w:pPr>
        <w:spacing w:after="0"/>
        <w:rPr>
          <w:b/>
          <w:sz w:val="24"/>
          <w:szCs w:val="24"/>
        </w:rPr>
      </w:pPr>
    </w:p>
    <w:p w14:paraId="5C1598A2" w14:textId="77777777" w:rsidR="005A512E" w:rsidRDefault="00D04E04">
      <w:pPr>
        <w:spacing w:after="0"/>
        <w:rPr>
          <w:b/>
          <w:sz w:val="24"/>
          <w:szCs w:val="24"/>
        </w:rPr>
      </w:pPr>
      <w:r>
        <w:rPr>
          <w:b/>
          <w:sz w:val="24"/>
          <w:szCs w:val="24"/>
        </w:rPr>
        <w:t>III.</w:t>
      </w:r>
      <w:r>
        <w:rPr>
          <w:b/>
          <w:sz w:val="24"/>
          <w:szCs w:val="24"/>
        </w:rPr>
        <w:tab/>
        <w:t>Tryb udzielenia zamówienia:</w:t>
      </w:r>
    </w:p>
    <w:p w14:paraId="438D540C" w14:textId="77777777" w:rsidR="005A512E" w:rsidRDefault="005A512E">
      <w:pPr>
        <w:spacing w:after="0"/>
        <w:rPr>
          <w:b/>
          <w:sz w:val="24"/>
          <w:szCs w:val="24"/>
        </w:rPr>
      </w:pPr>
    </w:p>
    <w:p w14:paraId="1FDE17FE" w14:textId="77777777" w:rsidR="005A512E" w:rsidRDefault="00D04E04">
      <w:pPr>
        <w:pStyle w:val="Akapitzlist"/>
        <w:numPr>
          <w:ilvl w:val="0"/>
          <w:numId w:val="1"/>
        </w:numPr>
        <w:spacing w:after="120" w:line="276" w:lineRule="auto"/>
        <w:contextualSpacing w:val="0"/>
        <w:jc w:val="both"/>
        <w:rPr>
          <w:bCs/>
        </w:rPr>
      </w:pPr>
      <w:r>
        <w:rPr>
          <w:rFonts w:cs="Calibri"/>
        </w:rPr>
        <w:t xml:space="preserve">Postępowanie o udzielenie zamówienia publicznego prowadzone jest w </w:t>
      </w:r>
      <w:r>
        <w:rPr>
          <w:rFonts w:cs="Calibri"/>
          <w:bCs/>
          <w:u w:val="single"/>
        </w:rPr>
        <w:t>trybie podstawowym</w:t>
      </w:r>
      <w:r>
        <w:rPr>
          <w:rFonts w:cs="Calibri"/>
          <w:bCs/>
        </w:rPr>
        <w:t xml:space="preserve">, na podstawie przepisu art. 275 pkt 1 </w:t>
      </w:r>
      <w:proofErr w:type="spellStart"/>
      <w:r>
        <w:rPr>
          <w:rFonts w:cs="Calibri"/>
          <w:bCs/>
        </w:rPr>
        <w:t>p.z.p</w:t>
      </w:r>
      <w:proofErr w:type="spellEnd"/>
      <w:r>
        <w:rPr>
          <w:rFonts w:cs="Calibri"/>
          <w:bCs/>
        </w:rPr>
        <w:t>.</w:t>
      </w:r>
    </w:p>
    <w:p w14:paraId="264B37A1" w14:textId="77777777" w:rsidR="005A512E" w:rsidRDefault="00D04E04">
      <w:pPr>
        <w:pStyle w:val="Akapitzlist"/>
        <w:numPr>
          <w:ilvl w:val="0"/>
          <w:numId w:val="1"/>
        </w:numPr>
        <w:spacing w:after="120" w:line="276" w:lineRule="auto"/>
        <w:contextualSpacing w:val="0"/>
        <w:jc w:val="both"/>
      </w:pPr>
      <w:r>
        <w:rPr>
          <w:rFonts w:cs="Calibri"/>
        </w:rPr>
        <w:t xml:space="preserve">Szacunkowa wartość przedmiotowego zamówienia </w:t>
      </w:r>
      <w:r>
        <w:rPr>
          <w:rFonts w:cs="Calibri"/>
          <w:u w:val="single"/>
        </w:rPr>
        <w:t>nie przekracza</w:t>
      </w:r>
      <w:r>
        <w:rPr>
          <w:rFonts w:cs="Calibri"/>
        </w:rPr>
        <w:t xml:space="preserve"> progów unijnych, o których mowa w przepisie art. 3 </w:t>
      </w:r>
      <w:proofErr w:type="spellStart"/>
      <w:r>
        <w:rPr>
          <w:rFonts w:cs="Calibri"/>
        </w:rPr>
        <w:t>p.z.p</w:t>
      </w:r>
      <w:proofErr w:type="spellEnd"/>
      <w:r>
        <w:rPr>
          <w:rFonts w:cs="Calibri"/>
        </w:rPr>
        <w:t>.</w:t>
      </w:r>
    </w:p>
    <w:p w14:paraId="2EA1D27D" w14:textId="77777777" w:rsidR="005A512E" w:rsidRDefault="00D04E04">
      <w:pPr>
        <w:pStyle w:val="Akapitzlist"/>
        <w:numPr>
          <w:ilvl w:val="0"/>
          <w:numId w:val="1"/>
        </w:numPr>
        <w:spacing w:after="120" w:line="276" w:lineRule="auto"/>
        <w:contextualSpacing w:val="0"/>
        <w:jc w:val="both"/>
      </w:pPr>
      <w:r>
        <w:rPr>
          <w:rFonts w:cs="Calibri"/>
        </w:rPr>
        <w:t xml:space="preserve">Zamawiający </w:t>
      </w:r>
      <w:r>
        <w:rPr>
          <w:rFonts w:cs="Calibri"/>
          <w:u w:val="single"/>
        </w:rPr>
        <w:t>nie przewiduje</w:t>
      </w:r>
      <w:r>
        <w:rPr>
          <w:rFonts w:cs="Calibri"/>
        </w:rPr>
        <w:t xml:space="preserve"> wyboru najkorzystniejszej oferty z możliwością prowadzenia negocjacji.</w:t>
      </w:r>
    </w:p>
    <w:p w14:paraId="1114C554" w14:textId="77777777" w:rsidR="005A512E" w:rsidRDefault="00D04E04">
      <w:pPr>
        <w:pStyle w:val="Akapitzlist"/>
        <w:numPr>
          <w:ilvl w:val="0"/>
          <w:numId w:val="1"/>
        </w:numPr>
        <w:spacing w:after="120" w:line="276" w:lineRule="auto"/>
        <w:contextualSpacing w:val="0"/>
        <w:jc w:val="both"/>
        <w:rPr>
          <w:rFonts w:cs="Calibri"/>
        </w:rPr>
      </w:pPr>
      <w:r>
        <w:rPr>
          <w:rFonts w:cs="Calibri"/>
        </w:rPr>
        <w:t xml:space="preserve">Zamawiający – w trybie przepisu art. 274 ust. 1 </w:t>
      </w:r>
      <w:proofErr w:type="spellStart"/>
      <w:r>
        <w:rPr>
          <w:rFonts w:cs="Calibri"/>
        </w:rPr>
        <w:t>p.z.p</w:t>
      </w:r>
      <w:proofErr w:type="spellEnd"/>
      <w:r>
        <w:rPr>
          <w:rFonts w:cs="Calibri"/>
        </w:rPr>
        <w:t>. – wezwie Wykonawcę, którego oferta została najwyżej oceniona, do złożenia w wyznaczonym terminie, nie krótszym niż 5 dni od dnia wezwania, podmiotowych środków dowodowych.</w:t>
      </w:r>
    </w:p>
    <w:p w14:paraId="64E2D8AB" w14:textId="77777777" w:rsidR="005A512E" w:rsidRDefault="00D04E04">
      <w:pPr>
        <w:pStyle w:val="Akapitzlist"/>
        <w:numPr>
          <w:ilvl w:val="0"/>
          <w:numId w:val="1"/>
        </w:numPr>
        <w:spacing w:after="120" w:line="276" w:lineRule="auto"/>
        <w:contextualSpacing w:val="0"/>
        <w:jc w:val="both"/>
      </w:pPr>
      <w:r>
        <w:rPr>
          <w:rFonts w:cs="Calibri"/>
        </w:rPr>
        <w:t xml:space="preserve">Zamawiający </w:t>
      </w:r>
      <w:r>
        <w:rPr>
          <w:rFonts w:cs="Calibri"/>
          <w:u w:val="single"/>
        </w:rPr>
        <w:t>nie dopuszcza</w:t>
      </w:r>
      <w:r>
        <w:rPr>
          <w:rFonts w:cs="Calibri"/>
        </w:rPr>
        <w:t xml:space="preserve"> składania ofert wariantowych.</w:t>
      </w:r>
    </w:p>
    <w:p w14:paraId="6D9EF7F4" w14:textId="77777777" w:rsidR="005A512E" w:rsidRDefault="00D04E04">
      <w:pPr>
        <w:pStyle w:val="Akapitzlist"/>
        <w:numPr>
          <w:ilvl w:val="0"/>
          <w:numId w:val="1"/>
        </w:numPr>
        <w:spacing w:after="120" w:line="276" w:lineRule="auto"/>
        <w:contextualSpacing w:val="0"/>
        <w:jc w:val="both"/>
      </w:pPr>
      <w:r>
        <w:rPr>
          <w:rFonts w:cs="Calibri"/>
        </w:rPr>
        <w:t xml:space="preserve">Zamawiający </w:t>
      </w:r>
      <w:r>
        <w:rPr>
          <w:rFonts w:cs="Calibri"/>
          <w:u w:val="single"/>
        </w:rPr>
        <w:t>nie dopuszcza</w:t>
      </w:r>
      <w:r>
        <w:rPr>
          <w:rFonts w:cs="Calibri"/>
        </w:rPr>
        <w:t xml:space="preserve"> składania ofert w postaci katalogów elektronicznych.</w:t>
      </w:r>
    </w:p>
    <w:p w14:paraId="069B31B2" w14:textId="77777777" w:rsidR="005A512E" w:rsidRDefault="00D04E04">
      <w:pPr>
        <w:pStyle w:val="Akapitzlist"/>
        <w:numPr>
          <w:ilvl w:val="0"/>
          <w:numId w:val="1"/>
        </w:numPr>
        <w:spacing w:after="120" w:line="276" w:lineRule="auto"/>
        <w:contextualSpacing w:val="0"/>
        <w:jc w:val="both"/>
      </w:pPr>
      <w:r>
        <w:rPr>
          <w:rFonts w:cs="Calibri"/>
        </w:rPr>
        <w:t xml:space="preserve">Zamawiający </w:t>
      </w:r>
      <w:r>
        <w:rPr>
          <w:rFonts w:cs="Calibri"/>
          <w:u w:val="single"/>
        </w:rPr>
        <w:t>nie przewiduje</w:t>
      </w:r>
      <w:r>
        <w:rPr>
          <w:rFonts w:cs="Calibri"/>
        </w:rPr>
        <w:t xml:space="preserve"> wyboru najkorzystniejszej oferty z zastosowaniem aukcji elektronicznej.</w:t>
      </w:r>
    </w:p>
    <w:p w14:paraId="0ACE3C47" w14:textId="77777777" w:rsidR="005A512E" w:rsidRDefault="00D04E04">
      <w:pPr>
        <w:pStyle w:val="Akapitzlist"/>
        <w:numPr>
          <w:ilvl w:val="0"/>
          <w:numId w:val="1"/>
        </w:numPr>
        <w:spacing w:after="120" w:line="276" w:lineRule="auto"/>
        <w:contextualSpacing w:val="0"/>
        <w:jc w:val="both"/>
      </w:pPr>
      <w:r>
        <w:rPr>
          <w:rFonts w:cs="Calibri"/>
        </w:rPr>
        <w:lastRenderedPageBreak/>
        <w:t xml:space="preserve">Zamawiający </w:t>
      </w:r>
      <w:r>
        <w:rPr>
          <w:rFonts w:cs="Calibri"/>
          <w:u w:val="single"/>
        </w:rPr>
        <w:t>nie przewiduje</w:t>
      </w:r>
      <w:r>
        <w:rPr>
          <w:rFonts w:cs="Calibri"/>
        </w:rPr>
        <w:t xml:space="preserve"> zawarcia umowy ramowej.</w:t>
      </w:r>
    </w:p>
    <w:p w14:paraId="24EB35A1" w14:textId="77777777" w:rsidR="005A512E" w:rsidRDefault="00D04E04">
      <w:pPr>
        <w:pStyle w:val="Akapitzlist"/>
        <w:numPr>
          <w:ilvl w:val="0"/>
          <w:numId w:val="1"/>
        </w:numPr>
        <w:spacing w:after="120" w:line="276" w:lineRule="auto"/>
        <w:contextualSpacing w:val="0"/>
        <w:jc w:val="both"/>
      </w:pPr>
      <w:r>
        <w:rPr>
          <w:rFonts w:cs="Calibri"/>
        </w:rPr>
        <w:t xml:space="preserve">Zamawiający </w:t>
      </w:r>
      <w:r>
        <w:rPr>
          <w:rFonts w:cs="Calibri"/>
          <w:u w:val="single"/>
        </w:rPr>
        <w:t>nie przewiduje</w:t>
      </w:r>
      <w:r>
        <w:rPr>
          <w:rFonts w:cs="Calibri"/>
        </w:rPr>
        <w:t xml:space="preserve"> rozliczenia w walutach obcych.</w:t>
      </w:r>
    </w:p>
    <w:p w14:paraId="6E75200D" w14:textId="77777777" w:rsidR="005A512E" w:rsidRDefault="00D04E04">
      <w:pPr>
        <w:pStyle w:val="Akapitzlist"/>
        <w:numPr>
          <w:ilvl w:val="0"/>
          <w:numId w:val="1"/>
        </w:numPr>
        <w:spacing w:after="120" w:line="276" w:lineRule="auto"/>
        <w:contextualSpacing w:val="0"/>
        <w:jc w:val="both"/>
      </w:pPr>
      <w:r>
        <w:rPr>
          <w:rFonts w:cs="Calibri"/>
        </w:rPr>
        <w:t xml:space="preserve">Zamawiający </w:t>
      </w:r>
      <w:r>
        <w:rPr>
          <w:rFonts w:cs="Calibri"/>
          <w:u w:val="single"/>
        </w:rPr>
        <w:t xml:space="preserve">nie dopuszcza </w:t>
      </w:r>
      <w:r>
        <w:rPr>
          <w:rFonts w:cs="Calibri"/>
        </w:rPr>
        <w:t>składania ofert częściowych.</w:t>
      </w:r>
    </w:p>
    <w:p w14:paraId="1E5B8644" w14:textId="77777777" w:rsidR="005A512E" w:rsidRDefault="00D04E04">
      <w:pPr>
        <w:pStyle w:val="Akapitzlist"/>
        <w:numPr>
          <w:ilvl w:val="0"/>
          <w:numId w:val="1"/>
        </w:numPr>
        <w:spacing w:after="120" w:line="276" w:lineRule="auto"/>
        <w:contextualSpacing w:val="0"/>
        <w:jc w:val="both"/>
      </w:pPr>
      <w:r>
        <w:rPr>
          <w:rFonts w:cs="Calibri"/>
        </w:rPr>
        <w:t xml:space="preserve">Zamawiający </w:t>
      </w:r>
      <w:r>
        <w:rPr>
          <w:rFonts w:cs="Calibri"/>
          <w:u w:val="single"/>
        </w:rPr>
        <w:t>nie przewiduje</w:t>
      </w:r>
      <w:r>
        <w:rPr>
          <w:rFonts w:cs="Calibri"/>
        </w:rPr>
        <w:t xml:space="preserve"> zwrotu kosztów udziału w postępowaniu. </w:t>
      </w:r>
    </w:p>
    <w:p w14:paraId="383A95A0" w14:textId="77777777" w:rsidR="005A512E" w:rsidRDefault="00D04E04">
      <w:pPr>
        <w:pStyle w:val="Akapitzlist"/>
        <w:numPr>
          <w:ilvl w:val="0"/>
          <w:numId w:val="1"/>
        </w:numPr>
        <w:spacing w:after="120" w:line="276" w:lineRule="auto"/>
        <w:contextualSpacing w:val="0"/>
        <w:jc w:val="both"/>
      </w:pPr>
      <w:r>
        <w:rPr>
          <w:rFonts w:cs="Calibri"/>
        </w:rPr>
        <w:t xml:space="preserve">Zamawiający </w:t>
      </w:r>
      <w:r>
        <w:rPr>
          <w:rFonts w:cs="Calibri"/>
          <w:u w:val="single"/>
        </w:rPr>
        <w:t>nie zastrzega</w:t>
      </w:r>
      <w:r>
        <w:rPr>
          <w:rFonts w:cs="Calibri"/>
        </w:rPr>
        <w:t xml:space="preserve"> możliwości ubiegania się o udzielenie zamówienia wyłącznie przez wykonawców, o których mowa w przepisie art. 94 </w:t>
      </w:r>
      <w:proofErr w:type="spellStart"/>
      <w:r>
        <w:rPr>
          <w:rFonts w:cs="Calibri"/>
        </w:rPr>
        <w:t>p.z.p</w:t>
      </w:r>
      <w:proofErr w:type="spellEnd"/>
      <w:r>
        <w:rPr>
          <w:rFonts w:cs="Calibri"/>
        </w:rPr>
        <w:t>.</w:t>
      </w:r>
    </w:p>
    <w:p w14:paraId="3A8AFA6F" w14:textId="77777777" w:rsidR="005A512E" w:rsidRDefault="00D04E04">
      <w:pPr>
        <w:pStyle w:val="Akapitzlist"/>
        <w:numPr>
          <w:ilvl w:val="0"/>
          <w:numId w:val="1"/>
        </w:numPr>
        <w:spacing w:after="120" w:line="276" w:lineRule="auto"/>
        <w:contextualSpacing w:val="0"/>
        <w:jc w:val="both"/>
      </w:pPr>
      <w:r>
        <w:rPr>
          <w:rFonts w:cs="Calibri"/>
        </w:rPr>
        <w:t xml:space="preserve">Zamawiający </w:t>
      </w:r>
      <w:r>
        <w:rPr>
          <w:rFonts w:cs="Calibri"/>
          <w:u w:val="single"/>
        </w:rPr>
        <w:t>nie przewiduje</w:t>
      </w:r>
      <w:r>
        <w:rPr>
          <w:rFonts w:cs="Calibri"/>
        </w:rPr>
        <w:t xml:space="preserve"> wymagań w zakresie zatrudnienia osób, o których mowa w przepisie art. 96 ust. 2 pkt 2 </w:t>
      </w:r>
      <w:proofErr w:type="spellStart"/>
      <w:r>
        <w:rPr>
          <w:rFonts w:cs="Calibri"/>
        </w:rPr>
        <w:t>p.z.p</w:t>
      </w:r>
      <w:proofErr w:type="spellEnd"/>
      <w:r>
        <w:rPr>
          <w:rFonts w:cs="Calibri"/>
        </w:rPr>
        <w:t>.</w:t>
      </w:r>
    </w:p>
    <w:p w14:paraId="00B64FF7" w14:textId="77777777" w:rsidR="005A512E" w:rsidRDefault="00D04E04">
      <w:pPr>
        <w:pStyle w:val="Akapitzlist"/>
        <w:numPr>
          <w:ilvl w:val="0"/>
          <w:numId w:val="1"/>
        </w:numPr>
        <w:spacing w:after="120" w:line="276" w:lineRule="auto"/>
        <w:contextualSpacing w:val="0"/>
        <w:jc w:val="both"/>
        <w:rPr>
          <w:rFonts w:cs="Calibri"/>
        </w:rPr>
      </w:pPr>
      <w:r>
        <w:rPr>
          <w:rFonts w:cs="Calibri"/>
        </w:rPr>
        <w:t xml:space="preserve">Art. 95 </w:t>
      </w:r>
      <w:proofErr w:type="spellStart"/>
      <w:r>
        <w:rPr>
          <w:rFonts w:cs="Calibri"/>
        </w:rPr>
        <w:t>p.z.p</w:t>
      </w:r>
      <w:proofErr w:type="spellEnd"/>
      <w:r>
        <w:rPr>
          <w:rFonts w:cs="Calibri"/>
        </w:rPr>
        <w:t>. - nie dotyczy z uwagi na rodzaj zamówienia: dostawy</w:t>
      </w:r>
    </w:p>
    <w:p w14:paraId="6D266FD3" w14:textId="77777777" w:rsidR="005A512E" w:rsidRDefault="00D04E04">
      <w:pPr>
        <w:pStyle w:val="Akapitzlist"/>
        <w:numPr>
          <w:ilvl w:val="0"/>
          <w:numId w:val="1"/>
        </w:numPr>
        <w:spacing w:after="120" w:line="276" w:lineRule="auto"/>
        <w:contextualSpacing w:val="0"/>
        <w:jc w:val="both"/>
      </w:pPr>
      <w:r>
        <w:rPr>
          <w:rFonts w:cs="Calibri"/>
        </w:rPr>
        <w:t>Zamawiający</w:t>
      </w:r>
      <w:r>
        <w:rPr>
          <w:rFonts w:cs="Calibri"/>
          <w:u w:val="single"/>
        </w:rPr>
        <w:t xml:space="preserve"> nie przewiduje </w:t>
      </w:r>
      <w:r>
        <w:rPr>
          <w:rFonts w:cs="Calibri"/>
        </w:rPr>
        <w:t xml:space="preserve">udzielenia zamówień powtarzających się, o których mowa w przepisach art. 214 ust. 1 pkt 7 </w:t>
      </w:r>
      <w:proofErr w:type="spellStart"/>
      <w:r>
        <w:rPr>
          <w:rFonts w:cs="Calibri"/>
        </w:rPr>
        <w:t>p.z.p</w:t>
      </w:r>
      <w:proofErr w:type="spellEnd"/>
      <w:r>
        <w:rPr>
          <w:rFonts w:cs="Calibri"/>
        </w:rPr>
        <w:t>.</w:t>
      </w:r>
    </w:p>
    <w:p w14:paraId="769CDB39" w14:textId="77777777" w:rsidR="005A512E" w:rsidRDefault="00D04E04">
      <w:pPr>
        <w:pStyle w:val="Akapitzlist"/>
        <w:numPr>
          <w:ilvl w:val="0"/>
          <w:numId w:val="1"/>
        </w:numPr>
        <w:spacing w:after="120" w:line="276" w:lineRule="auto"/>
        <w:contextualSpacing w:val="0"/>
        <w:jc w:val="both"/>
      </w:pPr>
      <w:r>
        <w:rPr>
          <w:rFonts w:cs="Calibri"/>
        </w:rPr>
        <w:t xml:space="preserve">Zamawiający </w:t>
      </w:r>
      <w:r>
        <w:rPr>
          <w:rFonts w:cs="Calibri"/>
          <w:bCs/>
          <w:u w:val="single"/>
        </w:rPr>
        <w:t>nie wymaga odbycia wizji lokalnej</w:t>
      </w:r>
      <w:r>
        <w:rPr>
          <w:rFonts w:cs="Calibri"/>
        </w:rPr>
        <w:t xml:space="preserve"> przez Wykonawców (wizja ma charakter fakultatywny). </w:t>
      </w:r>
    </w:p>
    <w:p w14:paraId="7A9322BF" w14:textId="77777777" w:rsidR="005A512E" w:rsidRDefault="00D04E04">
      <w:pPr>
        <w:pStyle w:val="Akapitzlist"/>
        <w:numPr>
          <w:ilvl w:val="0"/>
          <w:numId w:val="1"/>
        </w:numPr>
        <w:spacing w:after="120" w:line="276" w:lineRule="auto"/>
        <w:contextualSpacing w:val="0"/>
        <w:jc w:val="both"/>
        <w:rPr>
          <w:rFonts w:cs="Calibri"/>
        </w:rPr>
      </w:pPr>
      <w:r>
        <w:rPr>
          <w:rFonts w:cs="Calibri"/>
        </w:rPr>
        <w:t xml:space="preserve">Zamawiający </w:t>
      </w:r>
      <w:r>
        <w:rPr>
          <w:rFonts w:cs="Calibri"/>
          <w:u w:val="single"/>
        </w:rPr>
        <w:t>nie dokonuje</w:t>
      </w:r>
      <w:r>
        <w:rPr>
          <w:rFonts w:cs="Calibri"/>
        </w:rPr>
        <w:t xml:space="preserve"> podziału zamówienia na części.</w:t>
      </w:r>
    </w:p>
    <w:p w14:paraId="79A90221" w14:textId="77777777" w:rsidR="005A512E" w:rsidRDefault="00D04E04">
      <w:pPr>
        <w:pStyle w:val="Akapitzlist"/>
        <w:spacing w:after="120" w:line="276" w:lineRule="auto"/>
        <w:ind w:left="717"/>
        <w:contextualSpacing w:val="0"/>
        <w:jc w:val="both"/>
        <w:rPr>
          <w:rFonts w:cs="Calibri"/>
          <w:i/>
          <w:iCs/>
        </w:rPr>
      </w:pPr>
      <w:r>
        <w:rPr>
          <w:rFonts w:cs="Calibri"/>
          <w:i/>
          <w:iCs/>
        </w:rPr>
        <w:t xml:space="preserve">Uzasadnienie: </w:t>
      </w:r>
    </w:p>
    <w:p w14:paraId="63C398DB" w14:textId="77777777" w:rsidR="005A512E" w:rsidRDefault="00D04E04">
      <w:pPr>
        <w:spacing w:after="0" w:line="276" w:lineRule="auto"/>
        <w:jc w:val="both"/>
        <w:rPr>
          <w:b/>
          <w:bCs/>
          <w:i/>
          <w:iCs/>
        </w:rPr>
      </w:pPr>
      <w:r>
        <w:rPr>
          <w:i/>
          <w:iCs/>
          <w:color w:val="000000"/>
        </w:rPr>
        <w:t>Zamówienie nie będzie podzielone na części ze względu na charakter dostaw do wykonania oraz przedmiot zamówienia, a także otrzymane dofinansowanie przedmiotowego zadania.</w:t>
      </w:r>
      <w:r>
        <w:rPr>
          <w:rStyle w:val="apple-converted-space"/>
          <w:i/>
          <w:iCs/>
          <w:color w:val="000000"/>
        </w:rPr>
        <w:t> </w:t>
      </w:r>
      <w:r>
        <w:rPr>
          <w:i/>
          <w:iCs/>
        </w:rPr>
        <w:t> </w:t>
      </w:r>
    </w:p>
    <w:p w14:paraId="61CC06E9" w14:textId="77777777" w:rsidR="005A512E" w:rsidRDefault="00D04E04">
      <w:pPr>
        <w:spacing w:after="0" w:line="276" w:lineRule="auto"/>
        <w:jc w:val="both"/>
        <w:rPr>
          <w:rFonts w:cs="Calibri"/>
          <w:i/>
          <w:iCs/>
          <w:color w:val="000000"/>
          <w:shd w:val="clear" w:color="auto" w:fill="FFFFFF"/>
        </w:rPr>
      </w:pPr>
      <w:r>
        <w:rPr>
          <w:rFonts w:cs="Calibri"/>
          <w:i/>
          <w:iCs/>
          <w:color w:val="000000"/>
          <w:shd w:val="clear" w:color="auto" w:fill="FFFFFF"/>
        </w:rPr>
        <w:t>1.Zamawiający nie dopuszcza możliwości złożenia oferty częściowej.</w:t>
      </w:r>
    </w:p>
    <w:p w14:paraId="6B32146C" w14:textId="77777777" w:rsidR="005A512E" w:rsidRDefault="00D04E04">
      <w:pPr>
        <w:spacing w:after="0" w:line="276" w:lineRule="auto"/>
        <w:jc w:val="both"/>
        <w:rPr>
          <w:rFonts w:cs="Calibri"/>
          <w:i/>
          <w:iCs/>
          <w:color w:val="000000"/>
          <w:shd w:val="clear" w:color="auto" w:fill="FFFFFF"/>
        </w:rPr>
      </w:pPr>
      <w:r>
        <w:rPr>
          <w:rFonts w:cs="Calibri"/>
          <w:i/>
          <w:iCs/>
          <w:color w:val="000000"/>
          <w:shd w:val="clear" w:color="auto" w:fill="FFFFFF"/>
        </w:rPr>
        <w:t xml:space="preserve">2. Powody niedokonania podziału zamówienia na części [art. 91 ust. 2 ustawy </w:t>
      </w:r>
      <w:proofErr w:type="spellStart"/>
      <w:r>
        <w:rPr>
          <w:rFonts w:cs="Calibri"/>
          <w:i/>
          <w:iCs/>
          <w:color w:val="000000"/>
          <w:shd w:val="clear" w:color="auto" w:fill="FFFFFF"/>
        </w:rPr>
        <w:t>pzp</w:t>
      </w:r>
      <w:proofErr w:type="spellEnd"/>
      <w:r>
        <w:rPr>
          <w:rFonts w:cs="Calibri"/>
          <w:i/>
          <w:iCs/>
          <w:color w:val="000000"/>
          <w:shd w:val="clear" w:color="auto" w:fill="FFFFFF"/>
        </w:rPr>
        <w:t>]:</w:t>
      </w:r>
      <w:r>
        <w:rPr>
          <w:rFonts w:cs="Calibri"/>
          <w:i/>
          <w:iCs/>
          <w:color w:val="000000"/>
          <w:shd w:val="clear" w:color="auto" w:fill="FFFFFF"/>
        </w:rPr>
        <w:br/>
      </w:r>
    </w:p>
    <w:p w14:paraId="7B467621" w14:textId="77777777" w:rsidR="005A512E" w:rsidRDefault="00D04E04">
      <w:pPr>
        <w:spacing w:after="0" w:line="276" w:lineRule="auto"/>
        <w:jc w:val="both"/>
        <w:rPr>
          <w:i/>
          <w:iCs/>
          <w:color w:val="000000"/>
        </w:rPr>
      </w:pPr>
      <w:r>
        <w:rPr>
          <w:rFonts w:cs="Calibri"/>
          <w:i/>
          <w:iCs/>
          <w:color w:val="000000"/>
          <w:shd w:val="clear" w:color="auto" w:fill="FFFFFF"/>
        </w:rPr>
        <w:t xml:space="preserve">a) Zamówienie nie ogranicza udziału w nim małych i średnich przedsiębiorstw </w:t>
      </w:r>
      <w:r>
        <w:rPr>
          <w:i/>
          <w:iCs/>
          <w:color w:val="000000"/>
        </w:rPr>
        <w:t>– zakres zamówienia jest zakresem typowym, umożliwiającym złożenie oferty Wykonawcom z grupy małych lub średnich przedsiębiorstw.</w:t>
      </w:r>
    </w:p>
    <w:p w14:paraId="592EDCC7" w14:textId="77777777" w:rsidR="005A512E" w:rsidRDefault="005A512E">
      <w:pPr>
        <w:spacing w:after="0" w:line="276" w:lineRule="auto"/>
        <w:jc w:val="both"/>
        <w:rPr>
          <w:rFonts w:cs="Calibri"/>
          <w:i/>
          <w:iCs/>
          <w:color w:val="000000"/>
          <w:shd w:val="clear" w:color="auto" w:fill="FFFFFF"/>
        </w:rPr>
      </w:pPr>
    </w:p>
    <w:p w14:paraId="75D8A3D1" w14:textId="77777777" w:rsidR="005A512E" w:rsidRDefault="00D04E04">
      <w:pPr>
        <w:spacing w:after="0" w:line="276" w:lineRule="auto"/>
        <w:jc w:val="both"/>
        <w:rPr>
          <w:i/>
          <w:iCs/>
        </w:rPr>
      </w:pPr>
      <w:r>
        <w:rPr>
          <w:i/>
          <w:iCs/>
          <w:color w:val="000000"/>
        </w:rPr>
        <w:t>b) Wartość zamówienia jest niższa od tzw. progów unijnych które zobowiązują do implementacji dyrektyw UE. Dyrektywa 2014/24/UE w treści motywu 78 wskazuje, że aby zwiększyć konkurencję, instytucje zamawiające należy w szczególności zachęcać do dzielenia</w:t>
      </w:r>
      <w:r>
        <w:rPr>
          <w:rStyle w:val="apple-converted-space"/>
          <w:b/>
          <w:bCs/>
          <w:i/>
          <w:iCs/>
          <w:color w:val="000000"/>
        </w:rPr>
        <w:t> </w:t>
      </w:r>
      <w:r>
        <w:rPr>
          <w:i/>
          <w:iCs/>
          <w:color w:val="000000"/>
        </w:rPr>
        <w:t>dużych zamówień</w:t>
      </w:r>
      <w:r>
        <w:rPr>
          <w:b/>
          <w:bCs/>
          <w:i/>
          <w:iCs/>
          <w:color w:val="000000"/>
          <w:u w:val="single"/>
        </w:rPr>
        <w:t> </w:t>
      </w:r>
      <w:r>
        <w:rPr>
          <w:i/>
          <w:iCs/>
          <w:color w:val="000000"/>
        </w:rPr>
        <w:t>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r>
        <w:rPr>
          <w:i/>
          <w:iCs/>
        </w:rPr>
        <w:t> </w:t>
      </w:r>
    </w:p>
    <w:p w14:paraId="13118DDA" w14:textId="77777777" w:rsidR="005A512E" w:rsidRDefault="00D04E04">
      <w:pPr>
        <w:spacing w:after="0" w:line="276" w:lineRule="auto"/>
        <w:jc w:val="both"/>
        <w:rPr>
          <w:rFonts w:cs="Calibri"/>
          <w:i/>
          <w:iCs/>
          <w:color w:val="000000"/>
          <w:shd w:val="clear" w:color="auto" w:fill="FFFFFF"/>
        </w:rPr>
      </w:pPr>
      <w:r>
        <w:rPr>
          <w:rFonts w:cs="Calibri"/>
          <w:i/>
          <w:iCs/>
          <w:color w:val="000000"/>
          <w:shd w:val="clear" w:color="auto" w:fill="FFFFFF"/>
        </w:rPr>
        <w:br/>
        <w:t>c) Potrzeba skoordynowania działań różnych wykonawców realizujących poszczególne części zamówienia mogłaby poważnie zagrozić właściwemu wykonaniu zamówienia.</w:t>
      </w:r>
    </w:p>
    <w:p w14:paraId="237BA084" w14:textId="77777777" w:rsidR="005A512E" w:rsidRDefault="00D04E04">
      <w:pPr>
        <w:spacing w:after="0" w:line="276" w:lineRule="auto"/>
        <w:jc w:val="both"/>
        <w:rPr>
          <w:rFonts w:cs="Calibri"/>
          <w:i/>
          <w:iCs/>
          <w:color w:val="000000"/>
          <w:shd w:val="clear" w:color="auto" w:fill="FFFFFF"/>
        </w:rPr>
      </w:pPr>
      <w:r>
        <w:rPr>
          <w:rFonts w:cs="Calibri"/>
          <w:i/>
          <w:iCs/>
          <w:color w:val="000000"/>
          <w:shd w:val="clear" w:color="auto" w:fill="FFFFFF"/>
        </w:rPr>
        <w:br/>
        <w:t xml:space="preserve">d) Zamawiający nie dokonuje podziału zamówienia na części, ponieważ zgodnie z art. 25 ust. 2 Ustawy </w:t>
      </w:r>
      <w:proofErr w:type="spellStart"/>
      <w:r>
        <w:rPr>
          <w:rFonts w:cs="Calibri"/>
          <w:i/>
          <w:iCs/>
          <w:color w:val="000000"/>
          <w:shd w:val="clear" w:color="auto" w:fill="FFFFFF"/>
        </w:rPr>
        <w:t>Pzp</w:t>
      </w:r>
      <w:proofErr w:type="spellEnd"/>
      <w:r>
        <w:rPr>
          <w:rFonts w:cs="Calibri"/>
          <w:i/>
          <w:iCs/>
          <w:color w:val="000000"/>
          <w:shd w:val="clear" w:color="auto" w:fill="FFFFFF"/>
        </w:rPr>
        <w:t xml:space="preserve"> przedmiotowe zamówienie „ze względów technicznych, organizacyjnych i ekonomicznych tworzy nierozerwalną całość”.</w:t>
      </w:r>
    </w:p>
    <w:p w14:paraId="58C9A3E5" w14:textId="77777777" w:rsidR="005A512E" w:rsidRDefault="005A512E">
      <w:pPr>
        <w:spacing w:after="0" w:line="276" w:lineRule="auto"/>
        <w:jc w:val="both"/>
        <w:rPr>
          <w:rFonts w:cs="Calibri"/>
          <w:i/>
          <w:iCs/>
          <w:color w:val="000000"/>
          <w:shd w:val="clear" w:color="auto" w:fill="FFFFFF"/>
        </w:rPr>
      </w:pPr>
    </w:p>
    <w:p w14:paraId="4AA16E05" w14:textId="77777777" w:rsidR="005A512E" w:rsidRDefault="00D04E04">
      <w:pPr>
        <w:spacing w:after="0" w:line="276" w:lineRule="auto"/>
        <w:jc w:val="both"/>
        <w:rPr>
          <w:rFonts w:cs="Calibri"/>
          <w:i/>
          <w:iCs/>
        </w:rPr>
      </w:pPr>
      <w:r>
        <w:rPr>
          <w:rFonts w:cs="Calibri"/>
          <w:i/>
          <w:iCs/>
        </w:rPr>
        <w:lastRenderedPageBreak/>
        <w:t xml:space="preserve">Zamawiający wymaga dostawy i </w:t>
      </w:r>
      <w:r>
        <w:rPr>
          <w:rFonts w:cs="Calibri"/>
          <w:i/>
          <w:iCs/>
          <w:u w:val="single"/>
        </w:rPr>
        <w:t>wdrożenia</w:t>
      </w:r>
      <w:r>
        <w:rPr>
          <w:rFonts w:cs="Calibri"/>
          <w:i/>
          <w:iCs/>
        </w:rPr>
        <w:t xml:space="preserve"> sprzętu i oprogramowania, które składają się na </w:t>
      </w:r>
      <w:r>
        <w:rPr>
          <w:rFonts w:cs="Calibri"/>
          <w:i/>
          <w:iCs/>
          <w:color w:val="0E0E0E"/>
        </w:rPr>
        <w:t>bezpieczne, zintegrowane i wydajne środowisko informatyczne. Środowisko to zapewni ciągłość działania, ochronę danych oraz szybki i bezpieczny dostęp do kluczowych zasobów informacyjnych</w:t>
      </w:r>
      <w:r>
        <w:rPr>
          <w:rFonts w:cs="Calibri"/>
          <w:i/>
          <w:iCs/>
        </w:rPr>
        <w:t>. Na proces wdrożenia składa się szereg czynności powiązanych ze sobą technicznie i technologicznie takich jak:</w:t>
      </w:r>
    </w:p>
    <w:p w14:paraId="2E0689E3" w14:textId="77777777" w:rsidR="005A512E" w:rsidRDefault="00D04E04">
      <w:pPr>
        <w:pStyle w:val="Akapitzlist"/>
        <w:numPr>
          <w:ilvl w:val="0"/>
          <w:numId w:val="12"/>
        </w:numPr>
        <w:tabs>
          <w:tab w:val="right" w:pos="260"/>
          <w:tab w:val="left" w:pos="420"/>
        </w:tabs>
        <w:spacing w:after="0" w:line="276" w:lineRule="auto"/>
        <w:jc w:val="both"/>
        <w:rPr>
          <w:rFonts w:cs="Calibri"/>
          <w:i/>
          <w:iCs/>
          <w:color w:val="0E0E0E"/>
        </w:rPr>
      </w:pPr>
      <w:r>
        <w:rPr>
          <w:rFonts w:cs="Calibri"/>
          <w:i/>
          <w:iCs/>
          <w:color w:val="0E0E0E"/>
        </w:rPr>
        <w:t>Instalacja i konfiguracja sprzętu zgodnego z przedmiotem zamówienia w siedzibie Zamawiającego</w:t>
      </w:r>
    </w:p>
    <w:p w14:paraId="4BE49BA9" w14:textId="77777777" w:rsidR="005A512E" w:rsidRDefault="00D04E04">
      <w:pPr>
        <w:pStyle w:val="Akapitzlist"/>
        <w:numPr>
          <w:ilvl w:val="0"/>
          <w:numId w:val="12"/>
        </w:numPr>
        <w:tabs>
          <w:tab w:val="right" w:pos="260"/>
          <w:tab w:val="left" w:pos="420"/>
        </w:tabs>
        <w:spacing w:after="0" w:line="276" w:lineRule="auto"/>
        <w:jc w:val="both"/>
        <w:rPr>
          <w:rFonts w:cs="Calibri"/>
          <w:i/>
          <w:iCs/>
          <w:color w:val="0E0E0E"/>
        </w:rPr>
      </w:pPr>
      <w:r>
        <w:rPr>
          <w:rFonts w:cs="Calibri"/>
          <w:i/>
          <w:iCs/>
          <w:color w:val="0E0E0E"/>
        </w:rPr>
        <w:t>Implementacja oprogramowania m.in. oprogramowania do zarządzania infrastrukturą, systemów zabezpieczających, rozwiązań wspierających analizę danych oraz zarządzanie dostępem do sieci</w:t>
      </w:r>
    </w:p>
    <w:p w14:paraId="1C348634" w14:textId="77777777" w:rsidR="005A512E" w:rsidRDefault="00D04E04">
      <w:pPr>
        <w:pStyle w:val="Akapitzlist"/>
        <w:numPr>
          <w:ilvl w:val="0"/>
          <w:numId w:val="12"/>
        </w:numPr>
        <w:tabs>
          <w:tab w:val="right" w:pos="260"/>
          <w:tab w:val="left" w:pos="420"/>
        </w:tabs>
        <w:spacing w:after="0" w:line="276" w:lineRule="auto"/>
        <w:jc w:val="both"/>
        <w:rPr>
          <w:rFonts w:cs="Calibri"/>
          <w:i/>
          <w:iCs/>
          <w:color w:val="0E0E0E"/>
        </w:rPr>
      </w:pPr>
      <w:r>
        <w:rPr>
          <w:rFonts w:cs="Calibri"/>
          <w:i/>
          <w:iCs/>
        </w:rPr>
        <w:t xml:space="preserve">Integracja czyli </w:t>
      </w:r>
      <w:r>
        <w:rPr>
          <w:i/>
          <w:iCs/>
        </w:rPr>
        <w:t xml:space="preserve">proces łączenia różnych systemów, urządzeń lub oprogramowania w jedną spójną całość, która umożliwia współpracę i wymianę danych między poszczególnymi elementami, </w:t>
      </w:r>
      <w:r>
        <w:rPr>
          <w:rFonts w:ascii="Aptos" w:hAnsi="Aptos"/>
          <w:i/>
          <w:iCs/>
          <w:color w:val="000000"/>
        </w:rPr>
        <w:t>tak aby nie narazić Zamawiającego na wyciek danych czy luki w systemie bezpieczeństwa</w:t>
      </w:r>
    </w:p>
    <w:p w14:paraId="260D2A45" w14:textId="77777777" w:rsidR="005A512E" w:rsidRDefault="00D04E04">
      <w:pPr>
        <w:pStyle w:val="Akapitzlist"/>
        <w:numPr>
          <w:ilvl w:val="0"/>
          <w:numId w:val="12"/>
        </w:numPr>
        <w:tabs>
          <w:tab w:val="right" w:pos="260"/>
          <w:tab w:val="left" w:pos="420"/>
        </w:tabs>
        <w:spacing w:after="0" w:line="276" w:lineRule="auto"/>
        <w:jc w:val="both"/>
        <w:rPr>
          <w:rFonts w:cs="Calibri"/>
          <w:i/>
          <w:iCs/>
          <w:color w:val="0E0E0E"/>
        </w:rPr>
      </w:pPr>
      <w:r>
        <w:rPr>
          <w:rFonts w:cs="Calibri"/>
          <w:i/>
          <w:iCs/>
          <w:color w:val="0E0E0E"/>
        </w:rPr>
        <w:t>Testowanie i optymalizacja: przeprowadzenie testów infrastruktury, aby upewnić się, że wszystkie komponenty działają zgodnie z wymaganiami, oraz przeprowadzenie symulacji potencjalnych zagrożeń. Na tym etapie optymalizuje się wydajność systemów oraz ich odporność na cyberataki</w:t>
      </w:r>
    </w:p>
    <w:p w14:paraId="621B6771" w14:textId="77777777" w:rsidR="005A512E" w:rsidRDefault="00D04E04">
      <w:pPr>
        <w:pStyle w:val="Akapitzlist"/>
        <w:numPr>
          <w:ilvl w:val="0"/>
          <w:numId w:val="12"/>
        </w:numPr>
        <w:tabs>
          <w:tab w:val="right" w:pos="260"/>
          <w:tab w:val="left" w:pos="420"/>
        </w:tabs>
        <w:spacing w:after="0" w:line="276" w:lineRule="auto"/>
        <w:jc w:val="both"/>
        <w:rPr>
          <w:rFonts w:cs="Calibri"/>
          <w:i/>
          <w:iCs/>
          <w:color w:val="0E0E0E"/>
        </w:rPr>
      </w:pPr>
      <w:r>
        <w:rPr>
          <w:rFonts w:cs="Calibri"/>
          <w:i/>
          <w:iCs/>
          <w:color w:val="0E0E0E"/>
        </w:rPr>
        <w:t>Monitorowanie i zarządzanie w okresie gwarancyjnym: wsparcie techniczne w bieżącym monitorowaniu działania systemów, wykrywanie i reagowanie na incydenty oraz aktualizowanie oprogramowania w celu eliminacji luk w zabezpieczeniach</w:t>
      </w:r>
    </w:p>
    <w:p w14:paraId="505C33BD" w14:textId="77777777" w:rsidR="005A512E" w:rsidRDefault="005A512E">
      <w:pPr>
        <w:spacing w:after="0" w:line="276" w:lineRule="auto"/>
        <w:jc w:val="both"/>
        <w:rPr>
          <w:rFonts w:cs="Arial"/>
          <w:i/>
          <w:iCs/>
          <w:color w:val="000000" w:themeColor="text1"/>
        </w:rPr>
      </w:pPr>
    </w:p>
    <w:p w14:paraId="7C39C3C1" w14:textId="77777777" w:rsidR="005A512E" w:rsidRDefault="00D04E04">
      <w:pPr>
        <w:spacing w:after="0" w:line="276" w:lineRule="auto"/>
        <w:jc w:val="both"/>
        <w:rPr>
          <w:i/>
          <w:iCs/>
        </w:rPr>
      </w:pPr>
      <w:r>
        <w:rPr>
          <w:rFonts w:cs="Arial"/>
          <w:i/>
          <w:iCs/>
          <w:color w:val="000000" w:themeColor="text1"/>
        </w:rPr>
        <w:t>Dopuszczenie możliwości współpracy Zamawiającego z kilkoma dostawcami oraz nieznanych sobie wzajemnie dostawców (</w:t>
      </w:r>
      <w:r>
        <w:rPr>
          <w:i/>
          <w:iCs/>
          <w:color w:val="000000"/>
        </w:rPr>
        <w:t>podwykonawców/dalszych podwykonawcó</w:t>
      </w:r>
      <w:r>
        <w:rPr>
          <w:rFonts w:cs="Arial"/>
          <w:i/>
          <w:iCs/>
          <w:color w:val="000000" w:themeColor="text1"/>
        </w:rPr>
        <w:t xml:space="preserve">w) w zakresie powyższego wiąże się z </w:t>
      </w:r>
      <w:r>
        <w:rPr>
          <w:i/>
          <w:iCs/>
        </w:rPr>
        <w:t xml:space="preserve">realnymi </w:t>
      </w:r>
      <w:proofErr w:type="spellStart"/>
      <w:r>
        <w:rPr>
          <w:i/>
          <w:iCs/>
        </w:rPr>
        <w:t>ryzykami</w:t>
      </w:r>
      <w:proofErr w:type="spellEnd"/>
      <w:r>
        <w:rPr>
          <w:i/>
          <w:iCs/>
        </w:rPr>
        <w:t>:</w:t>
      </w:r>
    </w:p>
    <w:p w14:paraId="4F17CB1C" w14:textId="77777777" w:rsidR="005A512E" w:rsidRDefault="00D04E04">
      <w:pPr>
        <w:pStyle w:val="Akapitzlist"/>
        <w:numPr>
          <w:ilvl w:val="0"/>
          <w:numId w:val="13"/>
        </w:numPr>
        <w:spacing w:after="0" w:line="276" w:lineRule="auto"/>
        <w:jc w:val="both"/>
        <w:rPr>
          <w:rFonts w:cs="Calibri"/>
          <w:i/>
          <w:iCs/>
          <w:color w:val="000000"/>
        </w:rPr>
      </w:pPr>
      <w:r>
        <w:rPr>
          <w:rFonts w:cs="Calibri"/>
          <w:i/>
          <w:iCs/>
          <w:color w:val="000000"/>
        </w:rPr>
        <w:t xml:space="preserve">konieczności fragmentarycznego wdrażania rozwiązań, które mogłoby prowadzić do przestojów i zaburzeń w działaniu systemów zabezpieczeń, a tym samym </w:t>
      </w:r>
      <w:r>
        <w:rPr>
          <w:i/>
          <w:iCs/>
        </w:rPr>
        <w:t xml:space="preserve">niepowodzenia prawidłowego wdrożenia i funkcjonowania </w:t>
      </w:r>
    </w:p>
    <w:p w14:paraId="5ED7BEB9" w14:textId="77777777" w:rsidR="005A512E" w:rsidRDefault="00D04E04">
      <w:pPr>
        <w:pStyle w:val="Akapitzlist"/>
        <w:numPr>
          <w:ilvl w:val="0"/>
          <w:numId w:val="13"/>
        </w:numPr>
        <w:spacing w:after="0" w:line="276" w:lineRule="auto"/>
        <w:jc w:val="both"/>
        <w:rPr>
          <w:rFonts w:cs="Calibri"/>
          <w:i/>
          <w:iCs/>
          <w:color w:val="000000"/>
        </w:rPr>
      </w:pPr>
      <w:r>
        <w:rPr>
          <w:i/>
          <w:iCs/>
          <w:color w:val="000000"/>
        </w:rPr>
        <w:t>niezrealizowanie jednej części spowodowałoby niezrealizowanie całego zakresu zamówienia, co uniemożliwi realizację celów wskazanych w projekcie, zagrozi również zasadnością zakupu danego elementu ze względu na niekompatybilność, bądź nieefektywność danego elementu w powiązaniu z innym</w:t>
      </w:r>
    </w:p>
    <w:p w14:paraId="15BC98F9" w14:textId="77777777" w:rsidR="005A512E" w:rsidRDefault="00D04E04">
      <w:pPr>
        <w:pStyle w:val="Akapitzlist"/>
        <w:numPr>
          <w:ilvl w:val="0"/>
          <w:numId w:val="13"/>
        </w:numPr>
        <w:spacing w:after="0" w:line="276" w:lineRule="auto"/>
        <w:jc w:val="both"/>
        <w:rPr>
          <w:rFonts w:cs="Calibri"/>
          <w:i/>
          <w:iCs/>
          <w:color w:val="000000"/>
        </w:rPr>
      </w:pPr>
      <w:r>
        <w:rPr>
          <w:rFonts w:cs="Calibri"/>
          <w:i/>
          <w:iCs/>
          <w:color w:val="000000"/>
        </w:rPr>
        <w:t>niemożności przejęcia odpowiedzialności przez poszczególnych wykonawców, za wykonane dostawy, przez wzgląd na fakt, iż niektóre zakresy w procesie wdrożenia nakładają się na siebie</w:t>
      </w:r>
    </w:p>
    <w:p w14:paraId="7F455328" w14:textId="77777777" w:rsidR="005A512E" w:rsidRDefault="00D04E04">
      <w:pPr>
        <w:pStyle w:val="Akapitzlist"/>
        <w:numPr>
          <w:ilvl w:val="0"/>
          <w:numId w:val="13"/>
        </w:numPr>
        <w:spacing w:after="0" w:line="276" w:lineRule="auto"/>
        <w:jc w:val="both"/>
        <w:rPr>
          <w:i/>
          <w:iCs/>
        </w:rPr>
      </w:pPr>
      <w:r>
        <w:rPr>
          <w:rFonts w:cs="Calibri"/>
          <w:i/>
          <w:iCs/>
          <w:color w:val="000000"/>
        </w:rPr>
        <w:t xml:space="preserve">trudności w spójnej koordynacji realizowanych zakresów dostaw i wdrożeń. </w:t>
      </w:r>
      <w:r>
        <w:rPr>
          <w:i/>
          <w:iCs/>
          <w:color w:val="000000"/>
        </w:rPr>
        <w:t>Koordynacja prac poszczególnych Wykonawców (lub ewentualnych podwykonawców/dalszych podwykonawców) wymagałaby większego nadzoru nad ich realizacją ze strony Zamawiającego, co mogłoby prowadzić do dłuższego terminu wykonania przedmiotu zamówienia. Współpraca wielu Wykonawców (ewentualnie podwykonawców/dalszych podwykonawców) również mogłaby spowodować wydłużenie terminu realizacji inwestycji lub nieprzewidziane problemy z koordynacją ich pracy</w:t>
      </w:r>
    </w:p>
    <w:p w14:paraId="21942968" w14:textId="77777777" w:rsidR="005A512E" w:rsidRDefault="00D04E04">
      <w:pPr>
        <w:pStyle w:val="Akapitzlist"/>
        <w:numPr>
          <w:ilvl w:val="0"/>
          <w:numId w:val="13"/>
        </w:numPr>
        <w:spacing w:after="0" w:line="276" w:lineRule="auto"/>
        <w:jc w:val="both"/>
        <w:rPr>
          <w:i/>
          <w:iCs/>
        </w:rPr>
      </w:pPr>
      <w:r>
        <w:rPr>
          <w:rFonts w:cs="System Font"/>
          <w:i/>
          <w:iCs/>
          <w:color w:val="0E0E0E"/>
        </w:rPr>
        <w:t>przerzucania odpowiedzialności pomiędzy dostawcami za wady i zakłócenia w funkcjonowaniu systemu</w:t>
      </w:r>
    </w:p>
    <w:p w14:paraId="4C0548A2" w14:textId="77777777" w:rsidR="005A512E" w:rsidRDefault="00D04E04">
      <w:pPr>
        <w:pStyle w:val="Akapitzlist"/>
        <w:numPr>
          <w:ilvl w:val="0"/>
          <w:numId w:val="13"/>
        </w:numPr>
        <w:spacing w:after="0" w:line="276" w:lineRule="auto"/>
        <w:jc w:val="both"/>
        <w:rPr>
          <w:i/>
          <w:iCs/>
        </w:rPr>
      </w:pPr>
      <w:r>
        <w:rPr>
          <w:i/>
          <w:iCs/>
          <w:color w:val="000000"/>
        </w:rPr>
        <w:lastRenderedPageBreak/>
        <w:t xml:space="preserve">braku interesu ekonomicznego Zamawiającego. Przedmiot zamówienia nie może zostać podzielony na części ze względów ekonomicznych - gdyby Zamawiający dopuścił w ramach postępowania możliwość składania osobnych ofert cenowych, mogłyby one uzyskać mniej korzystną cenę, niż w przypadku niedzielenia zamówienia na części </w:t>
      </w:r>
      <w:r>
        <w:rPr>
          <w:i/>
          <w:iCs/>
        </w:rPr>
        <w:t xml:space="preserve">nieosiągnięcia odpowiednich wyników audytu z wdrożenia, do którego zobligowany jest Zamawiający celem prawidłowego rozliczenia projektu i osiągniecia wszystkich wskaźników projektu. Oznacza to, że nie zostałby zrealizowany cel projektu, a zatem całe przedsięwzięcie nie zakończyłoby się powodzeniem. To z kolei naraża Zamawiającego na uznanie przez </w:t>
      </w:r>
      <w:proofErr w:type="spellStart"/>
      <w:r>
        <w:rPr>
          <w:i/>
          <w:iCs/>
        </w:rPr>
        <w:t>Grantodawcę</w:t>
      </w:r>
      <w:proofErr w:type="spellEnd"/>
      <w:r>
        <w:rPr>
          <w:i/>
          <w:iCs/>
        </w:rPr>
        <w:t xml:space="preserve">, kosztów poniesionych w ramach realizacji zadania za niekwalifikowane i odmowę lub zwrot wypłaty przyznanego dofinansowania na podstawie </w:t>
      </w:r>
      <w:r>
        <w:rPr>
          <w:rFonts w:cs="Arial"/>
          <w:i/>
          <w:iCs/>
          <w:color w:val="000000"/>
        </w:rPr>
        <w:t xml:space="preserve">§ 4. ust. 1 pkt. 5 Umowy o powierzenie grantu w którym </w:t>
      </w:r>
      <w:proofErr w:type="spellStart"/>
      <w:r>
        <w:rPr>
          <w:rFonts w:cs="Arial"/>
          <w:i/>
          <w:iCs/>
          <w:color w:val="000000"/>
        </w:rPr>
        <w:t>Granatobiorca</w:t>
      </w:r>
      <w:proofErr w:type="spellEnd"/>
      <w:r>
        <w:rPr>
          <w:rFonts w:cs="Arial"/>
          <w:i/>
          <w:iCs/>
          <w:color w:val="000000"/>
        </w:rPr>
        <w:t xml:space="preserve"> zobowiązuje się do: "realizacji Projektu z należytą starannością, w szczególności ponosząc wydatki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Programu oraz w sposób, który zapewni prawidłową i terminową realizację Projektu </w:t>
      </w:r>
      <w:proofErr w:type="spellStart"/>
      <w:r>
        <w:rPr>
          <w:rFonts w:cs="Arial"/>
          <w:i/>
          <w:iCs/>
          <w:color w:val="000000"/>
        </w:rPr>
        <w:t>Grantobiorcy</w:t>
      </w:r>
      <w:proofErr w:type="spellEnd"/>
      <w:r>
        <w:rPr>
          <w:rFonts w:cs="Arial"/>
          <w:i/>
          <w:iCs/>
          <w:color w:val="000000"/>
        </w:rPr>
        <w:t xml:space="preserve"> oraz osiągnięcie celów zakładanych we Wniosku o przyznanie grantu".</w:t>
      </w:r>
    </w:p>
    <w:p w14:paraId="01C03E21" w14:textId="77777777" w:rsidR="005A512E" w:rsidRDefault="005A512E">
      <w:pPr>
        <w:pStyle w:val="Akapitzlist"/>
        <w:spacing w:after="0" w:line="276" w:lineRule="auto"/>
        <w:ind w:left="1069"/>
        <w:jc w:val="both"/>
        <w:rPr>
          <w:i/>
          <w:iCs/>
        </w:rPr>
      </w:pPr>
    </w:p>
    <w:p w14:paraId="471C3235" w14:textId="77777777" w:rsidR="005A512E" w:rsidRDefault="00D04E04">
      <w:pPr>
        <w:pStyle w:val="Akapitzlist"/>
        <w:numPr>
          <w:ilvl w:val="0"/>
          <w:numId w:val="1"/>
        </w:numPr>
        <w:spacing w:after="120" w:line="276" w:lineRule="auto"/>
        <w:contextualSpacing w:val="0"/>
        <w:jc w:val="both"/>
      </w:pPr>
      <w:r>
        <w:rPr>
          <w:rFonts w:cs="Calibri"/>
        </w:rPr>
        <w:t xml:space="preserve">Poza unieważnieniem postępowania o udzielenie zamówienia na podstawie przepisu art. 255 </w:t>
      </w:r>
      <w:proofErr w:type="spellStart"/>
      <w:r>
        <w:rPr>
          <w:rFonts w:cs="Calibri"/>
        </w:rPr>
        <w:t>p.z.p</w:t>
      </w:r>
      <w:proofErr w:type="spellEnd"/>
      <w:r>
        <w:rPr>
          <w:rFonts w:cs="Calibri"/>
        </w:rPr>
        <w:t xml:space="preserve">., zamawiający </w:t>
      </w:r>
      <w:r>
        <w:rPr>
          <w:rFonts w:cs="Calibri"/>
          <w:u w:val="single"/>
        </w:rPr>
        <w:t>przewiduje możliwość unieważnienia postępowania</w:t>
      </w:r>
      <w:r>
        <w:rPr>
          <w:rFonts w:cs="Calibri"/>
        </w:rPr>
        <w:t>, jeżeli środki publiczne, które zamierzał przeznaczyć na sfinansowanie całości lub części zamówienia, nie zostaną mu przyznane.</w:t>
      </w:r>
    </w:p>
    <w:p w14:paraId="1FBEFA45" w14:textId="77777777" w:rsidR="005A512E" w:rsidRDefault="00D04E04">
      <w:pPr>
        <w:pStyle w:val="Akapitzlist"/>
        <w:numPr>
          <w:ilvl w:val="0"/>
          <w:numId w:val="1"/>
        </w:numPr>
        <w:spacing w:after="120" w:line="276" w:lineRule="auto"/>
        <w:contextualSpacing w:val="0"/>
        <w:jc w:val="both"/>
        <w:rPr>
          <w:rFonts w:cs="Calibri"/>
        </w:rPr>
      </w:pPr>
      <w:r>
        <w:rPr>
          <w:rFonts w:cs="Calibri"/>
        </w:rPr>
        <w:t xml:space="preserve">Do udzielenia przedmiotowego zamówienia stosuje się przepisy ustawy </w:t>
      </w:r>
      <w:proofErr w:type="spellStart"/>
      <w:r>
        <w:rPr>
          <w:rFonts w:cs="Calibri"/>
        </w:rPr>
        <w:t>p.z.p</w:t>
      </w:r>
      <w:proofErr w:type="spellEnd"/>
      <w:r>
        <w:rPr>
          <w:rFonts w:cs="Calibri"/>
        </w:rPr>
        <w:t xml:space="preserve">. oraz akty wykonawcze do niej, a w sprawach tam nieuregulowanych przepisy ustawy z dnia 23 kwietnia 1964 r. – Kodeks cywilny (Dz. U. z 2020 r., poz. 1740 z </w:t>
      </w:r>
      <w:proofErr w:type="spellStart"/>
      <w:r>
        <w:rPr>
          <w:rFonts w:cs="Calibri"/>
        </w:rPr>
        <w:t>późn</w:t>
      </w:r>
      <w:proofErr w:type="spellEnd"/>
      <w:r>
        <w:rPr>
          <w:rFonts w:cs="Calibri"/>
        </w:rPr>
        <w:t>. zm.).</w:t>
      </w:r>
    </w:p>
    <w:p w14:paraId="7C93D977" w14:textId="77777777" w:rsidR="005A512E" w:rsidRDefault="005A512E">
      <w:pPr>
        <w:spacing w:after="0"/>
        <w:rPr>
          <w:b/>
          <w:sz w:val="24"/>
          <w:szCs w:val="24"/>
        </w:rPr>
      </w:pPr>
    </w:p>
    <w:p w14:paraId="4F0AB778" w14:textId="77777777" w:rsidR="005A512E" w:rsidRDefault="00D04E04">
      <w:pPr>
        <w:spacing w:after="0"/>
        <w:rPr>
          <w:b/>
          <w:sz w:val="24"/>
          <w:szCs w:val="24"/>
        </w:rPr>
      </w:pPr>
      <w:r>
        <w:rPr>
          <w:b/>
          <w:sz w:val="24"/>
          <w:szCs w:val="24"/>
        </w:rPr>
        <w:t>IV.</w:t>
      </w:r>
      <w:r>
        <w:rPr>
          <w:b/>
          <w:sz w:val="24"/>
          <w:szCs w:val="24"/>
        </w:rPr>
        <w:tab/>
        <w:t xml:space="preserve">Przedmiot zamówienia: </w:t>
      </w:r>
    </w:p>
    <w:p w14:paraId="692D5F91" w14:textId="77777777" w:rsidR="005A512E" w:rsidRDefault="005A512E">
      <w:pPr>
        <w:spacing w:after="0"/>
        <w:rPr>
          <w:b/>
          <w:sz w:val="24"/>
          <w:szCs w:val="24"/>
        </w:rPr>
      </w:pPr>
    </w:p>
    <w:p w14:paraId="0CB829E0" w14:textId="77777777" w:rsidR="005A512E" w:rsidRDefault="00D04E04">
      <w:pPr>
        <w:jc w:val="both"/>
      </w:pPr>
      <w:r>
        <w:rPr>
          <w:rFonts w:cs="Calibri"/>
          <w:color w:val="0E0E0E"/>
        </w:rPr>
        <w:t xml:space="preserve">Dostawa infrastruktury cybernetycznej dla gminy Garbatka Letnisko i 3 jednostkach podległych tj. Gminny Ośrodek Pomocy Społecznej, Publiczna Szkoła Podstawowa im. Królowej Jadwigi, Przedszkole samorządowe "Pod sosnową szyszką" w celu stworzenia bezpiecznego, zintegrowanego i wydajnego środowiska informatycznego, które zapewni ciągłość działania, ochronę danych oraz szybki i bezpieczny dostęp do kluczowych zasobów informacyjnych. Główne aspekty środowiska obejmą zabezpieczenie sieci przed zagrożeniami, monitorowanie incydentów, zarządzanie dostępem do zasobów oraz ochronę przed wyciekiem danych, co umożliwi skuteczne funkcjonowanie oraz zapewni ochronę przed cyberatakami, jak również umożliwi monitorowanie i zarządzanie infrastrukturą w czasie rzeczywistym oraz zagwarantuje bezpieczeństwo krytycznych danych obywateli i urzędu. </w:t>
      </w:r>
    </w:p>
    <w:p w14:paraId="102B34F2" w14:textId="77777777" w:rsidR="005A512E" w:rsidRDefault="005A512E">
      <w:pPr>
        <w:jc w:val="both"/>
        <w:rPr>
          <w:rFonts w:cs="Calibri"/>
          <w:color w:val="0E0E0E"/>
        </w:rPr>
      </w:pPr>
    </w:p>
    <w:p w14:paraId="649ACEBA" w14:textId="77777777" w:rsidR="005A512E" w:rsidRDefault="00D04E04">
      <w:pPr>
        <w:jc w:val="both"/>
      </w:pPr>
      <w:r>
        <w:rPr>
          <w:rFonts w:cs="Times New Roman"/>
          <w:b/>
          <w:kern w:val="2"/>
        </w:rPr>
        <w:t>Szczegółowe wymagania dotyczące przedmiotu zamówienia znajdują się w OPISIE PRZEDMIOTU ZAMÓWIENIA stanowiącym załącznik nr 2 do SWZ</w:t>
      </w:r>
      <w:r>
        <w:rPr>
          <w:rFonts w:cs="Times New Roman"/>
          <w:b/>
          <w:bCs/>
          <w:kern w:val="2"/>
        </w:rPr>
        <w:t>.</w:t>
      </w:r>
    </w:p>
    <w:p w14:paraId="21F992DC" w14:textId="77777777" w:rsidR="005A512E" w:rsidRDefault="005A512E">
      <w:pPr>
        <w:spacing w:after="0"/>
        <w:jc w:val="both"/>
        <w:rPr>
          <w:b/>
          <w:sz w:val="24"/>
          <w:szCs w:val="24"/>
        </w:rPr>
      </w:pPr>
    </w:p>
    <w:p w14:paraId="7E83BADD" w14:textId="0818BA93" w:rsidR="005A512E" w:rsidRDefault="00D04E04">
      <w:pPr>
        <w:spacing w:after="0"/>
        <w:jc w:val="both"/>
        <w:rPr>
          <w:b/>
        </w:rPr>
      </w:pPr>
      <w:r>
        <w:rPr>
          <w:b/>
        </w:rPr>
        <w:t xml:space="preserve">Rozwiązania równoważne. </w:t>
      </w:r>
    </w:p>
    <w:p w14:paraId="1EA4B24A" w14:textId="77777777" w:rsidR="005A512E" w:rsidRDefault="00D04E04">
      <w:pPr>
        <w:spacing w:after="0"/>
        <w:jc w:val="both"/>
      </w:pPr>
      <w:r>
        <w:lastRenderedPageBreak/>
        <w:t xml:space="preserve">1) W przypadku gdy z załączonej dokumentacji wynika, iż Zamawiający opisał materiały, urządzenia, technologie czy dostawy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t>
      </w:r>
      <w:r>
        <w:rPr>
          <w:u w:val="single"/>
        </w:rPr>
        <w:t>Wykonawca oferujący rozwiązania równoważne obowiązany jest udowodnić na etapie składania oferty, że oferowane rozwiązanie posiada parametry i cechy, o których mowa w zdaniu poprzednim.</w:t>
      </w:r>
      <w:r>
        <w:t xml:space="preserve"> </w:t>
      </w:r>
    </w:p>
    <w:p w14:paraId="2F587A0E" w14:textId="77777777" w:rsidR="005A512E" w:rsidRDefault="005A512E">
      <w:pPr>
        <w:spacing w:after="0"/>
        <w:jc w:val="both"/>
      </w:pPr>
    </w:p>
    <w:p w14:paraId="704F3543" w14:textId="77777777" w:rsidR="005A512E" w:rsidRDefault="00D04E04">
      <w:pPr>
        <w:spacing w:after="0"/>
        <w:jc w:val="both"/>
      </w:pPr>
      <w:r>
        <w:t>2) Wykonawcy mogą składać oferty zawierające rozwiązania równoważne w stosunku do przedmiotu zamówienia przedstawionego w SWZ – zgodnie z art. 99 ust. 5 i 6 Ustawy.</w:t>
      </w:r>
    </w:p>
    <w:p w14:paraId="104B30E3" w14:textId="77777777" w:rsidR="005A512E" w:rsidRDefault="005A512E">
      <w:pPr>
        <w:spacing w:after="0"/>
        <w:jc w:val="both"/>
        <w:rPr>
          <w:b/>
        </w:rPr>
      </w:pPr>
    </w:p>
    <w:p w14:paraId="2F9F21B9" w14:textId="77777777" w:rsidR="005A512E" w:rsidRDefault="00D04E04">
      <w:pPr>
        <w:spacing w:after="0"/>
        <w:jc w:val="both"/>
        <w:rPr>
          <w:b/>
        </w:rPr>
      </w:pPr>
      <w:r>
        <w:rPr>
          <w:b/>
        </w:rPr>
        <w:t xml:space="preserve">Wspólny Słownik Zamówień (CPV): </w:t>
      </w:r>
    </w:p>
    <w:p w14:paraId="06DD84F6" w14:textId="77777777" w:rsidR="005A512E" w:rsidRDefault="005A512E">
      <w:pPr>
        <w:spacing w:after="0"/>
        <w:jc w:val="both"/>
        <w:rPr>
          <w:b/>
          <w:sz w:val="24"/>
          <w:szCs w:val="24"/>
        </w:rPr>
      </w:pPr>
    </w:p>
    <w:p w14:paraId="7B42812B" w14:textId="77777777" w:rsidR="005A512E" w:rsidRDefault="00D04E04">
      <w:pPr>
        <w:spacing w:after="0"/>
        <w:jc w:val="both"/>
        <w:rPr>
          <w:rFonts w:eastAsia="Times New Roman" w:cs="Calibri"/>
          <w:bCs/>
          <w:lang w:eastAsia="pl-PL"/>
        </w:rPr>
      </w:pPr>
      <w:r>
        <w:rPr>
          <w:rFonts w:eastAsia="Times New Roman" w:cs="Calibri"/>
          <w:bCs/>
          <w:lang w:eastAsia="pl-PL"/>
        </w:rPr>
        <w:t>CPV: 30236000-2 Różny sprzęt komputerowy</w:t>
      </w:r>
    </w:p>
    <w:p w14:paraId="41624A7A" w14:textId="77777777" w:rsidR="005A512E" w:rsidRDefault="00D04E04">
      <w:pPr>
        <w:spacing w:after="0"/>
        <w:jc w:val="both"/>
        <w:rPr>
          <w:rFonts w:eastAsia="Times New Roman" w:cs="Calibri"/>
          <w:bCs/>
          <w:lang w:eastAsia="pl-PL"/>
        </w:rPr>
      </w:pPr>
      <w:r>
        <w:rPr>
          <w:rFonts w:eastAsia="Times New Roman" w:cs="Calibri"/>
          <w:bCs/>
          <w:lang w:eastAsia="pl-PL"/>
        </w:rPr>
        <w:t>CPV: 32420000-3 Urządzenia sieciowe</w:t>
      </w:r>
    </w:p>
    <w:p w14:paraId="72D00DE6" w14:textId="77777777" w:rsidR="005A512E" w:rsidRDefault="00D04E04">
      <w:pPr>
        <w:spacing w:after="0"/>
        <w:jc w:val="both"/>
        <w:rPr>
          <w:rFonts w:eastAsia="Times New Roman" w:cs="Calibri"/>
          <w:bCs/>
          <w:lang w:eastAsia="pl-PL"/>
        </w:rPr>
      </w:pPr>
      <w:r>
        <w:rPr>
          <w:rFonts w:eastAsia="Times New Roman" w:cs="Calibri"/>
          <w:bCs/>
          <w:lang w:eastAsia="pl-PL"/>
        </w:rPr>
        <w:t>CPV: 48820000-2 Serwery</w:t>
      </w:r>
    </w:p>
    <w:p w14:paraId="32B219C1" w14:textId="77777777" w:rsidR="005A512E" w:rsidRDefault="00D04E04">
      <w:pPr>
        <w:spacing w:after="0"/>
        <w:jc w:val="both"/>
        <w:rPr>
          <w:rFonts w:eastAsia="Times New Roman" w:cs="Calibri"/>
          <w:bCs/>
          <w:lang w:eastAsia="pl-PL"/>
        </w:rPr>
      </w:pPr>
      <w:r>
        <w:rPr>
          <w:rFonts w:eastAsia="Times New Roman" w:cs="Calibri"/>
          <w:bCs/>
          <w:lang w:eastAsia="pl-PL"/>
        </w:rPr>
        <w:t>CPV: 35100000-5 Urządzenia awaryjne i zabezpieczające</w:t>
      </w:r>
    </w:p>
    <w:p w14:paraId="7592DBD9" w14:textId="77777777" w:rsidR="005A512E" w:rsidRDefault="00D04E04">
      <w:pPr>
        <w:spacing w:after="0"/>
        <w:jc w:val="both"/>
        <w:rPr>
          <w:sz w:val="24"/>
          <w:szCs w:val="24"/>
        </w:rPr>
      </w:pPr>
      <w:r>
        <w:rPr>
          <w:sz w:val="24"/>
          <w:szCs w:val="24"/>
        </w:rPr>
        <w:t>CPV: 48000000-8 Pakiety oprogramowania i systemy informatyczne</w:t>
      </w:r>
    </w:p>
    <w:p w14:paraId="1E0912C3" w14:textId="77777777" w:rsidR="005A512E" w:rsidRDefault="00D04E04">
      <w:pPr>
        <w:spacing w:after="0"/>
        <w:jc w:val="both"/>
        <w:rPr>
          <w:sz w:val="24"/>
          <w:szCs w:val="24"/>
        </w:rPr>
      </w:pPr>
      <w:r>
        <w:rPr>
          <w:sz w:val="24"/>
          <w:szCs w:val="24"/>
        </w:rPr>
        <w:t>CPV: 48761000-0 Pakiety oprogramowania antywirusowego</w:t>
      </w:r>
    </w:p>
    <w:p w14:paraId="5D219123" w14:textId="77777777" w:rsidR="005A512E" w:rsidRDefault="00D04E04">
      <w:pPr>
        <w:spacing w:after="0"/>
        <w:jc w:val="both"/>
        <w:rPr>
          <w:sz w:val="24"/>
          <w:szCs w:val="24"/>
        </w:rPr>
      </w:pPr>
      <w:r>
        <w:rPr>
          <w:sz w:val="24"/>
          <w:szCs w:val="24"/>
        </w:rPr>
        <w:t>CPV: 48614000-5 System pozyskiwania danych</w:t>
      </w:r>
    </w:p>
    <w:p w14:paraId="6BC9E4CC" w14:textId="77777777" w:rsidR="005A512E" w:rsidRDefault="00D04E04">
      <w:pPr>
        <w:spacing w:after="0"/>
        <w:jc w:val="both"/>
        <w:rPr>
          <w:sz w:val="24"/>
          <w:szCs w:val="24"/>
        </w:rPr>
      </w:pPr>
      <w:r>
        <w:rPr>
          <w:sz w:val="24"/>
          <w:szCs w:val="24"/>
        </w:rPr>
        <w:t>CPV: 48219100-7 Pakiety oprogramowania bramowego</w:t>
      </w:r>
    </w:p>
    <w:p w14:paraId="3B5B5454" w14:textId="77777777" w:rsidR="005A512E" w:rsidRDefault="00D04E04">
      <w:pPr>
        <w:spacing w:after="0"/>
        <w:jc w:val="both"/>
        <w:rPr>
          <w:sz w:val="24"/>
          <w:szCs w:val="24"/>
        </w:rPr>
      </w:pPr>
      <w:r>
        <w:rPr>
          <w:sz w:val="24"/>
          <w:szCs w:val="24"/>
        </w:rPr>
        <w:t>CPV: 48731000-4 Pakiety oprogramowania zabezpieczającego</w:t>
      </w:r>
    </w:p>
    <w:p w14:paraId="39BEFBD9" w14:textId="77777777" w:rsidR="005A512E" w:rsidRDefault="005A512E">
      <w:pPr>
        <w:spacing w:after="0"/>
        <w:jc w:val="both"/>
        <w:rPr>
          <w:sz w:val="24"/>
          <w:szCs w:val="24"/>
        </w:rPr>
      </w:pPr>
    </w:p>
    <w:p w14:paraId="6ED08BCC" w14:textId="77777777" w:rsidR="005A512E" w:rsidRDefault="00D04E04">
      <w:pPr>
        <w:spacing w:after="0"/>
        <w:jc w:val="both"/>
        <w:rPr>
          <w:b/>
        </w:rPr>
      </w:pPr>
      <w:r>
        <w:rPr>
          <w:b/>
        </w:rPr>
        <w:t>V.</w:t>
      </w:r>
      <w:r>
        <w:rPr>
          <w:b/>
        </w:rPr>
        <w:tab/>
        <w:t>Termin Wykonania Zamówienia</w:t>
      </w:r>
    </w:p>
    <w:p w14:paraId="518FF463" w14:textId="77777777" w:rsidR="005A512E" w:rsidRDefault="005A512E">
      <w:pPr>
        <w:spacing w:after="0"/>
        <w:jc w:val="both"/>
        <w:rPr>
          <w:b/>
        </w:rPr>
      </w:pPr>
    </w:p>
    <w:p w14:paraId="1A9F6DBB" w14:textId="060398D7" w:rsidR="005A512E" w:rsidRDefault="00D04E04">
      <w:pPr>
        <w:spacing w:after="0"/>
        <w:jc w:val="both"/>
      </w:pPr>
      <w:r>
        <w:rPr>
          <w:color w:val="000000"/>
        </w:rPr>
        <w:t xml:space="preserve">Zamawiający określa termin realizacji całości przedmiotu zamówienia </w:t>
      </w:r>
      <w:r w:rsidRPr="003C48FA">
        <w:rPr>
          <w:b/>
          <w:bCs/>
          <w:color w:val="000000"/>
        </w:rPr>
        <w:t xml:space="preserve">do </w:t>
      </w:r>
      <w:r w:rsidR="0063410A" w:rsidRPr="003C48FA">
        <w:rPr>
          <w:b/>
          <w:bCs/>
        </w:rPr>
        <w:t>60</w:t>
      </w:r>
      <w:r w:rsidRPr="003C48FA">
        <w:rPr>
          <w:b/>
          <w:bCs/>
        </w:rPr>
        <w:t xml:space="preserve"> dni</w:t>
      </w:r>
      <w:r w:rsidRPr="003C48FA">
        <w:rPr>
          <w:b/>
          <w:bCs/>
          <w:color w:val="000000"/>
        </w:rPr>
        <w:t xml:space="preserve"> od dnia zawarcia</w:t>
      </w:r>
      <w:r>
        <w:rPr>
          <w:color w:val="000000"/>
        </w:rPr>
        <w:t xml:space="preserve"> umowy.</w:t>
      </w:r>
    </w:p>
    <w:p w14:paraId="71416AC2" w14:textId="77777777" w:rsidR="005A512E" w:rsidRDefault="005A512E">
      <w:pPr>
        <w:pStyle w:val="Tekstpodstawowy"/>
        <w:spacing w:after="160"/>
      </w:pPr>
    </w:p>
    <w:p w14:paraId="75A98DC8" w14:textId="77777777" w:rsidR="005A512E" w:rsidRDefault="00D04E04">
      <w:pPr>
        <w:spacing w:after="0"/>
        <w:jc w:val="both"/>
        <w:rPr>
          <w:color w:val="000000"/>
        </w:rPr>
      </w:pPr>
      <w:r>
        <w:rPr>
          <w:color w:val="000000"/>
        </w:rPr>
        <w:t>Przez wykonanie przedmiotu zamówienia należy rozumieć zawarcie protokołu odbioru końcowego dostaw wraz z wdrożeniem bez zastrzeżeń.</w:t>
      </w:r>
    </w:p>
    <w:p w14:paraId="1D459180" w14:textId="77777777" w:rsidR="005A512E" w:rsidRDefault="005A512E">
      <w:pPr>
        <w:spacing w:after="0"/>
        <w:jc w:val="both"/>
      </w:pPr>
    </w:p>
    <w:p w14:paraId="10EB8A1C" w14:textId="77777777" w:rsidR="005A512E" w:rsidRDefault="00D04E04">
      <w:pPr>
        <w:spacing w:after="0"/>
        <w:jc w:val="both"/>
      </w:pPr>
      <w:r>
        <w:rPr>
          <w:b/>
        </w:rPr>
        <w:t>VI.</w:t>
      </w:r>
      <w:r>
        <w:t xml:space="preserve"> </w:t>
      </w:r>
      <w:r>
        <w:tab/>
      </w:r>
      <w:r>
        <w:rPr>
          <w:b/>
        </w:rPr>
        <w:t xml:space="preserve">Warunki udziału w postępowaniu </w:t>
      </w:r>
    </w:p>
    <w:p w14:paraId="371E06E6" w14:textId="77777777" w:rsidR="005A512E" w:rsidRDefault="005A512E">
      <w:pPr>
        <w:spacing w:after="0"/>
        <w:jc w:val="both"/>
        <w:rPr>
          <w:b/>
        </w:rPr>
      </w:pPr>
    </w:p>
    <w:p w14:paraId="15FB7E46" w14:textId="77777777" w:rsidR="005A512E" w:rsidRDefault="00D04E04">
      <w:pPr>
        <w:spacing w:after="0"/>
        <w:jc w:val="both"/>
      </w:pPr>
      <w:r>
        <w:t xml:space="preserve">O udzielenie zamówienia mogą ubiegać się Wykonawcy, którzy: </w:t>
      </w:r>
    </w:p>
    <w:p w14:paraId="6C27F94D" w14:textId="77777777" w:rsidR="005A512E" w:rsidRDefault="005A512E">
      <w:pPr>
        <w:spacing w:after="0"/>
        <w:jc w:val="both"/>
      </w:pPr>
    </w:p>
    <w:p w14:paraId="5493EFD0" w14:textId="77777777" w:rsidR="005A512E" w:rsidRDefault="00D04E04">
      <w:pPr>
        <w:spacing w:after="0"/>
        <w:jc w:val="both"/>
      </w:pPr>
      <w:r>
        <w:t xml:space="preserve">1. nie podlegają wykluczeniu; </w:t>
      </w:r>
    </w:p>
    <w:p w14:paraId="4A63ED88" w14:textId="77777777" w:rsidR="005A512E" w:rsidRDefault="005A512E">
      <w:pPr>
        <w:spacing w:after="0"/>
        <w:jc w:val="both"/>
      </w:pPr>
    </w:p>
    <w:p w14:paraId="769C549E" w14:textId="77777777" w:rsidR="005A512E" w:rsidRDefault="00D04E04">
      <w:pPr>
        <w:spacing w:after="0"/>
        <w:jc w:val="both"/>
      </w:pPr>
      <w:r>
        <w:t xml:space="preserve">2. spełniają warunki udziału w postępowaniu dotyczące </w:t>
      </w:r>
      <w:r>
        <w:rPr>
          <w:u w:val="single"/>
        </w:rPr>
        <w:t>zdolności do występowania w obrocie gospodarczym</w:t>
      </w:r>
      <w:r>
        <w:t xml:space="preserve"> − Zamawiający nie precyzuje wymagań w tym zakresie. </w:t>
      </w:r>
    </w:p>
    <w:p w14:paraId="666725E9" w14:textId="77777777" w:rsidR="005A512E" w:rsidRDefault="005A512E">
      <w:pPr>
        <w:spacing w:after="0"/>
        <w:jc w:val="both"/>
      </w:pPr>
    </w:p>
    <w:p w14:paraId="1E2646DF" w14:textId="77777777" w:rsidR="005A512E" w:rsidRDefault="00D04E04">
      <w:pPr>
        <w:spacing w:after="0"/>
        <w:jc w:val="both"/>
      </w:pPr>
      <w:r>
        <w:t xml:space="preserve">3. spełniają warunki udziału w postępowaniu dotyczące </w:t>
      </w:r>
      <w:r>
        <w:rPr>
          <w:u w:val="single"/>
        </w:rPr>
        <w:t>uprawnień do prowadzenia określonej działalności gospodarczej lub zawodowej</w:t>
      </w:r>
      <w:r>
        <w:t>, o ile wynika to z odrębnych przepisów − Zamawiający nie precyzuje wymagań w tym zakresie.</w:t>
      </w:r>
    </w:p>
    <w:p w14:paraId="3D7989B7" w14:textId="77777777" w:rsidR="005A512E" w:rsidRDefault="005A512E">
      <w:pPr>
        <w:spacing w:after="0"/>
        <w:jc w:val="both"/>
      </w:pPr>
    </w:p>
    <w:p w14:paraId="7AA50DDD" w14:textId="77777777" w:rsidR="005A512E" w:rsidRDefault="00D04E04">
      <w:pPr>
        <w:spacing w:after="0"/>
        <w:jc w:val="both"/>
      </w:pPr>
      <w:r>
        <w:t>4. spełniają warunki udziału w postępowaniu dotyczące sytuacji ekonomicznej lub finansowej - Zamawiający nie precyzuje wymagań w tym zakresie.</w:t>
      </w:r>
    </w:p>
    <w:p w14:paraId="2911D611" w14:textId="77777777" w:rsidR="005A512E" w:rsidRDefault="005A512E">
      <w:pPr>
        <w:spacing w:after="0"/>
        <w:jc w:val="both"/>
        <w:rPr>
          <w:b/>
        </w:rPr>
      </w:pPr>
    </w:p>
    <w:p w14:paraId="2C4E0A8A" w14:textId="668A2AF1" w:rsidR="005A512E" w:rsidRDefault="00D04E04">
      <w:pPr>
        <w:spacing w:after="0"/>
        <w:jc w:val="both"/>
      </w:pPr>
      <w:r>
        <w:t>5. spełniają warunki udziału w postępowaniu dotyczące zdolności technicznej lub zawodowej</w:t>
      </w:r>
      <w:r w:rsidR="00413281">
        <w:t>:</w:t>
      </w:r>
    </w:p>
    <w:p w14:paraId="48F72B18" w14:textId="77777777" w:rsidR="005A512E" w:rsidRDefault="005A512E">
      <w:pPr>
        <w:spacing w:after="0"/>
        <w:jc w:val="both"/>
      </w:pPr>
    </w:p>
    <w:p w14:paraId="4D3D2530" w14:textId="77777777" w:rsidR="005A512E" w:rsidRPr="00413281" w:rsidRDefault="00D04E04">
      <w:pPr>
        <w:spacing w:after="0"/>
        <w:jc w:val="both"/>
        <w:rPr>
          <w:b/>
          <w:bCs/>
        </w:rPr>
      </w:pPr>
      <w:r w:rsidRPr="00413281">
        <w:rPr>
          <w:b/>
          <w:bCs/>
        </w:rPr>
        <w:t>5.1.</w:t>
      </w:r>
    </w:p>
    <w:p w14:paraId="3DC88ABD" w14:textId="77777777" w:rsidR="005A512E" w:rsidRDefault="005A512E">
      <w:pPr>
        <w:spacing w:after="0"/>
        <w:jc w:val="both"/>
      </w:pPr>
    </w:p>
    <w:p w14:paraId="517F4881" w14:textId="77777777" w:rsidR="005A512E" w:rsidRDefault="00D04E04">
      <w:pPr>
        <w:spacing w:after="0"/>
        <w:jc w:val="both"/>
        <w:rPr>
          <w:b/>
          <w:bCs/>
        </w:rPr>
      </w:pPr>
      <w:r>
        <w:rPr>
          <w:b/>
          <w:bCs/>
        </w:rPr>
        <w:t>1) w zakresie wykonanych dostaw (doświadczenie)</w:t>
      </w:r>
    </w:p>
    <w:p w14:paraId="1B0D6085" w14:textId="77777777" w:rsidR="005A512E" w:rsidRDefault="005A512E">
      <w:pPr>
        <w:spacing w:after="0"/>
        <w:jc w:val="both"/>
      </w:pPr>
    </w:p>
    <w:p w14:paraId="6B3C981E" w14:textId="77777777" w:rsidR="005A512E" w:rsidRDefault="00D04E04">
      <w:pPr>
        <w:spacing w:after="0" w:line="240" w:lineRule="auto"/>
        <w:jc w:val="both"/>
        <w:rPr>
          <w:rFonts w:eastAsia="Merriweather" w:cs="Arial"/>
          <w:color w:val="000000" w:themeColor="text1"/>
        </w:rPr>
      </w:pPr>
      <w:r>
        <w:rPr>
          <w:rFonts w:eastAsia="Merriweather" w:cs="Arial"/>
          <w:color w:val="000000" w:themeColor="text1"/>
        </w:rPr>
        <w:t>Zamawiający uzna warunek za spełniony, jeżeli Wykonawca wykaże, że w okresie ostatnich 3 lat przed upływem terminu składania ofert, a jeżeli okres prowadzenia działalności jest krótszy – w tym okresie wykonał:</w:t>
      </w:r>
    </w:p>
    <w:p w14:paraId="0EA4B3E2" w14:textId="77777777" w:rsidR="005A512E" w:rsidRDefault="00D04E04">
      <w:pPr>
        <w:pStyle w:val="Akapitzlist"/>
        <w:numPr>
          <w:ilvl w:val="0"/>
          <w:numId w:val="14"/>
        </w:numPr>
        <w:spacing w:after="0" w:line="240" w:lineRule="auto"/>
        <w:jc w:val="both"/>
        <w:rPr>
          <w:rFonts w:eastAsia="Merriweather" w:cs="Arial"/>
          <w:color w:val="000000" w:themeColor="text1"/>
        </w:rPr>
      </w:pPr>
      <w:r>
        <w:rPr>
          <w:color w:val="000000" w:themeColor="text1"/>
        </w:rPr>
        <w:t xml:space="preserve">co najmniej 2 dostawy (w ramach odrębnych zamówień, umów) wraz z wdrożeniem o tożsamym lub podobnym charakterze co przedmiot zamówienia obejmujące swym zakresem zakup i wdrożenie tj. </w:t>
      </w:r>
      <w:r>
        <w:rPr>
          <w:rFonts w:eastAsia="Merriweather" w:cs="Calibri"/>
        </w:rPr>
        <w:t xml:space="preserve">instalację i konfigurację, </w:t>
      </w:r>
      <w:r>
        <w:rPr>
          <w:rFonts w:cs="Calibri"/>
          <w:color w:val="0E0E0E"/>
        </w:rPr>
        <w:t>implementację</w:t>
      </w:r>
      <w:r>
        <w:rPr>
          <w:rFonts w:eastAsia="Merriweather" w:cs="Calibri"/>
        </w:rPr>
        <w:t xml:space="preserve">, integrację i uruchomienie, </w:t>
      </w:r>
      <w:r>
        <w:rPr>
          <w:rFonts w:cs="Calibri"/>
          <w:color w:val="0E0E0E"/>
        </w:rPr>
        <w:t xml:space="preserve">testowanie i optymalizację </w:t>
      </w:r>
      <w:r>
        <w:rPr>
          <w:rFonts w:cs="Calibri"/>
        </w:rPr>
        <w:t>urządzeń i oprogramowania stanowiących infrastrukturę cybernetyczną zwiększającą odporność na cyberataki</w:t>
      </w:r>
      <w:r>
        <w:rPr>
          <w:color w:val="000000" w:themeColor="text1"/>
        </w:rPr>
        <w:t xml:space="preserve"> na kwotę co najmniej 100.000,00 zł brutto każda</w:t>
      </w:r>
    </w:p>
    <w:p w14:paraId="5F9597AD" w14:textId="77777777" w:rsidR="005A512E" w:rsidRDefault="005A512E">
      <w:pPr>
        <w:jc w:val="both"/>
        <w:rPr>
          <w:strike/>
          <w:color w:val="000000" w:themeColor="text1"/>
        </w:rPr>
      </w:pPr>
    </w:p>
    <w:p w14:paraId="08E8B8FE" w14:textId="77777777" w:rsidR="005A512E" w:rsidRDefault="00D04E04">
      <w:pPr>
        <w:jc w:val="both"/>
        <w:rPr>
          <w:rFonts w:eastAsia="Merriweather" w:cs="Arial"/>
          <w:color w:val="000000" w:themeColor="text1"/>
        </w:rPr>
      </w:pPr>
      <w:r>
        <w:rPr>
          <w:rFonts w:eastAsia="Merriweather" w:cs="Arial"/>
          <w:color w:val="000000" w:themeColor="text1"/>
        </w:rPr>
        <w:t>Na potwierdzenie niniejszego warunku należy złożyć wykaz dostaw  zgodnie z załącznikiem nr 4 (na wezwanie Zamawiającego)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14:paraId="1DB5140F" w14:textId="6BBFC8AC" w:rsidR="005A512E" w:rsidRPr="00D33417" w:rsidRDefault="00D04E04">
      <w:pPr>
        <w:jc w:val="both"/>
        <w:rPr>
          <w:color w:val="000000" w:themeColor="text1"/>
        </w:rPr>
      </w:pPr>
      <w:r>
        <w:rPr>
          <w:color w:val="000000" w:themeColor="text1"/>
        </w:rPr>
        <w:t>Jeżeli dokumenty potwierdzające spełnienie warunków będą określały wartość w walucie obcej to Zamawiający przeliczy tą wartość na PLN wg średniego kursu NBP na dzień, do którego określona wartość się odnosi.</w:t>
      </w:r>
    </w:p>
    <w:p w14:paraId="01CCD619" w14:textId="2134FA09" w:rsidR="000B7957" w:rsidRDefault="000B7957">
      <w:pPr>
        <w:spacing w:after="0"/>
        <w:jc w:val="both"/>
        <w:rPr>
          <w:b/>
          <w:bCs/>
        </w:rPr>
      </w:pPr>
      <w:r>
        <w:rPr>
          <w:b/>
          <w:bCs/>
        </w:rPr>
        <w:t>5.2</w:t>
      </w:r>
    </w:p>
    <w:p w14:paraId="763DCC69" w14:textId="4F260CFB" w:rsidR="00CA382C" w:rsidRDefault="00D04E04">
      <w:pPr>
        <w:spacing w:after="0"/>
        <w:jc w:val="both"/>
        <w:rPr>
          <w:b/>
          <w:bCs/>
        </w:rPr>
      </w:pPr>
      <w:r>
        <w:rPr>
          <w:b/>
          <w:bCs/>
        </w:rPr>
        <w:t>2) Dysponowania osobami, które będą uczestniczyć w wykonywaniu zamówienia publicznego, tj.:</w:t>
      </w:r>
      <w:r w:rsidR="00922C96">
        <w:rPr>
          <w:b/>
          <w:bCs/>
        </w:rPr>
        <w:t xml:space="preserve"> </w:t>
      </w:r>
    </w:p>
    <w:p w14:paraId="1E588FE4" w14:textId="77777777" w:rsidR="006568CD" w:rsidRPr="0063410A" w:rsidRDefault="00CA382C">
      <w:pPr>
        <w:spacing w:after="0"/>
        <w:jc w:val="both"/>
        <w:rPr>
          <w:b/>
          <w:bCs/>
          <w:color w:val="000000" w:themeColor="text1"/>
        </w:rPr>
      </w:pPr>
      <w:r w:rsidRPr="0063410A">
        <w:rPr>
          <w:b/>
          <w:bCs/>
          <w:color w:val="000000" w:themeColor="text1"/>
        </w:rPr>
        <w:t>2.1</w:t>
      </w:r>
      <w:r w:rsidR="006779BF" w:rsidRPr="0063410A">
        <w:rPr>
          <w:b/>
          <w:bCs/>
          <w:color w:val="000000" w:themeColor="text1"/>
        </w:rPr>
        <w:t xml:space="preserve"> </w:t>
      </w:r>
    </w:p>
    <w:p w14:paraId="1AB3C325" w14:textId="4E7CA1D0" w:rsidR="005A512E" w:rsidRPr="0063410A" w:rsidRDefault="00F01D05">
      <w:pPr>
        <w:spacing w:after="0"/>
        <w:jc w:val="both"/>
        <w:rPr>
          <w:color w:val="000000" w:themeColor="text1"/>
        </w:rPr>
      </w:pPr>
      <w:r w:rsidRPr="0063410A">
        <w:rPr>
          <w:color w:val="000000" w:themeColor="text1"/>
        </w:rPr>
        <w:t>co</w:t>
      </w:r>
      <w:r w:rsidR="00CA382C" w:rsidRPr="0063410A">
        <w:rPr>
          <w:color w:val="000000" w:themeColor="text1"/>
        </w:rPr>
        <w:t xml:space="preserve"> </w:t>
      </w:r>
      <w:r w:rsidRPr="0063410A">
        <w:rPr>
          <w:color w:val="000000" w:themeColor="text1"/>
        </w:rPr>
        <w:t>najmniej</w:t>
      </w:r>
      <w:r w:rsidRPr="0063410A">
        <w:rPr>
          <w:b/>
          <w:bCs/>
          <w:color w:val="000000" w:themeColor="text1"/>
        </w:rPr>
        <w:t xml:space="preserve"> </w:t>
      </w:r>
      <w:r w:rsidR="00263B0F" w:rsidRPr="0063410A">
        <w:rPr>
          <w:rFonts w:eastAsia="Merriweather" w:cs="Arial"/>
          <w:bCs/>
          <w:color w:val="000000" w:themeColor="text1"/>
        </w:rPr>
        <w:t>jedną osobę</w:t>
      </w:r>
      <w:r w:rsidR="00D04E04" w:rsidRPr="0063410A">
        <w:rPr>
          <w:rFonts w:eastAsia="Merriweather" w:cs="Arial"/>
          <w:bCs/>
          <w:color w:val="000000" w:themeColor="text1"/>
        </w:rPr>
        <w:t xml:space="preserve"> z co najmniej 2-letnim doświadczeniem </w:t>
      </w:r>
      <w:r w:rsidR="00D04E04" w:rsidRPr="0063410A">
        <w:rPr>
          <w:color w:val="000000" w:themeColor="text1"/>
        </w:rPr>
        <w:t xml:space="preserve">w realizacji projektów </w:t>
      </w:r>
      <w:r w:rsidR="00D04E04" w:rsidRPr="0063410A">
        <w:rPr>
          <w:rFonts w:eastAsia="Merriweather" w:cs="Arial"/>
          <w:color w:val="000000" w:themeColor="text1"/>
        </w:rPr>
        <w:t>o tożsamym lub podobnym charakterze co przedmiot zamówienia</w:t>
      </w:r>
      <w:r w:rsidR="00D04E04" w:rsidRPr="0063410A">
        <w:rPr>
          <w:rFonts w:cs="Arial"/>
          <w:color w:val="000000" w:themeColor="text1"/>
        </w:rPr>
        <w:t xml:space="preserve"> obejmujące swym zakresem </w:t>
      </w:r>
      <w:r w:rsidR="00D04E04" w:rsidRPr="0063410A">
        <w:rPr>
          <w:rFonts w:cs="System Font"/>
          <w:color w:val="000000" w:themeColor="text1"/>
        </w:rPr>
        <w:t>zakup i wdrożenie tj.</w:t>
      </w:r>
      <w:r w:rsidR="00D04E04" w:rsidRPr="0063410A">
        <w:rPr>
          <w:rFonts w:eastAsia="Merriweather" w:cs="Calibri"/>
          <w:color w:val="000000" w:themeColor="text1"/>
        </w:rPr>
        <w:t xml:space="preserve"> instalację i konfigurację, </w:t>
      </w:r>
      <w:r w:rsidR="00D04E04" w:rsidRPr="0063410A">
        <w:rPr>
          <w:rFonts w:cs="Calibri"/>
          <w:color w:val="000000" w:themeColor="text1"/>
        </w:rPr>
        <w:t>implementację</w:t>
      </w:r>
      <w:r w:rsidR="00D04E04" w:rsidRPr="0063410A">
        <w:rPr>
          <w:rFonts w:eastAsia="Merriweather" w:cs="Calibri"/>
          <w:color w:val="000000" w:themeColor="text1"/>
        </w:rPr>
        <w:t xml:space="preserve">, integrację i uruchomienie, </w:t>
      </w:r>
      <w:r w:rsidR="00D04E04" w:rsidRPr="0063410A">
        <w:rPr>
          <w:rFonts w:cs="Calibri"/>
          <w:color w:val="000000" w:themeColor="text1"/>
        </w:rPr>
        <w:t>testowanie i optymalizację urządzeń i oprogramowania</w:t>
      </w:r>
      <w:r w:rsidR="00200E2C" w:rsidRPr="0063410A">
        <w:rPr>
          <w:rFonts w:cs="Calibri"/>
          <w:color w:val="000000" w:themeColor="text1"/>
        </w:rPr>
        <w:t xml:space="preserve"> </w:t>
      </w:r>
      <w:r w:rsidR="00D04E04" w:rsidRPr="0063410A">
        <w:rPr>
          <w:rFonts w:cs="Calibri"/>
          <w:color w:val="000000" w:themeColor="text1"/>
        </w:rPr>
        <w:t>stanowiących infrastrukturę cybernetyczną zwiększającą odporność na cyberataki</w:t>
      </w:r>
    </w:p>
    <w:p w14:paraId="58F46F10" w14:textId="77777777" w:rsidR="006568CD" w:rsidRPr="0063410A" w:rsidRDefault="004D43F1">
      <w:pPr>
        <w:spacing w:after="0"/>
        <w:jc w:val="both"/>
        <w:rPr>
          <w:color w:val="000000" w:themeColor="text1"/>
        </w:rPr>
      </w:pPr>
      <w:r w:rsidRPr="0063410A">
        <w:rPr>
          <w:b/>
          <w:bCs/>
          <w:color w:val="000000" w:themeColor="text1"/>
        </w:rPr>
        <w:t>2.</w:t>
      </w:r>
      <w:r w:rsidR="00CF46E4" w:rsidRPr="0063410A">
        <w:rPr>
          <w:b/>
          <w:bCs/>
          <w:color w:val="000000" w:themeColor="text1"/>
        </w:rPr>
        <w:t>2</w:t>
      </w:r>
      <w:r w:rsidR="00CF46E4" w:rsidRPr="0063410A">
        <w:rPr>
          <w:color w:val="000000" w:themeColor="text1"/>
        </w:rPr>
        <w:t xml:space="preserve"> </w:t>
      </w:r>
    </w:p>
    <w:p w14:paraId="03E9103B" w14:textId="4B9961D5" w:rsidR="005A512E" w:rsidRPr="0063410A" w:rsidRDefault="00CF46E4" w:rsidP="0063410A">
      <w:pPr>
        <w:jc w:val="both"/>
        <w:rPr>
          <w:rFonts w:cs="Calibri"/>
          <w:color w:val="000000" w:themeColor="text1"/>
        </w:rPr>
      </w:pPr>
      <w:r w:rsidRPr="0063410A">
        <w:rPr>
          <w:rFonts w:cs="Calibri"/>
          <w:color w:val="000000" w:themeColor="text1"/>
        </w:rPr>
        <w:t>co najmniej</w:t>
      </w:r>
      <w:r w:rsidRPr="0063410A">
        <w:rPr>
          <w:rFonts w:cs="Calibri"/>
          <w:b/>
          <w:bCs/>
          <w:color w:val="000000" w:themeColor="text1"/>
        </w:rPr>
        <w:t xml:space="preserve"> </w:t>
      </w:r>
      <w:r w:rsidR="008420F5" w:rsidRPr="0063410A">
        <w:rPr>
          <w:rFonts w:eastAsia="Times New Roman" w:cs="Calibri"/>
          <w:color w:val="000000" w:themeColor="text1"/>
          <w:shd w:val="clear" w:color="auto" w:fill="FFFFFF"/>
          <w:lang w:eastAsia="pl-PL"/>
        </w:rPr>
        <w:t>jedną osobą posiadającą aktywne certyfikaty producenta oferowanego rozwiązania w zakresie wdrożenia pn.</w:t>
      </w:r>
      <w:r w:rsidR="00B2295E" w:rsidRPr="0063410A">
        <w:rPr>
          <w:rFonts w:eastAsia="Times New Roman" w:cs="Calibri"/>
          <w:color w:val="000000" w:themeColor="text1"/>
          <w:shd w:val="clear" w:color="auto" w:fill="FFFFFF"/>
          <w:lang w:eastAsia="pl-PL"/>
        </w:rPr>
        <w:t xml:space="preserve"> Oprogramowanie antywirusowe, </w:t>
      </w:r>
      <w:r w:rsidR="00D51455" w:rsidRPr="0063410A">
        <w:rPr>
          <w:rFonts w:cs="Calibri"/>
          <w:color w:val="000000" w:themeColor="text1"/>
        </w:rPr>
        <w:t>Narzędzie służące wykrywaniu i reagowaniu podejrzanych aktywności na urządzeniach końcowych</w:t>
      </w:r>
    </w:p>
    <w:p w14:paraId="1F2064E1" w14:textId="77777777" w:rsidR="005A512E" w:rsidRPr="002446DB" w:rsidRDefault="00D04E04">
      <w:pPr>
        <w:jc w:val="both"/>
        <w:rPr>
          <w:color w:val="000000" w:themeColor="text1"/>
        </w:rPr>
      </w:pPr>
      <w:r w:rsidRPr="002446DB">
        <w:rPr>
          <w:rFonts w:cs="Calibri"/>
          <w:color w:val="000000" w:themeColor="text1"/>
        </w:rPr>
        <w:t>Zamawiający dopuszcza skierowanie jednej osoby, która łącznie spełnia wszystkie wymagane wyżej warunki kwalifikacji i doświadczenia.</w:t>
      </w:r>
    </w:p>
    <w:p w14:paraId="38CABD1E" w14:textId="77777777" w:rsidR="005A512E" w:rsidRDefault="00D04E04">
      <w:pPr>
        <w:jc w:val="both"/>
        <w:rPr>
          <w:color w:val="000000" w:themeColor="text1"/>
        </w:rPr>
      </w:pPr>
      <w:r>
        <w:rPr>
          <w:color w:val="000000" w:themeColor="text1"/>
        </w:rPr>
        <w:lastRenderedPageBreak/>
        <w:t>Na potwierdzenie spełnienia niniejszego warunku należy złożyć wykaz osób/kwalifikacji zgodnie z załącznikiem nr 5 do SWZ (na wezwanie Zamawiającego).</w:t>
      </w:r>
    </w:p>
    <w:p w14:paraId="54C5F646" w14:textId="77777777" w:rsidR="005A512E" w:rsidRDefault="00D04E04">
      <w:pPr>
        <w:jc w:val="both"/>
        <w:rPr>
          <w:color w:val="000000" w:themeColor="text1"/>
        </w:rPr>
      </w:pPr>
      <w:r>
        <w:rPr>
          <w:color w:val="000000" w:themeColor="text1"/>
        </w:rPr>
        <w:t xml:space="preserve">W przypadku wykonawców wspólnie ubiegających się o udzielenie zamówienia wyżej opisane doświadczenie musi spełniać samodzielnie co najmniej jeden z tych wykonawców. </w:t>
      </w:r>
    </w:p>
    <w:p w14:paraId="4985B51E" w14:textId="77777777" w:rsidR="005A512E" w:rsidRDefault="00D04E04">
      <w:pPr>
        <w:spacing w:after="0"/>
        <w:jc w:val="both"/>
        <w:rPr>
          <w:i/>
          <w:iCs/>
          <w:color w:val="000000" w:themeColor="text1"/>
        </w:rPr>
      </w:pPr>
      <w:r>
        <w:rPr>
          <w:rFonts w:eastAsia="Merriweather" w:cs="Arial"/>
          <w:bCs/>
          <w:i/>
          <w:iCs/>
          <w:color w:val="000000" w:themeColor="text1"/>
        </w:rPr>
        <w:t>UWAGA!</w:t>
      </w:r>
    </w:p>
    <w:p w14:paraId="29822A00" w14:textId="77777777" w:rsidR="005A512E" w:rsidRDefault="00D04E04">
      <w:pPr>
        <w:spacing w:after="0"/>
        <w:jc w:val="both"/>
        <w:rPr>
          <w:i/>
          <w:iCs/>
          <w:color w:val="000000" w:themeColor="text1"/>
        </w:rPr>
      </w:pPr>
      <w:r>
        <w:rPr>
          <w:rFonts w:eastAsia="Merriweather" w:cs="Arial"/>
          <w:bCs/>
          <w:i/>
          <w:iCs/>
          <w:color w:val="000000" w:themeColor="text1"/>
        </w:rPr>
        <w:t>Zamawiający wymaga, w przypadku wykazania kwalifikacji osobowych, że wskazana osoba/y będą brały bezpośredni udział w realizacji zamówienia w całym okresie jego trwania.</w:t>
      </w:r>
    </w:p>
    <w:p w14:paraId="58AE0D8B" w14:textId="77777777" w:rsidR="005A512E" w:rsidRDefault="005A512E">
      <w:pPr>
        <w:spacing w:after="0"/>
        <w:jc w:val="both"/>
        <w:rPr>
          <w:b/>
          <w:sz w:val="24"/>
          <w:szCs w:val="24"/>
        </w:rPr>
      </w:pPr>
    </w:p>
    <w:p w14:paraId="284A604B" w14:textId="77777777" w:rsidR="005A512E" w:rsidRDefault="00D04E04">
      <w:pPr>
        <w:spacing w:after="0"/>
        <w:jc w:val="both"/>
        <w:rPr>
          <w:b/>
        </w:rPr>
      </w:pPr>
      <w:r>
        <w:rPr>
          <w:b/>
          <w:sz w:val="24"/>
          <w:szCs w:val="24"/>
        </w:rPr>
        <w:t>VII.</w:t>
      </w:r>
      <w:r>
        <w:rPr>
          <w:b/>
          <w:sz w:val="24"/>
          <w:szCs w:val="24"/>
        </w:rPr>
        <w:tab/>
      </w:r>
      <w:r>
        <w:rPr>
          <w:b/>
        </w:rPr>
        <w:t xml:space="preserve">Podstawy wykluczenia </w:t>
      </w:r>
    </w:p>
    <w:p w14:paraId="485CF789" w14:textId="77777777" w:rsidR="005A512E" w:rsidRDefault="005A512E">
      <w:pPr>
        <w:spacing w:after="0"/>
        <w:jc w:val="both"/>
      </w:pPr>
    </w:p>
    <w:p w14:paraId="319117E4" w14:textId="77777777" w:rsidR="005A512E" w:rsidRDefault="00D04E04">
      <w:pPr>
        <w:spacing w:after="0"/>
        <w:jc w:val="both"/>
      </w:pPr>
      <w:r>
        <w:t xml:space="preserve">1. Zamawiający wykluczy z postępowania o udzielenie zamówienia Wykonawcę, wobec którego zachodzi co najmniej jedna z przesłanek określonych w art. 108 ust. 1 ust. </w:t>
      </w:r>
      <w:proofErr w:type="spellStart"/>
      <w:r>
        <w:t>Pzp</w:t>
      </w:r>
      <w:proofErr w:type="spellEnd"/>
      <w:r>
        <w:t xml:space="preserve"> tj.: </w:t>
      </w:r>
    </w:p>
    <w:p w14:paraId="264E467E" w14:textId="77777777" w:rsidR="005A512E" w:rsidRDefault="005A512E">
      <w:pPr>
        <w:spacing w:after="0"/>
        <w:jc w:val="both"/>
      </w:pPr>
    </w:p>
    <w:p w14:paraId="23F32040" w14:textId="77777777" w:rsidR="005A512E" w:rsidRDefault="00D04E04">
      <w:pPr>
        <w:spacing w:after="0"/>
        <w:jc w:val="both"/>
      </w:pPr>
      <w:r>
        <w:t xml:space="preserve">1) będącego osobą fizyczną, którego prawomocnie skazano za przestępstwo: </w:t>
      </w:r>
    </w:p>
    <w:p w14:paraId="4128EDDF" w14:textId="77777777" w:rsidR="005A512E" w:rsidRDefault="00D04E04">
      <w:pPr>
        <w:spacing w:after="0"/>
        <w:jc w:val="both"/>
      </w:pPr>
      <w:r>
        <w:t xml:space="preserve">a) udziału w zorganizowanej grupie przestępczej albo związku mającym na celu popełnienie przestępstwa lub przestępstwa skarbowego, o którym mowa w art. 258 Kodeksu karnego, </w:t>
      </w:r>
    </w:p>
    <w:p w14:paraId="5A3A6DCF" w14:textId="77777777" w:rsidR="005A512E" w:rsidRDefault="00D04E04">
      <w:pPr>
        <w:spacing w:after="0"/>
        <w:jc w:val="both"/>
      </w:pPr>
      <w:r>
        <w:t xml:space="preserve">b) handlu ludźmi, o którym mowa w art. 189a Kodeksu karnego, </w:t>
      </w:r>
    </w:p>
    <w:p w14:paraId="0E938A53" w14:textId="77777777" w:rsidR="005A512E" w:rsidRDefault="00D04E04">
      <w:pPr>
        <w:spacing w:after="0"/>
        <w:jc w:val="both"/>
      </w:pPr>
      <w:r>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4D2E49C0" w14:textId="77777777" w:rsidR="005A512E" w:rsidRDefault="00D04E04">
      <w:pPr>
        <w:spacing w:after="0"/>
        <w:jc w:val="both"/>
      </w:pPr>
      <w: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3D01C0D" w14:textId="77777777" w:rsidR="005A512E" w:rsidRDefault="00D04E04">
      <w:pPr>
        <w:spacing w:after="0"/>
        <w:jc w:val="both"/>
      </w:pPr>
      <w:r>
        <w:t xml:space="preserve">e) o charakterze terrorystycznym, o którym mowa w art. 115 § 20 Kodeksu karnego, lub mające na celu popełnienie tego przestępstwa, </w:t>
      </w:r>
    </w:p>
    <w:p w14:paraId="61D0D545" w14:textId="77777777" w:rsidR="005A512E" w:rsidRDefault="00D04E04">
      <w:pPr>
        <w:spacing w:after="0"/>
        <w:jc w:val="both"/>
      </w:pPr>
      <w: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3929AE6" w14:textId="77777777" w:rsidR="005A512E" w:rsidRDefault="00D04E04">
      <w:pPr>
        <w:spacing w:after="0"/>
        <w:jc w:val="both"/>
      </w:pPr>
      <w: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A4D336F" w14:textId="77777777" w:rsidR="005A512E" w:rsidRDefault="00D04E04">
      <w:pPr>
        <w:spacing w:after="0"/>
        <w:jc w:val="both"/>
      </w:pPr>
      <w: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EBB06EA" w14:textId="77777777" w:rsidR="005A512E" w:rsidRDefault="005A512E">
      <w:pPr>
        <w:spacing w:after="0"/>
        <w:jc w:val="both"/>
      </w:pPr>
    </w:p>
    <w:p w14:paraId="3804ED77" w14:textId="77777777" w:rsidR="005A512E" w:rsidRDefault="00D04E04">
      <w:pPr>
        <w:spacing w:after="0"/>
        <w:jc w:val="both"/>
      </w:pPr>
      <w: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016B963" w14:textId="77777777" w:rsidR="005A512E" w:rsidRDefault="005A512E">
      <w:pPr>
        <w:spacing w:after="0"/>
        <w:jc w:val="both"/>
      </w:pPr>
    </w:p>
    <w:p w14:paraId="72D2C58E" w14:textId="77777777" w:rsidR="005A512E" w:rsidRDefault="00D04E04">
      <w:pPr>
        <w:spacing w:after="0"/>
        <w:jc w:val="both"/>
      </w:pPr>
      <w: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lastRenderedPageBreak/>
        <w:t xml:space="preserve">opłat lub składek na ubezpieczenie społeczne lub zdrowotne wraz z odsetkami lub grzywnami lub zawarł wiążące porozumienie w sprawie spłaty tych należności; </w:t>
      </w:r>
    </w:p>
    <w:p w14:paraId="1AF1DA70" w14:textId="77777777" w:rsidR="005A512E" w:rsidRDefault="005A512E">
      <w:pPr>
        <w:spacing w:after="0"/>
        <w:jc w:val="both"/>
      </w:pPr>
    </w:p>
    <w:p w14:paraId="4B55CC49" w14:textId="77777777" w:rsidR="005A512E" w:rsidRDefault="00D04E04">
      <w:pPr>
        <w:spacing w:after="0"/>
        <w:jc w:val="both"/>
      </w:pPr>
      <w:r>
        <w:t xml:space="preserve">4) wobec którego prawomocnie orzeczono zakaz ubiegania się o zamówienia publiczne; </w:t>
      </w:r>
    </w:p>
    <w:p w14:paraId="358ADEF1" w14:textId="77777777" w:rsidR="005A512E" w:rsidRDefault="005A512E">
      <w:pPr>
        <w:spacing w:after="0"/>
        <w:jc w:val="both"/>
      </w:pPr>
    </w:p>
    <w:p w14:paraId="2B9795E6" w14:textId="77777777" w:rsidR="005A512E" w:rsidRDefault="00D04E04">
      <w:pPr>
        <w:spacing w:after="0"/>
        <w:jc w:val="both"/>
      </w:pPr>
      <w: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15E63EE" w14:textId="77777777" w:rsidR="005A512E" w:rsidRDefault="005A512E">
      <w:pPr>
        <w:spacing w:after="0"/>
        <w:jc w:val="both"/>
      </w:pPr>
    </w:p>
    <w:p w14:paraId="4D2C9753" w14:textId="77777777" w:rsidR="005A512E" w:rsidRDefault="00D04E04">
      <w:pPr>
        <w:spacing w:after="0"/>
        <w:jc w:val="both"/>
      </w:pPr>
      <w:r>
        <w:t xml:space="preserve">6) jeżeli, w przypadkach, o których mowa w art. 85 ust. 1 </w:t>
      </w:r>
      <w:proofErr w:type="spellStart"/>
      <w:r>
        <w:t>uPzp</w:t>
      </w:r>
      <w:proofErr w:type="spellEnd"/>
      <w: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2B61A5A" w14:textId="77777777" w:rsidR="005A512E" w:rsidRDefault="005A512E">
      <w:pPr>
        <w:spacing w:after="0"/>
        <w:jc w:val="both"/>
      </w:pPr>
    </w:p>
    <w:p w14:paraId="5F1DC84F" w14:textId="77777777" w:rsidR="005A512E" w:rsidRDefault="00D04E04">
      <w:pPr>
        <w:spacing w:after="0"/>
        <w:jc w:val="both"/>
      </w:pPr>
      <w:r>
        <w:t xml:space="preserve">2. Zamawiający wykluczy z postępowania o udzielenie zamówienia Wykonawcę, wobec którego zachodzi przesłanka określona w 109 ust. 1 pkt 4 ustawy </w:t>
      </w:r>
      <w:proofErr w:type="spellStart"/>
      <w:r>
        <w:t>Pzp</w:t>
      </w:r>
      <w:proofErr w:type="spellEnd"/>
      <w:r>
        <w:t xml:space="preserve"> tj.: </w:t>
      </w:r>
    </w:p>
    <w:p w14:paraId="149A61D5" w14:textId="77777777" w:rsidR="005A512E" w:rsidRDefault="005A512E">
      <w:pPr>
        <w:spacing w:after="0"/>
        <w:jc w:val="both"/>
      </w:pPr>
    </w:p>
    <w:p w14:paraId="01A7E7C6" w14:textId="77777777" w:rsidR="005A512E" w:rsidRDefault="00D04E04">
      <w:pPr>
        <w:spacing w:after="0"/>
        <w:jc w:val="both"/>
      </w:pPr>
      <w: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733DAB" w14:textId="77777777" w:rsidR="005A512E" w:rsidRDefault="005A512E">
      <w:pPr>
        <w:spacing w:after="0"/>
        <w:jc w:val="both"/>
      </w:pPr>
    </w:p>
    <w:p w14:paraId="5D119F70" w14:textId="77777777" w:rsidR="005A512E" w:rsidRDefault="00D04E04">
      <w:pPr>
        <w:spacing w:after="0"/>
        <w:jc w:val="both"/>
      </w:pPr>
      <w:r>
        <w:t xml:space="preserve">3. Zgodnie z art. 1 pkt 3 ustawy z dnia 13 kwietnia 2022 r. o szczególnych rozwiązaniach w zakresie przeciwdziałania wspieraniu agresji na Ukrainę oraz służących ochronie bezpieczeństwa narodowego, została w dniu 15 kwietnia 2022 r. ogłoszona w Dzienniku Ustaw pod poz. 835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t>późn</w:t>
      </w:r>
      <w:proofErr w:type="spellEnd"/>
      <w:r>
        <w:t xml:space="preserve">. zm.), zwanej dalej „ustawą </w:t>
      </w:r>
      <w:proofErr w:type="spellStart"/>
      <w:r>
        <w:t>Pzp</w:t>
      </w:r>
      <w:proofErr w:type="spellEnd"/>
      <w:r>
        <w:t xml:space="preserve">”. </w:t>
      </w:r>
    </w:p>
    <w:p w14:paraId="081E7A9F" w14:textId="77777777" w:rsidR="005A512E" w:rsidRDefault="005A512E">
      <w:pPr>
        <w:spacing w:after="0"/>
        <w:jc w:val="both"/>
      </w:pPr>
    </w:p>
    <w:p w14:paraId="1452E95A" w14:textId="77777777" w:rsidR="005A512E" w:rsidRDefault="00D04E04">
      <w:pPr>
        <w:spacing w:after="0"/>
        <w:jc w:val="both"/>
      </w:pPr>
      <w:r>
        <w:t xml:space="preserve">Na podstawie art. 7 ust. 1 ww. ustawy z postępowania o udzielenie zamówienia publicznego lub konkursu prowadzonego na podstawie ustawy </w:t>
      </w:r>
      <w:proofErr w:type="spellStart"/>
      <w:r>
        <w:t>Pzp</w:t>
      </w:r>
      <w:proofErr w:type="spellEnd"/>
      <w:r>
        <w:t xml:space="preserve"> wyklucza się: </w:t>
      </w:r>
    </w:p>
    <w:p w14:paraId="4BCECF07" w14:textId="77777777" w:rsidR="005A512E" w:rsidRDefault="005A512E">
      <w:pPr>
        <w:spacing w:after="0"/>
        <w:jc w:val="both"/>
      </w:pPr>
    </w:p>
    <w:p w14:paraId="57E91543" w14:textId="77777777" w:rsidR="005A512E" w:rsidRDefault="00D04E04">
      <w:pPr>
        <w:spacing w:after="0"/>
        <w:jc w:val="both"/>
      </w:pPr>
      <w: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23E17D63" w14:textId="77777777" w:rsidR="005A512E" w:rsidRDefault="005A512E">
      <w:pPr>
        <w:spacing w:after="0"/>
        <w:jc w:val="both"/>
      </w:pPr>
    </w:p>
    <w:p w14:paraId="1C9414D6" w14:textId="77777777" w:rsidR="005A512E" w:rsidRDefault="00D04E04">
      <w:pPr>
        <w:spacing w:after="0"/>
        <w:jc w:val="both"/>
      </w:pPr>
      <w: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w:t>
      </w:r>
      <w:r>
        <w:lastRenderedPageBreak/>
        <w:t xml:space="preserve">24 lutego 2022 r., o ile została wpisana na listę na podstawie decyzji w sprawie wpisu na listę rozstrzygającej o zastosowaniu środka, o którym mowa w art. 1 pkt 3 ustawy; </w:t>
      </w:r>
    </w:p>
    <w:p w14:paraId="77F00F5C" w14:textId="77777777" w:rsidR="005A512E" w:rsidRDefault="005A512E">
      <w:pPr>
        <w:spacing w:after="0"/>
        <w:jc w:val="both"/>
      </w:pPr>
    </w:p>
    <w:p w14:paraId="4F8A3069" w14:textId="77777777" w:rsidR="005A512E" w:rsidRDefault="00D04E04">
      <w:pPr>
        <w:spacing w:after="0"/>
        <w:jc w:val="both"/>
      </w:pPr>
      <w: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418659AD" w14:textId="77777777" w:rsidR="005A512E" w:rsidRDefault="005A512E">
      <w:pPr>
        <w:spacing w:after="0"/>
        <w:jc w:val="both"/>
        <w:rPr>
          <w:sz w:val="24"/>
          <w:szCs w:val="24"/>
        </w:rPr>
      </w:pPr>
    </w:p>
    <w:p w14:paraId="5A2B0C40" w14:textId="77777777" w:rsidR="005A512E" w:rsidRDefault="00D04E04">
      <w:pPr>
        <w:spacing w:after="0"/>
        <w:jc w:val="both"/>
        <w:rPr>
          <w:b/>
        </w:rPr>
      </w:pPr>
      <w:r>
        <w:rPr>
          <w:b/>
        </w:rPr>
        <w:t xml:space="preserve">VIII. </w:t>
      </w:r>
      <w:r>
        <w:rPr>
          <w:b/>
        </w:rPr>
        <w:tab/>
        <w:t xml:space="preserve">Przedmiotowe środki dowodowe składane wraz z ofertą: </w:t>
      </w:r>
    </w:p>
    <w:p w14:paraId="4081DB40" w14:textId="77777777" w:rsidR="005A512E" w:rsidRDefault="005A512E">
      <w:pPr>
        <w:spacing w:after="0"/>
        <w:jc w:val="both"/>
        <w:rPr>
          <w:b/>
          <w:sz w:val="24"/>
          <w:szCs w:val="24"/>
        </w:rPr>
      </w:pPr>
    </w:p>
    <w:p w14:paraId="50C50496" w14:textId="77777777" w:rsidR="005A512E" w:rsidRPr="0063410A" w:rsidRDefault="00D04E04">
      <w:pPr>
        <w:spacing w:after="0" w:line="276" w:lineRule="auto"/>
        <w:jc w:val="both"/>
        <w:rPr>
          <w:rFonts w:cs="Calibri"/>
        </w:rPr>
      </w:pPr>
      <w:r w:rsidRPr="0063410A">
        <w:rPr>
          <w:rFonts w:eastAsia="Times New Roman" w:cs="Calibri"/>
          <w:lang w:eastAsia="pl-PL"/>
        </w:rPr>
        <w:t xml:space="preserve">W celu potwierdzenia spełniania przez Wykonawcę warunków udziału w postępowaniu, Zamawiający żąda złożenia </w:t>
      </w:r>
      <w:r w:rsidRPr="0063410A">
        <w:rPr>
          <w:rFonts w:eastAsia="Times New Roman" w:cs="Calibri"/>
          <w:b/>
          <w:lang w:eastAsia="pl-PL"/>
        </w:rPr>
        <w:t>wraz z ofertą</w:t>
      </w:r>
      <w:r w:rsidRPr="0063410A">
        <w:rPr>
          <w:rFonts w:eastAsia="Times New Roman" w:cs="Calibri"/>
          <w:lang w:eastAsia="pl-PL"/>
        </w:rPr>
        <w:t xml:space="preserve"> następujących przedmiotowych środków dowodowych:</w:t>
      </w:r>
    </w:p>
    <w:p w14:paraId="314DBC45" w14:textId="77777777" w:rsidR="005A512E" w:rsidRPr="0063410A" w:rsidRDefault="005A512E">
      <w:pPr>
        <w:spacing w:after="0" w:line="276" w:lineRule="auto"/>
        <w:jc w:val="both"/>
        <w:rPr>
          <w:rFonts w:eastAsia="Times New Roman" w:cs="Calibri"/>
          <w:lang w:eastAsia="pl-PL"/>
        </w:rPr>
      </w:pPr>
    </w:p>
    <w:p w14:paraId="3D53938E" w14:textId="792078EE" w:rsidR="006F458F" w:rsidRPr="0063410A" w:rsidRDefault="006F458F" w:rsidP="006A1B40">
      <w:pPr>
        <w:pStyle w:val="Akapitzlist"/>
        <w:numPr>
          <w:ilvl w:val="3"/>
          <w:numId w:val="16"/>
        </w:numPr>
        <w:spacing w:after="0" w:line="276" w:lineRule="auto"/>
        <w:jc w:val="both"/>
        <w:rPr>
          <w:rFonts w:eastAsia="Times New Roman" w:cs="Calibri"/>
          <w:lang w:eastAsia="pl-PL"/>
        </w:rPr>
      </w:pPr>
      <w:r w:rsidRPr="0063410A">
        <w:rPr>
          <w:rFonts w:eastAsia="Times New Roman" w:cs="Calibri"/>
          <w:u w:val="single"/>
          <w:lang w:eastAsia="pl-PL"/>
        </w:rPr>
        <w:t>Do wszystkich rozwiązań</w:t>
      </w:r>
      <w:r w:rsidRPr="0063410A">
        <w:rPr>
          <w:rFonts w:eastAsia="Times New Roman" w:cs="Calibri"/>
          <w:lang w:eastAsia="pl-PL"/>
        </w:rPr>
        <w:t xml:space="preserve"> objętych przedmiotem zamówienia tj.</w:t>
      </w:r>
    </w:p>
    <w:p w14:paraId="706BF846" w14:textId="6C51A357" w:rsidR="006A1B40" w:rsidRPr="0063410A" w:rsidRDefault="006A1B40" w:rsidP="006A1B40">
      <w:pPr>
        <w:pStyle w:val="Akapitzlist"/>
        <w:spacing w:after="0" w:line="276" w:lineRule="auto"/>
        <w:ind w:left="360"/>
        <w:jc w:val="both"/>
        <w:rPr>
          <w:rFonts w:cs="Calibri"/>
        </w:rPr>
      </w:pPr>
      <w:r w:rsidRPr="0063410A">
        <w:rPr>
          <w:rFonts w:cs="Calibri"/>
        </w:rPr>
        <w:t xml:space="preserve">- System firewall UTM I </w:t>
      </w:r>
      <w:proofErr w:type="spellStart"/>
      <w:r w:rsidRPr="0063410A">
        <w:rPr>
          <w:rFonts w:cs="Calibri"/>
        </w:rPr>
        <w:t>i</w:t>
      </w:r>
      <w:proofErr w:type="spellEnd"/>
      <w:r w:rsidRPr="0063410A">
        <w:rPr>
          <w:rFonts w:cs="Calibri"/>
        </w:rPr>
        <w:t xml:space="preserve"> II</w:t>
      </w:r>
    </w:p>
    <w:p w14:paraId="3BB5616B" w14:textId="7B927390" w:rsidR="006A1B40" w:rsidRPr="0063410A" w:rsidRDefault="006A1B40" w:rsidP="006A1B40">
      <w:pPr>
        <w:pStyle w:val="Akapitzlist"/>
        <w:spacing w:after="0" w:line="276" w:lineRule="auto"/>
        <w:ind w:left="360"/>
        <w:jc w:val="both"/>
        <w:rPr>
          <w:rFonts w:cs="Calibri"/>
        </w:rPr>
      </w:pPr>
      <w:r w:rsidRPr="0063410A">
        <w:rPr>
          <w:rFonts w:cs="Calibri"/>
        </w:rPr>
        <w:t>- Oprogramowanie antywirusowe</w:t>
      </w:r>
    </w:p>
    <w:p w14:paraId="0735EF0A" w14:textId="7A94759A" w:rsidR="006A1B40" w:rsidRPr="0063410A" w:rsidRDefault="006A1B40" w:rsidP="006A1B40">
      <w:pPr>
        <w:pStyle w:val="Akapitzlist"/>
        <w:spacing w:after="0" w:line="276" w:lineRule="auto"/>
        <w:ind w:left="360"/>
        <w:jc w:val="both"/>
        <w:rPr>
          <w:rFonts w:cs="Calibri"/>
        </w:rPr>
      </w:pPr>
      <w:r w:rsidRPr="0063410A">
        <w:rPr>
          <w:rFonts w:cs="Calibri"/>
        </w:rPr>
        <w:t>- Oprogramowanie do backupu</w:t>
      </w:r>
    </w:p>
    <w:p w14:paraId="7361E3A4" w14:textId="3AC3AFCE" w:rsidR="006A1B40" w:rsidRPr="0063410A" w:rsidRDefault="006A1B40" w:rsidP="006A1B40">
      <w:pPr>
        <w:pStyle w:val="Akapitzlist"/>
        <w:spacing w:after="0" w:line="276" w:lineRule="auto"/>
        <w:ind w:left="360"/>
        <w:jc w:val="both"/>
        <w:rPr>
          <w:rFonts w:cs="Calibri"/>
        </w:rPr>
      </w:pPr>
      <w:r w:rsidRPr="0063410A">
        <w:rPr>
          <w:rFonts w:cs="Calibri"/>
        </w:rPr>
        <w:t>- System operacyjny do serwera</w:t>
      </w:r>
    </w:p>
    <w:p w14:paraId="21951B86" w14:textId="5426A0D3" w:rsidR="006A1B40" w:rsidRPr="0063410A" w:rsidRDefault="006A1B40" w:rsidP="006A1B40">
      <w:pPr>
        <w:pStyle w:val="Akapitzlist"/>
        <w:spacing w:after="0" w:line="276" w:lineRule="auto"/>
        <w:ind w:left="360"/>
        <w:jc w:val="both"/>
        <w:rPr>
          <w:rFonts w:cs="Calibri"/>
        </w:rPr>
      </w:pPr>
      <w:r w:rsidRPr="0063410A">
        <w:rPr>
          <w:rFonts w:cs="Calibri"/>
        </w:rPr>
        <w:t>- Zasilacz awaryjny UPS</w:t>
      </w:r>
    </w:p>
    <w:p w14:paraId="0A90AB31" w14:textId="38AF8276" w:rsidR="006A1B40" w:rsidRPr="0063410A" w:rsidRDefault="006A1B40" w:rsidP="006A1B40">
      <w:pPr>
        <w:pStyle w:val="Akapitzlist"/>
        <w:spacing w:after="0" w:line="276" w:lineRule="auto"/>
        <w:ind w:left="360"/>
        <w:jc w:val="both"/>
        <w:rPr>
          <w:rFonts w:cs="Calibri"/>
        </w:rPr>
      </w:pPr>
      <w:r w:rsidRPr="0063410A">
        <w:rPr>
          <w:rFonts w:cs="Calibri"/>
        </w:rPr>
        <w:t xml:space="preserve">- Dyski do pamięci masowej I </w:t>
      </w:r>
      <w:proofErr w:type="spellStart"/>
      <w:r w:rsidRPr="0063410A">
        <w:rPr>
          <w:rFonts w:cs="Calibri"/>
        </w:rPr>
        <w:t>i</w:t>
      </w:r>
      <w:proofErr w:type="spellEnd"/>
      <w:r w:rsidRPr="0063410A">
        <w:rPr>
          <w:rFonts w:cs="Calibri"/>
        </w:rPr>
        <w:t xml:space="preserve"> II</w:t>
      </w:r>
    </w:p>
    <w:p w14:paraId="0D3F8D92" w14:textId="5F54E01D" w:rsidR="006A1B40" w:rsidRPr="0063410A" w:rsidRDefault="006A1B40" w:rsidP="006A1B40">
      <w:pPr>
        <w:pStyle w:val="Akapitzlist"/>
        <w:spacing w:after="0" w:line="276" w:lineRule="auto"/>
        <w:ind w:left="360"/>
        <w:jc w:val="both"/>
        <w:rPr>
          <w:rFonts w:cs="Calibri"/>
        </w:rPr>
      </w:pPr>
      <w:r w:rsidRPr="0063410A">
        <w:rPr>
          <w:rFonts w:cs="Calibri"/>
        </w:rPr>
        <w:t>- Narzędzie służące wykrywaniu i reagowaniu podejrzanych aktywności na urządzeniach końcowych</w:t>
      </w:r>
    </w:p>
    <w:p w14:paraId="4E924CC6" w14:textId="73DFB590" w:rsidR="006A1B40" w:rsidRPr="0063410A" w:rsidRDefault="006A1B40" w:rsidP="006A1B40">
      <w:pPr>
        <w:pStyle w:val="Akapitzlist"/>
        <w:spacing w:after="0" w:line="276" w:lineRule="auto"/>
        <w:ind w:left="360"/>
        <w:jc w:val="both"/>
        <w:rPr>
          <w:rFonts w:cs="Calibri"/>
        </w:rPr>
      </w:pPr>
      <w:r w:rsidRPr="0063410A">
        <w:rPr>
          <w:rFonts w:cs="Calibri"/>
        </w:rPr>
        <w:t>- Oprogramowanie do zarządzania siecią</w:t>
      </w:r>
    </w:p>
    <w:p w14:paraId="17442B05" w14:textId="15266078" w:rsidR="006A1B40" w:rsidRPr="0063410A" w:rsidRDefault="006A1B40" w:rsidP="00025261">
      <w:pPr>
        <w:pStyle w:val="Akapitzlist"/>
        <w:spacing w:after="0" w:line="276" w:lineRule="auto"/>
        <w:ind w:left="360"/>
        <w:jc w:val="both"/>
        <w:rPr>
          <w:rFonts w:cs="Calibri"/>
        </w:rPr>
      </w:pPr>
      <w:r w:rsidRPr="0063410A">
        <w:rPr>
          <w:rFonts w:cs="Calibri"/>
        </w:rPr>
        <w:t>- System do zbierania logów</w:t>
      </w:r>
    </w:p>
    <w:p w14:paraId="16275512" w14:textId="77777777" w:rsidR="00025261" w:rsidRPr="0063410A" w:rsidRDefault="00025261" w:rsidP="00A55757">
      <w:pPr>
        <w:spacing w:after="0" w:line="276" w:lineRule="auto"/>
        <w:jc w:val="both"/>
        <w:rPr>
          <w:rFonts w:cs="Calibri"/>
        </w:rPr>
      </w:pPr>
    </w:p>
    <w:p w14:paraId="2B552B81" w14:textId="77777777" w:rsidR="00A55757" w:rsidRPr="0063410A" w:rsidRDefault="00A55757" w:rsidP="00A55757">
      <w:pPr>
        <w:spacing w:after="0" w:line="276" w:lineRule="auto"/>
        <w:jc w:val="both"/>
        <w:rPr>
          <w:rFonts w:cs="Calibri"/>
          <w:u w:val="single"/>
        </w:rPr>
      </w:pPr>
      <w:r w:rsidRPr="0063410A">
        <w:rPr>
          <w:rFonts w:eastAsia="Times New Roman" w:cs="Calibri"/>
          <w:lang w:eastAsia="pl-PL"/>
        </w:rPr>
        <w:t xml:space="preserve">Zmawiający w każdym wyżej opisanym przypadku wymaga </w:t>
      </w:r>
      <w:r w:rsidRPr="0063410A">
        <w:rPr>
          <w:rFonts w:eastAsia="Times New Roman" w:cs="Calibri"/>
          <w:u w:val="single"/>
          <w:lang w:eastAsia="pl-PL"/>
        </w:rPr>
        <w:t>dostarczenia kart katalogowych producenta danego rozwiązania/ń.</w:t>
      </w:r>
    </w:p>
    <w:p w14:paraId="72290942" w14:textId="77777777" w:rsidR="00A55757" w:rsidRPr="0063410A" w:rsidRDefault="00A55757" w:rsidP="00A55757">
      <w:pPr>
        <w:spacing w:after="0" w:line="276" w:lineRule="auto"/>
        <w:jc w:val="both"/>
        <w:rPr>
          <w:rFonts w:cs="Calibri"/>
        </w:rPr>
      </w:pPr>
    </w:p>
    <w:p w14:paraId="5AECD656" w14:textId="5E17F623" w:rsidR="007A3444" w:rsidRPr="0063410A" w:rsidRDefault="007A3444" w:rsidP="007A3444">
      <w:pPr>
        <w:pStyle w:val="Akapitzlist"/>
        <w:numPr>
          <w:ilvl w:val="3"/>
          <w:numId w:val="16"/>
        </w:numPr>
        <w:spacing w:after="0" w:line="276" w:lineRule="auto"/>
        <w:jc w:val="both"/>
        <w:rPr>
          <w:rFonts w:cs="Calibri"/>
        </w:rPr>
      </w:pPr>
      <w:r w:rsidRPr="0063410A">
        <w:rPr>
          <w:rFonts w:cs="Calibri"/>
        </w:rPr>
        <w:t xml:space="preserve">Dla rozwiązania </w:t>
      </w:r>
      <w:r w:rsidR="005A119F" w:rsidRPr="0063410A">
        <w:rPr>
          <w:rFonts w:cs="Calibri"/>
        </w:rPr>
        <w:t xml:space="preserve">pn. </w:t>
      </w:r>
      <w:r w:rsidR="00947EEB" w:rsidRPr="0063410A">
        <w:rPr>
          <w:rFonts w:cs="Calibri"/>
          <w:u w:val="single"/>
        </w:rPr>
        <w:t>Zasilacz awaryjny UPS</w:t>
      </w:r>
    </w:p>
    <w:p w14:paraId="12910474" w14:textId="73B0EBFE" w:rsidR="0060339C" w:rsidRPr="0063410A" w:rsidRDefault="0060339C" w:rsidP="003E7DCB">
      <w:pPr>
        <w:pStyle w:val="Akapitzlist"/>
        <w:numPr>
          <w:ilvl w:val="0"/>
          <w:numId w:val="20"/>
        </w:numPr>
        <w:spacing w:line="276" w:lineRule="auto"/>
        <w:jc w:val="both"/>
        <w:rPr>
          <w:rFonts w:cstheme="minorHAnsi"/>
          <w:color w:val="000000" w:themeColor="text1"/>
        </w:rPr>
      </w:pPr>
      <w:r w:rsidRPr="0063410A">
        <w:rPr>
          <w:rFonts w:cstheme="minorHAnsi"/>
          <w:color w:val="000000" w:themeColor="text1"/>
        </w:rPr>
        <w:t xml:space="preserve">Aktualny certyfikat producenta zgodny z normą ISO-9001:2015 </w:t>
      </w:r>
      <w:r w:rsidRPr="0063410A">
        <w:rPr>
          <w:color w:val="000000" w:themeColor="text1"/>
        </w:rPr>
        <w:t xml:space="preserve">lub równoważny zapewniający </w:t>
      </w:r>
      <w:r w:rsidRPr="0063410A">
        <w:rPr>
          <w:rFonts w:cs="System Font"/>
          <w:color w:val="000000" w:themeColor="text1"/>
        </w:rPr>
        <w:t>zarządzanie jakością, podejście procesowe, ciągłe doskonalenie, zarządzanie ryzykiem oraz zgodność z przepisami.</w:t>
      </w:r>
      <w:r w:rsidRPr="0063410A">
        <w:rPr>
          <w:rFonts w:cstheme="minorHAnsi"/>
          <w:color w:val="000000" w:themeColor="text1"/>
        </w:rPr>
        <w:t xml:space="preserve"> </w:t>
      </w:r>
    </w:p>
    <w:p w14:paraId="39033815" w14:textId="76566E98" w:rsidR="003E7DCB" w:rsidRPr="0063410A" w:rsidRDefault="003E7DCB" w:rsidP="003E7DCB">
      <w:pPr>
        <w:pStyle w:val="Akapitzlist"/>
        <w:numPr>
          <w:ilvl w:val="0"/>
          <w:numId w:val="20"/>
        </w:numPr>
        <w:spacing w:line="276" w:lineRule="auto"/>
        <w:rPr>
          <w:rFonts w:eastAsia="Times New Roman" w:cs="Calibri"/>
          <w:color w:val="000000" w:themeColor="text1"/>
          <w:lang w:eastAsia="pl-PL"/>
        </w:rPr>
      </w:pPr>
      <w:r w:rsidRPr="0063410A">
        <w:rPr>
          <w:rFonts w:eastAsia="Times New Roman" w:cs="Calibri"/>
          <w:color w:val="000000" w:themeColor="text1"/>
          <w:lang w:eastAsia="pl-PL"/>
        </w:rPr>
        <w:t xml:space="preserve">W przypadku rozszerzonej gwarancji producenta </w:t>
      </w:r>
      <w:r w:rsidR="0012748C" w:rsidRPr="0063410A">
        <w:rPr>
          <w:rFonts w:eastAsia="Times New Roman" w:cs="Calibri"/>
          <w:color w:val="000000" w:themeColor="text1"/>
          <w:lang w:eastAsia="pl-PL"/>
        </w:rPr>
        <w:t xml:space="preserve">Zamawiający </w:t>
      </w:r>
      <w:r w:rsidRPr="0063410A">
        <w:rPr>
          <w:rFonts w:eastAsia="Times New Roman" w:cs="Calibri"/>
          <w:color w:val="000000" w:themeColor="text1"/>
          <w:lang w:eastAsia="pl-PL"/>
        </w:rPr>
        <w:t>wymaga</w:t>
      </w:r>
      <w:r w:rsidR="0012748C" w:rsidRPr="0063410A">
        <w:rPr>
          <w:rFonts w:eastAsia="Times New Roman" w:cs="Calibri"/>
          <w:color w:val="000000" w:themeColor="text1"/>
          <w:lang w:eastAsia="pl-PL"/>
        </w:rPr>
        <w:t xml:space="preserve"> złożenia</w:t>
      </w:r>
      <w:r w:rsidRPr="0063410A">
        <w:rPr>
          <w:rFonts w:eastAsia="Times New Roman" w:cs="Calibri"/>
          <w:color w:val="000000" w:themeColor="text1"/>
          <w:lang w:eastAsia="pl-PL"/>
        </w:rPr>
        <w:t xml:space="preserve"> dokumentu potwierdzającego realizację gwarancji przez serwis producenta (oświadczenie producenta)</w:t>
      </w:r>
      <w:r w:rsidR="000716B0" w:rsidRPr="0063410A">
        <w:rPr>
          <w:rFonts w:eastAsia="Times New Roman" w:cs="Calibri"/>
          <w:color w:val="000000" w:themeColor="text1"/>
          <w:lang w:eastAsia="pl-PL"/>
        </w:rPr>
        <w:t>.</w:t>
      </w:r>
    </w:p>
    <w:p w14:paraId="74B103AE" w14:textId="77777777" w:rsidR="00780BE1" w:rsidRPr="0063410A" w:rsidRDefault="00780BE1" w:rsidP="00780BE1">
      <w:pPr>
        <w:pStyle w:val="Akapitzlist"/>
        <w:spacing w:line="276" w:lineRule="auto"/>
        <w:rPr>
          <w:rFonts w:ascii="Calibri Light" w:eastAsia="Times New Roman" w:hAnsi="Calibri Light" w:cs="Calibri Light"/>
          <w:color w:val="000000" w:themeColor="text1"/>
          <w:sz w:val="20"/>
          <w:szCs w:val="20"/>
          <w:lang w:eastAsia="pl-PL"/>
        </w:rPr>
      </w:pPr>
    </w:p>
    <w:p w14:paraId="2E70B42A" w14:textId="54970D2F" w:rsidR="00613273" w:rsidRPr="0063410A" w:rsidRDefault="00613273" w:rsidP="00780BE1">
      <w:pPr>
        <w:pStyle w:val="Akapitzlist"/>
        <w:numPr>
          <w:ilvl w:val="3"/>
          <w:numId w:val="16"/>
        </w:numPr>
        <w:spacing w:after="0" w:line="276" w:lineRule="auto"/>
        <w:jc w:val="both"/>
        <w:rPr>
          <w:rFonts w:eastAsia="Times New Roman" w:cs="Calibri"/>
          <w:u w:val="single"/>
          <w:lang w:eastAsia="pl-PL"/>
        </w:rPr>
      </w:pPr>
      <w:r w:rsidRPr="0063410A">
        <w:rPr>
          <w:rFonts w:eastAsia="Times New Roman" w:cs="Calibri"/>
          <w:lang w:eastAsia="pl-PL"/>
        </w:rPr>
        <w:t>Dla rozwiąza</w:t>
      </w:r>
      <w:r w:rsidR="000C4F13" w:rsidRPr="0063410A">
        <w:rPr>
          <w:rFonts w:eastAsia="Times New Roman" w:cs="Calibri"/>
          <w:lang w:eastAsia="pl-PL"/>
        </w:rPr>
        <w:t>ń</w:t>
      </w:r>
      <w:r w:rsidRPr="0063410A">
        <w:rPr>
          <w:rFonts w:eastAsia="Times New Roman" w:cs="Calibri"/>
          <w:lang w:eastAsia="pl-PL"/>
        </w:rPr>
        <w:t xml:space="preserve"> pn.</w:t>
      </w:r>
      <w:r w:rsidRPr="0063410A">
        <w:rPr>
          <w:rFonts w:eastAsia="Times New Roman" w:cs="Calibri"/>
          <w:u w:val="single"/>
          <w:lang w:eastAsia="pl-PL"/>
        </w:rPr>
        <w:t xml:space="preserve"> </w:t>
      </w:r>
      <w:r w:rsidRPr="0063410A">
        <w:rPr>
          <w:rFonts w:cs="Calibri"/>
          <w:u w:val="single"/>
        </w:rPr>
        <w:t>Narzędzie służące wykrywaniu i reagowaniu podejrzanych aktywności na urządzeniach końcowych</w:t>
      </w:r>
      <w:r w:rsidR="00886E70" w:rsidRPr="0063410A">
        <w:rPr>
          <w:rFonts w:cs="Calibri"/>
          <w:u w:val="single"/>
        </w:rPr>
        <w:t>; Oprogramowanie antywirusowe</w:t>
      </w:r>
    </w:p>
    <w:p w14:paraId="0ECD43DB" w14:textId="509D22EB" w:rsidR="003E7DCB" w:rsidRPr="0063410A" w:rsidRDefault="00613273" w:rsidP="0042323B">
      <w:pPr>
        <w:pStyle w:val="Akapitzlist"/>
        <w:numPr>
          <w:ilvl w:val="0"/>
          <w:numId w:val="22"/>
        </w:numPr>
        <w:spacing w:after="0" w:line="276" w:lineRule="auto"/>
        <w:jc w:val="both"/>
        <w:rPr>
          <w:rFonts w:eastAsia="Times New Roman" w:cs="Calibri"/>
          <w:lang w:eastAsia="pl-PL"/>
        </w:rPr>
      </w:pPr>
      <w:r w:rsidRPr="0063410A">
        <w:rPr>
          <w:rFonts w:cs="Calibri"/>
        </w:rPr>
        <w:t>Oświadczenie producenta potwierdzające, że wykonawca posiada odpowiednie zasoby do świadczenia usług wsparcia technicznego, a także posiada status partnerski co najmniej Gold.</w:t>
      </w:r>
    </w:p>
    <w:p w14:paraId="0DBBBAAB" w14:textId="77777777" w:rsidR="007A3444" w:rsidRDefault="007A3444" w:rsidP="00A55757">
      <w:pPr>
        <w:spacing w:after="0" w:line="276" w:lineRule="auto"/>
        <w:jc w:val="both"/>
        <w:rPr>
          <w:rFonts w:cs="Calibri"/>
        </w:rPr>
      </w:pPr>
    </w:p>
    <w:p w14:paraId="18451C9E" w14:textId="77777777" w:rsidR="005A512E" w:rsidRDefault="00D04E04">
      <w:pPr>
        <w:spacing w:after="0" w:line="276" w:lineRule="auto"/>
        <w:jc w:val="both"/>
        <w:rPr>
          <w:rFonts w:eastAsia="Times New Roman" w:cs="Calibri"/>
          <w:b/>
          <w:lang w:eastAsia="pl-PL"/>
        </w:rPr>
      </w:pPr>
      <w:r>
        <w:rPr>
          <w:rFonts w:eastAsia="Times New Roman" w:cs="Calibri"/>
          <w:b/>
          <w:lang w:eastAsia="pl-PL"/>
        </w:rPr>
        <w:t>Uwaga!</w:t>
      </w:r>
    </w:p>
    <w:p w14:paraId="2E679CAF" w14:textId="77777777" w:rsidR="005A512E" w:rsidRDefault="00D04E04">
      <w:pPr>
        <w:spacing w:after="0" w:line="276" w:lineRule="auto"/>
        <w:jc w:val="both"/>
        <w:rPr>
          <w:rFonts w:eastAsia="Times New Roman" w:cs="Calibri"/>
          <w:lang w:eastAsia="pl-PL"/>
        </w:rPr>
      </w:pPr>
      <w:r>
        <w:rPr>
          <w:rFonts w:eastAsia="Times New Roman" w:cs="Calibri"/>
          <w:lang w:eastAsia="pl-PL"/>
        </w:rPr>
        <w:t xml:space="preserve">Zamawiający zastrzega, że przedmiotowe środki dowodowe </w:t>
      </w:r>
      <w:r>
        <w:rPr>
          <w:rFonts w:eastAsia="Times New Roman" w:cs="Calibri"/>
          <w:b/>
          <w:bCs/>
          <w:lang w:eastAsia="pl-PL"/>
        </w:rPr>
        <w:t>nie podlegają</w:t>
      </w:r>
      <w:r>
        <w:rPr>
          <w:rFonts w:eastAsia="Times New Roman" w:cs="Calibri"/>
          <w:lang w:eastAsia="pl-PL"/>
        </w:rPr>
        <w:t xml:space="preserve"> uzupełnieniu po terminie składania ofert. </w:t>
      </w:r>
    </w:p>
    <w:p w14:paraId="57F2C3C2" w14:textId="77777777" w:rsidR="005A512E" w:rsidRDefault="005A512E">
      <w:pPr>
        <w:spacing w:after="0"/>
        <w:jc w:val="both"/>
        <w:rPr>
          <w:sz w:val="24"/>
          <w:szCs w:val="24"/>
        </w:rPr>
      </w:pPr>
    </w:p>
    <w:p w14:paraId="174CCFAE" w14:textId="77777777" w:rsidR="005A512E" w:rsidRDefault="00D04E04">
      <w:pPr>
        <w:spacing w:after="0"/>
        <w:jc w:val="both"/>
        <w:rPr>
          <w:b/>
        </w:rPr>
      </w:pPr>
      <w:r>
        <w:rPr>
          <w:b/>
          <w:sz w:val="24"/>
          <w:szCs w:val="24"/>
        </w:rPr>
        <w:t xml:space="preserve">IX. </w:t>
      </w:r>
      <w:r>
        <w:rPr>
          <w:b/>
          <w:sz w:val="24"/>
          <w:szCs w:val="24"/>
        </w:rPr>
        <w:tab/>
      </w:r>
      <w:r>
        <w:rPr>
          <w:b/>
        </w:rPr>
        <w:t xml:space="preserve">Wykaz podmiotowych środków dowodowych: </w:t>
      </w:r>
    </w:p>
    <w:p w14:paraId="78C816C1" w14:textId="77777777" w:rsidR="005A512E" w:rsidRDefault="005A512E">
      <w:pPr>
        <w:spacing w:after="0"/>
        <w:jc w:val="both"/>
        <w:rPr>
          <w:b/>
        </w:rPr>
      </w:pPr>
    </w:p>
    <w:p w14:paraId="2F1DF46F" w14:textId="77777777" w:rsidR="005A512E" w:rsidRDefault="00D04E04">
      <w:pPr>
        <w:spacing w:after="0"/>
        <w:jc w:val="both"/>
      </w:pPr>
      <w:r>
        <w:t>1.</w:t>
      </w:r>
      <w:r>
        <w:tab/>
        <w:t>Wykonawca składa wraz z ofertą aktualne na dzień składania ofert oświadczenie dotyczące spełniania warunków udziału w postępowaniu i przesłanek wykluczenia (zgodnie z załącznikiem nr 3 do SWZ).</w:t>
      </w:r>
    </w:p>
    <w:p w14:paraId="2B3705A4" w14:textId="77777777" w:rsidR="005A512E" w:rsidRDefault="00D04E04">
      <w:pPr>
        <w:spacing w:after="0"/>
        <w:jc w:val="both"/>
      </w:pPr>
      <w:r>
        <w:t>2.</w:t>
      </w:r>
      <w:r>
        <w:tab/>
        <w:t>Informacje zawarte w oświadczeniu, o którym mowa w pkt. 1 stanowią wstępne potwierdzenie, że Wykonawca nie podlega wykluczeniu oraz spełnia warunki udziału w postępowaniu.</w:t>
      </w:r>
    </w:p>
    <w:p w14:paraId="78E02AB5" w14:textId="77777777" w:rsidR="005A512E" w:rsidRDefault="00D04E04">
      <w:pPr>
        <w:spacing w:after="0"/>
        <w:jc w:val="both"/>
        <w:rPr>
          <w:rFonts w:cs="Calibri"/>
        </w:rPr>
      </w:pPr>
      <w:r>
        <w:t>3.</w:t>
      </w:r>
      <w:r>
        <w:tab/>
      </w:r>
      <w:r>
        <w:rPr>
          <w:b/>
        </w:rPr>
        <w:t xml:space="preserve">Zamawiający przed wyborem najkorzystniejszej oferty </w:t>
      </w:r>
      <w:r>
        <w:t xml:space="preserve">wzywa Wykonawcę, którego oferta została najwyżej oceniona, do złożenia w wyznaczonym terminie, </w:t>
      </w:r>
      <w:r>
        <w:rPr>
          <w:b/>
        </w:rPr>
        <w:t xml:space="preserve">nie krótszym niż 5 dni </w:t>
      </w:r>
      <w:r>
        <w:t xml:space="preserve">od dnia </w:t>
      </w:r>
      <w:r>
        <w:rPr>
          <w:rFonts w:cs="Calibri"/>
        </w:rPr>
        <w:t>wezwania aktualnych na dzień złożenia podmiotowych środków dowodowych, tj.:</w:t>
      </w:r>
    </w:p>
    <w:p w14:paraId="4AD3628E" w14:textId="77777777" w:rsidR="005A512E" w:rsidRDefault="005A512E">
      <w:pPr>
        <w:spacing w:after="0"/>
        <w:jc w:val="both"/>
        <w:rPr>
          <w:rFonts w:cs="Calibri"/>
        </w:rPr>
      </w:pPr>
    </w:p>
    <w:p w14:paraId="2A78C4B8" w14:textId="77777777" w:rsidR="005A512E" w:rsidRDefault="00D04E04">
      <w:pPr>
        <w:spacing w:after="0"/>
        <w:jc w:val="both"/>
        <w:rPr>
          <w:rFonts w:cs="Calibri"/>
        </w:rPr>
      </w:pPr>
      <w:r>
        <w:rPr>
          <w:rFonts w:cs="Calibri"/>
        </w:rPr>
        <w:t>1)</w:t>
      </w:r>
      <w:r>
        <w:rPr>
          <w:rFonts w:cs="Calibri"/>
        </w:rPr>
        <w:tab/>
        <w:t xml:space="preserve">w celu potwierdzenia spełnienia przez Wykonawcę warunków udziału w postępowaniu: </w:t>
      </w:r>
    </w:p>
    <w:p w14:paraId="761F863B" w14:textId="77777777" w:rsidR="005A512E" w:rsidRDefault="005A512E">
      <w:pPr>
        <w:spacing w:after="0"/>
        <w:jc w:val="both"/>
        <w:rPr>
          <w:rFonts w:cs="Calibri"/>
        </w:rPr>
      </w:pPr>
    </w:p>
    <w:p w14:paraId="326D78E6" w14:textId="77777777" w:rsidR="005A512E" w:rsidRDefault="00D04E04">
      <w:pPr>
        <w:spacing w:after="0"/>
        <w:jc w:val="both"/>
        <w:rPr>
          <w:rFonts w:cs="Calibri"/>
        </w:rPr>
      </w:pPr>
      <w:r>
        <w:rPr>
          <w:rFonts w:cs="Calibri"/>
        </w:rPr>
        <w:t>a)</w:t>
      </w:r>
      <w:r>
        <w:rPr>
          <w:rFonts w:cs="Calibri"/>
        </w:rPr>
        <w:tab/>
      </w:r>
      <w:r>
        <w:rPr>
          <w:rFonts w:cs="Calibri"/>
          <w:b/>
        </w:rPr>
        <w:t>wykazu dostaw</w:t>
      </w:r>
      <w:r>
        <w:rPr>
          <w:rFonts w:cs="Calibri"/>
        </w:rPr>
        <w:t xml:space="preserve"> wykonanych nie wcześniej niż w okresie ostatnich 3 lat, a jeżeli okres prowadzenia działalności jest krótszy - w tym okresie, wraz z podaniem ich rodzaju, wartości, daty i miejsca wykonania oraz podmiotów, na rzecz których dostawy te zostały wykonane (załącznik nr 4 do SWZ) oraz załączeniem dowodów określających, czy te dostawy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2CC3E5F3" w14:textId="77777777" w:rsidR="005A512E" w:rsidRDefault="005A512E">
      <w:pPr>
        <w:spacing w:after="0"/>
        <w:jc w:val="both"/>
        <w:rPr>
          <w:rFonts w:cs="Calibri"/>
        </w:rPr>
      </w:pPr>
    </w:p>
    <w:p w14:paraId="72595F4F" w14:textId="77777777" w:rsidR="005A512E" w:rsidRDefault="00D04E04">
      <w:pPr>
        <w:spacing w:after="0"/>
        <w:jc w:val="both"/>
        <w:rPr>
          <w:rFonts w:cs="Calibri"/>
          <w:color w:val="FF0000"/>
        </w:rPr>
      </w:pPr>
      <w:r>
        <w:rPr>
          <w:rFonts w:cs="Calibri"/>
          <w:color w:val="000000" w:themeColor="text1"/>
        </w:rPr>
        <w:t xml:space="preserve">b) </w:t>
      </w:r>
      <w:r>
        <w:rPr>
          <w:rFonts w:cs="Calibri"/>
          <w:color w:val="000000" w:themeColor="text1"/>
        </w:rPr>
        <w:tab/>
      </w:r>
      <w:r>
        <w:rPr>
          <w:rFonts w:cs="Calibri"/>
          <w:b/>
          <w:bCs/>
          <w:color w:val="000000" w:themeColor="text1"/>
        </w:rPr>
        <w:t>wykazu osób/kwalifikacji</w:t>
      </w:r>
      <w:r>
        <w:rPr>
          <w:rFonts w:cs="Calibri"/>
          <w:color w:val="000000" w:themeColor="text1"/>
        </w:rPr>
        <w:t xml:space="preserve"> skierowanych przez Wykonawcę do realizacji zamówienia publicznego, wraz z informacjami na temat ich kwalifikacji zawodowych, uprawnień (wymaganych certyfikatów), niezbędnych do wykonania zamówienia publicznego, liczby lat doświadczenia a także zakresu wykonywanych przez nie czynności oraz informacją o podstawie do dysponowania tymi osobami (załącznik nr 5 do SWZ).</w:t>
      </w:r>
    </w:p>
    <w:p w14:paraId="69AA5734" w14:textId="77777777" w:rsidR="005A512E" w:rsidRDefault="00D04E04">
      <w:pPr>
        <w:spacing w:after="0"/>
        <w:jc w:val="both"/>
        <w:rPr>
          <w:b/>
          <w:bCs/>
          <w:i/>
          <w:iCs/>
          <w:color w:val="000000" w:themeColor="text1"/>
          <w:u w:val="single"/>
        </w:rPr>
      </w:pPr>
      <w:r>
        <w:rPr>
          <w:b/>
          <w:bCs/>
          <w:i/>
          <w:iCs/>
          <w:color w:val="000000" w:themeColor="text1"/>
          <w:u w:val="single"/>
        </w:rPr>
        <w:t>UWAGA!</w:t>
      </w:r>
    </w:p>
    <w:p w14:paraId="2569AA0E" w14:textId="04668081" w:rsidR="005A512E" w:rsidRPr="0063410A" w:rsidRDefault="00D04E04">
      <w:pPr>
        <w:spacing w:after="0"/>
        <w:jc w:val="both"/>
        <w:rPr>
          <w:b/>
          <w:bCs/>
          <w:i/>
          <w:iCs/>
          <w:color w:val="000000" w:themeColor="text1"/>
          <w:u w:val="single"/>
        </w:rPr>
      </w:pPr>
      <w:r>
        <w:rPr>
          <w:b/>
          <w:bCs/>
          <w:i/>
          <w:iCs/>
          <w:color w:val="000000" w:themeColor="text1"/>
          <w:u w:val="single"/>
        </w:rPr>
        <w:t>Przed podpisaniem umowy Wykonawca przedstawi Zamawiającemu aktualne certyfikaty poświadczające odpowiednie kwalifikacje wskazane w warunku udziału (patrz. Rozdz. XXI pkt. 8 SWZ)</w:t>
      </w:r>
    </w:p>
    <w:p w14:paraId="61AD97B4" w14:textId="77777777" w:rsidR="005A512E" w:rsidRDefault="005A512E">
      <w:pPr>
        <w:spacing w:after="0"/>
        <w:jc w:val="both"/>
        <w:rPr>
          <w:rFonts w:cs="Calibri"/>
        </w:rPr>
      </w:pPr>
    </w:p>
    <w:p w14:paraId="5BA1AC35" w14:textId="77777777" w:rsidR="005A512E" w:rsidRDefault="00D04E04">
      <w:pPr>
        <w:spacing w:after="0"/>
        <w:jc w:val="both"/>
        <w:rPr>
          <w:rFonts w:cs="Calibri"/>
        </w:rPr>
      </w:pPr>
      <w:r>
        <w:rPr>
          <w:rFonts w:cs="Calibri"/>
        </w:rPr>
        <w:t>2)</w:t>
      </w:r>
      <w:r>
        <w:rPr>
          <w:rFonts w:cs="Calibri"/>
        </w:rPr>
        <w:tab/>
        <w:t xml:space="preserve">w celu potwierdzenia braku podstaw wykluczenia Wykonawcy z udziału w postępowaniu na podstawie art. 108 ust. 1 pkt 5 ustawy </w:t>
      </w:r>
      <w:proofErr w:type="spellStart"/>
      <w:r>
        <w:rPr>
          <w:rFonts w:cs="Calibri"/>
        </w:rPr>
        <w:t>Pzp</w:t>
      </w:r>
      <w:proofErr w:type="spellEnd"/>
      <w:r>
        <w:rPr>
          <w:rFonts w:cs="Calibri"/>
        </w:rPr>
        <w:t xml:space="preserve">: </w:t>
      </w:r>
    </w:p>
    <w:p w14:paraId="64584298" w14:textId="77777777" w:rsidR="005A512E" w:rsidRDefault="00D04E04">
      <w:pPr>
        <w:spacing w:after="0"/>
        <w:jc w:val="both"/>
        <w:rPr>
          <w:rFonts w:cs="Calibri"/>
        </w:rPr>
      </w:pPr>
      <w:r>
        <w:rPr>
          <w:rFonts w:cs="Calibri"/>
        </w:rPr>
        <w:t>a)</w:t>
      </w:r>
      <w:r>
        <w:rPr>
          <w:rFonts w:cs="Calibri"/>
        </w:rPr>
        <w:tab/>
        <w:t xml:space="preserve">oświadczenia Wykonawcy, w zakresie art. 108 ust. 1 pkt 5 ustawy </w:t>
      </w:r>
      <w:proofErr w:type="spellStart"/>
      <w:r>
        <w:rPr>
          <w:rFonts w:cs="Calibri"/>
        </w:rPr>
        <w:t>Pzp</w:t>
      </w:r>
      <w:proofErr w:type="spellEnd"/>
      <w:r>
        <w:rPr>
          <w:rFonts w:cs="Calibri"/>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(załącznik  nr 6 do SWZ). </w:t>
      </w:r>
    </w:p>
    <w:p w14:paraId="28FFBD27" w14:textId="77777777" w:rsidR="005A512E" w:rsidRDefault="00D04E04">
      <w:pPr>
        <w:spacing w:after="0"/>
        <w:jc w:val="both"/>
        <w:rPr>
          <w:rFonts w:cs="Calibri"/>
        </w:rPr>
      </w:pPr>
      <w:r>
        <w:rPr>
          <w:rFonts w:cs="Calibri"/>
        </w:rPr>
        <w:t>Do złożenia w/w dokumentu zobowiązany będzie również każdy z Wykonawców wspólnie ubiegających się o udzielenie zamówienia publicznego.</w:t>
      </w:r>
    </w:p>
    <w:p w14:paraId="76084546" w14:textId="77777777" w:rsidR="005A512E" w:rsidRDefault="005A512E">
      <w:pPr>
        <w:spacing w:after="0"/>
        <w:jc w:val="both"/>
        <w:rPr>
          <w:rFonts w:cs="Calibri"/>
        </w:rPr>
      </w:pPr>
    </w:p>
    <w:p w14:paraId="365692E7" w14:textId="77777777" w:rsidR="005A512E" w:rsidRDefault="00D04E04">
      <w:pPr>
        <w:spacing w:after="0"/>
        <w:jc w:val="both"/>
        <w:rPr>
          <w:rFonts w:cs="Calibri"/>
        </w:rPr>
      </w:pPr>
      <w:r>
        <w:rPr>
          <w:rFonts w:cs="Calibri"/>
        </w:rPr>
        <w:t>3)</w:t>
      </w:r>
      <w:r>
        <w:rPr>
          <w:rFonts w:cs="Calibri"/>
        </w:rPr>
        <w:tab/>
        <w:t xml:space="preserve">w celu potwierdzenia braku podstaw wykluczenia Wykonawcy z udziału w postępowaniu na podstawie art. 109 ust. 1 pkt 4 ustawy </w:t>
      </w:r>
      <w:proofErr w:type="spellStart"/>
      <w:r>
        <w:rPr>
          <w:rFonts w:cs="Calibri"/>
        </w:rPr>
        <w:t>Pzp</w:t>
      </w:r>
      <w:proofErr w:type="spellEnd"/>
      <w:r>
        <w:rPr>
          <w:rFonts w:cs="Calibri"/>
        </w:rPr>
        <w:t xml:space="preserve">: </w:t>
      </w:r>
    </w:p>
    <w:p w14:paraId="324E8727" w14:textId="77777777" w:rsidR="005A512E" w:rsidRDefault="00D04E04">
      <w:pPr>
        <w:spacing w:after="0"/>
        <w:jc w:val="both"/>
        <w:rPr>
          <w:rFonts w:cs="Calibri"/>
        </w:rPr>
      </w:pPr>
      <w:r>
        <w:rPr>
          <w:rFonts w:cs="Calibri"/>
        </w:rPr>
        <w:lastRenderedPageBreak/>
        <w:t>a)</w:t>
      </w:r>
      <w:r>
        <w:rPr>
          <w:rFonts w:cs="Calibri"/>
        </w:rPr>
        <w:tab/>
        <w:t xml:space="preserve">odpisu lub informacji z Krajowego Rejestru Sądowego lub Centralnej Ewidencji i Informacji o Działalności Gospodarczej, w zakresie art. 109 ust. 1 pkt 4 ustawy </w:t>
      </w:r>
      <w:proofErr w:type="spellStart"/>
      <w:r>
        <w:rPr>
          <w:rFonts w:cs="Calibri"/>
        </w:rPr>
        <w:t>Pzp</w:t>
      </w:r>
      <w:proofErr w:type="spellEnd"/>
      <w:r>
        <w:rPr>
          <w:rFonts w:cs="Calibri"/>
        </w:rPr>
        <w:t xml:space="preserve">, sporządzonych nie wcześniej niż 3 miesiące przed jej złożeniem, jeżeli odrębne przepisy wymagają wpisu do rejestru lub ewidencji. </w:t>
      </w:r>
    </w:p>
    <w:p w14:paraId="09A3B7D7" w14:textId="77777777" w:rsidR="005A512E" w:rsidRDefault="005A512E">
      <w:pPr>
        <w:spacing w:after="0"/>
        <w:jc w:val="both"/>
        <w:rPr>
          <w:rFonts w:cs="Calibri"/>
        </w:rPr>
      </w:pPr>
    </w:p>
    <w:p w14:paraId="68D07052" w14:textId="77777777" w:rsidR="005A512E" w:rsidRDefault="00D04E04">
      <w:pPr>
        <w:spacing w:after="0"/>
        <w:jc w:val="both"/>
        <w:rPr>
          <w:rFonts w:cs="Calibri"/>
        </w:rPr>
      </w:pPr>
      <w:r>
        <w:rPr>
          <w:rFonts w:cs="Calibri"/>
        </w:rPr>
        <w:t xml:space="preserve">Wykonawca, który polega na zdolnościach lub sytuacji innych podmiotów na zasadach określonych w art. 118 ustawy </w:t>
      </w:r>
      <w:proofErr w:type="spellStart"/>
      <w:r>
        <w:rPr>
          <w:rFonts w:cs="Calibri"/>
        </w:rPr>
        <w:t>Pzp</w:t>
      </w:r>
      <w:proofErr w:type="spellEnd"/>
      <w:r>
        <w:rPr>
          <w:rFonts w:cs="Calibri"/>
        </w:rPr>
        <w:t xml:space="preserve"> będzie zobowiązany do złożenia w/w dokumentu również w odniesieniu do tych podmiotów, jak również każdy z Wykonawców wspólnie ubiegających się o udzielenie zamówienia publicznego.</w:t>
      </w:r>
    </w:p>
    <w:p w14:paraId="1F71E2FE" w14:textId="77777777" w:rsidR="005A512E" w:rsidRDefault="005A512E">
      <w:pPr>
        <w:spacing w:after="0"/>
        <w:jc w:val="both"/>
        <w:rPr>
          <w:rFonts w:cs="Calibri"/>
        </w:rPr>
      </w:pPr>
    </w:p>
    <w:p w14:paraId="6F1DDEA5" w14:textId="77777777" w:rsidR="005A512E" w:rsidRDefault="00D04E04">
      <w:pPr>
        <w:spacing w:after="0"/>
        <w:jc w:val="both"/>
        <w:rPr>
          <w:rFonts w:cs="Calibri"/>
        </w:rPr>
      </w:pPr>
      <w:r>
        <w:rPr>
          <w:rFonts w:cs="Calibri"/>
        </w:rPr>
        <w:t>4)</w:t>
      </w:r>
      <w:r>
        <w:rPr>
          <w:rFonts w:cs="Calibri"/>
        </w:rPr>
        <w:tab/>
        <w:t xml:space="preserve">Oświadczenia wykonawcy/wykonawców wspólnie ubiegających się o udzielenie zamówienia/podmiotu udostępniającego zasoby o aktualności informacji zawartych w oświadczeniu, o którym mowa w art. 125 ust. 1 </w:t>
      </w:r>
      <w:proofErr w:type="spellStart"/>
      <w:r>
        <w:rPr>
          <w:rFonts w:cs="Calibri"/>
        </w:rPr>
        <w:t>p.z.p</w:t>
      </w:r>
      <w:proofErr w:type="spellEnd"/>
      <w:r>
        <w:rPr>
          <w:rFonts w:cs="Calibri"/>
        </w:rPr>
        <w:t xml:space="preserve">. - Załącznik nr 10 </w:t>
      </w:r>
    </w:p>
    <w:p w14:paraId="67F35EDE" w14:textId="77777777" w:rsidR="005A512E" w:rsidRDefault="005A512E">
      <w:pPr>
        <w:spacing w:after="0"/>
        <w:jc w:val="both"/>
        <w:rPr>
          <w:rFonts w:cs="Calibri"/>
        </w:rPr>
      </w:pPr>
    </w:p>
    <w:p w14:paraId="7E8B5F4F" w14:textId="77777777" w:rsidR="005A512E" w:rsidRDefault="00D04E04">
      <w:pPr>
        <w:spacing w:after="0"/>
        <w:jc w:val="both"/>
        <w:rPr>
          <w:rFonts w:cs="Calibri"/>
        </w:rPr>
      </w:pPr>
      <w:r>
        <w:rPr>
          <w:rFonts w:cs="Calibri"/>
        </w:rPr>
        <w:t>4.</w:t>
      </w:r>
      <w:r>
        <w:rPr>
          <w:rFonts w:cs="Calibri"/>
        </w:rPr>
        <w:tab/>
        <w:t xml:space="preserve">Zamawiający zgodnie z art. 274 ust. 4 ustawy </w:t>
      </w:r>
      <w:proofErr w:type="spellStart"/>
      <w:r>
        <w:rPr>
          <w:rFonts w:cs="Calibri"/>
        </w:rPr>
        <w:t>Pzp</w:t>
      </w:r>
      <w:proofErr w:type="spellEnd"/>
      <w:r>
        <w:rPr>
          <w:rFonts w:cs="Calibri"/>
        </w:rPr>
        <w:t xml:space="preserve"> informuje, że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Pr>
          <w:rFonts w:cs="Calibri"/>
        </w:rPr>
        <w:t>Pzp</w:t>
      </w:r>
      <w:proofErr w:type="spellEnd"/>
      <w:r>
        <w:rPr>
          <w:rFonts w:cs="Calibri"/>
        </w:rPr>
        <w:t xml:space="preserve">, dane umożliwiające dostęp do tych środków. </w:t>
      </w:r>
    </w:p>
    <w:p w14:paraId="43D452C9" w14:textId="77777777" w:rsidR="005A512E" w:rsidRDefault="005A512E">
      <w:pPr>
        <w:spacing w:after="0"/>
        <w:jc w:val="both"/>
        <w:rPr>
          <w:rFonts w:cs="Calibri"/>
        </w:rPr>
      </w:pPr>
    </w:p>
    <w:p w14:paraId="4378B0E0" w14:textId="77777777" w:rsidR="005A512E" w:rsidRDefault="00D04E04">
      <w:pPr>
        <w:spacing w:after="0"/>
        <w:jc w:val="both"/>
        <w:rPr>
          <w:rFonts w:cs="Calibri"/>
        </w:rPr>
      </w:pPr>
      <w:r>
        <w:rPr>
          <w:rFonts w:cs="Calibri"/>
        </w:rPr>
        <w:t>5.</w:t>
      </w:r>
      <w:r>
        <w:rPr>
          <w:rFonts w:cs="Calibri"/>
        </w:rPr>
        <w:tab/>
        <w:t>Wykonawca nie jest zobowiązany do złożenia podmiotowych środków dowodowych, które Zamawiający posiada, jeżeli Wykonawca wskaże te środki oraz potwierdzi ich prawidłowość i aktualność.</w:t>
      </w:r>
    </w:p>
    <w:p w14:paraId="082662A3" w14:textId="77777777" w:rsidR="005A512E" w:rsidRDefault="005A512E">
      <w:pPr>
        <w:spacing w:after="0"/>
        <w:jc w:val="both"/>
        <w:rPr>
          <w:rFonts w:cs="Calibri"/>
        </w:rPr>
      </w:pPr>
    </w:p>
    <w:p w14:paraId="43A2B1D9" w14:textId="77777777" w:rsidR="005A512E" w:rsidRDefault="00D04E04">
      <w:pPr>
        <w:spacing w:after="0"/>
        <w:jc w:val="both"/>
        <w:rPr>
          <w:rFonts w:cs="Calibri"/>
          <w:bCs/>
        </w:rPr>
      </w:pPr>
      <w:r>
        <w:rPr>
          <w:rFonts w:cs="Calibri"/>
          <w:bCs/>
        </w:rPr>
        <w:t>6.</w:t>
      </w:r>
      <w:r>
        <w:rPr>
          <w:rFonts w:cs="Calibri"/>
          <w:bCs/>
        </w:rPr>
        <w:tab/>
        <w:t xml:space="preserve">Podmioty udostępniające zasoby: </w:t>
      </w:r>
    </w:p>
    <w:p w14:paraId="538DB93B" w14:textId="77777777" w:rsidR="005A512E" w:rsidRDefault="00D04E04">
      <w:pPr>
        <w:spacing w:after="0"/>
        <w:jc w:val="both"/>
        <w:rPr>
          <w:rFonts w:cs="Calibri"/>
        </w:rPr>
      </w:pPr>
      <w:r>
        <w:rPr>
          <w:rFonts w:cs="Calibri"/>
        </w:rPr>
        <w:t>1)</w:t>
      </w:r>
      <w:r>
        <w:rPr>
          <w:rFonts w:cs="Calibri"/>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7F07FFBF" w14:textId="77777777" w:rsidR="005A512E" w:rsidRDefault="00D04E04">
      <w:pPr>
        <w:spacing w:after="0"/>
        <w:jc w:val="both"/>
        <w:rPr>
          <w:rFonts w:cs="Calibri"/>
        </w:rPr>
      </w:pPr>
      <w:r>
        <w:rPr>
          <w:rFonts w:cs="Calibri"/>
        </w:rPr>
        <w:t>2)</w:t>
      </w:r>
      <w:r>
        <w:rPr>
          <w:rFonts w:cs="Calibri"/>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0EB3121" w14:textId="77777777" w:rsidR="005A512E" w:rsidRDefault="00D04E04">
      <w:pPr>
        <w:spacing w:after="0"/>
        <w:jc w:val="both"/>
        <w:rPr>
          <w:rFonts w:cs="Calibri"/>
        </w:rPr>
      </w:pPr>
      <w:r>
        <w:rPr>
          <w:rFonts w:cs="Calibri"/>
        </w:rPr>
        <w:t>3)</w:t>
      </w:r>
      <w:r>
        <w:rPr>
          <w:rFonts w:cs="Calibri"/>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(załącznik nr 7 do SWZ).</w:t>
      </w:r>
    </w:p>
    <w:p w14:paraId="09C8AAAA" w14:textId="77777777" w:rsidR="005A512E" w:rsidRDefault="00D04E04">
      <w:pPr>
        <w:spacing w:after="0"/>
        <w:jc w:val="both"/>
        <w:rPr>
          <w:rFonts w:cs="Calibri"/>
        </w:rPr>
      </w:pPr>
      <w:r>
        <w:rPr>
          <w:rFonts w:cs="Calibri"/>
        </w:rPr>
        <w:t>4)</w:t>
      </w:r>
      <w:r>
        <w:rPr>
          <w:rFonts w:cs="Calibri"/>
        </w:rPr>
        <w:tab/>
        <w:t xml:space="preserve">Zobowiązanie podmiotu udostępniającego zasoby, o którym mowa w pkt 6.3), potwierdza, że stosunek łączący Wykonawcę z podmiotami udostępniającymi zasoby gwarantuje rzeczywisty dostęp do tych zasobów oraz określa w szczególności: </w:t>
      </w:r>
    </w:p>
    <w:p w14:paraId="7247EFFB" w14:textId="77777777" w:rsidR="005A512E" w:rsidRDefault="00D04E04">
      <w:pPr>
        <w:spacing w:after="0"/>
        <w:jc w:val="both"/>
        <w:rPr>
          <w:rFonts w:cs="Calibri"/>
        </w:rPr>
      </w:pPr>
      <w:r>
        <w:rPr>
          <w:rFonts w:cs="Calibri"/>
        </w:rPr>
        <w:t>a)</w:t>
      </w:r>
      <w:r>
        <w:rPr>
          <w:rFonts w:cs="Calibri"/>
        </w:rPr>
        <w:tab/>
        <w:t xml:space="preserve">zakres dostępnych Wykonawcy zasobów podmiotu udostępniającego zasoby, </w:t>
      </w:r>
    </w:p>
    <w:p w14:paraId="4CCE612D" w14:textId="77777777" w:rsidR="005A512E" w:rsidRDefault="00D04E04">
      <w:pPr>
        <w:spacing w:after="0"/>
        <w:jc w:val="both"/>
        <w:rPr>
          <w:rFonts w:cs="Calibri"/>
        </w:rPr>
      </w:pPr>
      <w:r>
        <w:rPr>
          <w:rFonts w:cs="Calibri"/>
        </w:rPr>
        <w:t>b)</w:t>
      </w:r>
      <w:r>
        <w:rPr>
          <w:rFonts w:cs="Calibri"/>
        </w:rPr>
        <w:tab/>
        <w:t>sposób i okres udostępnienia Wykonawcy i wykorzystania przez niego zasobów podmiotu udostępniającego te zasoby przy wykonywaniu zamówienia,</w:t>
      </w:r>
    </w:p>
    <w:p w14:paraId="2472D1E4" w14:textId="77777777" w:rsidR="005A512E" w:rsidRDefault="00D04E04">
      <w:pPr>
        <w:spacing w:after="0"/>
        <w:jc w:val="both"/>
        <w:rPr>
          <w:rFonts w:cs="Calibri"/>
        </w:rPr>
      </w:pPr>
      <w:r>
        <w:rPr>
          <w:rFonts w:cs="Calibri"/>
        </w:rPr>
        <w:t>c)</w:t>
      </w:r>
      <w:r>
        <w:rPr>
          <w:rFonts w:cs="Calibri"/>
        </w:rPr>
        <w:tab/>
        <w:t xml:space="preserve">czy i w jakim zakresie podmiot udostępniający zasoby, na zdolnościach którego Wykonawca polega w odniesieniu do warunków udziału w postępowaniu dotyczących wykształcenia, kwalifikacji </w:t>
      </w:r>
      <w:r>
        <w:rPr>
          <w:rFonts w:cs="Calibri"/>
        </w:rPr>
        <w:lastRenderedPageBreak/>
        <w:t>zawodowych lub doświadczenia, zrealizuje roboty budowlane lub usługi, których wskazane zdolności dotyczą.</w:t>
      </w:r>
    </w:p>
    <w:p w14:paraId="63EAE9CC" w14:textId="77777777" w:rsidR="005A512E" w:rsidRDefault="00D04E04">
      <w:pPr>
        <w:spacing w:after="0"/>
        <w:jc w:val="both"/>
        <w:rPr>
          <w:rFonts w:cs="Calibri"/>
        </w:rPr>
      </w:pPr>
      <w:r>
        <w:rPr>
          <w:rFonts w:cs="Calibri"/>
        </w:rPr>
        <w:t>5)</w:t>
      </w:r>
      <w:r>
        <w:rPr>
          <w:rFonts w:cs="Calibri"/>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6182C5F" w14:textId="77777777" w:rsidR="005A512E" w:rsidRDefault="00D04E04">
      <w:pPr>
        <w:spacing w:after="0"/>
        <w:jc w:val="both"/>
        <w:rPr>
          <w:rFonts w:cs="Calibri"/>
        </w:rPr>
      </w:pPr>
      <w:r>
        <w:rPr>
          <w:rFonts w:cs="Calibri"/>
        </w:rPr>
        <w:t>6)</w:t>
      </w:r>
      <w:r>
        <w:rPr>
          <w:rFonts w:cs="Calibri"/>
        </w:rPr>
        <w:tab/>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86B1C9E" w14:textId="77777777" w:rsidR="005A512E" w:rsidRDefault="00D04E04">
      <w:pPr>
        <w:spacing w:after="0"/>
        <w:jc w:val="both"/>
        <w:rPr>
          <w:rFonts w:cs="Calibri"/>
        </w:rPr>
      </w:pPr>
      <w:r>
        <w:rPr>
          <w:rFonts w:cs="Calibri"/>
        </w:rPr>
        <w:t>7)</w:t>
      </w:r>
      <w:r>
        <w:rPr>
          <w:rFonts w:cs="Calibri"/>
        </w:rPr>
        <w:tab/>
        <w:t>Wykonawca w przypadku polegania na zdolnościach lub sytuacji podmiotów udostępniających zasoby, przedstawia wraz z oświadczeniem, o którym mowa w pkt 1, także oświadczenie podmiotu udostępniającego zasoby potwierdzającego brak podstaw wykluczenia tego podmiotu oraz odpowiednio spełnianie warunków udziału w postępowaniu, w zakresie, w jakim Wykonawca powołuje się na jego zasoby, zgodnie z katalogiem dokumentów i zasadami określonymi w niniejszym Rozdziale.</w:t>
      </w:r>
    </w:p>
    <w:p w14:paraId="3035A6A7" w14:textId="77777777" w:rsidR="005A512E" w:rsidRDefault="005A512E">
      <w:pPr>
        <w:spacing w:after="0"/>
        <w:jc w:val="both"/>
        <w:rPr>
          <w:rFonts w:cs="Calibri"/>
        </w:rPr>
      </w:pPr>
    </w:p>
    <w:p w14:paraId="15471290" w14:textId="77777777" w:rsidR="005A512E" w:rsidRDefault="00D04E04">
      <w:pPr>
        <w:spacing w:after="0"/>
        <w:jc w:val="both"/>
        <w:rPr>
          <w:rFonts w:cs="Calibri"/>
        </w:rPr>
      </w:pPr>
      <w:r>
        <w:rPr>
          <w:rFonts w:cs="Calibri"/>
        </w:rPr>
        <w:t>7.</w:t>
      </w:r>
      <w:r>
        <w:rPr>
          <w:rFonts w:cs="Calibri"/>
        </w:rPr>
        <w:tab/>
      </w:r>
      <w:r>
        <w:rPr>
          <w:rFonts w:cs="Calibri"/>
          <w:bCs/>
        </w:rPr>
        <w:t>Wykonawcy wspólnie ubiegający się o udzielenie zamówienia</w:t>
      </w:r>
      <w:r>
        <w:rPr>
          <w:rFonts w:cs="Calibri"/>
        </w:rPr>
        <w:t xml:space="preserve"> (Konsorcjum, spółki cywilne):</w:t>
      </w:r>
    </w:p>
    <w:p w14:paraId="629FD323" w14:textId="77777777" w:rsidR="005A512E" w:rsidRDefault="00D04E04">
      <w:pPr>
        <w:spacing w:after="0"/>
        <w:jc w:val="both"/>
        <w:rPr>
          <w:rFonts w:cs="Calibri"/>
        </w:rPr>
      </w:pPr>
      <w:r>
        <w:rPr>
          <w:rFonts w:cs="Calibri"/>
        </w:rPr>
        <w:t>1)</w:t>
      </w:r>
      <w:r>
        <w:rPr>
          <w:rFonts w:cs="Calibri"/>
        </w:rPr>
        <w:tab/>
        <w:t xml:space="preserve">Wykonawcy wspólnie ubiegający się o udzielenie zamówienia (Konsorcjum) ustanawiają pełnomocnika (Lidera) do reprezentowania ich w postępowaniu o udzielenie zamówienia albo do reprezentowania w postępowaniu i zawarcia umowy w sprawie zamówienia publicznego, zgodnie z art. 58 ust. 2 ustawy </w:t>
      </w:r>
      <w:proofErr w:type="spellStart"/>
      <w:r>
        <w:rPr>
          <w:rFonts w:cs="Calibri"/>
        </w:rPr>
        <w:t>Pzp</w:t>
      </w:r>
      <w:proofErr w:type="spellEnd"/>
      <w:r>
        <w:rPr>
          <w:rFonts w:cs="Calibri"/>
        </w:rPr>
        <w:t>. Pełnomocnictwo winno być załączone do oferty.</w:t>
      </w:r>
    </w:p>
    <w:p w14:paraId="2873C1BB" w14:textId="77777777" w:rsidR="005A512E" w:rsidRDefault="00D04E04">
      <w:pPr>
        <w:spacing w:after="0"/>
        <w:jc w:val="both"/>
        <w:rPr>
          <w:rFonts w:cs="Calibri"/>
        </w:rPr>
      </w:pPr>
      <w:r>
        <w:rPr>
          <w:rFonts w:cs="Calibri"/>
        </w:rPr>
        <w:t>2)</w:t>
      </w:r>
      <w:r>
        <w:rPr>
          <w:rFonts w:cs="Calibri"/>
        </w:rPr>
        <w:tab/>
        <w:t xml:space="preserve">W przypadku wspólnego ubiegania się o zamówienie przez Wykonawców, oświadczenie dotyczące przesłanek wykluczenia z postępowania oraz dotyczące spełnienia warunków udziału w postępowaniu, o którym mowa w pkt 1 składa każdy z Wykonawców wspólnie ubiegających się o zamówienie. Oświadczenia te potwierdzają brak podstaw wykluczenia oraz spełnianie warunków udziału w zakresie w jakim każdy z Wykonawców wykazuje spełnianie warunków udziału w postępowaniu. </w:t>
      </w:r>
    </w:p>
    <w:p w14:paraId="7BDBD881" w14:textId="77777777" w:rsidR="005A512E" w:rsidRDefault="00D04E04">
      <w:pPr>
        <w:spacing w:after="0"/>
        <w:jc w:val="both"/>
        <w:rPr>
          <w:rFonts w:cs="Calibri"/>
        </w:rPr>
      </w:pPr>
      <w:r>
        <w:rPr>
          <w:rFonts w:cs="Calibri"/>
        </w:rPr>
        <w:t>3)</w:t>
      </w:r>
      <w:r>
        <w:rPr>
          <w:rFonts w:cs="Calibri"/>
        </w:rPr>
        <w:tab/>
        <w:t>W przypadku Wykonawców ubiegających się wspólnie o udzielenia zamówienia wszelka korespondencja oraz rozliczenia będą dokonywane z pełnomocnikiem (Liderem).</w:t>
      </w:r>
    </w:p>
    <w:p w14:paraId="3C0DC832" w14:textId="77777777" w:rsidR="005A512E" w:rsidRDefault="00D04E04">
      <w:pPr>
        <w:spacing w:after="0"/>
        <w:jc w:val="both"/>
        <w:rPr>
          <w:rFonts w:cs="Calibri"/>
        </w:rPr>
      </w:pPr>
      <w:r>
        <w:rPr>
          <w:rFonts w:cs="Calibri"/>
        </w:rPr>
        <w:t>4)</w:t>
      </w:r>
      <w:r>
        <w:rPr>
          <w:rFonts w:cs="Calibri"/>
        </w:rPr>
        <w:tab/>
        <w:t>Wykonawcy wspólnie ubiegający się o udzielenie zamówienia dołączają do oferty oświadczenie, z którego wynika, które roboty budowlane wykonają poszczególni Wykonawcy (załącznik nr 8 do SWZ).</w:t>
      </w:r>
    </w:p>
    <w:p w14:paraId="77C5FF40" w14:textId="77777777" w:rsidR="005A512E" w:rsidRDefault="00D04E04">
      <w:pPr>
        <w:spacing w:after="0"/>
        <w:jc w:val="both"/>
        <w:rPr>
          <w:rFonts w:cs="Calibri"/>
        </w:rPr>
      </w:pPr>
      <w:r>
        <w:rPr>
          <w:rFonts w:cs="Calibri"/>
        </w:rPr>
        <w:t>5)</w:t>
      </w:r>
      <w:r>
        <w:rPr>
          <w:rFonts w:cs="Calibri"/>
        </w:rPr>
        <w:tab/>
        <w:t>Oświadczenia i dokumenty potwierdzające brak podstaw do wykluczenia z postępowania składa każdy z Wykonawców wspólnie ubiegających się o zamówienie.</w:t>
      </w:r>
    </w:p>
    <w:p w14:paraId="01DE3955" w14:textId="77777777" w:rsidR="005A512E" w:rsidRDefault="005A512E">
      <w:pPr>
        <w:spacing w:after="0"/>
        <w:jc w:val="both"/>
        <w:rPr>
          <w:rFonts w:cs="Calibri"/>
        </w:rPr>
      </w:pPr>
    </w:p>
    <w:p w14:paraId="454A27C1" w14:textId="77777777" w:rsidR="005A512E" w:rsidRDefault="00D04E04">
      <w:pPr>
        <w:spacing w:after="0"/>
        <w:jc w:val="both"/>
        <w:rPr>
          <w:rFonts w:cs="Calibri"/>
        </w:rPr>
      </w:pPr>
      <w:r>
        <w:rPr>
          <w:rFonts w:cs="Calibri"/>
        </w:rPr>
        <w:t>8.</w:t>
      </w:r>
      <w:r>
        <w:rPr>
          <w:rFonts w:cs="Calibri"/>
        </w:rPr>
        <w:tab/>
        <w:t xml:space="preserve">Wykonawcy mający siedzibę lub miejsce zamieszkania poza terytorium Rzeczypospolitej Polskiej: </w:t>
      </w:r>
    </w:p>
    <w:p w14:paraId="48E3E198" w14:textId="77777777" w:rsidR="005A512E" w:rsidRDefault="00D04E04">
      <w:pPr>
        <w:spacing w:after="0"/>
        <w:jc w:val="both"/>
        <w:rPr>
          <w:rFonts w:cs="Calibri"/>
        </w:rPr>
      </w:pPr>
      <w:r>
        <w:rPr>
          <w:rFonts w:cs="Calibri"/>
        </w:rPr>
        <w:t>1)</w:t>
      </w:r>
      <w:r>
        <w:rPr>
          <w:rFonts w:cs="Calibri"/>
        </w:rPr>
        <w:tab/>
        <w:t>Wykonawcy mający siedzibę lub miejsce zamieszkania poza terytorium Rzeczypospolitej Polskiej, zamiast  dokumentów o których mowa w pkt 3.3a)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miesięcy przed ich złożeniem.</w:t>
      </w:r>
    </w:p>
    <w:p w14:paraId="695263D3" w14:textId="77777777" w:rsidR="005A512E" w:rsidRDefault="00D04E04">
      <w:pPr>
        <w:spacing w:after="0"/>
        <w:jc w:val="both"/>
        <w:rPr>
          <w:rFonts w:cs="Calibri"/>
        </w:rPr>
      </w:pPr>
      <w:r>
        <w:rPr>
          <w:rFonts w:cs="Calibri"/>
        </w:rPr>
        <w:lastRenderedPageBreak/>
        <w:t>2)</w:t>
      </w:r>
      <w:r>
        <w:rPr>
          <w:rFonts w:cs="Calibri"/>
        </w:rPr>
        <w:tab/>
        <w:t>Jeżeli w kraju, w którym Wykonawca ma siedzibę lub miejsce zamieszkania nie wydaje się dokumentów, o których mowa w pkt 8.1) zastępuje się je  odpowiednio w całości lub części dokumentem zawierającym odpowiednio oświadczenie Wykonawcy, ze wskazaniem osoby albo osób uprawnionych do jego reprezentacji, lub oświadczenie osoby, której dokument miał dotyczyć, złożone pod przysięgom lub jeżeli w kraju, w którym Wykonawca ma siedzibę lub miejsce zamieszkania nie ma przepisów o oświadczeniu pod przysięgom, złożone przed organem sądowym lub administracyjnym, notariuszem, organem samorządu zawodowego lub gospodarczego właściwym ze względu na siedzibę lub miejsce zamieszkania Wykonawcy - wystawione nie wcześniej niż 3 miesięcy przed ich złożeniem.</w:t>
      </w:r>
    </w:p>
    <w:p w14:paraId="18CC8D2A" w14:textId="77777777" w:rsidR="005A512E" w:rsidRDefault="005A512E">
      <w:pPr>
        <w:spacing w:after="0"/>
        <w:jc w:val="both"/>
        <w:rPr>
          <w:rFonts w:cs="Calibri"/>
        </w:rPr>
      </w:pPr>
    </w:p>
    <w:p w14:paraId="7A50533B" w14:textId="77777777" w:rsidR="005A512E" w:rsidRDefault="00D04E04">
      <w:pPr>
        <w:spacing w:after="0"/>
        <w:jc w:val="both"/>
        <w:rPr>
          <w:rFonts w:cs="Calibri"/>
        </w:rPr>
      </w:pPr>
      <w:r>
        <w:rPr>
          <w:rFonts w:cs="Calibri"/>
        </w:rPr>
        <w:t>9.</w:t>
      </w:r>
      <w:r>
        <w:rPr>
          <w:rFonts w:cs="Calibri"/>
        </w:rPr>
        <w:tab/>
        <w:t xml:space="preserve">Forma składanych dokumentów: </w:t>
      </w:r>
    </w:p>
    <w:p w14:paraId="7695E981" w14:textId="77777777" w:rsidR="005A512E" w:rsidRDefault="00D04E04">
      <w:pPr>
        <w:spacing w:after="0"/>
        <w:jc w:val="both"/>
        <w:rPr>
          <w:rFonts w:cs="Calibri"/>
        </w:rPr>
      </w:pPr>
      <w:r>
        <w:rPr>
          <w:rFonts w:cs="Calibri"/>
        </w:rPr>
        <w:t>1)</w:t>
      </w:r>
      <w:r>
        <w:rPr>
          <w:rFonts w:cs="Calibri"/>
        </w:rPr>
        <w:tab/>
        <w:t xml:space="preserve">Oświadczenia, o których mowa  w art. 125 ust. 1 ustawy </w:t>
      </w:r>
      <w:proofErr w:type="spellStart"/>
      <w:r>
        <w:rPr>
          <w:rFonts w:cs="Calibri"/>
        </w:rPr>
        <w:t>Pzp</w:t>
      </w:r>
      <w:proofErr w:type="spellEnd"/>
      <w:r>
        <w:rPr>
          <w:rFonts w:cs="Calibri"/>
        </w:rPr>
        <w:t xml:space="preserve">, podmiotowe środki dowodowe, w tym oświadczenie, o którym mowa w art. 117 ust. 4 ustawy </w:t>
      </w:r>
      <w:proofErr w:type="spellStart"/>
      <w:r>
        <w:rPr>
          <w:rFonts w:cs="Calibri"/>
        </w:rPr>
        <w:t>Pzp</w:t>
      </w:r>
      <w:proofErr w:type="spellEnd"/>
      <w:r>
        <w:rPr>
          <w:rFonts w:cs="Calibri"/>
        </w:rPr>
        <w:t>, zobowiązanie podmiotu udostępniającego zasoby, pełnomocnictwa sporządza się pod rygorem nieważności w postaci elektronicznej opatrzonej kwalifikowanym podpisem elektronicznym, podpisem zaufanym lub podpisem osobistym.</w:t>
      </w:r>
    </w:p>
    <w:p w14:paraId="702BE96E" w14:textId="77777777" w:rsidR="005A512E" w:rsidRDefault="00D04E04">
      <w:pPr>
        <w:spacing w:after="0"/>
        <w:jc w:val="both"/>
        <w:rPr>
          <w:rFonts w:cs="Calibri"/>
        </w:rPr>
      </w:pPr>
      <w:r>
        <w:rPr>
          <w:rFonts w:cs="Calibri"/>
        </w:rPr>
        <w:t>2)</w:t>
      </w:r>
      <w:r>
        <w:rPr>
          <w:rFonts w:cs="Calibri"/>
        </w:rPr>
        <w:tab/>
        <w:t>Informacje, oświadczenia lub dokumenty inne niż określone w pkt 9.1)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SWZ.</w:t>
      </w:r>
    </w:p>
    <w:p w14:paraId="5FA70CA2" w14:textId="77777777" w:rsidR="005A512E" w:rsidRDefault="00D04E04">
      <w:pPr>
        <w:spacing w:after="0"/>
        <w:jc w:val="both"/>
        <w:rPr>
          <w:rFonts w:cs="Calibri"/>
        </w:rPr>
      </w:pPr>
      <w:r>
        <w:rPr>
          <w:rFonts w:cs="Calibri"/>
        </w:rPr>
        <w:t>3)</w:t>
      </w:r>
      <w:r>
        <w:rPr>
          <w:rFonts w:cs="Calibri"/>
        </w:rPr>
        <w:tab/>
        <w:t>Podmiotowe środki dowodowe, oraz inne dokumenty lub oświadczenia, sporządzone w języku obcym przekazuje się wraz z tłumaczeniem na język polski.</w:t>
      </w:r>
    </w:p>
    <w:p w14:paraId="269C7D71" w14:textId="77777777" w:rsidR="005A512E" w:rsidRDefault="00D04E04">
      <w:pPr>
        <w:spacing w:after="0"/>
        <w:jc w:val="both"/>
        <w:rPr>
          <w:rFonts w:cs="Calibri"/>
        </w:rPr>
      </w:pPr>
      <w:r>
        <w:rPr>
          <w:rFonts w:cs="Calibri"/>
        </w:rPr>
        <w:t>4)</w:t>
      </w:r>
      <w:r>
        <w:rPr>
          <w:rFonts w:cs="Calibri"/>
        </w:rPr>
        <w:tab/>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cs="Calibri"/>
        </w:rPr>
        <w:t>Pzp</w:t>
      </w:r>
      <w:proofErr w:type="spellEnd"/>
      <w:r>
        <w:rPr>
          <w:rFonts w:cs="Calibri"/>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ten dokument.</w:t>
      </w:r>
    </w:p>
    <w:p w14:paraId="5C8522AE" w14:textId="77777777" w:rsidR="005A512E" w:rsidRDefault="00D04E04">
      <w:pPr>
        <w:spacing w:after="0"/>
        <w:jc w:val="both"/>
        <w:rPr>
          <w:rFonts w:cs="Calibri"/>
        </w:rPr>
      </w:pPr>
      <w:r>
        <w:rPr>
          <w:rFonts w:cs="Calibri"/>
        </w:rPr>
        <w:t>5)</w:t>
      </w:r>
      <w:r>
        <w:rPr>
          <w:rFonts w:cs="Calibri"/>
        </w:rPr>
        <w:tab/>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poświadczającego zgodność cyfrowego odwzorowania z dokumentu w postaci papierowej.</w:t>
      </w:r>
    </w:p>
    <w:p w14:paraId="7A9043C0" w14:textId="77777777" w:rsidR="005A512E" w:rsidRDefault="00D04E04">
      <w:pPr>
        <w:spacing w:after="0"/>
        <w:jc w:val="both"/>
        <w:rPr>
          <w:rFonts w:cs="Calibri"/>
        </w:rPr>
      </w:pPr>
      <w:r>
        <w:rPr>
          <w:rFonts w:cs="Calibri"/>
        </w:rPr>
        <w:t>6)</w:t>
      </w:r>
      <w:r>
        <w:rPr>
          <w:rFonts w:cs="Calibri"/>
        </w:rPr>
        <w:tab/>
        <w:t xml:space="preserve">Poświadczenia zgodności cyfrowego odwzorowania  z dokumentem w postaci papierowej, o którym mowa w pkt 9.5) dokonuje w przypadku: </w:t>
      </w:r>
    </w:p>
    <w:p w14:paraId="0B841517" w14:textId="77777777" w:rsidR="005A512E" w:rsidRDefault="00D04E04">
      <w:pPr>
        <w:spacing w:after="0"/>
        <w:jc w:val="both"/>
        <w:rPr>
          <w:rFonts w:cs="Calibri"/>
        </w:rPr>
      </w:pPr>
      <w:r>
        <w:rPr>
          <w:rFonts w:cs="Calibri"/>
        </w:rPr>
        <w:t>a)</w:t>
      </w:r>
      <w:r>
        <w:rPr>
          <w:rFonts w:cs="Calibri"/>
        </w:rPr>
        <w:tab/>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529BBE4" w14:textId="77777777" w:rsidR="005A512E" w:rsidRDefault="00D04E04">
      <w:pPr>
        <w:spacing w:after="0"/>
        <w:jc w:val="both"/>
        <w:rPr>
          <w:rFonts w:cs="Calibri"/>
        </w:rPr>
      </w:pPr>
      <w:r>
        <w:rPr>
          <w:rFonts w:cs="Calibri"/>
        </w:rPr>
        <w:t>b)</w:t>
      </w:r>
      <w:r>
        <w:rPr>
          <w:rFonts w:cs="Calibri"/>
        </w:rPr>
        <w:tab/>
        <w:t>innych dokumentów – odpowiednio Wykonawca lub Wykonawca wspólnie ubiegający się o udzielenie zamówienia, w zakresie dokumentów, które każdego z nich dotyczą;</w:t>
      </w:r>
    </w:p>
    <w:p w14:paraId="0D19FDF0" w14:textId="77777777" w:rsidR="005A512E" w:rsidRDefault="00D04E04">
      <w:pPr>
        <w:spacing w:after="0"/>
        <w:jc w:val="both"/>
        <w:rPr>
          <w:rFonts w:cs="Calibri"/>
        </w:rPr>
      </w:pPr>
      <w:r>
        <w:rPr>
          <w:rFonts w:cs="Calibri"/>
        </w:rPr>
        <w:t>7)</w:t>
      </w:r>
      <w:r>
        <w:rPr>
          <w:rFonts w:cs="Calibri"/>
        </w:rPr>
        <w:tab/>
        <w:t xml:space="preserve">Poświadczenia zgodności cyfrowego odwzorowania z dokumentem w postaci papierowej, o którym mowa w pkt 6 może dokonać również notariusz. </w:t>
      </w:r>
    </w:p>
    <w:p w14:paraId="392F8713" w14:textId="77777777" w:rsidR="005A512E" w:rsidRDefault="00D04E04">
      <w:pPr>
        <w:spacing w:after="0"/>
        <w:jc w:val="both"/>
        <w:rPr>
          <w:rFonts w:cs="Calibri"/>
        </w:rPr>
      </w:pPr>
      <w:r>
        <w:rPr>
          <w:rFonts w:cs="Calibri"/>
        </w:rPr>
        <w:t>8)</w:t>
      </w:r>
      <w:r>
        <w:rPr>
          <w:rFonts w:cs="Calibri"/>
        </w:rPr>
        <w:tab/>
        <w:t xml:space="preserve">Podmiotowe środki dowodowe, w tym oświadczenie, o którym mowa w art. 117 ust. 4 ustawy </w:t>
      </w:r>
      <w:proofErr w:type="spellStart"/>
      <w:r>
        <w:rPr>
          <w:rFonts w:cs="Calibri"/>
        </w:rPr>
        <w:t>Pzp</w:t>
      </w:r>
      <w:proofErr w:type="spellEnd"/>
      <w:r>
        <w:rPr>
          <w:rFonts w:cs="Calibri"/>
        </w:rPr>
        <w:t xml:space="preserve"> oraz zobowiązanie podmiotu udostępniającego zasoby, niewystawione przez upoważnione </w:t>
      </w:r>
      <w:r>
        <w:rPr>
          <w:rFonts w:cs="Calibri"/>
        </w:rPr>
        <w:lastRenderedPageBreak/>
        <w:t>podmioty, oraz pełnomocnictwo przekazuje się w postaci elektronicznej i opatruje się kwalifikowanym podpisem elektronicznym, podpisem zaufanym lub podpisem osobistym.</w:t>
      </w:r>
    </w:p>
    <w:p w14:paraId="6F5DC827" w14:textId="77777777" w:rsidR="005A512E" w:rsidRDefault="00D04E04">
      <w:pPr>
        <w:spacing w:after="0"/>
        <w:jc w:val="both"/>
        <w:rPr>
          <w:rFonts w:cs="Calibri"/>
        </w:rPr>
      </w:pPr>
      <w:r>
        <w:rPr>
          <w:rFonts w:cs="Calibri"/>
        </w:rPr>
        <w:t>9)</w:t>
      </w:r>
      <w:r>
        <w:rPr>
          <w:rFonts w:cs="Calibri"/>
        </w:rPr>
        <w:tab/>
        <w:t>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BD481B7" w14:textId="77777777" w:rsidR="005A512E" w:rsidRDefault="00D04E04">
      <w:pPr>
        <w:spacing w:after="0"/>
        <w:jc w:val="both"/>
        <w:rPr>
          <w:rFonts w:cs="Calibri"/>
        </w:rPr>
      </w:pPr>
      <w:r>
        <w:rPr>
          <w:rFonts w:cs="Calibri"/>
        </w:rPr>
        <w:t>10)</w:t>
      </w:r>
      <w:r>
        <w:rPr>
          <w:rFonts w:cs="Calibri"/>
        </w:rPr>
        <w:tab/>
        <w:t>Poświadczenia zgodności cyfrowego odwzorowania z dokumentem w postaci papierowej, o którym mowa w pkt 9.9), dokonuje w przypadku:</w:t>
      </w:r>
    </w:p>
    <w:p w14:paraId="22814BEF" w14:textId="77777777" w:rsidR="005A512E" w:rsidRDefault="00D04E04">
      <w:pPr>
        <w:spacing w:after="0"/>
        <w:jc w:val="both"/>
        <w:rPr>
          <w:rFonts w:cs="Calibri"/>
        </w:rPr>
      </w:pPr>
      <w:r>
        <w:rPr>
          <w:rFonts w:cs="Calibri"/>
        </w:rPr>
        <w:t>a)</w:t>
      </w:r>
      <w:r>
        <w:rPr>
          <w:rFonts w:cs="Calibri"/>
        </w:rPr>
        <w:tab/>
        <w:t>podmiotowych środków dowodowych - odpowiednio Wykonawca, Wykonawca wspólnie ubiegający się o udzielenie zamówienia, podmiot udostępniający zasoby lub podwykonawca, w zakresie podmiotowych środków dowodowych, które każdego z nich dotyczą;</w:t>
      </w:r>
    </w:p>
    <w:p w14:paraId="554ACC71" w14:textId="77777777" w:rsidR="005A512E" w:rsidRDefault="00D04E04">
      <w:pPr>
        <w:spacing w:after="0"/>
        <w:jc w:val="both"/>
        <w:rPr>
          <w:rFonts w:cs="Calibri"/>
        </w:rPr>
      </w:pPr>
      <w:r>
        <w:rPr>
          <w:rFonts w:cs="Calibri"/>
        </w:rPr>
        <w:t>b)</w:t>
      </w:r>
      <w:r>
        <w:rPr>
          <w:rFonts w:cs="Calibri"/>
        </w:rPr>
        <w:tab/>
        <w:t>pełnomocnictwa - mocodawca.</w:t>
      </w:r>
    </w:p>
    <w:p w14:paraId="3191E2DE" w14:textId="77777777" w:rsidR="005A512E" w:rsidRDefault="00D04E04">
      <w:pPr>
        <w:spacing w:after="0"/>
        <w:jc w:val="both"/>
        <w:rPr>
          <w:rFonts w:cs="Calibri"/>
        </w:rPr>
      </w:pPr>
      <w:r>
        <w:rPr>
          <w:rFonts w:cs="Calibri"/>
        </w:rPr>
        <w:t>11)</w:t>
      </w:r>
      <w:r>
        <w:rPr>
          <w:rFonts w:cs="Calibri"/>
        </w:rPr>
        <w:tab/>
        <w:t>Poświadczenia zgodności cyfrowego odwzorowania z dokumentem w postaci papierowej, o którym mowa w pkt 10, może dokonać również notariusz.</w:t>
      </w:r>
    </w:p>
    <w:p w14:paraId="44B933FE" w14:textId="77777777" w:rsidR="005A512E" w:rsidRDefault="005A512E">
      <w:pPr>
        <w:spacing w:after="0"/>
        <w:jc w:val="both"/>
        <w:rPr>
          <w:rFonts w:cs="Calibri"/>
          <w:b/>
        </w:rPr>
      </w:pPr>
    </w:p>
    <w:p w14:paraId="100C6CD8" w14:textId="77777777" w:rsidR="005A512E" w:rsidRDefault="00D04E04">
      <w:pPr>
        <w:spacing w:after="0"/>
        <w:jc w:val="both"/>
        <w:rPr>
          <w:rFonts w:cs="Calibri"/>
          <w:b/>
        </w:rPr>
      </w:pPr>
      <w:r>
        <w:rPr>
          <w:rFonts w:cs="Calibri"/>
          <w:b/>
        </w:rPr>
        <w:t xml:space="preserve">X. </w:t>
      </w:r>
      <w:r>
        <w:rPr>
          <w:rFonts w:cs="Calibri"/>
          <w:b/>
        </w:rPr>
        <w:tab/>
        <w:t>Podwykonawstwo</w:t>
      </w:r>
    </w:p>
    <w:p w14:paraId="47B85E94" w14:textId="77777777" w:rsidR="005A512E" w:rsidRDefault="005A512E">
      <w:pPr>
        <w:spacing w:after="0"/>
        <w:jc w:val="both"/>
        <w:rPr>
          <w:rFonts w:cs="Calibri"/>
          <w:b/>
        </w:rPr>
      </w:pPr>
    </w:p>
    <w:p w14:paraId="071131E1" w14:textId="77777777" w:rsidR="005A512E" w:rsidRDefault="00D04E04">
      <w:pPr>
        <w:spacing w:after="0"/>
        <w:jc w:val="both"/>
        <w:rPr>
          <w:rFonts w:cs="Calibri"/>
        </w:rPr>
      </w:pPr>
      <w:r>
        <w:rPr>
          <w:rFonts w:cs="Calibri"/>
        </w:rPr>
        <w:t>1. Wykonawca, który zamierza powierzyć wykonanie części dostaw innej firmie (podwykonawcy) jest zobowiązany do:</w:t>
      </w:r>
    </w:p>
    <w:p w14:paraId="39B33D9C" w14:textId="77777777" w:rsidR="005A512E" w:rsidRDefault="00D04E04">
      <w:pPr>
        <w:spacing w:after="0"/>
        <w:jc w:val="both"/>
        <w:rPr>
          <w:rFonts w:cs="Calibri"/>
        </w:rPr>
      </w:pPr>
      <w:r>
        <w:rPr>
          <w:rFonts w:cs="Calibri"/>
        </w:rPr>
        <w:t>1) określenia w złożonej ofercie (na formularzu oferty) – załącznik do SWZ lub na oddzielnym</w:t>
      </w:r>
    </w:p>
    <w:p w14:paraId="2C4F5E58" w14:textId="77777777" w:rsidR="005A512E" w:rsidRDefault="00D04E04">
      <w:pPr>
        <w:spacing w:after="0"/>
        <w:jc w:val="both"/>
        <w:rPr>
          <w:rFonts w:cs="Calibri"/>
        </w:rPr>
      </w:pPr>
      <w:r>
        <w:rPr>
          <w:rFonts w:cs="Calibri"/>
        </w:rPr>
        <w:t>oświadczeniu informacji jaka część przedmiotu zamówienia będzie realizowana przez podwykonawców z podaniem jego danych jeżeli są znane;</w:t>
      </w:r>
    </w:p>
    <w:p w14:paraId="7BE3132F" w14:textId="77777777" w:rsidR="005A512E" w:rsidRDefault="00D04E04">
      <w:pPr>
        <w:spacing w:after="0"/>
        <w:jc w:val="both"/>
        <w:rPr>
          <w:rFonts w:cs="Calibri"/>
        </w:rPr>
      </w:pPr>
      <w:r>
        <w:rPr>
          <w:rFonts w:cs="Calibri"/>
        </w:rPr>
        <w:t>2) wynagrodzenie za dostawy/wdrożenie wykonane za pośrednictwem podwykonawców i dalszych podwykonawców Zamawiający ureguluje na zasadach określonych w umowie;</w:t>
      </w:r>
    </w:p>
    <w:p w14:paraId="5163DB46" w14:textId="77777777" w:rsidR="005A512E" w:rsidRDefault="00D04E04">
      <w:pPr>
        <w:spacing w:after="0"/>
        <w:jc w:val="both"/>
        <w:rPr>
          <w:rFonts w:cs="Calibri"/>
        </w:rPr>
      </w:pPr>
      <w:r>
        <w:rPr>
          <w:rFonts w:cs="Calibri"/>
        </w:rPr>
        <w:t xml:space="preserve">3) przy realizacji zamówienia z udziałem podwykonawcy zastosowanie mają przepisy art. 447, 462- 465 ustawy </w:t>
      </w:r>
      <w:proofErr w:type="spellStart"/>
      <w:r>
        <w:rPr>
          <w:rFonts w:cs="Calibri"/>
        </w:rPr>
        <w:t>Pzp</w:t>
      </w:r>
      <w:proofErr w:type="spellEnd"/>
      <w:r>
        <w:rPr>
          <w:rFonts w:cs="Calibri"/>
        </w:rPr>
        <w:t>;</w:t>
      </w:r>
    </w:p>
    <w:p w14:paraId="7EDFE72A" w14:textId="77777777" w:rsidR="005A512E" w:rsidRDefault="00D04E04">
      <w:pPr>
        <w:spacing w:after="0"/>
        <w:jc w:val="both"/>
        <w:rPr>
          <w:rFonts w:cs="Calibri"/>
        </w:rPr>
      </w:pPr>
      <w:r>
        <w:rPr>
          <w:rFonts w:cs="Calibri"/>
        </w:rPr>
        <w:t>4) zgłoszenie podwykonawcy, na którego zasoby Wykonawca się powołuje, zobowiązuje Wykonawcę do złożenia wraz z ofertą oświadczenia i na wezwanie Zamawiającego dokumenty potwierdzające nie podleganie wykluczeniu wobec tego podwykonawcy (oświadczenia i dokumenty są składane na zasadach określonych w SWZ jak dla Wykonawcy);</w:t>
      </w:r>
    </w:p>
    <w:p w14:paraId="6EB4352F" w14:textId="77777777" w:rsidR="005A512E" w:rsidRDefault="00D04E04">
      <w:pPr>
        <w:spacing w:after="0"/>
        <w:jc w:val="both"/>
        <w:rPr>
          <w:rFonts w:cs="Calibri"/>
        </w:rPr>
      </w:pPr>
      <w:r>
        <w:rPr>
          <w:rFonts w:cs="Calibri"/>
        </w:rPr>
        <w:t>5) dla podwykonawców zgłoszonych w trakcie realizacji zamówienia, zapisy pkt. 4) stosuje się</w:t>
      </w:r>
    </w:p>
    <w:p w14:paraId="126940BE" w14:textId="77777777" w:rsidR="005A512E" w:rsidRDefault="00D04E04">
      <w:pPr>
        <w:spacing w:after="0"/>
        <w:jc w:val="both"/>
        <w:rPr>
          <w:rFonts w:cs="Calibri"/>
        </w:rPr>
      </w:pPr>
      <w:r>
        <w:rPr>
          <w:rFonts w:cs="Calibri"/>
        </w:rPr>
        <w:t>odpowiednio;</w:t>
      </w:r>
    </w:p>
    <w:p w14:paraId="6AE56574" w14:textId="77777777" w:rsidR="005A512E" w:rsidRDefault="00D04E04">
      <w:pPr>
        <w:spacing w:after="0"/>
        <w:jc w:val="both"/>
        <w:rPr>
          <w:rFonts w:cs="Calibri"/>
        </w:rPr>
      </w:pPr>
      <w:r>
        <w:rPr>
          <w:rFonts w:cs="Calibri"/>
        </w:rPr>
        <w:t>6) jeżeli Zamawiający stwierdzi, że wobec danego podwykonawcy zachodzą podstawy wykluczenia, Wykonawca obowiązany jest zastąpić tego podwykonawcę lub zrezygnować z powierzenia wykonania części zamówienia podwykonawcy;</w:t>
      </w:r>
    </w:p>
    <w:p w14:paraId="7D720853" w14:textId="77777777" w:rsidR="005A512E" w:rsidRDefault="00D04E04">
      <w:pPr>
        <w:spacing w:after="0"/>
        <w:jc w:val="both"/>
        <w:rPr>
          <w:rFonts w:cs="Calibri"/>
        </w:rPr>
      </w:pPr>
      <w:r>
        <w:rPr>
          <w:rFonts w:cs="Calibri"/>
        </w:rPr>
        <w:t>7) powierzenie wykonania części zamówienia podwykonawcom nie zwalnia Wykonawcy z odpowiedzialności za należyte wykonanie tego zamówienia;</w:t>
      </w:r>
    </w:p>
    <w:p w14:paraId="1AB65BA7" w14:textId="77777777" w:rsidR="005A512E" w:rsidRDefault="00D04E04">
      <w:pPr>
        <w:spacing w:after="0"/>
        <w:jc w:val="both"/>
        <w:rPr>
          <w:rFonts w:cs="Calibri"/>
        </w:rPr>
      </w:pPr>
      <w:r>
        <w:rPr>
          <w:rFonts w:cs="Calibri"/>
        </w:rPr>
        <w:t>8) Zamawiający nie wymaga, aby Wykonawca składał dokumenty lub oświadczenia o braku podstaw do wykluczenia odnoszące się do podwykonawcy który nie udostępnił swoich zasobów;</w:t>
      </w:r>
    </w:p>
    <w:p w14:paraId="60E6E71D" w14:textId="77777777" w:rsidR="005A512E" w:rsidRDefault="00D04E04">
      <w:pPr>
        <w:spacing w:after="0"/>
        <w:jc w:val="both"/>
        <w:rPr>
          <w:rFonts w:cs="Calibri"/>
        </w:rPr>
      </w:pPr>
      <w:r>
        <w:rPr>
          <w:rFonts w:cs="Calibri"/>
        </w:rPr>
        <w:t>9) za zgodą Zamawiającego Wykonawca może w trakcie realizacji zamówienia zgłosić nowych</w:t>
      </w:r>
    </w:p>
    <w:p w14:paraId="153D2E63" w14:textId="77777777" w:rsidR="005A512E" w:rsidRDefault="00D04E04">
      <w:pPr>
        <w:spacing w:after="0"/>
        <w:jc w:val="both"/>
        <w:rPr>
          <w:rFonts w:cs="Calibri"/>
        </w:rPr>
      </w:pPr>
      <w:r>
        <w:rPr>
          <w:rFonts w:cs="Calibri"/>
        </w:rPr>
        <w:t>podwykonawców do realizacji zamówienia jeżeli uzna, że jest to niezbędne do prawidłowej</w:t>
      </w:r>
    </w:p>
    <w:p w14:paraId="67294030" w14:textId="77777777" w:rsidR="005A512E" w:rsidRDefault="00D04E04">
      <w:pPr>
        <w:spacing w:after="0"/>
        <w:jc w:val="both"/>
        <w:rPr>
          <w:rFonts w:cs="Calibri"/>
        </w:rPr>
      </w:pPr>
      <w:r>
        <w:rPr>
          <w:rFonts w:cs="Calibri"/>
        </w:rPr>
        <w:t>realizacji zamówienia;</w:t>
      </w:r>
    </w:p>
    <w:p w14:paraId="3490626E" w14:textId="77777777" w:rsidR="005A512E" w:rsidRDefault="00D04E04">
      <w:pPr>
        <w:spacing w:after="0"/>
        <w:jc w:val="both"/>
        <w:rPr>
          <w:rFonts w:cs="Calibri"/>
        </w:rPr>
      </w:pPr>
      <w:r>
        <w:rPr>
          <w:rFonts w:cs="Calibri"/>
        </w:rPr>
        <w:t xml:space="preserve">2. Do SWZ załączono istotne postanowienia umowy obowiązującej przy zgłaszaniu podwykonawców (załącznik do SWZ). Wykonawca przedkładając do akceptacji umowę z podwykonawcą jest uprawniony </w:t>
      </w:r>
      <w:r>
        <w:rPr>
          <w:rFonts w:cs="Calibri"/>
        </w:rPr>
        <w:lastRenderedPageBreak/>
        <w:t>do wprowadzania zmian do istotnych postanowień. Zmiany wprowadzane nie mogą być bardziej rygorystyczne od tych wynikających z umowy na realizację przedmiot zamówienia, w szczególności odnoszące się do wysokości i rodzaju kar umownych, zabezpieczenia należytego wykonania umowy, czy też świadczenia zastępczego.</w:t>
      </w:r>
    </w:p>
    <w:p w14:paraId="221CEC81" w14:textId="77777777" w:rsidR="005A512E" w:rsidRDefault="005A512E">
      <w:pPr>
        <w:spacing w:after="0"/>
        <w:jc w:val="both"/>
        <w:rPr>
          <w:rFonts w:cs="Calibri"/>
          <w:b/>
        </w:rPr>
      </w:pPr>
    </w:p>
    <w:p w14:paraId="4AA9E2D6" w14:textId="77777777" w:rsidR="005A512E" w:rsidRDefault="00D04E04">
      <w:pPr>
        <w:spacing w:after="0"/>
        <w:rPr>
          <w:rFonts w:cs="Calibri"/>
          <w:b/>
        </w:rPr>
      </w:pPr>
      <w:r>
        <w:rPr>
          <w:rFonts w:cs="Calibri"/>
          <w:b/>
        </w:rPr>
        <w:t xml:space="preserve">XI. </w:t>
      </w:r>
      <w:r>
        <w:rPr>
          <w:rFonts w:cs="Calibri"/>
          <w:b/>
        </w:rPr>
        <w:tab/>
        <w:t xml:space="preserve">Termin związania ofertą: </w:t>
      </w:r>
    </w:p>
    <w:p w14:paraId="726FFAA4" w14:textId="77777777" w:rsidR="005A512E" w:rsidRDefault="005A512E">
      <w:pPr>
        <w:spacing w:after="0"/>
        <w:rPr>
          <w:rFonts w:cs="Calibri"/>
          <w:b/>
        </w:rPr>
      </w:pPr>
    </w:p>
    <w:p w14:paraId="12EA8BD4" w14:textId="1A5FB305" w:rsidR="005A512E" w:rsidRDefault="00D04E04">
      <w:pPr>
        <w:spacing w:after="0"/>
        <w:jc w:val="both"/>
        <w:rPr>
          <w:rFonts w:cs="Calibri"/>
        </w:rPr>
      </w:pPr>
      <w:r>
        <w:rPr>
          <w:rFonts w:cs="Calibri"/>
        </w:rPr>
        <w:t xml:space="preserve">Wykonawca jest związany ofertą od dnia upływu terminu składania ofert </w:t>
      </w:r>
      <w:r>
        <w:rPr>
          <w:rFonts w:cs="Calibri"/>
          <w:b/>
        </w:rPr>
        <w:t xml:space="preserve">do </w:t>
      </w:r>
      <w:r w:rsidRPr="0063410A">
        <w:rPr>
          <w:rFonts w:cs="Calibri"/>
          <w:b/>
        </w:rPr>
        <w:t xml:space="preserve">dnia </w:t>
      </w:r>
      <w:r w:rsidR="0063410A" w:rsidRPr="003C48FA">
        <w:rPr>
          <w:b/>
          <w:bCs/>
        </w:rPr>
        <w:t>1</w:t>
      </w:r>
      <w:r w:rsidR="002D5052">
        <w:rPr>
          <w:b/>
          <w:bCs/>
        </w:rPr>
        <w:t>3</w:t>
      </w:r>
      <w:r w:rsidR="0063410A" w:rsidRPr="003C48FA">
        <w:rPr>
          <w:b/>
          <w:bCs/>
        </w:rPr>
        <w:t>.03.</w:t>
      </w:r>
      <w:r w:rsidRPr="0063410A">
        <w:rPr>
          <w:rFonts w:cs="Calibri"/>
          <w:b/>
        </w:rPr>
        <w:t>2025</w:t>
      </w:r>
      <w:r>
        <w:rPr>
          <w:rFonts w:cs="Calibri"/>
          <w:b/>
        </w:rPr>
        <w:t xml:space="preserve"> r. (30 dni)</w:t>
      </w:r>
    </w:p>
    <w:p w14:paraId="4B0301E8" w14:textId="77777777" w:rsidR="005A512E" w:rsidRDefault="00D04E04">
      <w:pPr>
        <w:spacing w:after="0"/>
        <w:jc w:val="both"/>
        <w:rPr>
          <w:rFonts w:cs="Calibri"/>
        </w:rPr>
      </w:pPr>
      <w:r>
        <w:rPr>
          <w:rFonts w:cs="Calibri"/>
        </w:rPr>
        <w:t>W przypadku gdy wybór najkorzystniejszej oferty nie nastąpi przed upływem terminu związania ofertą, określonego w SWZ, Zamawiający przed upływem terminu związania oferty zwraca się jednokrotnie do Wykonawców o wyrażenie zgody na przedłużenie tego terminu o wskazywany przez niego okres, nie dłuższy niż 30 dni.</w:t>
      </w:r>
    </w:p>
    <w:p w14:paraId="4D6CFC78" w14:textId="77777777" w:rsidR="005A512E" w:rsidRDefault="005A512E">
      <w:pPr>
        <w:spacing w:after="0"/>
        <w:jc w:val="both"/>
        <w:rPr>
          <w:rFonts w:cs="Calibri"/>
        </w:rPr>
      </w:pPr>
    </w:p>
    <w:p w14:paraId="691E639A" w14:textId="77777777" w:rsidR="005A512E" w:rsidRDefault="00D04E04">
      <w:pPr>
        <w:spacing w:after="0"/>
        <w:jc w:val="both"/>
        <w:rPr>
          <w:rFonts w:cs="Calibri"/>
        </w:rPr>
      </w:pPr>
      <w:r>
        <w:rPr>
          <w:rFonts w:cs="Calibri"/>
        </w:rPr>
        <w:t xml:space="preserve">Przedłużenie terminu związania ofertą, wymaga złożenia przez Wykonawcę pisemnego oświadczenia o wyrażeniu zgody na przedłużenie terminu związania ofertą. </w:t>
      </w:r>
    </w:p>
    <w:p w14:paraId="4DE00D3F" w14:textId="77777777" w:rsidR="005A512E" w:rsidRDefault="005A512E">
      <w:pPr>
        <w:spacing w:after="0"/>
        <w:jc w:val="both"/>
        <w:rPr>
          <w:rFonts w:cs="Calibri"/>
          <w:b/>
        </w:rPr>
      </w:pPr>
    </w:p>
    <w:p w14:paraId="2768FEDB" w14:textId="77777777" w:rsidR="005A512E" w:rsidRDefault="00D04E04">
      <w:pPr>
        <w:spacing w:after="0"/>
        <w:jc w:val="both"/>
        <w:rPr>
          <w:rFonts w:cs="Calibri"/>
          <w:b/>
        </w:rPr>
      </w:pPr>
      <w:r>
        <w:rPr>
          <w:rFonts w:cs="Calibri"/>
          <w:b/>
        </w:rPr>
        <w:t xml:space="preserve">XII. </w:t>
      </w:r>
      <w:r>
        <w:rPr>
          <w:rFonts w:cs="Calibri"/>
          <w:b/>
        </w:rPr>
        <w:tab/>
        <w:t>Opis sposobu przygotowania oferty:</w:t>
      </w:r>
    </w:p>
    <w:p w14:paraId="38EDE905" w14:textId="77777777" w:rsidR="005A512E" w:rsidRDefault="005A512E" w:rsidP="0063410A">
      <w:pPr>
        <w:spacing w:after="0"/>
        <w:jc w:val="both"/>
        <w:rPr>
          <w:rFonts w:cs="Calibri"/>
          <w:bCs/>
        </w:rPr>
      </w:pPr>
    </w:p>
    <w:p w14:paraId="1A11410F" w14:textId="77777777" w:rsidR="005A512E" w:rsidRDefault="00D04E04">
      <w:pPr>
        <w:spacing w:after="0"/>
        <w:jc w:val="both"/>
        <w:rPr>
          <w:rFonts w:cs="Calibri"/>
          <w:bCs/>
        </w:rPr>
      </w:pPr>
      <w:r>
        <w:rPr>
          <w:rFonts w:cs="Calibri"/>
          <w:bCs/>
        </w:rPr>
        <w:t xml:space="preserve">1. Ofertę wraz z wymaganymi dokumentami należy złożyć pod adresem: </w:t>
      </w:r>
      <w:r>
        <w:rPr>
          <w:rStyle w:val="czeinternetowe"/>
          <w:rFonts w:cs="Calibri"/>
          <w:bCs/>
          <w:color w:val="000000" w:themeColor="text1"/>
        </w:rPr>
        <w:t xml:space="preserve">https://gminagarbatka-letnisko.ezamawiajacy.pl </w:t>
      </w:r>
    </w:p>
    <w:p w14:paraId="22F99792" w14:textId="77777777" w:rsidR="005A512E" w:rsidRDefault="005A512E">
      <w:pPr>
        <w:spacing w:after="0"/>
        <w:jc w:val="both"/>
        <w:rPr>
          <w:rFonts w:cs="Calibri"/>
          <w:bCs/>
        </w:rPr>
      </w:pPr>
    </w:p>
    <w:p w14:paraId="5C387B94" w14:textId="77777777" w:rsidR="005A512E" w:rsidRDefault="00D04E04">
      <w:pPr>
        <w:spacing w:after="0"/>
        <w:jc w:val="both"/>
        <w:rPr>
          <w:rFonts w:cs="Calibri"/>
          <w:bCs/>
        </w:rPr>
      </w:pPr>
      <w:r>
        <w:rPr>
          <w:rFonts w:cs="Calibri"/>
          <w:bCs/>
        </w:rPr>
        <w:t>2. Każdy z wykonawców może złożyć tylko jedną ofertę. Złożenie większej liczby ofert lub oferty zawierającej propozycje wariantowe spowoduje iż podlegać będzie odrzuceniu.</w:t>
      </w:r>
    </w:p>
    <w:p w14:paraId="7DE9B7CD" w14:textId="77777777" w:rsidR="005A512E" w:rsidRDefault="005A512E">
      <w:pPr>
        <w:spacing w:after="0"/>
        <w:jc w:val="both"/>
        <w:rPr>
          <w:rFonts w:cs="Calibri"/>
          <w:bCs/>
        </w:rPr>
      </w:pPr>
    </w:p>
    <w:p w14:paraId="0A3D27EA" w14:textId="77777777" w:rsidR="005A512E" w:rsidRDefault="00D04E04">
      <w:pPr>
        <w:spacing w:after="0"/>
        <w:jc w:val="both"/>
        <w:rPr>
          <w:rFonts w:cs="Calibri"/>
          <w:bCs/>
        </w:rPr>
      </w:pPr>
      <w:r>
        <w:rPr>
          <w:rFonts w:cs="Calibri"/>
          <w:bCs/>
        </w:rPr>
        <w:t>3. Do oferty należy dołączyć wszystkie wymagane w SWZ dokumenty.</w:t>
      </w:r>
    </w:p>
    <w:p w14:paraId="6730F9D2" w14:textId="77777777" w:rsidR="005A512E" w:rsidRDefault="005A512E">
      <w:pPr>
        <w:spacing w:after="0"/>
        <w:jc w:val="both"/>
        <w:rPr>
          <w:rFonts w:cs="Calibri"/>
          <w:bCs/>
        </w:rPr>
      </w:pPr>
    </w:p>
    <w:p w14:paraId="5CECE7DF" w14:textId="77777777" w:rsidR="005A512E" w:rsidRDefault="00D04E04">
      <w:pPr>
        <w:spacing w:after="0"/>
        <w:jc w:val="both"/>
        <w:rPr>
          <w:rFonts w:cs="Calibri"/>
          <w:bCs/>
        </w:rPr>
      </w:pPr>
      <w:r>
        <w:rPr>
          <w:rFonts w:cs="Calibri"/>
          <w:bCs/>
        </w:rPr>
        <w:t xml:space="preserve">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7883626" w14:textId="77777777" w:rsidR="005A512E" w:rsidRDefault="005A512E">
      <w:pPr>
        <w:spacing w:after="0"/>
        <w:jc w:val="both"/>
        <w:rPr>
          <w:rFonts w:cs="Calibri"/>
          <w:bCs/>
        </w:rPr>
      </w:pPr>
    </w:p>
    <w:p w14:paraId="0F920502" w14:textId="77777777" w:rsidR="005A512E" w:rsidRDefault="00D04E04">
      <w:pPr>
        <w:spacing w:after="0"/>
        <w:jc w:val="both"/>
        <w:rPr>
          <w:rFonts w:cs="Calibri"/>
          <w:bCs/>
        </w:rPr>
      </w:pPr>
      <w:r>
        <w:rPr>
          <w:rFonts w:cs="Calibri"/>
          <w:bCs/>
        </w:rPr>
        <w:t>5. Pełnomocnictwo do złożenia oferty musi być złożone w oryginale w takiej samej formie, jak składana oferta (</w:t>
      </w:r>
      <w:proofErr w:type="spellStart"/>
      <w:r>
        <w:rPr>
          <w:rFonts w:cs="Calibri"/>
          <w:bCs/>
        </w:rPr>
        <w:t>t.j</w:t>
      </w:r>
      <w:proofErr w:type="spellEnd"/>
      <w:r>
        <w:rPr>
          <w:rFonts w:cs="Calibri"/>
          <w:bCs/>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FD6CFDA" w14:textId="77777777" w:rsidR="005A512E" w:rsidRDefault="005A512E">
      <w:pPr>
        <w:spacing w:after="0"/>
        <w:jc w:val="both"/>
        <w:rPr>
          <w:rFonts w:cs="Calibri"/>
          <w:bCs/>
        </w:rPr>
      </w:pPr>
    </w:p>
    <w:p w14:paraId="1EF0CBE5" w14:textId="77777777" w:rsidR="005A512E" w:rsidRDefault="00D04E04">
      <w:pPr>
        <w:spacing w:after="0"/>
        <w:jc w:val="both"/>
        <w:rPr>
          <w:rFonts w:cs="Calibri"/>
          <w:bCs/>
        </w:rPr>
      </w:pPr>
      <w:r>
        <w:rPr>
          <w:rFonts w:cs="Calibri"/>
          <w:bCs/>
        </w:rPr>
        <w:t xml:space="preserve">6.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osobistym przez osobę/osoby upoważnioną/upoważnione. Poświadczenie za zgodność z oryginałem następuje w formie elektronicznej podpisane kwalifikowanym podpisem </w:t>
      </w:r>
      <w:r>
        <w:rPr>
          <w:rFonts w:cs="Calibri"/>
          <w:bCs/>
        </w:rPr>
        <w:lastRenderedPageBreak/>
        <w:t>elektronicznym lub podpisem zaufanym lub osobistym przez osobę/osoby upoważnioną/upoważnione.</w:t>
      </w:r>
    </w:p>
    <w:p w14:paraId="16CAC0AC" w14:textId="77777777" w:rsidR="005A512E" w:rsidRDefault="005A512E">
      <w:pPr>
        <w:spacing w:after="0"/>
        <w:jc w:val="both"/>
        <w:rPr>
          <w:rFonts w:cs="Calibri"/>
          <w:bCs/>
        </w:rPr>
      </w:pPr>
    </w:p>
    <w:p w14:paraId="7B4E4DF6" w14:textId="77777777" w:rsidR="005A512E" w:rsidRDefault="00D04E04">
      <w:pPr>
        <w:spacing w:after="0"/>
        <w:jc w:val="both"/>
        <w:rPr>
          <w:rFonts w:cs="Calibri"/>
          <w:bCs/>
        </w:rPr>
      </w:pPr>
      <w:r>
        <w:rPr>
          <w:rFonts w:cs="Calibri"/>
          <w:bCs/>
        </w:rPr>
        <w:t>7. Oferta oraz pozostałe oświadczenia i dokumenty, dla których Zamawiający określił wzory w formie formularzy zamieszczonych w załącznikach do SWZ, powinny być sporządzone zgodnie z tymi wzorami, co do treści oraz opisu kolumn i wierszy.</w:t>
      </w:r>
    </w:p>
    <w:p w14:paraId="0611E183" w14:textId="77777777" w:rsidR="005A512E" w:rsidRDefault="005A512E">
      <w:pPr>
        <w:spacing w:after="0"/>
        <w:jc w:val="both"/>
        <w:rPr>
          <w:rFonts w:cs="Calibri"/>
          <w:bCs/>
        </w:rPr>
      </w:pPr>
    </w:p>
    <w:p w14:paraId="77051DE7" w14:textId="77777777" w:rsidR="005A512E" w:rsidRDefault="00D04E04">
      <w:pPr>
        <w:spacing w:after="0"/>
        <w:jc w:val="both"/>
        <w:rPr>
          <w:rFonts w:cs="Calibri"/>
          <w:bCs/>
        </w:rPr>
      </w:pPr>
      <w:r>
        <w:rPr>
          <w:rFonts w:cs="Calibri"/>
          <w:bCs/>
        </w:rPr>
        <w:t>8. Ofertę składa się pod rygorem nieważności w formie elektronicznej lub w postaci elektronicznej opatrzonej podpisem zaufanym lub podpisem osobistym.</w:t>
      </w:r>
    </w:p>
    <w:p w14:paraId="1A59136B" w14:textId="77777777" w:rsidR="005A512E" w:rsidRDefault="005A512E">
      <w:pPr>
        <w:spacing w:after="0"/>
        <w:jc w:val="both"/>
        <w:rPr>
          <w:rFonts w:cs="Calibri"/>
          <w:bCs/>
        </w:rPr>
      </w:pPr>
    </w:p>
    <w:p w14:paraId="664AA3F2" w14:textId="77777777" w:rsidR="005A512E" w:rsidRDefault="00D04E04">
      <w:pPr>
        <w:spacing w:after="0"/>
        <w:jc w:val="both"/>
        <w:rPr>
          <w:rFonts w:cs="Calibri"/>
          <w:bCs/>
        </w:rPr>
      </w:pPr>
      <w:r>
        <w:rPr>
          <w:rFonts w:cs="Calibri"/>
          <w:bCs/>
        </w:rPr>
        <w:t>9. Oferta powinna być sporządzona w języku polskim. Każdy dokument składający się na ofertę powinien być czytelny. Podmiotowe środki dowodowe lub inne dokumenty, w tym dokumenty potwierdzające umocowanie do reprezentowania, sporządzone w języku obcym przekazuje się wraz z tłumaczeniem na język polski.</w:t>
      </w:r>
    </w:p>
    <w:p w14:paraId="58805DF8" w14:textId="77777777" w:rsidR="005A512E" w:rsidRDefault="005A512E">
      <w:pPr>
        <w:spacing w:after="0"/>
        <w:jc w:val="both"/>
        <w:rPr>
          <w:rFonts w:cs="Calibri"/>
          <w:bCs/>
        </w:rPr>
      </w:pPr>
    </w:p>
    <w:p w14:paraId="4FA1D1E1" w14:textId="77777777" w:rsidR="005A512E" w:rsidRDefault="00D04E04">
      <w:pPr>
        <w:spacing w:line="276" w:lineRule="auto"/>
        <w:ind w:left="-14" w:right="23"/>
        <w:jc w:val="both"/>
      </w:pPr>
      <w:r>
        <w:rPr>
          <w:rFonts w:cs="Arial"/>
        </w:rPr>
        <w:t>10. Oferta powinna być sporządzona w języku polskim. Każdy dokument składający się na ofertę powinien być czytelny. Podmiotowe środki dowodowe lub inne dokumenty, w tym dokumenty potwierdzające umocowanie do reprezentowania, sporządzone w języku obcym przekazuje się wraz z tłumaczeniem na język polski.</w:t>
      </w:r>
    </w:p>
    <w:p w14:paraId="0DFD75F7" w14:textId="77777777" w:rsidR="005A512E" w:rsidRDefault="00D04E04">
      <w:pPr>
        <w:spacing w:line="276" w:lineRule="auto"/>
        <w:ind w:right="23"/>
        <w:jc w:val="both"/>
      </w:pPr>
      <w:r>
        <w:rPr>
          <w:rFonts w:cs="Arial"/>
        </w:rPr>
        <w:t>11. Ofertę należy złożyć w następujący sposób:</w:t>
      </w:r>
    </w:p>
    <w:p w14:paraId="4FA3344F" w14:textId="77777777" w:rsidR="005A512E" w:rsidRDefault="00D04E04">
      <w:pPr>
        <w:numPr>
          <w:ilvl w:val="0"/>
          <w:numId w:val="7"/>
        </w:numPr>
        <w:spacing w:line="276" w:lineRule="auto"/>
        <w:ind w:left="426" w:right="23" w:hanging="426"/>
        <w:jc w:val="both"/>
      </w:pPr>
      <w:r>
        <w:rPr>
          <w:rFonts w:cs="Arial"/>
        </w:rPr>
        <w:t>Wykonawca składa Ofertę poprzez:</w:t>
      </w:r>
    </w:p>
    <w:p w14:paraId="431AA1A7" w14:textId="77777777" w:rsidR="005A512E" w:rsidRDefault="00D04E04">
      <w:pPr>
        <w:numPr>
          <w:ilvl w:val="0"/>
          <w:numId w:val="15"/>
        </w:numPr>
        <w:spacing w:line="276" w:lineRule="auto"/>
        <w:ind w:left="426" w:right="23"/>
        <w:jc w:val="both"/>
      </w:pPr>
      <w:r>
        <w:rPr>
          <w:rFonts w:cs="Arial"/>
        </w:rPr>
        <w:t>wypełnienie Formularza Oferty (informacje zawarte w SWZ),</w:t>
      </w:r>
    </w:p>
    <w:p w14:paraId="6FB84D2C" w14:textId="77777777" w:rsidR="005A512E" w:rsidRDefault="00D04E04">
      <w:pPr>
        <w:numPr>
          <w:ilvl w:val="0"/>
          <w:numId w:val="15"/>
        </w:numPr>
        <w:spacing w:line="276" w:lineRule="auto"/>
        <w:ind w:left="426" w:right="23"/>
        <w:jc w:val="both"/>
      </w:pPr>
      <w:r>
        <w:rPr>
          <w:rFonts w:cs="Arial"/>
        </w:rPr>
        <w:t xml:space="preserve">dodanie w zakładce „OFERTY" dokumentów (załączników) określonych w niniejszej SWZ, - podpisanych podpisem elektronicznym przez osoby umocowane. </w:t>
      </w:r>
    </w:p>
    <w:p w14:paraId="0C757218" w14:textId="77777777" w:rsidR="005A512E" w:rsidRDefault="00D04E04">
      <w:pPr>
        <w:numPr>
          <w:ilvl w:val="0"/>
          <w:numId w:val="15"/>
        </w:numPr>
        <w:spacing w:line="276" w:lineRule="auto"/>
        <w:ind w:left="426" w:right="23"/>
        <w:jc w:val="both"/>
      </w:pPr>
      <w:r>
        <w:rPr>
          <w:rFonts w:cs="Arial"/>
        </w:rPr>
        <w:t xml:space="preserve">Wykonawca winien opisać załącznik nazwą umożliwiającą jego identyfikację. </w:t>
      </w:r>
    </w:p>
    <w:p w14:paraId="10A6C5C8" w14:textId="77777777" w:rsidR="005A512E" w:rsidRDefault="00D04E04">
      <w:pPr>
        <w:numPr>
          <w:ilvl w:val="0"/>
          <w:numId w:val="15"/>
        </w:numPr>
        <w:spacing w:line="276" w:lineRule="auto"/>
        <w:ind w:left="426" w:right="23"/>
        <w:jc w:val="both"/>
      </w:pPr>
      <w:r>
        <w:rPr>
          <w:rFonts w:cs="Arial"/>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68FE52EF" w14:textId="77777777" w:rsidR="005A512E" w:rsidRDefault="00D04E04">
      <w:pPr>
        <w:numPr>
          <w:ilvl w:val="0"/>
          <w:numId w:val="15"/>
        </w:numPr>
        <w:spacing w:line="276" w:lineRule="auto"/>
        <w:ind w:left="426" w:right="23"/>
        <w:jc w:val="both"/>
      </w:pPr>
      <w:r>
        <w:rPr>
          <w:rFonts w:cs="Arial"/>
        </w:rPr>
        <w:t xml:space="preserve">Złożenie oferty wraz z załącznikami następuje poprzez polecenie „Złóż ofertę". </w:t>
      </w:r>
    </w:p>
    <w:p w14:paraId="7FC08D63" w14:textId="77777777" w:rsidR="005A512E" w:rsidRDefault="00D04E04">
      <w:pPr>
        <w:numPr>
          <w:ilvl w:val="0"/>
          <w:numId w:val="15"/>
        </w:numPr>
        <w:spacing w:line="276" w:lineRule="auto"/>
        <w:ind w:left="426" w:right="23"/>
        <w:jc w:val="both"/>
      </w:pPr>
      <w:r>
        <w:rPr>
          <w:rFonts w:cs="Arial"/>
        </w:rPr>
        <w:t>Potwierdzeniem prawidłowo złożonej Oferty jest komunikat systemowy „Oferta została złożona” oraz wygenerowany raport ofert z zakładki „Oferty”</w:t>
      </w:r>
    </w:p>
    <w:p w14:paraId="18FD04C1" w14:textId="77777777" w:rsidR="005A512E" w:rsidRDefault="00D04E04">
      <w:pPr>
        <w:numPr>
          <w:ilvl w:val="0"/>
          <w:numId w:val="15"/>
        </w:numPr>
        <w:spacing w:line="276" w:lineRule="auto"/>
        <w:ind w:left="426" w:right="23"/>
        <w:jc w:val="both"/>
      </w:pPr>
      <w:r>
        <w:rPr>
          <w:rFonts w:cs="Arial"/>
        </w:rPr>
        <w:t>O terminie złożenia Oferty decyduje czas pełnego przeprocesowania transakcji na Platformie.</w:t>
      </w:r>
    </w:p>
    <w:p w14:paraId="3DAC2845" w14:textId="77777777" w:rsidR="005A512E" w:rsidRDefault="00D04E04">
      <w:pPr>
        <w:numPr>
          <w:ilvl w:val="0"/>
          <w:numId w:val="15"/>
        </w:numPr>
        <w:spacing w:line="276" w:lineRule="auto"/>
        <w:ind w:left="426" w:right="23"/>
        <w:jc w:val="both"/>
      </w:pPr>
      <w:r>
        <w:rPr>
          <w:rFonts w:cs="Arial"/>
        </w:rPr>
        <w:t>Po zapisaniu, plik jest w Systemie zaszyfrowany. Jeśli Wykonawca zamieścił niewłaściwy plik, może go usunąć zaznaczając plik i klikając polecenie „usuń".</w:t>
      </w:r>
    </w:p>
    <w:p w14:paraId="1091B5D6" w14:textId="77777777" w:rsidR="005A512E" w:rsidRDefault="00D04E04">
      <w:pPr>
        <w:spacing w:line="276" w:lineRule="auto"/>
        <w:ind w:right="23"/>
        <w:jc w:val="both"/>
      </w:pPr>
      <w:r>
        <w:rPr>
          <w:rFonts w:cs="Arial"/>
        </w:rPr>
        <w:t>12. Wykonawca może samodzielnie wycofać złożoną przez siebie ofertę. W tym celu w zakładce „OFERTY" należy zaznaczyć ofertę, a następnie wybrać polecenie „Wycofaj ofertę”.</w:t>
      </w:r>
    </w:p>
    <w:p w14:paraId="40F99341" w14:textId="77777777" w:rsidR="005A512E" w:rsidRDefault="00D04E04">
      <w:pPr>
        <w:spacing w:after="0" w:line="276" w:lineRule="auto"/>
        <w:ind w:right="23"/>
        <w:jc w:val="both"/>
      </w:pPr>
      <w:r>
        <w:rPr>
          <w:rFonts w:cs="Arial"/>
          <w:bCs/>
        </w:rPr>
        <w:t>13. Po upływie terminu składania ofert, złożenie Oferty (załączników) nie będzie możliwe.</w:t>
      </w:r>
    </w:p>
    <w:p w14:paraId="41930D83" w14:textId="77777777" w:rsidR="005A512E" w:rsidRDefault="005A512E">
      <w:pPr>
        <w:spacing w:after="0"/>
        <w:jc w:val="both"/>
        <w:rPr>
          <w:rFonts w:cs="Calibri"/>
          <w:bCs/>
          <w:color w:val="FF0000"/>
        </w:rPr>
      </w:pPr>
    </w:p>
    <w:p w14:paraId="417A3FD1" w14:textId="77777777" w:rsidR="005A512E" w:rsidRDefault="00D04E04">
      <w:pPr>
        <w:spacing w:after="0"/>
        <w:jc w:val="both"/>
        <w:rPr>
          <w:rFonts w:cs="Calibri"/>
          <w:b/>
          <w:bCs/>
          <w:u w:val="single"/>
        </w:rPr>
      </w:pPr>
      <w:r>
        <w:rPr>
          <w:rFonts w:cs="Calibri"/>
          <w:b/>
          <w:bCs/>
          <w:u w:val="single"/>
        </w:rPr>
        <w:lastRenderedPageBreak/>
        <w:t xml:space="preserve">Dokumenty składane wraz z  ofertą (Formularzem ofertowym): </w:t>
      </w:r>
    </w:p>
    <w:p w14:paraId="09EF1DFB" w14:textId="77777777" w:rsidR="005A512E" w:rsidRDefault="00D04E04">
      <w:pPr>
        <w:numPr>
          <w:ilvl w:val="0"/>
          <w:numId w:val="2"/>
        </w:numPr>
        <w:spacing w:after="0"/>
        <w:jc w:val="both"/>
        <w:rPr>
          <w:rFonts w:cs="Calibri"/>
          <w:bCs/>
        </w:rPr>
      </w:pPr>
      <w:r>
        <w:rPr>
          <w:rFonts w:cs="Calibri"/>
          <w:bCs/>
        </w:rPr>
        <w:t>Wypełniony i prawidłowo podpisany formularz ofertowy ( wg. załącznika nr 1 do SWZ)</w:t>
      </w:r>
    </w:p>
    <w:p w14:paraId="355DCC9F" w14:textId="77777777" w:rsidR="005A512E" w:rsidRDefault="00D04E04">
      <w:pPr>
        <w:numPr>
          <w:ilvl w:val="0"/>
          <w:numId w:val="2"/>
        </w:numPr>
        <w:spacing w:after="0"/>
        <w:jc w:val="both"/>
        <w:rPr>
          <w:rFonts w:cs="Calibri"/>
        </w:rPr>
      </w:pPr>
      <w:r>
        <w:rPr>
          <w:rFonts w:cs="Calibri"/>
          <w:bCs/>
        </w:rPr>
        <w:t xml:space="preserve">oświadczenie składane na podstawie art. 125 ust 1 ustawy </w:t>
      </w:r>
      <w:proofErr w:type="spellStart"/>
      <w:r>
        <w:rPr>
          <w:rFonts w:cs="Calibri"/>
          <w:bCs/>
        </w:rPr>
        <w:t>Pzp</w:t>
      </w:r>
      <w:proofErr w:type="spellEnd"/>
      <w:r>
        <w:rPr>
          <w:rFonts w:cs="Calibri"/>
          <w:bCs/>
        </w:rPr>
        <w:t xml:space="preserve"> </w:t>
      </w:r>
      <w:r>
        <w:rPr>
          <w:rFonts w:cs="Calibri"/>
          <w:bCs/>
          <w:i/>
          <w:iCs/>
        </w:rPr>
        <w:t xml:space="preserve">(wg. załącznika nr 3 do SWZ), </w:t>
      </w:r>
    </w:p>
    <w:p w14:paraId="6A7FD091" w14:textId="77777777" w:rsidR="005A512E" w:rsidRDefault="00D04E04">
      <w:pPr>
        <w:numPr>
          <w:ilvl w:val="0"/>
          <w:numId w:val="2"/>
        </w:numPr>
        <w:spacing w:after="0"/>
        <w:jc w:val="both"/>
        <w:rPr>
          <w:rFonts w:cs="Calibri"/>
        </w:rPr>
      </w:pPr>
      <w:r>
        <w:rPr>
          <w:rFonts w:cs="Calibri"/>
          <w:bCs/>
        </w:rPr>
        <w:t xml:space="preserve">pełnomocnictwo – </w:t>
      </w:r>
      <w:r>
        <w:rPr>
          <w:rFonts w:cs="Calibri"/>
          <w:bCs/>
          <w:i/>
        </w:rPr>
        <w:t>jeżeli dotyczy,</w:t>
      </w:r>
    </w:p>
    <w:p w14:paraId="44713E97" w14:textId="77777777" w:rsidR="005A512E" w:rsidRDefault="00D04E04">
      <w:pPr>
        <w:numPr>
          <w:ilvl w:val="0"/>
          <w:numId w:val="2"/>
        </w:numPr>
        <w:spacing w:after="0"/>
        <w:jc w:val="both"/>
        <w:rPr>
          <w:rFonts w:cs="Calibri"/>
        </w:rPr>
      </w:pPr>
      <w:r>
        <w:rPr>
          <w:rFonts w:cs="Calibri"/>
          <w:bCs/>
          <w:iCs/>
        </w:rPr>
        <w:t>zobowiązanie podmiotu do oddania do dyspozycji Wykonawcy niezbędnych zasobów na potrzeby realizacji zamówienia (</w:t>
      </w:r>
      <w:bookmarkStart w:id="0" w:name="_Hlk73694278"/>
      <w:r>
        <w:rPr>
          <w:rFonts w:cs="Calibri"/>
          <w:bCs/>
          <w:i/>
        </w:rPr>
        <w:t>załącznik nr 7</w:t>
      </w:r>
      <w:r>
        <w:rPr>
          <w:rFonts w:cs="Calibri"/>
          <w:bCs/>
          <w:iCs/>
        </w:rPr>
        <w:t xml:space="preserve"> </w:t>
      </w:r>
      <w:r>
        <w:rPr>
          <w:rFonts w:cs="Calibri"/>
          <w:bCs/>
          <w:i/>
        </w:rPr>
        <w:t>do SWZ</w:t>
      </w:r>
      <w:bookmarkEnd w:id="0"/>
      <w:r>
        <w:rPr>
          <w:rFonts w:cs="Calibri"/>
          <w:bCs/>
          <w:iCs/>
        </w:rPr>
        <w:t>) –</w:t>
      </w:r>
      <w:r>
        <w:rPr>
          <w:rFonts w:cs="Calibri"/>
          <w:bCs/>
        </w:rPr>
        <w:t xml:space="preserve"> </w:t>
      </w:r>
      <w:r>
        <w:rPr>
          <w:rFonts w:cs="Calibri"/>
          <w:bCs/>
          <w:i/>
        </w:rPr>
        <w:t>jeżeli dotyczy,</w:t>
      </w:r>
    </w:p>
    <w:p w14:paraId="477B009F" w14:textId="77777777" w:rsidR="005A512E" w:rsidRDefault="00D04E04">
      <w:pPr>
        <w:numPr>
          <w:ilvl w:val="0"/>
          <w:numId w:val="2"/>
        </w:numPr>
        <w:spacing w:after="0"/>
        <w:jc w:val="both"/>
        <w:rPr>
          <w:rFonts w:cs="Calibri"/>
        </w:rPr>
      </w:pPr>
      <w:r>
        <w:rPr>
          <w:rFonts w:cs="Calibri"/>
          <w:bCs/>
        </w:rPr>
        <w:t>Wykonawcy wspólnie ubiegający się o udzielenie zamówienia dołączają do oferty oświadczenie, z którego wynika, które roboty budowlane lub dostawy wykonają poszczególni Wykonawcy (</w:t>
      </w:r>
      <w:r>
        <w:rPr>
          <w:rFonts w:cs="Calibri"/>
          <w:bCs/>
          <w:i/>
        </w:rPr>
        <w:t>załącznik nr 8</w:t>
      </w:r>
      <w:r>
        <w:rPr>
          <w:rFonts w:cs="Calibri"/>
          <w:bCs/>
          <w:iCs/>
        </w:rPr>
        <w:t xml:space="preserve"> </w:t>
      </w:r>
      <w:r>
        <w:rPr>
          <w:rFonts w:cs="Calibri"/>
          <w:bCs/>
          <w:i/>
        </w:rPr>
        <w:t>do SWZ</w:t>
      </w:r>
      <w:r>
        <w:rPr>
          <w:rFonts w:cs="Calibri"/>
          <w:bCs/>
        </w:rPr>
        <w:t xml:space="preserve">) – </w:t>
      </w:r>
      <w:r>
        <w:rPr>
          <w:rFonts w:cs="Calibri"/>
          <w:bCs/>
          <w:i/>
        </w:rPr>
        <w:t>jeżeli dotyczy,</w:t>
      </w:r>
    </w:p>
    <w:p w14:paraId="54D39E77" w14:textId="77777777" w:rsidR="005A512E" w:rsidRDefault="00D04E04">
      <w:pPr>
        <w:numPr>
          <w:ilvl w:val="0"/>
          <w:numId w:val="2"/>
        </w:numPr>
        <w:spacing w:after="0"/>
        <w:jc w:val="both"/>
        <w:rPr>
          <w:rFonts w:cs="Calibri"/>
          <w:bCs/>
        </w:rPr>
      </w:pPr>
      <w:r>
        <w:rPr>
          <w:rFonts w:cs="Calibri"/>
          <w:bCs/>
        </w:rPr>
        <w:t>przedmiotowe środki dowodowe szczegółowo określone w rozdz. VIII SWZ</w:t>
      </w:r>
    </w:p>
    <w:p w14:paraId="3B88FEE0" w14:textId="77777777" w:rsidR="005A512E" w:rsidRDefault="005A512E" w:rsidP="0063410A">
      <w:pPr>
        <w:spacing w:after="0"/>
        <w:jc w:val="both"/>
        <w:rPr>
          <w:rFonts w:cs="Calibri"/>
          <w:bCs/>
        </w:rPr>
      </w:pPr>
    </w:p>
    <w:p w14:paraId="11A6A6A7" w14:textId="77777777" w:rsidR="005A512E" w:rsidRDefault="00D04E04">
      <w:pPr>
        <w:spacing w:after="0"/>
        <w:jc w:val="both"/>
        <w:rPr>
          <w:rFonts w:cs="Calibri"/>
          <w:b/>
        </w:rPr>
      </w:pPr>
      <w:r>
        <w:rPr>
          <w:rFonts w:cs="Calibri"/>
          <w:b/>
        </w:rPr>
        <w:t xml:space="preserve">XIII. </w:t>
      </w:r>
      <w:r>
        <w:rPr>
          <w:rFonts w:cs="Calibri"/>
          <w:b/>
        </w:rPr>
        <w:tab/>
        <w:t>Sposób oraz termin składania ofert:</w:t>
      </w:r>
    </w:p>
    <w:p w14:paraId="41540EE3" w14:textId="77777777" w:rsidR="005A512E" w:rsidRDefault="005A512E">
      <w:pPr>
        <w:spacing w:after="0"/>
        <w:jc w:val="both"/>
        <w:rPr>
          <w:rFonts w:cs="Calibri"/>
          <w:b/>
        </w:rPr>
      </w:pPr>
    </w:p>
    <w:p w14:paraId="50CBF979" w14:textId="435D3FD1" w:rsidR="005A512E" w:rsidRDefault="00D04E04">
      <w:pPr>
        <w:numPr>
          <w:ilvl w:val="0"/>
          <w:numId w:val="3"/>
        </w:numPr>
        <w:spacing w:after="0"/>
        <w:jc w:val="both"/>
        <w:rPr>
          <w:rFonts w:cs="Calibri"/>
        </w:rPr>
      </w:pPr>
      <w:r>
        <w:rPr>
          <w:rFonts w:cs="Calibri"/>
        </w:rPr>
        <w:t xml:space="preserve">Ofertę cenową zgodnie z załączonym drukiem „formularz ofertowy” wraz z pozostałymi załącznikami należy złożyć </w:t>
      </w:r>
      <w:r>
        <w:rPr>
          <w:rFonts w:cs="Calibri"/>
          <w:bCs/>
        </w:rPr>
        <w:t xml:space="preserve">w terminie najpóźniej </w:t>
      </w:r>
      <w:r>
        <w:rPr>
          <w:rFonts w:cs="Calibri"/>
          <w:b/>
          <w:bCs/>
        </w:rPr>
        <w:t xml:space="preserve">do dnia </w:t>
      </w:r>
      <w:r w:rsidR="0063410A">
        <w:rPr>
          <w:rFonts w:cs="Calibri"/>
          <w:b/>
          <w:bCs/>
        </w:rPr>
        <w:t>12.02.</w:t>
      </w:r>
      <w:r>
        <w:rPr>
          <w:rFonts w:cs="Calibri"/>
          <w:b/>
          <w:bCs/>
        </w:rPr>
        <w:t>202</w:t>
      </w:r>
      <w:r w:rsidR="0063410A">
        <w:rPr>
          <w:rFonts w:cs="Calibri"/>
          <w:b/>
          <w:bCs/>
        </w:rPr>
        <w:t>5</w:t>
      </w:r>
      <w:r>
        <w:rPr>
          <w:rFonts w:cs="Calibri"/>
          <w:b/>
          <w:bCs/>
        </w:rPr>
        <w:t xml:space="preserve"> r. do godz.</w:t>
      </w:r>
      <w:r>
        <w:rPr>
          <w:rFonts w:cs="Calibri"/>
          <w:b/>
        </w:rPr>
        <w:t xml:space="preserve"> 10:00</w:t>
      </w:r>
    </w:p>
    <w:p w14:paraId="3C2E7D16" w14:textId="77777777" w:rsidR="005A512E" w:rsidRDefault="00D04E04">
      <w:pPr>
        <w:numPr>
          <w:ilvl w:val="0"/>
          <w:numId w:val="3"/>
        </w:numPr>
        <w:spacing w:after="0"/>
        <w:jc w:val="both"/>
        <w:rPr>
          <w:rFonts w:cs="Calibri"/>
        </w:rPr>
      </w:pPr>
      <w:r>
        <w:rPr>
          <w:rFonts w:cs="Calibri"/>
        </w:rPr>
        <w:t xml:space="preserve">Ofertę wraz z wymaganymi dokumentami, oświadczeniami należy złożyć zgodnie z  </w:t>
      </w:r>
      <w:r>
        <w:rPr>
          <w:rFonts w:cs="Calibri"/>
          <w:b/>
          <w:bCs/>
        </w:rPr>
        <w:t>zapisami SWZ szczegółowo opisanymi w Roz. XII</w:t>
      </w:r>
      <w:r>
        <w:rPr>
          <w:rFonts w:cs="Calibri"/>
        </w:rPr>
        <w:t xml:space="preserve"> </w:t>
      </w:r>
    </w:p>
    <w:p w14:paraId="5E817E92" w14:textId="77777777" w:rsidR="005A512E" w:rsidRDefault="00D04E04">
      <w:pPr>
        <w:numPr>
          <w:ilvl w:val="0"/>
          <w:numId w:val="3"/>
        </w:numPr>
        <w:spacing w:after="0"/>
        <w:jc w:val="both"/>
        <w:rPr>
          <w:rFonts w:cs="Calibri"/>
        </w:rPr>
      </w:pPr>
      <w:r>
        <w:rPr>
          <w:rFonts w:cs="Calibri"/>
        </w:rPr>
        <w:t>Zamawiający odrzuci ofertę złożoną po terminie składania ofert.</w:t>
      </w:r>
    </w:p>
    <w:p w14:paraId="28E18F1E" w14:textId="77777777" w:rsidR="005A512E" w:rsidRDefault="005A512E">
      <w:pPr>
        <w:spacing w:after="0"/>
        <w:jc w:val="both"/>
        <w:rPr>
          <w:rFonts w:cs="Calibri"/>
        </w:rPr>
      </w:pPr>
    </w:p>
    <w:p w14:paraId="703C30D6" w14:textId="77777777" w:rsidR="005A512E" w:rsidRDefault="00D04E04">
      <w:pPr>
        <w:spacing w:after="0"/>
        <w:jc w:val="both"/>
        <w:rPr>
          <w:rFonts w:cs="Calibri"/>
          <w:b/>
        </w:rPr>
      </w:pPr>
      <w:r>
        <w:rPr>
          <w:rFonts w:cs="Calibri"/>
          <w:b/>
        </w:rPr>
        <w:t xml:space="preserve">XIV. </w:t>
      </w:r>
      <w:r>
        <w:rPr>
          <w:rFonts w:cs="Calibri"/>
          <w:b/>
        </w:rPr>
        <w:tab/>
        <w:t>Termin otwarcia ofert:</w:t>
      </w:r>
    </w:p>
    <w:p w14:paraId="502A71C2" w14:textId="77777777" w:rsidR="005A512E" w:rsidRDefault="005A512E">
      <w:pPr>
        <w:spacing w:after="0"/>
        <w:jc w:val="both"/>
        <w:rPr>
          <w:rFonts w:cs="Calibri"/>
          <w:b/>
        </w:rPr>
      </w:pPr>
    </w:p>
    <w:p w14:paraId="075B0E99" w14:textId="1355889D" w:rsidR="005A512E" w:rsidRDefault="00D04E04">
      <w:pPr>
        <w:numPr>
          <w:ilvl w:val="0"/>
          <w:numId w:val="5"/>
        </w:numPr>
        <w:spacing w:after="0"/>
        <w:jc w:val="both"/>
        <w:rPr>
          <w:rFonts w:cs="Calibri"/>
        </w:rPr>
      </w:pPr>
      <w:r>
        <w:rPr>
          <w:rFonts w:cs="Calibri"/>
        </w:rPr>
        <w:t xml:space="preserve">Otwarcie ofert nastąpi w dniu </w:t>
      </w:r>
      <w:r w:rsidR="0063410A" w:rsidRPr="0063410A">
        <w:rPr>
          <w:rFonts w:cs="Calibri"/>
          <w:b/>
          <w:bCs/>
        </w:rPr>
        <w:t>12.02.</w:t>
      </w:r>
      <w:r w:rsidRPr="0063410A">
        <w:rPr>
          <w:rFonts w:cs="Calibri"/>
          <w:b/>
          <w:bCs/>
        </w:rPr>
        <w:t>202</w:t>
      </w:r>
      <w:r w:rsidR="0063410A" w:rsidRPr="0063410A">
        <w:rPr>
          <w:rFonts w:cs="Calibri"/>
          <w:b/>
          <w:bCs/>
        </w:rPr>
        <w:t>5</w:t>
      </w:r>
      <w:r w:rsidRPr="0063410A">
        <w:rPr>
          <w:rFonts w:cs="Calibri"/>
          <w:b/>
          <w:bCs/>
        </w:rPr>
        <w:t xml:space="preserve"> r. o godz. 10:30</w:t>
      </w:r>
    </w:p>
    <w:p w14:paraId="4B4BC55E" w14:textId="77777777" w:rsidR="005A512E" w:rsidRDefault="00D04E04">
      <w:pPr>
        <w:numPr>
          <w:ilvl w:val="0"/>
          <w:numId w:val="5"/>
        </w:numPr>
        <w:spacing w:after="0"/>
        <w:jc w:val="both"/>
        <w:rPr>
          <w:rFonts w:cs="Calibri"/>
        </w:rPr>
      </w:pPr>
      <w:r>
        <w:rPr>
          <w:rFonts w:cs="Calibri"/>
        </w:rPr>
        <w:t xml:space="preserve">Zamawiający, najpóźniej przed otwarciem ofert, </w:t>
      </w:r>
      <w:r>
        <w:rPr>
          <w:rFonts w:cs="Calibri"/>
          <w:color w:val="000000" w:themeColor="text1"/>
        </w:rPr>
        <w:t xml:space="preserve">udostępnia na Platformie informację </w:t>
      </w:r>
      <w:r>
        <w:rPr>
          <w:rFonts w:cs="Calibri"/>
        </w:rPr>
        <w:t>o kwocie, jaką zamierza przeznaczyć na sfinansowanie zamówienia.</w:t>
      </w:r>
    </w:p>
    <w:p w14:paraId="34DF936C" w14:textId="77777777" w:rsidR="005A512E" w:rsidRDefault="00D04E04">
      <w:pPr>
        <w:numPr>
          <w:ilvl w:val="0"/>
          <w:numId w:val="5"/>
        </w:numPr>
        <w:spacing w:after="0"/>
        <w:jc w:val="both"/>
        <w:rPr>
          <w:rFonts w:cs="Calibri"/>
        </w:rPr>
      </w:pPr>
      <w:r>
        <w:rPr>
          <w:rFonts w:cs="Calibri"/>
        </w:rPr>
        <w:t xml:space="preserve">Zamawiający, niezwłocznie po otwarciu ofert, udostępnia na Platformie informacje o: </w:t>
      </w:r>
    </w:p>
    <w:p w14:paraId="00275BC6" w14:textId="77777777" w:rsidR="005A512E" w:rsidRDefault="00D04E04">
      <w:pPr>
        <w:numPr>
          <w:ilvl w:val="0"/>
          <w:numId w:val="4"/>
        </w:numPr>
        <w:spacing w:after="0"/>
        <w:jc w:val="both"/>
        <w:rPr>
          <w:rFonts w:cs="Calibri"/>
        </w:rPr>
      </w:pPr>
      <w:r>
        <w:rPr>
          <w:rFonts w:cs="Calibri"/>
        </w:rPr>
        <w:t xml:space="preserve">nazwach albo imionach i nazwiskach oraz siedzibach lub miejscach prowadzonej działalności gospodarczej albo miejscach zamieszkania Wykonawców, których oferty zostały otwarte, </w:t>
      </w:r>
    </w:p>
    <w:p w14:paraId="00F85DA0" w14:textId="77777777" w:rsidR="005A512E" w:rsidRDefault="00D04E04">
      <w:pPr>
        <w:numPr>
          <w:ilvl w:val="0"/>
          <w:numId w:val="4"/>
        </w:numPr>
        <w:spacing w:after="0"/>
        <w:jc w:val="both"/>
        <w:rPr>
          <w:rFonts w:cs="Calibri"/>
        </w:rPr>
      </w:pPr>
      <w:r>
        <w:rPr>
          <w:rFonts w:cs="Calibri"/>
        </w:rPr>
        <w:t>cenach lub kosztach zawartych w ofertach.</w:t>
      </w:r>
    </w:p>
    <w:p w14:paraId="532C7A6C" w14:textId="77777777" w:rsidR="005A512E" w:rsidRDefault="00D04E04">
      <w:pPr>
        <w:numPr>
          <w:ilvl w:val="0"/>
          <w:numId w:val="5"/>
        </w:numPr>
        <w:spacing w:after="0"/>
        <w:jc w:val="both"/>
        <w:rPr>
          <w:rFonts w:cs="Calibri"/>
        </w:rPr>
      </w:pPr>
      <w:r>
        <w:rPr>
          <w:rFonts w:cs="Calibri"/>
        </w:rPr>
        <w:t>W przypadku wystąpienia awarii systemu teleinformatycznego, która spowoduje brak możliwości otwarcia ofert w terminie określonym przez Zamawiającego, otwarcie nastąpi niezwłocznie po usunięciu awarii.</w:t>
      </w:r>
    </w:p>
    <w:p w14:paraId="6C616B64" w14:textId="77777777" w:rsidR="005A512E" w:rsidRDefault="00D04E04">
      <w:pPr>
        <w:numPr>
          <w:ilvl w:val="0"/>
          <w:numId w:val="5"/>
        </w:numPr>
        <w:spacing w:after="0"/>
        <w:jc w:val="both"/>
        <w:rPr>
          <w:rFonts w:cs="Calibri"/>
        </w:rPr>
      </w:pPr>
      <w:r>
        <w:rPr>
          <w:rFonts w:cs="Calibri"/>
        </w:rPr>
        <w:t xml:space="preserve">Zamawiający poinformuje o zmianie terminu otwarcia ofert na stronie internetowej prowadzonego postępowania. </w:t>
      </w:r>
    </w:p>
    <w:p w14:paraId="7061DEE6" w14:textId="77777777" w:rsidR="005A512E" w:rsidRDefault="005A512E">
      <w:pPr>
        <w:spacing w:after="0"/>
        <w:jc w:val="both"/>
        <w:rPr>
          <w:rFonts w:cs="Calibri"/>
          <w:b/>
        </w:rPr>
      </w:pPr>
    </w:p>
    <w:p w14:paraId="75B11C41" w14:textId="77777777" w:rsidR="005A512E" w:rsidRDefault="00D04E04">
      <w:pPr>
        <w:spacing w:after="0"/>
        <w:jc w:val="both"/>
        <w:rPr>
          <w:rFonts w:cs="Calibri"/>
          <w:b/>
        </w:rPr>
      </w:pPr>
      <w:r>
        <w:rPr>
          <w:rFonts w:cs="Calibri"/>
          <w:b/>
        </w:rPr>
        <w:t xml:space="preserve">XV. </w:t>
      </w:r>
      <w:r>
        <w:rPr>
          <w:rFonts w:cs="Calibri"/>
          <w:b/>
        </w:rPr>
        <w:tab/>
        <w:t>Sposób obliczenia ceny:</w:t>
      </w:r>
    </w:p>
    <w:p w14:paraId="2695EFD0" w14:textId="77777777" w:rsidR="005A512E" w:rsidRDefault="00D04E04">
      <w:pPr>
        <w:numPr>
          <w:ilvl w:val="0"/>
          <w:numId w:val="6"/>
        </w:numPr>
        <w:spacing w:after="0"/>
        <w:jc w:val="both"/>
        <w:rPr>
          <w:rFonts w:cs="Calibri"/>
        </w:rPr>
      </w:pPr>
      <w:r>
        <w:rPr>
          <w:rFonts w:cs="Calibri"/>
        </w:rPr>
        <w:t>Wykonawca w Formularzu ofertowym podaje cenę ryczałtową w rozumieniu art. 632 ustawy z dnia 23 kwietnia 1964 r. Kodeks cywilny (</w:t>
      </w:r>
      <w:proofErr w:type="spellStart"/>
      <w:r>
        <w:rPr>
          <w:rFonts w:cs="Calibri"/>
        </w:rPr>
        <w:t>t.j</w:t>
      </w:r>
      <w:proofErr w:type="spellEnd"/>
      <w:r>
        <w:rPr>
          <w:rFonts w:cs="Calibri"/>
        </w:rPr>
        <w:t xml:space="preserve">. Dz. U. z 2020 r. poz. 1740 z </w:t>
      </w:r>
      <w:proofErr w:type="spellStart"/>
      <w:r>
        <w:rPr>
          <w:rFonts w:cs="Calibri"/>
        </w:rPr>
        <w:t>późn</w:t>
      </w:r>
      <w:proofErr w:type="spellEnd"/>
      <w:r>
        <w:rPr>
          <w:rFonts w:cs="Calibri"/>
        </w:rPr>
        <w:t xml:space="preserve">. zm.) brutto za całość zamówienia. </w:t>
      </w:r>
    </w:p>
    <w:p w14:paraId="611DBE53" w14:textId="77777777" w:rsidR="005A512E" w:rsidRDefault="00D04E04">
      <w:pPr>
        <w:numPr>
          <w:ilvl w:val="0"/>
          <w:numId w:val="6"/>
        </w:numPr>
        <w:spacing w:after="0"/>
        <w:jc w:val="both"/>
        <w:rPr>
          <w:rFonts w:cs="Calibri"/>
        </w:rPr>
      </w:pPr>
      <w:r>
        <w:rPr>
          <w:rFonts w:cs="Calibri"/>
        </w:rPr>
        <w:t xml:space="preserve">Cena ofertowa musi zawierać wszystkie składniki cenotwórcze oraz należny podatek VAT (dot. ceny brutto), w przypadku kiedy występuje. Nie uwzględnienie przez Wykonawcę jakichkolwiek kosztów związanych z wykonaniem przedmiotu zamówienia na etapie złożenia oferty, nie będzie podstawą roszczeń Wykonawcy w stosunku do Zamawiającego, zarówno w trakcie realizacji przedmiotu zamówienia, jak i po jego wykonaniu. </w:t>
      </w:r>
    </w:p>
    <w:p w14:paraId="4D1B6618" w14:textId="77777777" w:rsidR="005A512E" w:rsidRDefault="00D04E04">
      <w:pPr>
        <w:numPr>
          <w:ilvl w:val="0"/>
          <w:numId w:val="6"/>
        </w:numPr>
        <w:spacing w:after="0"/>
        <w:jc w:val="both"/>
        <w:rPr>
          <w:rFonts w:cs="Calibri"/>
        </w:rPr>
      </w:pPr>
      <w:r>
        <w:rPr>
          <w:rFonts w:cs="Calibri"/>
        </w:rPr>
        <w:t>Cena oferty musi być podana w PLN cyfrowo i słownie.</w:t>
      </w:r>
    </w:p>
    <w:p w14:paraId="2F288ECC" w14:textId="77777777" w:rsidR="005A512E" w:rsidRDefault="00D04E04">
      <w:pPr>
        <w:numPr>
          <w:ilvl w:val="0"/>
          <w:numId w:val="6"/>
        </w:numPr>
        <w:spacing w:after="0"/>
        <w:jc w:val="both"/>
        <w:rPr>
          <w:rFonts w:cs="Calibri"/>
        </w:rPr>
      </w:pPr>
      <w:r>
        <w:rPr>
          <w:rFonts w:cs="Calibri"/>
        </w:rPr>
        <w:lastRenderedPageBreak/>
        <w:t>We wszystkich obliczeniach ceny należy stosować zaokrąglenie wyników do dwóch miejsc po przecinku, zgodnie z zasadami przybliżeń dziesiętnych.</w:t>
      </w:r>
    </w:p>
    <w:p w14:paraId="41FAE70D" w14:textId="77777777" w:rsidR="005A512E" w:rsidRDefault="00D04E04">
      <w:pPr>
        <w:numPr>
          <w:ilvl w:val="0"/>
          <w:numId w:val="6"/>
        </w:numPr>
        <w:spacing w:after="0"/>
        <w:jc w:val="both"/>
        <w:rPr>
          <w:rFonts w:cs="Calibri"/>
        </w:rPr>
      </w:pPr>
      <w:r>
        <w:rPr>
          <w:rFonts w:cs="Calibri"/>
        </w:rPr>
        <w:t>Zamawiający nie dopuszcza rozliczeń w walutach obcych.</w:t>
      </w:r>
    </w:p>
    <w:p w14:paraId="517EA760" w14:textId="77777777" w:rsidR="005A512E" w:rsidRDefault="00D04E04">
      <w:pPr>
        <w:numPr>
          <w:ilvl w:val="0"/>
          <w:numId w:val="6"/>
        </w:numPr>
        <w:spacing w:after="0"/>
        <w:jc w:val="both"/>
        <w:rPr>
          <w:rFonts w:cs="Calibri"/>
        </w:rPr>
      </w:pPr>
      <w:r>
        <w:rPr>
          <w:rFonts w:cs="Calibri"/>
        </w:rPr>
        <w:t xml:space="preserve">Ceny podane w ofercie są cenami obowiązującymi przez cały czas trwania umowy. </w:t>
      </w:r>
    </w:p>
    <w:p w14:paraId="02E7FCEC" w14:textId="77777777" w:rsidR="005A512E" w:rsidRDefault="00D04E04">
      <w:pPr>
        <w:numPr>
          <w:ilvl w:val="0"/>
          <w:numId w:val="6"/>
        </w:numPr>
        <w:spacing w:after="0"/>
        <w:jc w:val="both"/>
        <w:rPr>
          <w:rFonts w:cs="Calibri"/>
        </w:rPr>
      </w:pPr>
      <w:r>
        <w:rPr>
          <w:rFonts w:cs="Calibri"/>
        </w:rPr>
        <w:t>Jeżeli została złożona oferta, której wybór prowadziłby do powstania u Zamawiającego obowiązku podatkowego zgodnie z ustawą z dnia 11 marca 2004 r. o podatku od towarów i usług (</w:t>
      </w:r>
      <w:proofErr w:type="spellStart"/>
      <w:r>
        <w:rPr>
          <w:rFonts w:cs="Calibri"/>
        </w:rPr>
        <w:t>t.j</w:t>
      </w:r>
      <w:proofErr w:type="spellEnd"/>
      <w:r>
        <w:rPr>
          <w:rFonts w:cs="Calibri"/>
        </w:rPr>
        <w:t xml:space="preserve">. Dz.U. 2021 poz. 685, z </w:t>
      </w:r>
      <w:proofErr w:type="spellStart"/>
      <w:r>
        <w:rPr>
          <w:rFonts w:cs="Calibri"/>
        </w:rPr>
        <w:t>późn</w:t>
      </w:r>
      <w:proofErr w:type="spellEnd"/>
      <w:r>
        <w:rPr>
          <w:rFonts w:cs="Calibri"/>
        </w:rPr>
        <w:t xml:space="preserve">. zm.), dla celów zastosowania kryterium ceny lub kosztu Zamawiający dolicza do przedstawionej w tej ofercie ceny kwotę podatku od towarów i usług, którą miałby obowiązek rozliczyć. </w:t>
      </w:r>
    </w:p>
    <w:p w14:paraId="18DEA48E" w14:textId="77777777" w:rsidR="005A512E" w:rsidRDefault="00D04E04">
      <w:pPr>
        <w:numPr>
          <w:ilvl w:val="0"/>
          <w:numId w:val="6"/>
        </w:numPr>
        <w:spacing w:after="0"/>
        <w:jc w:val="both"/>
        <w:rPr>
          <w:rFonts w:cs="Calibri"/>
        </w:rPr>
      </w:pPr>
      <w:r>
        <w:rPr>
          <w:rFonts w:cs="Calibri"/>
        </w:rPr>
        <w:t>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w:t>
      </w:r>
    </w:p>
    <w:p w14:paraId="305BA59E" w14:textId="77777777" w:rsidR="005A512E" w:rsidRDefault="005A512E">
      <w:pPr>
        <w:spacing w:after="0"/>
        <w:jc w:val="both"/>
        <w:rPr>
          <w:rFonts w:cs="Calibri"/>
          <w:b/>
        </w:rPr>
      </w:pPr>
    </w:p>
    <w:p w14:paraId="1F83A9D3" w14:textId="66A83EA0" w:rsidR="005A512E" w:rsidRPr="0063410A" w:rsidRDefault="00D04E04">
      <w:pPr>
        <w:spacing w:after="0"/>
        <w:jc w:val="both"/>
        <w:rPr>
          <w:rFonts w:cs="Calibri"/>
          <w:b/>
        </w:rPr>
      </w:pPr>
      <w:r>
        <w:rPr>
          <w:rFonts w:cs="Calibri"/>
          <w:b/>
        </w:rPr>
        <w:t>XVI.</w:t>
      </w:r>
      <w:r>
        <w:rPr>
          <w:rFonts w:cs="Calibri"/>
          <w:b/>
        </w:rPr>
        <w:tab/>
        <w:t xml:space="preserve">Opis kryteriów oceny ofert, wraz z podaniem wag tych kryteriów i sposobu oceny ofert </w:t>
      </w:r>
      <w:r>
        <w:rPr>
          <w:rFonts w:cs="Calibri"/>
          <w:b/>
        </w:rPr>
        <w:tab/>
      </w:r>
    </w:p>
    <w:p w14:paraId="1916D062" w14:textId="77777777" w:rsidR="005A512E" w:rsidRDefault="00D04E04">
      <w:pPr>
        <w:spacing w:after="0"/>
        <w:jc w:val="both"/>
        <w:rPr>
          <w:rFonts w:cs="Calibri"/>
        </w:rPr>
      </w:pPr>
      <w:r>
        <w:rPr>
          <w:rFonts w:cs="Calibri"/>
        </w:rPr>
        <w:t>Ocena ofert dokonana zostanie według następujących kryteriów:</w:t>
      </w:r>
    </w:p>
    <w:p w14:paraId="1B44F314" w14:textId="77777777" w:rsidR="005A512E" w:rsidRDefault="005A512E">
      <w:pPr>
        <w:spacing w:after="0"/>
        <w:jc w:val="both"/>
        <w:rPr>
          <w:rFonts w:cs="Calibri"/>
        </w:rPr>
      </w:pPr>
    </w:p>
    <w:p w14:paraId="3F2E17F0" w14:textId="77777777" w:rsidR="005A512E" w:rsidRDefault="00D04E04">
      <w:pPr>
        <w:keepNext/>
        <w:spacing w:after="0" w:line="360" w:lineRule="auto"/>
        <w:jc w:val="both"/>
        <w:outlineLvl w:val="0"/>
        <w:rPr>
          <w:rFonts w:cs="Calibri"/>
        </w:rPr>
      </w:pPr>
      <w:r>
        <w:rPr>
          <w:rFonts w:cs="Calibri"/>
        </w:rPr>
        <w:t>1.Kryteria którymi Zamawiający będzie się kierował przy wyborze oferty jest:</w:t>
      </w:r>
    </w:p>
    <w:p w14:paraId="66592B93" w14:textId="77777777" w:rsidR="005A512E" w:rsidRDefault="005A512E">
      <w:pPr>
        <w:keepNext/>
        <w:spacing w:after="0" w:line="360" w:lineRule="auto"/>
        <w:jc w:val="both"/>
        <w:outlineLvl w:val="0"/>
        <w:rPr>
          <w:rFonts w:cs="Calibri"/>
        </w:rPr>
      </w:pPr>
    </w:p>
    <w:tbl>
      <w:tblPr>
        <w:tblW w:w="9062" w:type="dxa"/>
        <w:tblLayout w:type="fixed"/>
        <w:tblLook w:val="0000" w:firstRow="0" w:lastRow="0" w:firstColumn="0" w:lastColumn="0" w:noHBand="0" w:noVBand="0"/>
      </w:tblPr>
      <w:tblGrid>
        <w:gridCol w:w="4532"/>
        <w:gridCol w:w="4530"/>
      </w:tblGrid>
      <w:tr w:rsidR="005A512E" w14:paraId="0A4BAE86" w14:textId="77777777">
        <w:tc>
          <w:tcPr>
            <w:tcW w:w="4531" w:type="dxa"/>
            <w:tcBorders>
              <w:top w:val="single" w:sz="4" w:space="0" w:color="000000"/>
              <w:left w:val="single" w:sz="4" w:space="0" w:color="000000"/>
              <w:bottom w:val="single" w:sz="4" w:space="0" w:color="000000"/>
              <w:right w:val="single" w:sz="4" w:space="0" w:color="000000"/>
            </w:tcBorders>
          </w:tcPr>
          <w:p w14:paraId="05E99AFF" w14:textId="77777777" w:rsidR="005A512E" w:rsidRDefault="00D04E04">
            <w:pPr>
              <w:keepNext/>
              <w:widowControl w:val="0"/>
              <w:suppressAutoHyphens w:val="0"/>
              <w:spacing w:line="360" w:lineRule="auto"/>
              <w:jc w:val="center"/>
              <w:outlineLvl w:val="0"/>
              <w:rPr>
                <w:rFonts w:cs="Calibri"/>
                <w:b/>
              </w:rPr>
            </w:pPr>
            <w:r>
              <w:rPr>
                <w:rFonts w:cs="Calibri"/>
                <w:b/>
              </w:rPr>
              <w:t>Kryterium oceny</w:t>
            </w:r>
          </w:p>
        </w:tc>
        <w:tc>
          <w:tcPr>
            <w:tcW w:w="4530" w:type="dxa"/>
            <w:tcBorders>
              <w:top w:val="single" w:sz="4" w:space="0" w:color="000000"/>
              <w:left w:val="single" w:sz="4" w:space="0" w:color="000000"/>
              <w:bottom w:val="single" w:sz="4" w:space="0" w:color="000000"/>
              <w:right w:val="single" w:sz="4" w:space="0" w:color="000000"/>
            </w:tcBorders>
          </w:tcPr>
          <w:p w14:paraId="6DEBCE06" w14:textId="77777777" w:rsidR="005A512E" w:rsidRDefault="00D04E04">
            <w:pPr>
              <w:keepNext/>
              <w:widowControl w:val="0"/>
              <w:suppressAutoHyphens w:val="0"/>
              <w:spacing w:line="360" w:lineRule="auto"/>
              <w:jc w:val="center"/>
              <w:outlineLvl w:val="0"/>
              <w:rPr>
                <w:rFonts w:cs="Calibri"/>
                <w:b/>
              </w:rPr>
            </w:pPr>
            <w:r>
              <w:rPr>
                <w:rFonts w:cs="Calibri"/>
                <w:b/>
              </w:rPr>
              <w:t>Waga</w:t>
            </w:r>
          </w:p>
        </w:tc>
      </w:tr>
      <w:tr w:rsidR="005A512E" w14:paraId="2F748401" w14:textId="77777777">
        <w:tc>
          <w:tcPr>
            <w:tcW w:w="4531" w:type="dxa"/>
            <w:tcBorders>
              <w:top w:val="single" w:sz="4" w:space="0" w:color="000000"/>
              <w:left w:val="single" w:sz="4" w:space="0" w:color="000000"/>
              <w:bottom w:val="single" w:sz="4" w:space="0" w:color="000000"/>
              <w:right w:val="single" w:sz="4" w:space="0" w:color="000000"/>
            </w:tcBorders>
          </w:tcPr>
          <w:p w14:paraId="14730534" w14:textId="77777777" w:rsidR="005A512E" w:rsidRDefault="00D04E04">
            <w:pPr>
              <w:keepNext/>
              <w:widowControl w:val="0"/>
              <w:suppressAutoHyphens w:val="0"/>
              <w:spacing w:line="360" w:lineRule="auto"/>
              <w:jc w:val="center"/>
              <w:outlineLvl w:val="0"/>
              <w:rPr>
                <w:rFonts w:cs="Calibri"/>
              </w:rPr>
            </w:pPr>
            <w:r>
              <w:rPr>
                <w:rFonts w:cs="Calibri"/>
              </w:rPr>
              <w:t>Cena</w:t>
            </w:r>
          </w:p>
        </w:tc>
        <w:tc>
          <w:tcPr>
            <w:tcW w:w="4530" w:type="dxa"/>
            <w:tcBorders>
              <w:top w:val="single" w:sz="4" w:space="0" w:color="000000"/>
              <w:left w:val="single" w:sz="4" w:space="0" w:color="000000"/>
              <w:bottom w:val="single" w:sz="4" w:space="0" w:color="000000"/>
              <w:right w:val="single" w:sz="4" w:space="0" w:color="000000"/>
            </w:tcBorders>
          </w:tcPr>
          <w:p w14:paraId="1B9B4A0D" w14:textId="77777777" w:rsidR="005A512E" w:rsidRDefault="00D04E04">
            <w:pPr>
              <w:keepNext/>
              <w:widowControl w:val="0"/>
              <w:suppressAutoHyphens w:val="0"/>
              <w:spacing w:line="360" w:lineRule="auto"/>
              <w:jc w:val="center"/>
              <w:outlineLvl w:val="0"/>
              <w:rPr>
                <w:rFonts w:cs="Calibri"/>
              </w:rPr>
            </w:pPr>
            <w:r>
              <w:rPr>
                <w:rFonts w:cs="Calibri"/>
              </w:rPr>
              <w:t>100 %</w:t>
            </w:r>
          </w:p>
        </w:tc>
      </w:tr>
    </w:tbl>
    <w:p w14:paraId="23F8E572" w14:textId="77777777" w:rsidR="005A512E" w:rsidRDefault="005A512E">
      <w:pPr>
        <w:keepNext/>
        <w:spacing w:after="0" w:line="360" w:lineRule="auto"/>
        <w:jc w:val="both"/>
        <w:outlineLvl w:val="0"/>
        <w:rPr>
          <w:rFonts w:eastAsia="Times New Roman" w:cs="Calibri"/>
          <w:lang w:eastAsia="ar-SA"/>
        </w:rPr>
      </w:pPr>
    </w:p>
    <w:p w14:paraId="1E86FA0B" w14:textId="77777777" w:rsidR="005A512E" w:rsidRDefault="005A512E">
      <w:pPr>
        <w:pStyle w:val="Akapitzlist"/>
        <w:widowControl w:val="0"/>
        <w:numPr>
          <w:ilvl w:val="0"/>
          <w:numId w:val="11"/>
        </w:numPr>
        <w:spacing w:after="0" w:line="360" w:lineRule="auto"/>
        <w:contextualSpacing w:val="0"/>
        <w:jc w:val="both"/>
        <w:textAlignment w:val="baseline"/>
        <w:rPr>
          <w:rFonts w:eastAsia="Times New Roman" w:cs="Calibri"/>
          <w:bCs/>
          <w:vanish/>
          <w:kern w:val="2"/>
          <w:lang w:eastAsia="pl-PL"/>
        </w:rPr>
      </w:pPr>
    </w:p>
    <w:p w14:paraId="3B33313E" w14:textId="77777777" w:rsidR="005A512E" w:rsidRDefault="005A512E">
      <w:pPr>
        <w:pStyle w:val="Akapitzlist"/>
        <w:widowControl w:val="0"/>
        <w:numPr>
          <w:ilvl w:val="1"/>
          <w:numId w:val="11"/>
        </w:numPr>
        <w:spacing w:after="0" w:line="360" w:lineRule="auto"/>
        <w:contextualSpacing w:val="0"/>
        <w:jc w:val="both"/>
        <w:textAlignment w:val="baseline"/>
        <w:rPr>
          <w:rFonts w:eastAsia="Times New Roman" w:cs="Calibri"/>
          <w:bCs/>
          <w:vanish/>
          <w:kern w:val="2"/>
          <w:lang w:eastAsia="pl-PL"/>
        </w:rPr>
      </w:pPr>
    </w:p>
    <w:p w14:paraId="35F4E8AC" w14:textId="77777777" w:rsidR="005A512E" w:rsidRDefault="00D04E04">
      <w:pPr>
        <w:widowControl w:val="0"/>
        <w:spacing w:after="0" w:line="360" w:lineRule="auto"/>
        <w:ind w:left="426"/>
        <w:jc w:val="both"/>
        <w:textAlignment w:val="baseline"/>
        <w:rPr>
          <w:rFonts w:eastAsia="Times New Roman" w:cs="Calibri"/>
          <w:bCs/>
          <w:kern w:val="2"/>
          <w:lang w:eastAsia="pl-PL"/>
        </w:rPr>
      </w:pPr>
      <w:r>
        <w:rPr>
          <w:rFonts w:eastAsia="Times New Roman" w:cs="Calibri"/>
          <w:bCs/>
          <w:kern w:val="2"/>
          <w:lang w:eastAsia="pl-PL"/>
        </w:rPr>
        <w:t>Zamawiający dokona oceny ofert przyznając punkty według zasady, że 1% = 1 punkt.</w:t>
      </w:r>
    </w:p>
    <w:p w14:paraId="0F8EDD76" w14:textId="77777777" w:rsidR="005A512E" w:rsidRDefault="00D04E04">
      <w:pPr>
        <w:widowControl w:val="0"/>
        <w:spacing w:after="0" w:line="360" w:lineRule="auto"/>
        <w:ind w:left="426"/>
        <w:jc w:val="both"/>
        <w:textAlignment w:val="baseline"/>
        <w:rPr>
          <w:rFonts w:eastAsia="Times New Roman" w:cs="Calibri"/>
          <w:kern w:val="2"/>
          <w:lang w:eastAsia="ar-SA"/>
        </w:rPr>
      </w:pPr>
      <w:r>
        <w:rPr>
          <w:rFonts w:eastAsia="Times New Roman" w:cs="Calibri"/>
          <w:kern w:val="2"/>
          <w:lang w:eastAsia="ar-SA"/>
        </w:rPr>
        <w:t>2.Sposób obliczania ceny wg wzoru:</w:t>
      </w:r>
    </w:p>
    <w:p w14:paraId="76D2BC93" w14:textId="77777777" w:rsidR="005A512E" w:rsidRDefault="00D04E04">
      <w:pPr>
        <w:spacing w:after="0" w:line="360" w:lineRule="auto"/>
        <w:textAlignment w:val="baseline"/>
        <w:rPr>
          <w:rFonts w:eastAsia="Times New Roman" w:cs="Calibri"/>
          <w:kern w:val="2"/>
          <w:lang w:val="en-US" w:eastAsia="pl-PL"/>
        </w:rPr>
      </w:pPr>
      <w:r>
        <w:rPr>
          <w:rFonts w:eastAsia="Times New Roman" w:cs="Calibri"/>
          <w:kern w:val="2"/>
          <w:lang w:val="en-US" w:eastAsia="pl-PL"/>
        </w:rPr>
        <w:t>CKI=(</w:t>
      </w:r>
      <w:proofErr w:type="spellStart"/>
      <w:r>
        <w:rPr>
          <w:rFonts w:eastAsia="Times New Roman" w:cs="Calibri"/>
          <w:kern w:val="2"/>
          <w:lang w:val="en-US" w:eastAsia="pl-PL"/>
        </w:rPr>
        <w:t>COf</w:t>
      </w:r>
      <w:proofErr w:type="spellEnd"/>
      <w:r>
        <w:rPr>
          <w:rFonts w:eastAsia="Times New Roman" w:cs="Calibri"/>
          <w:kern w:val="2"/>
          <w:lang w:val="en-US" w:eastAsia="pl-PL"/>
        </w:rPr>
        <w:t xml:space="preserve"> n / </w:t>
      </w:r>
      <w:proofErr w:type="spellStart"/>
      <w:r>
        <w:rPr>
          <w:rFonts w:eastAsia="Times New Roman" w:cs="Calibri"/>
          <w:kern w:val="2"/>
          <w:lang w:val="en-US" w:eastAsia="pl-PL"/>
        </w:rPr>
        <w:t>COf</w:t>
      </w:r>
      <w:proofErr w:type="spellEnd"/>
      <w:r>
        <w:rPr>
          <w:rFonts w:eastAsia="Times New Roman" w:cs="Calibri"/>
          <w:kern w:val="2"/>
          <w:lang w:val="en-US" w:eastAsia="pl-PL"/>
        </w:rPr>
        <w:t xml:space="preserve"> b) x 100 x 100%</w:t>
      </w:r>
    </w:p>
    <w:p w14:paraId="0D9942E6" w14:textId="77777777" w:rsidR="005A512E" w:rsidRDefault="00D04E04">
      <w:pPr>
        <w:spacing w:after="0" w:line="360" w:lineRule="auto"/>
        <w:textAlignment w:val="baseline"/>
        <w:rPr>
          <w:rFonts w:eastAsia="Times New Roman" w:cs="Calibri"/>
          <w:kern w:val="2"/>
          <w:lang w:eastAsia="pl-PL"/>
        </w:rPr>
      </w:pPr>
      <w:r>
        <w:rPr>
          <w:rFonts w:eastAsia="Times New Roman" w:cs="Calibri"/>
          <w:kern w:val="2"/>
          <w:lang w:eastAsia="pl-PL"/>
        </w:rPr>
        <w:t>gdzie:</w:t>
      </w:r>
    </w:p>
    <w:p w14:paraId="4BA82FD2" w14:textId="77777777" w:rsidR="005A512E" w:rsidRDefault="005A512E">
      <w:pPr>
        <w:spacing w:after="0" w:line="360" w:lineRule="auto"/>
        <w:textAlignment w:val="baseline"/>
        <w:rPr>
          <w:rFonts w:cs="Calibri"/>
        </w:rPr>
      </w:pPr>
    </w:p>
    <w:p w14:paraId="0E3F62F5" w14:textId="77777777" w:rsidR="005A512E" w:rsidRDefault="00D04E04">
      <w:pPr>
        <w:spacing w:after="0" w:line="360" w:lineRule="auto"/>
        <w:textAlignment w:val="baseline"/>
        <w:rPr>
          <w:rFonts w:eastAsia="Times New Roman" w:cs="Calibri"/>
          <w:kern w:val="2"/>
          <w:lang w:eastAsia="pl-PL"/>
        </w:rPr>
      </w:pPr>
      <w:r>
        <w:rPr>
          <w:rFonts w:eastAsia="Times New Roman" w:cs="Calibri"/>
          <w:kern w:val="2"/>
          <w:lang w:eastAsia="pl-PL"/>
        </w:rPr>
        <w:t>CKI     - uzyskana ilość punktów w kryterium</w:t>
      </w:r>
    </w:p>
    <w:p w14:paraId="30C41869" w14:textId="77777777" w:rsidR="005A512E" w:rsidRDefault="00D04E04">
      <w:pPr>
        <w:spacing w:after="0" w:line="360" w:lineRule="auto"/>
        <w:textAlignment w:val="baseline"/>
        <w:rPr>
          <w:rFonts w:eastAsia="Times New Roman" w:cs="Calibri"/>
          <w:kern w:val="2"/>
          <w:lang w:eastAsia="pl-PL"/>
        </w:rPr>
      </w:pPr>
      <w:proofErr w:type="spellStart"/>
      <w:r>
        <w:rPr>
          <w:rFonts w:eastAsia="Times New Roman" w:cs="Calibri"/>
          <w:kern w:val="2"/>
          <w:lang w:eastAsia="pl-PL"/>
        </w:rPr>
        <w:t>COf</w:t>
      </w:r>
      <w:proofErr w:type="spellEnd"/>
      <w:r>
        <w:rPr>
          <w:rFonts w:eastAsia="Times New Roman" w:cs="Calibri"/>
          <w:kern w:val="2"/>
          <w:lang w:eastAsia="pl-PL"/>
        </w:rPr>
        <w:t xml:space="preserve"> n   - najniższa oferowana cena</w:t>
      </w:r>
    </w:p>
    <w:p w14:paraId="6DE951F4" w14:textId="77777777" w:rsidR="005A512E" w:rsidRDefault="00D04E04">
      <w:pPr>
        <w:spacing w:after="0" w:line="360" w:lineRule="auto"/>
        <w:textAlignment w:val="baseline"/>
        <w:rPr>
          <w:rFonts w:eastAsia="Times New Roman" w:cs="Calibri"/>
          <w:kern w:val="2"/>
          <w:lang w:eastAsia="pl-PL"/>
        </w:rPr>
      </w:pPr>
      <w:proofErr w:type="spellStart"/>
      <w:r>
        <w:rPr>
          <w:rFonts w:eastAsia="Times New Roman" w:cs="Calibri"/>
          <w:kern w:val="2"/>
          <w:lang w:eastAsia="pl-PL"/>
        </w:rPr>
        <w:t>COf</w:t>
      </w:r>
      <w:proofErr w:type="spellEnd"/>
      <w:r>
        <w:rPr>
          <w:rFonts w:eastAsia="Times New Roman" w:cs="Calibri"/>
          <w:kern w:val="2"/>
          <w:lang w:eastAsia="pl-PL"/>
        </w:rPr>
        <w:t xml:space="preserve"> b  - cena badanej oferty</w:t>
      </w:r>
    </w:p>
    <w:p w14:paraId="2AF9E75E" w14:textId="77777777" w:rsidR="005A512E" w:rsidRDefault="00D04E04">
      <w:pPr>
        <w:spacing w:line="360" w:lineRule="auto"/>
        <w:textAlignment w:val="baseline"/>
        <w:rPr>
          <w:rFonts w:eastAsia="Calibri, Arial" w:cs="Calibri"/>
          <w:kern w:val="2"/>
          <w:lang w:eastAsia="zh-CN"/>
        </w:rPr>
      </w:pPr>
      <w:r>
        <w:rPr>
          <w:rFonts w:eastAsia="Calibri, Arial" w:cs="Calibri"/>
          <w:kern w:val="2"/>
          <w:lang w:eastAsia="zh-CN"/>
        </w:rPr>
        <w:t>2.1. Oferta z najniższą ceną otrzyma max. 100 punktów.</w:t>
      </w:r>
    </w:p>
    <w:p w14:paraId="502DC003" w14:textId="77777777" w:rsidR="005A512E" w:rsidRDefault="00D04E04">
      <w:pPr>
        <w:spacing w:line="360" w:lineRule="auto"/>
        <w:jc w:val="both"/>
        <w:textAlignment w:val="baseline"/>
        <w:rPr>
          <w:rFonts w:eastAsia="Calibri, Arial" w:cs="Calibri"/>
          <w:kern w:val="2"/>
          <w:lang w:eastAsia="zh-CN"/>
        </w:rPr>
      </w:pPr>
      <w:r>
        <w:rPr>
          <w:rFonts w:eastAsia="Calibri, Arial" w:cs="Calibri"/>
          <w:kern w:val="2"/>
          <w:lang w:eastAsia="zh-CN"/>
        </w:rPr>
        <w:t xml:space="preserve">2.2 Pozostałe oferty otrzymają punkty proporcjonalnie mniej według wzoru określonego </w:t>
      </w:r>
    </w:p>
    <w:p w14:paraId="062C1C25" w14:textId="77777777" w:rsidR="005A512E" w:rsidRDefault="00D04E04">
      <w:pPr>
        <w:spacing w:line="360" w:lineRule="auto"/>
        <w:jc w:val="both"/>
        <w:textAlignment w:val="baseline"/>
        <w:rPr>
          <w:rFonts w:cs="Calibri"/>
        </w:rPr>
      </w:pPr>
      <w:r>
        <w:rPr>
          <w:rFonts w:eastAsia="Calibri, Arial" w:cs="Calibri"/>
          <w:kern w:val="2"/>
          <w:lang w:eastAsia="zh-CN"/>
        </w:rPr>
        <w:t>2.3. Obliczenia dokonywane będą do dwóch miejsc po przecinku z zachowaniem zasady zaokrągleń matematycznych</w:t>
      </w:r>
      <w:bookmarkStart w:id="1" w:name="_Hlk21331540"/>
      <w:bookmarkEnd w:id="1"/>
    </w:p>
    <w:p w14:paraId="65405DE1" w14:textId="77777777" w:rsidR="005A512E" w:rsidRDefault="00D04E04">
      <w:pPr>
        <w:rPr>
          <w:rFonts w:cs="Calibri"/>
          <w:b/>
        </w:rPr>
      </w:pPr>
      <w:r>
        <w:rPr>
          <w:rFonts w:cs="Calibri"/>
          <w:b/>
        </w:rPr>
        <w:t>Informacje dodatkowe:</w:t>
      </w:r>
    </w:p>
    <w:p w14:paraId="715E618B" w14:textId="77777777" w:rsidR="005A512E" w:rsidRDefault="00D04E04">
      <w:pPr>
        <w:jc w:val="both"/>
        <w:rPr>
          <w:rFonts w:cs="Calibri"/>
        </w:rPr>
      </w:pPr>
      <w:r>
        <w:rPr>
          <w:rFonts w:cs="Calibri"/>
        </w:rPr>
        <w:lastRenderedPageBreak/>
        <w:t>1.</w:t>
      </w:r>
      <w:r>
        <w:rPr>
          <w:rFonts w:cs="Calibri"/>
        </w:rPr>
        <w:tab/>
        <w:t xml:space="preserve">Za najkorzystniejszą ofertę zostanie uznana oferta, która spośród ofert podlegających ocenie otrzyma najwyższą łączną ilość punktów przy czym oferta może uzyskać maksymalnie 100 pkt. </w:t>
      </w:r>
    </w:p>
    <w:p w14:paraId="4CD10569" w14:textId="77777777" w:rsidR="005A512E" w:rsidRDefault="00D04E04">
      <w:pPr>
        <w:jc w:val="both"/>
        <w:rPr>
          <w:rFonts w:cs="Calibri"/>
        </w:rPr>
      </w:pPr>
      <w:r>
        <w:rPr>
          <w:rFonts w:cs="Calibri"/>
        </w:rPr>
        <w:t>2.</w:t>
      </w:r>
      <w:r>
        <w:rPr>
          <w:rFonts w:cs="Calibri"/>
        </w:rPr>
        <w:tab/>
        <w:t>Zamawiający zastosuje zaokrąglanie wyników do dwóch miejsc po przecinku.</w:t>
      </w:r>
    </w:p>
    <w:p w14:paraId="0E80A339" w14:textId="5AEA990E" w:rsidR="005A512E" w:rsidRPr="0063410A" w:rsidRDefault="00D04E04" w:rsidP="0063410A">
      <w:pPr>
        <w:jc w:val="both"/>
        <w:rPr>
          <w:rFonts w:cs="Calibri"/>
        </w:rPr>
      </w:pPr>
      <w:r>
        <w:rPr>
          <w:rFonts w:cs="Calibri"/>
        </w:rPr>
        <w:t>3.</w:t>
      </w:r>
      <w:r>
        <w:rPr>
          <w:rFonts w:cs="Calibri"/>
        </w:rPr>
        <w:tab/>
        <w:t>Jeżeli nie można wybrać najkorzystniejszej oferty z uwagi na to, że dwie lub więcej ofert przedstawia taki sam bilans ceny lub kosztu i innych kryteriów oceny ofert, Zamawiający wybierze spośród tych ofert ofertę, która otrzymała najwyższą ocenę w kryterium o najwyższej wadze. Jeżeli oferty otrzymały taką samą ocenę w kryterium o najwyższej wadze, Zamawiający wybierze ofertę z najniższą ceną lub najniższym kosztem.</w:t>
      </w:r>
    </w:p>
    <w:p w14:paraId="780274BB" w14:textId="77777777" w:rsidR="005A512E" w:rsidRDefault="00D04E04">
      <w:pPr>
        <w:rPr>
          <w:rFonts w:cs="Calibri"/>
          <w:b/>
        </w:rPr>
      </w:pPr>
      <w:r>
        <w:rPr>
          <w:rFonts w:cs="Calibri"/>
          <w:b/>
        </w:rPr>
        <w:t xml:space="preserve">XVII. </w:t>
      </w:r>
      <w:r>
        <w:rPr>
          <w:rFonts w:cs="Calibri"/>
          <w:b/>
        </w:rPr>
        <w:tab/>
        <w:t>Wadium</w:t>
      </w:r>
    </w:p>
    <w:p w14:paraId="23B0C66F" w14:textId="2DBD86D6" w:rsidR="005A512E" w:rsidRDefault="00D04E04" w:rsidP="0063410A">
      <w:pPr>
        <w:rPr>
          <w:rFonts w:cs="Calibri"/>
        </w:rPr>
      </w:pPr>
      <w:r>
        <w:rPr>
          <w:rFonts w:cs="Calibri"/>
        </w:rPr>
        <w:t>Zamawiający nie żąda wniesienia wadium</w:t>
      </w:r>
    </w:p>
    <w:p w14:paraId="4FB95C4D" w14:textId="77777777" w:rsidR="005A512E" w:rsidRDefault="00D04E04">
      <w:pPr>
        <w:jc w:val="both"/>
        <w:rPr>
          <w:rFonts w:cs="Calibri"/>
        </w:rPr>
      </w:pPr>
      <w:r>
        <w:rPr>
          <w:rFonts w:cs="Calibri"/>
          <w:b/>
        </w:rPr>
        <w:t>XVIII.</w:t>
      </w:r>
      <w:r>
        <w:rPr>
          <w:rFonts w:cs="Calibri"/>
          <w:b/>
        </w:rPr>
        <w:tab/>
        <w:t xml:space="preserve">Zabezpieczenie należytego wykonania kontraktu </w:t>
      </w:r>
      <w:r>
        <w:rPr>
          <w:rFonts w:cs="Calibri"/>
        </w:rPr>
        <w:t xml:space="preserve"> </w:t>
      </w:r>
    </w:p>
    <w:p w14:paraId="283D6414" w14:textId="74FE9BB4" w:rsidR="005A512E" w:rsidRDefault="00D04E04">
      <w:pPr>
        <w:rPr>
          <w:rFonts w:cs="Calibri"/>
        </w:rPr>
      </w:pPr>
      <w:r>
        <w:rPr>
          <w:rFonts w:cs="Calibri"/>
        </w:rPr>
        <w:t xml:space="preserve">Zamawiający nie wymaga wniesienia zabezpieczenia należytego wykonania kontraktu. </w:t>
      </w:r>
    </w:p>
    <w:p w14:paraId="563528E8" w14:textId="77777777" w:rsidR="005A512E" w:rsidRDefault="00D04E04">
      <w:pPr>
        <w:jc w:val="both"/>
        <w:rPr>
          <w:rFonts w:cs="Calibri"/>
          <w:b/>
        </w:rPr>
      </w:pPr>
      <w:r>
        <w:rPr>
          <w:rFonts w:cs="Calibri"/>
          <w:b/>
        </w:rPr>
        <w:t xml:space="preserve">XIX. </w:t>
      </w:r>
      <w:r>
        <w:rPr>
          <w:rFonts w:cs="Calibri"/>
          <w:b/>
        </w:rPr>
        <w:tab/>
        <w:t>Informacje o środkach komunikacji elektronicznej, przy użyciu których zamawiający będzie komunikował się z wykonawcami</w:t>
      </w:r>
    </w:p>
    <w:p w14:paraId="506F3DB9" w14:textId="77777777" w:rsidR="005A512E" w:rsidRDefault="00D04E04">
      <w:pPr>
        <w:pStyle w:val="Akapitzlist"/>
        <w:spacing w:line="276" w:lineRule="auto"/>
        <w:ind w:left="426" w:right="92" w:hanging="426"/>
        <w:jc w:val="both"/>
        <w:rPr>
          <w:rFonts w:cs="Calibri"/>
          <w:color w:val="000000" w:themeColor="text1"/>
        </w:rPr>
      </w:pPr>
      <w:r>
        <w:rPr>
          <w:rFonts w:ascii="Cambria" w:hAnsi="Cambria" w:cs="Arial"/>
          <w:b/>
          <w:bCs/>
        </w:rPr>
        <w:t>1.</w:t>
      </w:r>
      <w:r>
        <w:rPr>
          <w:rFonts w:ascii="Cambria" w:hAnsi="Cambria" w:cs="Arial"/>
        </w:rPr>
        <w:tab/>
      </w:r>
      <w:r>
        <w:rPr>
          <w:rFonts w:cs="Calibri"/>
        </w:rPr>
        <w:t xml:space="preserve">W przedmiotowym postępowaniu Zamawiający dopuszcza możliwość przekazywania sobie przez strony postępowania </w:t>
      </w:r>
      <w:r>
        <w:rPr>
          <w:rFonts w:cs="Calibri"/>
          <w:color w:val="000000" w:themeColor="text1"/>
        </w:rPr>
        <w:t>oświadczeń, wniosków, zawiadomień oraz informacji:</w:t>
      </w:r>
    </w:p>
    <w:p w14:paraId="569FBC32" w14:textId="77777777" w:rsidR="005A512E" w:rsidRDefault="00D04E04">
      <w:pPr>
        <w:pStyle w:val="Akapitzlist"/>
        <w:spacing w:line="276" w:lineRule="auto"/>
        <w:ind w:left="851" w:right="92" w:hanging="426"/>
        <w:jc w:val="both"/>
        <w:rPr>
          <w:rFonts w:cs="Calibri"/>
        </w:rPr>
      </w:pPr>
      <w:r>
        <w:rPr>
          <w:rFonts w:cs="Calibri"/>
          <w:color w:val="000000" w:themeColor="text1"/>
        </w:rPr>
        <w:t xml:space="preserve">1) </w:t>
      </w:r>
      <w:r>
        <w:rPr>
          <w:rFonts w:cs="Calibri"/>
          <w:color w:val="000000" w:themeColor="text1"/>
        </w:rPr>
        <w:tab/>
        <w:t xml:space="preserve">Elektronicznie na adres e-mail: </w:t>
      </w:r>
      <w:r>
        <w:rPr>
          <w:rStyle w:val="czeinternetowe"/>
          <w:rFonts w:cs="Calibri"/>
          <w:color w:val="000000" w:themeColor="text1"/>
        </w:rPr>
        <w:t>urzad@garbatkaletnisko.pl</w:t>
      </w:r>
      <w:r>
        <w:rPr>
          <w:rFonts w:cs="Calibri"/>
          <w:color w:val="000000" w:themeColor="text1"/>
        </w:rPr>
        <w:t xml:space="preserve"> lub za pośrednictwem Platformy znajdującej się pod adresem</w:t>
      </w:r>
      <w:bookmarkStart w:id="2" w:name="_Hlk117155828"/>
      <w:r>
        <w:rPr>
          <w:rFonts w:cs="Calibri"/>
          <w:color w:val="000000" w:themeColor="text1"/>
        </w:rPr>
        <w:t xml:space="preserve"> </w:t>
      </w:r>
      <w:bookmarkEnd w:id="2"/>
      <w:r>
        <w:rPr>
          <w:rFonts w:cs="Calibri"/>
          <w:color w:val="000000" w:themeColor="text1"/>
        </w:rPr>
        <w:t xml:space="preserve"> https://gminagarbatka-letnisko.ezamawiajacy.pl w </w:t>
      </w:r>
      <w:r>
        <w:rPr>
          <w:rFonts w:cs="Calibri"/>
        </w:rPr>
        <w:t>zakładce „Korespondencja”.</w:t>
      </w:r>
    </w:p>
    <w:p w14:paraId="4903A9C6" w14:textId="77777777" w:rsidR="005A512E" w:rsidRDefault="00D04E04">
      <w:pPr>
        <w:pStyle w:val="Akapitzlist"/>
        <w:spacing w:line="276" w:lineRule="auto"/>
        <w:ind w:left="426" w:right="92" w:hanging="426"/>
        <w:jc w:val="both"/>
        <w:rPr>
          <w:rFonts w:cs="Calibri"/>
        </w:rPr>
      </w:pPr>
      <w:r>
        <w:rPr>
          <w:rFonts w:cs="Calibri"/>
          <w:b/>
          <w:bCs/>
        </w:rPr>
        <w:t>2.</w:t>
      </w:r>
      <w:r>
        <w:rPr>
          <w:rFonts w:cs="Calibri"/>
        </w:rPr>
        <w:tab/>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Platformy za datę wpływu oświadczeń, wniosków, zawiadomień oraz informacji przyjmuje się datę ich złożenia/wysłania na Platformie.</w:t>
      </w:r>
    </w:p>
    <w:p w14:paraId="2C94E214" w14:textId="77777777" w:rsidR="005A512E" w:rsidRDefault="00D04E04">
      <w:pPr>
        <w:pStyle w:val="Akapitzlist"/>
        <w:spacing w:line="276" w:lineRule="auto"/>
        <w:ind w:left="426" w:right="92" w:hanging="426"/>
        <w:jc w:val="both"/>
        <w:rPr>
          <w:rFonts w:cs="Calibri"/>
          <w:color w:val="000000" w:themeColor="text1"/>
        </w:rPr>
      </w:pPr>
      <w:r>
        <w:rPr>
          <w:rFonts w:cs="Calibri"/>
          <w:b/>
          <w:bCs/>
        </w:rPr>
        <w:t>3.</w:t>
      </w:r>
      <w:r>
        <w:rPr>
          <w:rFonts w:cs="Calibri"/>
        </w:rPr>
        <w:tab/>
        <w:t xml:space="preserve">Ogólne zasady korzystania z </w:t>
      </w:r>
      <w:r>
        <w:rPr>
          <w:rFonts w:cs="Calibri"/>
          <w:color w:val="000000" w:themeColor="text1"/>
        </w:rPr>
        <w:t>Platformy, z zastrzeżeniem pkt 7 niniejszego Rozdziału;</w:t>
      </w:r>
    </w:p>
    <w:p w14:paraId="66B1E83D" w14:textId="77777777" w:rsidR="005A512E" w:rsidRDefault="00D04E04">
      <w:pPr>
        <w:pStyle w:val="Akapitzlist"/>
        <w:spacing w:line="276" w:lineRule="auto"/>
        <w:ind w:left="851" w:right="92" w:hanging="426"/>
        <w:jc w:val="both"/>
        <w:rPr>
          <w:rFonts w:cs="Calibri"/>
          <w:color w:val="000000" w:themeColor="text1"/>
        </w:rPr>
      </w:pPr>
      <w:r>
        <w:rPr>
          <w:rFonts w:cs="Calibri"/>
          <w:color w:val="000000" w:themeColor="text1"/>
        </w:rPr>
        <w:t>1)</w:t>
      </w:r>
      <w:r>
        <w:rPr>
          <w:rFonts w:cs="Calibri"/>
          <w:color w:val="000000" w:themeColor="text1"/>
        </w:rPr>
        <w:tab/>
        <w:t xml:space="preserve">zgłoszenie do postępowania wymaga zalogowania Wykonawcy do Systemu na subdomenie Nazwa Jednostki; </w:t>
      </w:r>
      <w:hyperlink r:id="rId8">
        <w:r>
          <w:rPr>
            <w:rStyle w:val="czeinternetowe"/>
            <w:rFonts w:cs="Calibri"/>
            <w:color w:val="000000" w:themeColor="text1"/>
          </w:rPr>
          <w:t>https://gminagarbatka-letnisko.ezamawiajacy.pl</w:t>
        </w:r>
      </w:hyperlink>
      <w:r>
        <w:rPr>
          <w:rFonts w:cs="Calibri"/>
          <w:color w:val="000000" w:themeColor="text1"/>
        </w:rPr>
        <w:t xml:space="preserve"> lub </w:t>
      </w:r>
      <w:hyperlink r:id="rId9">
        <w:r>
          <w:rPr>
            <w:rStyle w:val="czeinternetowe"/>
            <w:rFonts w:cs="Calibri"/>
            <w:color w:val="000000" w:themeColor="text1"/>
          </w:rPr>
          <w:t>https://oneplace.marketplanet.pl</w:t>
        </w:r>
      </w:hyperlink>
      <w:r>
        <w:rPr>
          <w:rFonts w:cs="Calibri"/>
          <w:color w:val="000000" w:themeColor="text1"/>
        </w:rPr>
        <w:t xml:space="preserve"> </w:t>
      </w:r>
    </w:p>
    <w:p w14:paraId="5227573B" w14:textId="77777777" w:rsidR="005A512E" w:rsidRDefault="00D04E04">
      <w:pPr>
        <w:pStyle w:val="Akapitzlist"/>
        <w:spacing w:line="276" w:lineRule="auto"/>
        <w:ind w:left="851" w:right="92" w:hanging="426"/>
        <w:jc w:val="both"/>
        <w:rPr>
          <w:rFonts w:cs="Calibri"/>
        </w:rPr>
      </w:pPr>
      <w:r>
        <w:rPr>
          <w:rFonts w:cs="Calibri"/>
        </w:rPr>
        <w:t>2)</w:t>
      </w:r>
      <w:r>
        <w:rPr>
          <w:rFonts w:cs="Calibri"/>
        </w:rPr>
        <w:tab/>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4A4A61ED" w14:textId="77777777" w:rsidR="005A512E" w:rsidRDefault="00D04E04">
      <w:pPr>
        <w:pStyle w:val="Akapitzlist"/>
        <w:spacing w:line="276" w:lineRule="auto"/>
        <w:ind w:left="851" w:right="92" w:hanging="426"/>
        <w:jc w:val="both"/>
        <w:rPr>
          <w:rFonts w:cs="Calibri"/>
        </w:rPr>
      </w:pPr>
      <w:r>
        <w:rPr>
          <w:rFonts w:cs="Calibri"/>
          <w:b/>
          <w:bCs/>
        </w:rPr>
        <w:t>3)</w:t>
      </w:r>
      <w:r>
        <w:rPr>
          <w:rFonts w:cs="Calibri"/>
          <w:b/>
          <w:bCs/>
        </w:rPr>
        <w:tab/>
        <w:t xml:space="preserve">Rejestracja Wykonawcy trwa maksymalnie do 2 dni roboczych. W związku z tym Zamawiający zaleca Wykonawcom uwzględnienie czasu niezbędnego na rejestrację w procesie złożenia Oferty w formie elektronicznej lub postaci elektronicznej . </w:t>
      </w:r>
    </w:p>
    <w:p w14:paraId="229BA5BA" w14:textId="77777777" w:rsidR="005A512E" w:rsidRDefault="00D04E04">
      <w:pPr>
        <w:pStyle w:val="Akapitzlist"/>
        <w:spacing w:line="276" w:lineRule="auto"/>
        <w:ind w:left="851" w:right="92" w:hanging="1"/>
        <w:jc w:val="both"/>
        <w:rPr>
          <w:rFonts w:cs="Calibri"/>
        </w:rPr>
      </w:pPr>
      <w:r>
        <w:rPr>
          <w:rFonts w:cs="Calibri"/>
        </w:rPr>
        <w:t xml:space="preserve">Wykonawca wraz z potwierdzeniem złożenia wniosku rejestracyjnego otrzyma informację, o możliwości przyspieszenia procedury założenia konta, wówczas należy skontaktować się pod numerem telefonu podanym w ww. potwierdzeniu. </w:t>
      </w:r>
    </w:p>
    <w:p w14:paraId="4831A83C" w14:textId="77777777" w:rsidR="005A512E" w:rsidRDefault="00D04E04">
      <w:pPr>
        <w:pStyle w:val="Akapitzlist"/>
        <w:spacing w:line="276" w:lineRule="auto"/>
        <w:ind w:left="851" w:right="92" w:hanging="425"/>
        <w:jc w:val="both"/>
        <w:rPr>
          <w:rFonts w:cs="Calibri"/>
        </w:rPr>
      </w:pPr>
      <w:r>
        <w:rPr>
          <w:rFonts w:cs="Calibri"/>
        </w:rPr>
        <w:lastRenderedPageBreak/>
        <w:t>4)</w:t>
      </w:r>
      <w:r>
        <w:rPr>
          <w:rFonts w:cs="Calibri"/>
        </w:rPr>
        <w:tab/>
        <w:t>Po założeniu konta Wykonawca ma możliwość złożenia Oferty w postępowaniu. Komunikacja między Zamawiającym a Wykonawcami, w szczególności zawiadomienia oraz informacje, przekazywane są w formie elektronicznej za pośrednictwem Platformy Zakupowej. Za datę przekazania zaświadczeń oraz informacji przyjmuje się datę ich wysłania za pośrednictwem zakładki „Korespondencja”.</w:t>
      </w:r>
    </w:p>
    <w:p w14:paraId="340FF391" w14:textId="77777777" w:rsidR="005A512E" w:rsidRDefault="00D04E04">
      <w:pPr>
        <w:pStyle w:val="Akapitzlist"/>
        <w:spacing w:line="276" w:lineRule="auto"/>
        <w:ind w:left="426" w:right="92" w:hanging="426"/>
        <w:jc w:val="both"/>
        <w:rPr>
          <w:rFonts w:cs="Calibri"/>
        </w:rPr>
      </w:pPr>
      <w:r>
        <w:rPr>
          <w:rFonts w:cs="Calibri"/>
          <w:b/>
          <w:bCs/>
        </w:rPr>
        <w:t>4.</w:t>
      </w:r>
      <w:r>
        <w:rPr>
          <w:rFonts w:cs="Calibri"/>
        </w:rPr>
        <w:tab/>
        <w:t xml:space="preserve">Wykonawca może zwrócić się do Zamawiającego o wyjaśnienie 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 </w:t>
      </w:r>
    </w:p>
    <w:p w14:paraId="62FFDF7C" w14:textId="77777777" w:rsidR="005A512E" w:rsidRDefault="00D04E04">
      <w:pPr>
        <w:pStyle w:val="Akapitzlist"/>
        <w:spacing w:line="276" w:lineRule="auto"/>
        <w:ind w:left="426" w:right="92" w:hanging="426"/>
        <w:jc w:val="both"/>
        <w:rPr>
          <w:rFonts w:cs="Calibri"/>
        </w:rPr>
      </w:pPr>
      <w:r>
        <w:rPr>
          <w:rFonts w:cs="Calibri"/>
          <w:b/>
          <w:bCs/>
        </w:rPr>
        <w:t>5.</w:t>
      </w:r>
      <w:r>
        <w:rPr>
          <w:rFonts w:cs="Calibri"/>
        </w:rPr>
        <w:tab/>
        <w:t>Zamawiający informuje, iż w przypadku jakichkolwiek wątpliwości związanych z zasadami korzystania z Platformy, Wykonawca winien skontaktować się z dostawcą rozwiązania teleinformatycznego Platforma zakupowa Nazwa Jednostki tel. +48 22 576 22 23 (infolinia dostępna w dni robocze, w godzinach 9.00-17.00) e-</w:t>
      </w:r>
      <w:r>
        <w:rPr>
          <w:rFonts w:cs="Calibri"/>
          <w:color w:val="000000" w:themeColor="text1"/>
        </w:rPr>
        <w:t xml:space="preserve">mail: </w:t>
      </w:r>
      <w:hyperlink r:id="rId10">
        <w:r>
          <w:rPr>
            <w:rStyle w:val="czeinternetowe"/>
            <w:rFonts w:cs="Calibri"/>
            <w:color w:val="000000" w:themeColor="text1"/>
          </w:rPr>
          <w:t>oneplace@marketplanet.pl</w:t>
        </w:r>
      </w:hyperlink>
      <w:r>
        <w:rPr>
          <w:rFonts w:cs="Calibri"/>
          <w:color w:val="000000" w:themeColor="text1"/>
        </w:rPr>
        <w:t xml:space="preserve"> </w:t>
      </w:r>
    </w:p>
    <w:p w14:paraId="0D2D81C6" w14:textId="77777777" w:rsidR="005A512E" w:rsidRDefault="00D04E04">
      <w:pPr>
        <w:pStyle w:val="Akapitzlist"/>
        <w:spacing w:line="276" w:lineRule="auto"/>
        <w:ind w:left="426" w:right="92" w:hanging="426"/>
        <w:jc w:val="both"/>
        <w:rPr>
          <w:rFonts w:cs="Calibri"/>
        </w:rPr>
      </w:pPr>
      <w:r>
        <w:rPr>
          <w:rFonts w:cs="Calibri"/>
          <w:b/>
          <w:bCs/>
        </w:rPr>
        <w:t>6.</w:t>
      </w:r>
      <w:r>
        <w:rPr>
          <w:rFonts w:cs="Calibri"/>
        </w:rPr>
        <w:tab/>
        <w:t>Zamawiający zgodnie z § 4 Rozporządzenia Prezesa Rady Ministrów w sprawie użycia środków komunikacji elektronicznej w postępowaniu o udzielenie zamówienia publicznego oraz udostępnienia i przechowywania dokumentów elektronicznych (Dz. U. z 2019r.) - zwane dalej „Rozporządzeniem" określa dopuszczalny format podpisu elektronicznego, jako:</w:t>
      </w:r>
    </w:p>
    <w:p w14:paraId="25D847B9" w14:textId="77777777" w:rsidR="005A512E" w:rsidRDefault="00D04E04">
      <w:pPr>
        <w:pStyle w:val="Akapitzlist"/>
        <w:spacing w:line="276" w:lineRule="auto"/>
        <w:ind w:left="851" w:right="92" w:hanging="426"/>
        <w:jc w:val="both"/>
        <w:rPr>
          <w:rFonts w:cs="Calibri"/>
        </w:rPr>
      </w:pPr>
      <w:r>
        <w:rPr>
          <w:rFonts w:cs="Calibri"/>
        </w:rPr>
        <w:t>1)</w:t>
      </w:r>
      <w:r>
        <w:rPr>
          <w:rFonts w:cs="Calibri"/>
        </w:rPr>
        <w:tab/>
        <w:t xml:space="preserve">dokumenty w formacie „pdf" zaleca się podpisywać formatem </w:t>
      </w:r>
      <w:proofErr w:type="spellStart"/>
      <w:r>
        <w:rPr>
          <w:rFonts w:cs="Calibri"/>
        </w:rPr>
        <w:t>PAdES</w:t>
      </w:r>
      <w:proofErr w:type="spellEnd"/>
      <w:r>
        <w:rPr>
          <w:rFonts w:cs="Calibri"/>
        </w:rPr>
        <w:t>,</w:t>
      </w:r>
    </w:p>
    <w:p w14:paraId="75443FEC" w14:textId="77777777" w:rsidR="005A512E" w:rsidRDefault="00D04E04">
      <w:pPr>
        <w:pStyle w:val="Akapitzlist"/>
        <w:spacing w:line="276" w:lineRule="auto"/>
        <w:ind w:left="851" w:right="92" w:hanging="426"/>
        <w:jc w:val="both"/>
        <w:rPr>
          <w:rFonts w:cs="Calibri"/>
        </w:rPr>
      </w:pPr>
      <w:r>
        <w:rPr>
          <w:rFonts w:cs="Calibri"/>
        </w:rPr>
        <w:t>2)</w:t>
      </w:r>
      <w:r>
        <w:rPr>
          <w:rFonts w:cs="Calibri"/>
        </w:rPr>
        <w:tab/>
        <w:t>dopuszcza się podpisanie dokumentów w formacie innym niż „pdf", wtedy będzie wymagany oddzielny plik z podpisem. W związku z tym Wykonawca będzie zobowiązany załączyć, prócz podpisanego dokumentu, oddzielny plik z podpisem.</w:t>
      </w:r>
    </w:p>
    <w:p w14:paraId="56553805" w14:textId="77777777" w:rsidR="005A512E" w:rsidRDefault="00D04E04">
      <w:pPr>
        <w:pStyle w:val="Akapitzlist"/>
        <w:spacing w:line="276" w:lineRule="auto"/>
        <w:ind w:left="426" w:right="92" w:hanging="426"/>
        <w:jc w:val="both"/>
        <w:rPr>
          <w:rFonts w:cs="Calibri"/>
        </w:rPr>
      </w:pPr>
      <w:r>
        <w:rPr>
          <w:rFonts w:cs="Calibri"/>
          <w:b/>
          <w:bCs/>
        </w:rPr>
        <w:t>7.</w:t>
      </w:r>
      <w:r>
        <w:rPr>
          <w:rFonts w:cs="Calibri"/>
        </w:rPr>
        <w:tab/>
        <w:t>Zamawiający, zgodnie z § 3 ust. 3 ww. Rozporządzenia określa niezbędne wymagania sprzętowo- aplikacyjne umożliwiające pracę na Platformie Zakupowej tj.:</w:t>
      </w:r>
    </w:p>
    <w:p w14:paraId="1E52F840" w14:textId="77777777" w:rsidR="005A512E" w:rsidRDefault="00D04E04">
      <w:pPr>
        <w:pStyle w:val="Akapitzlist"/>
        <w:spacing w:line="276" w:lineRule="auto"/>
        <w:ind w:left="851" w:right="92" w:hanging="426"/>
        <w:jc w:val="both"/>
        <w:rPr>
          <w:rFonts w:cs="Calibri"/>
        </w:rPr>
      </w:pPr>
      <w:r>
        <w:rPr>
          <w:rFonts w:cs="Calibri"/>
        </w:rPr>
        <w:t>1)</w:t>
      </w:r>
      <w:r>
        <w:rPr>
          <w:rFonts w:cs="Calibri"/>
        </w:rPr>
        <w:tab/>
        <w:t xml:space="preserve">Stały dostęp do sieci Internet o gwarantowanej przepustowości nie mniejszej niż 512 </w:t>
      </w:r>
      <w:proofErr w:type="spellStart"/>
      <w:r>
        <w:rPr>
          <w:rFonts w:cs="Calibri"/>
        </w:rPr>
        <w:t>kb</w:t>
      </w:r>
      <w:proofErr w:type="spellEnd"/>
      <w:r>
        <w:rPr>
          <w:rFonts w:cs="Calibri"/>
        </w:rPr>
        <w:t>/s;</w:t>
      </w:r>
    </w:p>
    <w:p w14:paraId="700A8052" w14:textId="77777777" w:rsidR="005A512E" w:rsidRDefault="00D04E04">
      <w:pPr>
        <w:pStyle w:val="Akapitzlist"/>
        <w:spacing w:line="276" w:lineRule="auto"/>
        <w:ind w:left="851" w:right="92" w:hanging="426"/>
        <w:jc w:val="both"/>
        <w:rPr>
          <w:rFonts w:cs="Calibri"/>
        </w:rPr>
      </w:pPr>
      <w:r>
        <w:rPr>
          <w:rFonts w:cs="Calibri"/>
        </w:rPr>
        <w:t>2)</w:t>
      </w:r>
      <w:r>
        <w:rPr>
          <w:rFonts w:cs="Calibri"/>
        </w:rPr>
        <w:tab/>
        <w:t>Komputer klasy PC lub MAC, o następującej konfiguracji: pamięć min 2GB Ram, procesor Intel IV 2GHZ, jeden z systemów operacyjnych - MS Windows 7 , Mac Os x 10.4, Linux, lub ich nowsze wersje;</w:t>
      </w:r>
    </w:p>
    <w:p w14:paraId="5DE9B828" w14:textId="77777777" w:rsidR="005A512E" w:rsidRDefault="00D04E04">
      <w:pPr>
        <w:pStyle w:val="Akapitzlist"/>
        <w:spacing w:line="276" w:lineRule="auto"/>
        <w:ind w:left="851" w:right="92" w:hanging="426"/>
        <w:jc w:val="both"/>
        <w:rPr>
          <w:rFonts w:cs="Calibri"/>
        </w:rPr>
      </w:pPr>
      <w:r>
        <w:rPr>
          <w:rFonts w:cs="Calibri"/>
        </w:rPr>
        <w:t>3)</w:t>
      </w:r>
      <w:r>
        <w:rPr>
          <w:rFonts w:cs="Calibri"/>
        </w:rPr>
        <w:tab/>
        <w:t>Zainstalowana dowolna przeglądarka internetowa obsługująca TLS 1.2, najlepiej w najnowszej wersji w przypadku Internet Explorer minimalnie wersja 10.0;</w:t>
      </w:r>
    </w:p>
    <w:p w14:paraId="6A4AC5CC" w14:textId="77777777" w:rsidR="005A512E" w:rsidRDefault="00D04E04">
      <w:pPr>
        <w:pStyle w:val="Akapitzlist"/>
        <w:spacing w:line="276" w:lineRule="auto"/>
        <w:ind w:left="851" w:right="92" w:hanging="426"/>
        <w:jc w:val="both"/>
        <w:rPr>
          <w:rFonts w:cs="Calibri"/>
        </w:rPr>
      </w:pPr>
      <w:r>
        <w:rPr>
          <w:rFonts w:cs="Calibri"/>
        </w:rPr>
        <w:t>4)</w:t>
      </w:r>
      <w:r>
        <w:rPr>
          <w:rFonts w:cs="Calibri"/>
        </w:rPr>
        <w:tab/>
        <w:t>Włączona obsługa JavaScript;</w:t>
      </w:r>
    </w:p>
    <w:p w14:paraId="51931932" w14:textId="77777777" w:rsidR="005A512E" w:rsidRDefault="00D04E04">
      <w:pPr>
        <w:pStyle w:val="Akapitzlist"/>
        <w:spacing w:line="276" w:lineRule="auto"/>
        <w:ind w:left="851" w:right="92" w:hanging="426"/>
        <w:jc w:val="both"/>
        <w:rPr>
          <w:rFonts w:cs="Calibri"/>
        </w:rPr>
      </w:pPr>
      <w:r>
        <w:rPr>
          <w:rFonts w:cs="Calibri"/>
        </w:rPr>
        <w:t>5)</w:t>
      </w:r>
      <w:r>
        <w:rPr>
          <w:rFonts w:cs="Calibri"/>
        </w:rPr>
        <w:tab/>
        <w:t xml:space="preserve">Zainstalowany program </w:t>
      </w:r>
      <w:proofErr w:type="spellStart"/>
      <w:r>
        <w:rPr>
          <w:rFonts w:cs="Calibri"/>
        </w:rPr>
        <w:t>Acrobat</w:t>
      </w:r>
      <w:proofErr w:type="spellEnd"/>
      <w:r>
        <w:rPr>
          <w:rFonts w:cs="Calibri"/>
        </w:rPr>
        <w:t xml:space="preserve"> Reader lub inny obsługujący pliki w formacie .pdf.</w:t>
      </w:r>
    </w:p>
    <w:p w14:paraId="133A7732" w14:textId="77777777" w:rsidR="005A512E" w:rsidRDefault="00D04E04">
      <w:pPr>
        <w:pStyle w:val="Akapitzlist"/>
        <w:spacing w:line="276" w:lineRule="auto"/>
        <w:ind w:left="426" w:right="92" w:hanging="426"/>
        <w:jc w:val="both"/>
        <w:rPr>
          <w:rFonts w:cs="Calibri"/>
        </w:rPr>
      </w:pPr>
      <w:r>
        <w:rPr>
          <w:rFonts w:cs="Calibri"/>
          <w:b/>
          <w:bCs/>
        </w:rPr>
        <w:t>8.</w:t>
      </w:r>
      <w:r>
        <w:rPr>
          <w:rFonts w:cs="Calibri"/>
        </w:rPr>
        <w:tab/>
        <w:t xml:space="preserve">Zamawiający zgodnie z § 3 ust. 3 ww. Rozporządzenia, określa dopuszczalne formaty przesyłanych danych tj. plików o wielkości do 100 MB w formacie między </w:t>
      </w:r>
      <w:proofErr w:type="spellStart"/>
      <w:r>
        <w:rPr>
          <w:rFonts w:cs="Calibri"/>
        </w:rPr>
        <w:t>inny,i</w:t>
      </w:r>
      <w:proofErr w:type="spellEnd"/>
      <w:r>
        <w:rPr>
          <w:rFonts w:cs="Calibri"/>
        </w:rPr>
        <w:t>: txt, rtf, pdf ,</w:t>
      </w:r>
      <w:proofErr w:type="spellStart"/>
      <w:r>
        <w:rPr>
          <w:rFonts w:cs="Calibri"/>
        </w:rPr>
        <w:t>xps</w:t>
      </w:r>
      <w:proofErr w:type="spellEnd"/>
      <w:r>
        <w:rPr>
          <w:rFonts w:cs="Calibri"/>
        </w:rPr>
        <w:t xml:space="preserve">, </w:t>
      </w:r>
      <w:proofErr w:type="spellStart"/>
      <w:r>
        <w:rPr>
          <w:rFonts w:cs="Calibri"/>
        </w:rPr>
        <w:t>odt</w:t>
      </w:r>
      <w:proofErr w:type="spellEnd"/>
      <w:r>
        <w:rPr>
          <w:rFonts w:cs="Calibri"/>
        </w:rPr>
        <w:t xml:space="preserve">, </w:t>
      </w:r>
      <w:proofErr w:type="spellStart"/>
      <w:r>
        <w:rPr>
          <w:rFonts w:cs="Calibri"/>
        </w:rPr>
        <w:t>ods</w:t>
      </w:r>
      <w:proofErr w:type="spellEnd"/>
      <w:r>
        <w:rPr>
          <w:rFonts w:cs="Calibri"/>
        </w:rPr>
        <w:t xml:space="preserve">, </w:t>
      </w:r>
      <w:proofErr w:type="spellStart"/>
      <w:r>
        <w:rPr>
          <w:rFonts w:cs="Calibri"/>
        </w:rPr>
        <w:t>odp</w:t>
      </w:r>
      <w:proofErr w:type="spellEnd"/>
      <w:r>
        <w:rPr>
          <w:rFonts w:cs="Calibri"/>
        </w:rPr>
        <w:t xml:space="preserve">, </w:t>
      </w:r>
      <w:proofErr w:type="spellStart"/>
      <w:r>
        <w:rPr>
          <w:rFonts w:cs="Calibri"/>
        </w:rPr>
        <w:t>doc</w:t>
      </w:r>
      <w:proofErr w:type="spellEnd"/>
      <w:r>
        <w:rPr>
          <w:rFonts w:cs="Calibri"/>
        </w:rPr>
        <w:t xml:space="preserve">, xls, </w:t>
      </w:r>
      <w:proofErr w:type="spellStart"/>
      <w:r>
        <w:rPr>
          <w:rFonts w:cs="Calibri"/>
        </w:rPr>
        <w:t>ppt</w:t>
      </w:r>
      <w:proofErr w:type="spellEnd"/>
      <w:r>
        <w:rPr>
          <w:rFonts w:cs="Calibri"/>
        </w:rPr>
        <w:t xml:space="preserve">, </w:t>
      </w:r>
      <w:proofErr w:type="spellStart"/>
      <w:r>
        <w:rPr>
          <w:rFonts w:cs="Calibri"/>
        </w:rPr>
        <w:t>docx</w:t>
      </w:r>
      <w:proofErr w:type="spellEnd"/>
      <w:r>
        <w:rPr>
          <w:rFonts w:cs="Calibri"/>
        </w:rPr>
        <w:t xml:space="preserve">, </w:t>
      </w:r>
      <w:proofErr w:type="spellStart"/>
      <w:r>
        <w:rPr>
          <w:rFonts w:cs="Calibri"/>
        </w:rPr>
        <w:t>xlsx</w:t>
      </w:r>
      <w:proofErr w:type="spellEnd"/>
      <w:r>
        <w:rPr>
          <w:rFonts w:cs="Calibri"/>
        </w:rPr>
        <w:t xml:space="preserve">, </w:t>
      </w:r>
      <w:proofErr w:type="spellStart"/>
      <w:r>
        <w:rPr>
          <w:rFonts w:cs="Calibri"/>
        </w:rPr>
        <w:t>pptx</w:t>
      </w:r>
      <w:proofErr w:type="spellEnd"/>
      <w:r>
        <w:rPr>
          <w:rFonts w:cs="Calibri"/>
        </w:rPr>
        <w:t xml:space="preserve">, </w:t>
      </w:r>
      <w:proofErr w:type="spellStart"/>
      <w:r>
        <w:rPr>
          <w:rFonts w:cs="Calibri"/>
        </w:rPr>
        <w:t>csv</w:t>
      </w:r>
      <w:proofErr w:type="spellEnd"/>
      <w:r>
        <w:rPr>
          <w:rFonts w:cs="Calibri"/>
        </w:rPr>
        <w:t xml:space="preserve">, jpg, </w:t>
      </w:r>
      <w:proofErr w:type="spellStart"/>
      <w:r>
        <w:rPr>
          <w:rFonts w:cs="Calibri"/>
        </w:rPr>
        <w:t>jpeg</w:t>
      </w:r>
      <w:proofErr w:type="spellEnd"/>
      <w:r>
        <w:rPr>
          <w:rFonts w:cs="Calibri"/>
        </w:rPr>
        <w:t xml:space="preserve">, </w:t>
      </w:r>
      <w:proofErr w:type="spellStart"/>
      <w:r>
        <w:rPr>
          <w:rFonts w:cs="Calibri"/>
        </w:rPr>
        <w:t>tif</w:t>
      </w:r>
      <w:proofErr w:type="spellEnd"/>
      <w:r>
        <w:rPr>
          <w:rFonts w:cs="Calibri"/>
        </w:rPr>
        <w:t xml:space="preserve">, </w:t>
      </w:r>
      <w:proofErr w:type="spellStart"/>
      <w:r>
        <w:rPr>
          <w:rFonts w:cs="Calibri"/>
        </w:rPr>
        <w:t>tiff</w:t>
      </w:r>
      <w:proofErr w:type="spellEnd"/>
      <w:r>
        <w:rPr>
          <w:rFonts w:cs="Calibri"/>
        </w:rPr>
        <w:t xml:space="preserve">, </w:t>
      </w:r>
      <w:proofErr w:type="spellStart"/>
      <w:r>
        <w:rPr>
          <w:rFonts w:cs="Calibri"/>
        </w:rPr>
        <w:t>geotiff</w:t>
      </w:r>
      <w:proofErr w:type="spellEnd"/>
      <w:r>
        <w:rPr>
          <w:rFonts w:cs="Calibri"/>
        </w:rPr>
        <w:t xml:space="preserve">, </w:t>
      </w:r>
      <w:proofErr w:type="spellStart"/>
      <w:r>
        <w:rPr>
          <w:rFonts w:cs="Calibri"/>
        </w:rPr>
        <w:t>png</w:t>
      </w:r>
      <w:proofErr w:type="spellEnd"/>
      <w:r>
        <w:rPr>
          <w:rFonts w:cs="Calibri"/>
        </w:rPr>
        <w:t xml:space="preserve">, </w:t>
      </w:r>
      <w:proofErr w:type="spellStart"/>
      <w:r>
        <w:rPr>
          <w:rFonts w:cs="Calibri"/>
        </w:rPr>
        <w:t>svg</w:t>
      </w:r>
      <w:proofErr w:type="spellEnd"/>
      <w:r>
        <w:rPr>
          <w:rFonts w:cs="Calibri"/>
        </w:rPr>
        <w:t xml:space="preserve">, </w:t>
      </w:r>
      <w:proofErr w:type="spellStart"/>
      <w:r>
        <w:rPr>
          <w:rFonts w:cs="Calibri"/>
        </w:rPr>
        <w:t>wav</w:t>
      </w:r>
      <w:proofErr w:type="spellEnd"/>
      <w:r>
        <w:rPr>
          <w:rFonts w:cs="Calibri"/>
        </w:rPr>
        <w:t xml:space="preserve">, mp3, </w:t>
      </w:r>
      <w:proofErr w:type="spellStart"/>
      <w:r>
        <w:rPr>
          <w:rFonts w:cs="Calibri"/>
        </w:rPr>
        <w:t>avi</w:t>
      </w:r>
      <w:proofErr w:type="spellEnd"/>
      <w:r>
        <w:rPr>
          <w:rFonts w:cs="Calibri"/>
        </w:rPr>
        <w:t xml:space="preserve">, </w:t>
      </w:r>
      <w:proofErr w:type="spellStart"/>
      <w:r>
        <w:rPr>
          <w:rFonts w:cs="Calibri"/>
        </w:rPr>
        <w:t>mpg</w:t>
      </w:r>
      <w:proofErr w:type="spellEnd"/>
      <w:r>
        <w:rPr>
          <w:rFonts w:cs="Calibri"/>
        </w:rPr>
        <w:t xml:space="preserve">, </w:t>
      </w:r>
      <w:proofErr w:type="spellStart"/>
      <w:r>
        <w:rPr>
          <w:rFonts w:cs="Calibri"/>
        </w:rPr>
        <w:t>mpeg</w:t>
      </w:r>
      <w:proofErr w:type="spellEnd"/>
      <w:r>
        <w:rPr>
          <w:rFonts w:cs="Calibri"/>
        </w:rPr>
        <w:t xml:space="preserve">, mp4, m4a, mpeg4, </w:t>
      </w:r>
      <w:proofErr w:type="spellStart"/>
      <w:r>
        <w:rPr>
          <w:rFonts w:cs="Calibri"/>
        </w:rPr>
        <w:t>ogg</w:t>
      </w:r>
      <w:proofErr w:type="spellEnd"/>
      <w:r>
        <w:rPr>
          <w:rFonts w:cs="Calibri"/>
        </w:rPr>
        <w:t xml:space="preserve">, </w:t>
      </w:r>
      <w:proofErr w:type="spellStart"/>
      <w:r>
        <w:rPr>
          <w:rFonts w:cs="Calibri"/>
        </w:rPr>
        <w:t>ogv</w:t>
      </w:r>
      <w:proofErr w:type="spellEnd"/>
      <w:r>
        <w:rPr>
          <w:rFonts w:cs="Calibri"/>
        </w:rPr>
        <w:t xml:space="preserve">, zip, tar, </w:t>
      </w:r>
      <w:proofErr w:type="spellStart"/>
      <w:r>
        <w:rPr>
          <w:rFonts w:cs="Calibri"/>
        </w:rPr>
        <w:t>gz</w:t>
      </w:r>
      <w:proofErr w:type="spellEnd"/>
      <w:r>
        <w:rPr>
          <w:rFonts w:cs="Calibri"/>
        </w:rPr>
        <w:t xml:space="preserve">, </w:t>
      </w:r>
      <w:proofErr w:type="spellStart"/>
      <w:r>
        <w:rPr>
          <w:rFonts w:cs="Calibri"/>
        </w:rPr>
        <w:t>gzip</w:t>
      </w:r>
      <w:proofErr w:type="spellEnd"/>
      <w:r>
        <w:rPr>
          <w:rFonts w:cs="Calibri"/>
        </w:rPr>
        <w:t xml:space="preserve">, 7z, </w:t>
      </w:r>
      <w:proofErr w:type="spellStart"/>
      <w:r>
        <w:rPr>
          <w:rFonts w:cs="Calibri"/>
        </w:rPr>
        <w:t>html</w:t>
      </w:r>
      <w:proofErr w:type="spellEnd"/>
      <w:r>
        <w:rPr>
          <w:rFonts w:cs="Calibri"/>
        </w:rPr>
        <w:t xml:space="preserve">, </w:t>
      </w:r>
      <w:proofErr w:type="spellStart"/>
      <w:r>
        <w:rPr>
          <w:rFonts w:cs="Calibri"/>
        </w:rPr>
        <w:t>xhtml</w:t>
      </w:r>
      <w:proofErr w:type="spellEnd"/>
      <w:r>
        <w:rPr>
          <w:rFonts w:cs="Calibri"/>
        </w:rPr>
        <w:t xml:space="preserve">, </w:t>
      </w:r>
      <w:proofErr w:type="spellStart"/>
      <w:r>
        <w:rPr>
          <w:rFonts w:cs="Calibri"/>
        </w:rPr>
        <w:t>css</w:t>
      </w:r>
      <w:proofErr w:type="spellEnd"/>
      <w:r>
        <w:rPr>
          <w:rFonts w:cs="Calibri"/>
        </w:rPr>
        <w:t xml:space="preserve">, </w:t>
      </w:r>
      <w:proofErr w:type="spellStart"/>
      <w:r>
        <w:rPr>
          <w:rFonts w:cs="Calibri"/>
        </w:rPr>
        <w:t>xml</w:t>
      </w:r>
      <w:proofErr w:type="spellEnd"/>
      <w:r>
        <w:rPr>
          <w:rFonts w:cs="Calibri"/>
        </w:rPr>
        <w:t xml:space="preserve">, </w:t>
      </w:r>
      <w:proofErr w:type="spellStart"/>
      <w:r>
        <w:rPr>
          <w:rFonts w:cs="Calibri"/>
        </w:rPr>
        <w:t>xsd</w:t>
      </w:r>
      <w:proofErr w:type="spellEnd"/>
      <w:r>
        <w:rPr>
          <w:rFonts w:cs="Calibri"/>
        </w:rPr>
        <w:t xml:space="preserve">, </w:t>
      </w:r>
      <w:proofErr w:type="spellStart"/>
      <w:r>
        <w:rPr>
          <w:rFonts w:cs="Calibri"/>
        </w:rPr>
        <w:t>gml</w:t>
      </w:r>
      <w:proofErr w:type="spellEnd"/>
      <w:r>
        <w:rPr>
          <w:rFonts w:cs="Calibri"/>
        </w:rPr>
        <w:t xml:space="preserve">, </w:t>
      </w:r>
      <w:proofErr w:type="spellStart"/>
      <w:r>
        <w:rPr>
          <w:rFonts w:cs="Calibri"/>
        </w:rPr>
        <w:t>rng</w:t>
      </w:r>
      <w:proofErr w:type="spellEnd"/>
      <w:r>
        <w:rPr>
          <w:rFonts w:cs="Calibri"/>
        </w:rPr>
        <w:t xml:space="preserve">, </w:t>
      </w:r>
      <w:proofErr w:type="spellStart"/>
      <w:r>
        <w:rPr>
          <w:rFonts w:cs="Calibri"/>
        </w:rPr>
        <w:t>xsl</w:t>
      </w:r>
      <w:proofErr w:type="spellEnd"/>
      <w:r>
        <w:rPr>
          <w:rFonts w:cs="Calibri"/>
        </w:rPr>
        <w:t xml:space="preserve">, </w:t>
      </w:r>
      <w:proofErr w:type="spellStart"/>
      <w:r>
        <w:rPr>
          <w:rFonts w:cs="Calibri"/>
        </w:rPr>
        <w:t>xslt</w:t>
      </w:r>
      <w:proofErr w:type="spellEnd"/>
      <w:r>
        <w:rPr>
          <w:rFonts w:cs="Calibri"/>
        </w:rPr>
        <w:t xml:space="preserve">, TSL, </w:t>
      </w:r>
      <w:proofErr w:type="spellStart"/>
      <w:r>
        <w:rPr>
          <w:rFonts w:cs="Calibri"/>
        </w:rPr>
        <w:t>XMLsig</w:t>
      </w:r>
      <w:proofErr w:type="spellEnd"/>
      <w:r>
        <w:rPr>
          <w:rFonts w:cs="Calibri"/>
        </w:rPr>
        <w:t xml:space="preserve">, </w:t>
      </w:r>
      <w:proofErr w:type="spellStart"/>
      <w:r>
        <w:rPr>
          <w:rFonts w:cs="Calibri"/>
        </w:rPr>
        <w:t>XAdES</w:t>
      </w:r>
      <w:proofErr w:type="spellEnd"/>
      <w:r>
        <w:rPr>
          <w:rFonts w:cs="Calibri"/>
        </w:rPr>
        <w:t xml:space="preserve">, </w:t>
      </w:r>
      <w:proofErr w:type="spellStart"/>
      <w:r>
        <w:rPr>
          <w:rFonts w:cs="Calibri"/>
        </w:rPr>
        <w:t>CAdES</w:t>
      </w:r>
      <w:proofErr w:type="spellEnd"/>
      <w:r>
        <w:rPr>
          <w:rFonts w:cs="Calibri"/>
        </w:rPr>
        <w:t xml:space="preserve">, ASIC, </w:t>
      </w:r>
      <w:proofErr w:type="spellStart"/>
      <w:r>
        <w:rPr>
          <w:rFonts w:cs="Calibri"/>
        </w:rPr>
        <w:t>XMLenc</w:t>
      </w:r>
      <w:proofErr w:type="spellEnd"/>
      <w:r>
        <w:rPr>
          <w:rFonts w:cs="Calibri"/>
        </w:rPr>
        <w:t>.</w:t>
      </w:r>
    </w:p>
    <w:p w14:paraId="44FB7F72" w14:textId="77777777" w:rsidR="005A512E" w:rsidRDefault="00D04E04">
      <w:pPr>
        <w:pStyle w:val="Akapitzlist"/>
        <w:spacing w:line="276" w:lineRule="auto"/>
        <w:ind w:left="426" w:right="92" w:hanging="426"/>
        <w:jc w:val="both"/>
        <w:rPr>
          <w:rFonts w:cs="Calibri"/>
        </w:rPr>
      </w:pPr>
      <w:r>
        <w:rPr>
          <w:rFonts w:cs="Calibri"/>
          <w:b/>
          <w:bCs/>
        </w:rPr>
        <w:t>9.</w:t>
      </w:r>
      <w:r>
        <w:rPr>
          <w:rFonts w:cs="Calibri"/>
        </w:rPr>
        <w:tab/>
        <w:t>Zamawiający zgodnie z § 3 ust. 3 ww. Rozporządzenia określa informacje na temat kodowania i czasu odbioru danych tj.:</w:t>
      </w:r>
    </w:p>
    <w:p w14:paraId="7F5520C9" w14:textId="77777777" w:rsidR="005A512E" w:rsidRDefault="00D04E04">
      <w:pPr>
        <w:pStyle w:val="Akapitzlist"/>
        <w:spacing w:line="276" w:lineRule="auto"/>
        <w:ind w:left="851" w:right="92" w:hanging="426"/>
        <w:jc w:val="both"/>
        <w:rPr>
          <w:rFonts w:cs="Calibri"/>
        </w:rPr>
      </w:pPr>
      <w:r>
        <w:rPr>
          <w:rFonts w:cs="Calibri"/>
        </w:rPr>
        <w:t>1)</w:t>
      </w:r>
      <w:r>
        <w:rPr>
          <w:rFonts w:cs="Calibri"/>
        </w:rPr>
        <w:tab/>
        <w:t xml:space="preserve">Plik załączony przez Wykonawcę na Platformie Zakupowej i zapisany, widoczny jest w Systemie, jako zaszyfrowany – format kodowania UTF8. Możliwość otworzenia pliku </w:t>
      </w:r>
      <w:r>
        <w:rPr>
          <w:rFonts w:cs="Calibri"/>
        </w:rPr>
        <w:lastRenderedPageBreak/>
        <w:t>dostępna jest dopiero po odszyfrowaniu przez Zamawiającego po upływie terminu otwarcia ofert.</w:t>
      </w:r>
    </w:p>
    <w:p w14:paraId="7FD7C031" w14:textId="77777777" w:rsidR="005A512E" w:rsidRDefault="00D04E04">
      <w:pPr>
        <w:pStyle w:val="Akapitzlist"/>
        <w:spacing w:line="276" w:lineRule="auto"/>
        <w:ind w:left="426" w:right="92" w:hanging="426"/>
        <w:jc w:val="both"/>
        <w:rPr>
          <w:rFonts w:cs="Calibri"/>
        </w:rPr>
      </w:pPr>
      <w:r>
        <w:rPr>
          <w:rFonts w:cs="Calibri"/>
          <w:b/>
          <w:bCs/>
        </w:rPr>
        <w:t>10.</w:t>
      </w:r>
      <w:r>
        <w:rPr>
          <w:rFonts w:cs="Calibri"/>
        </w:rPr>
        <w:tab/>
        <w:t>Oznaczenie czasu odbioru danych przez Platformę stanowi datę oraz dokładny czas (</w:t>
      </w:r>
      <w:proofErr w:type="spellStart"/>
      <w:r>
        <w:rPr>
          <w:rFonts w:cs="Calibri"/>
        </w:rPr>
        <w:t>hh:mm:ss</w:t>
      </w:r>
      <w:proofErr w:type="spellEnd"/>
      <w:r>
        <w:rPr>
          <w:rFonts w:cs="Calibri"/>
        </w:rPr>
        <w:t>) generowany wg. czasu lokalnego serwera synchronizowanego odpowiednim źródłem czasu.</w:t>
      </w:r>
    </w:p>
    <w:p w14:paraId="12F51DB3" w14:textId="77777777" w:rsidR="005A512E" w:rsidRDefault="00D04E04">
      <w:pPr>
        <w:pStyle w:val="Akapitzlist"/>
        <w:spacing w:line="276" w:lineRule="auto"/>
        <w:ind w:left="426" w:right="92" w:hanging="426"/>
        <w:jc w:val="both"/>
        <w:rPr>
          <w:rFonts w:cs="Calibri"/>
        </w:rPr>
      </w:pPr>
      <w:r>
        <w:rPr>
          <w:rFonts w:cs="Calibri"/>
          <w:b/>
          <w:bCs/>
        </w:rPr>
        <w:t>11</w:t>
      </w:r>
      <w:r>
        <w:rPr>
          <w:rFonts w:cs="Calibri"/>
        </w:rPr>
        <w:t>.</w:t>
      </w:r>
      <w:r>
        <w:rPr>
          <w:rFonts w:cs="Calibri"/>
        </w:rPr>
        <w:tab/>
        <w:t>W przypadku wnoszenia wadium w formie poręczenia lub gwarancji:</w:t>
      </w:r>
    </w:p>
    <w:p w14:paraId="6D78B4EB" w14:textId="2442B243" w:rsidR="005A512E" w:rsidRDefault="00D04E04" w:rsidP="0063410A">
      <w:pPr>
        <w:pStyle w:val="Akapitzlist"/>
        <w:spacing w:line="276" w:lineRule="auto"/>
        <w:ind w:left="851" w:right="92" w:hanging="426"/>
        <w:jc w:val="both"/>
        <w:rPr>
          <w:rFonts w:cs="Calibri"/>
        </w:rPr>
      </w:pPr>
      <w:r>
        <w:rPr>
          <w:rFonts w:cs="Calibri"/>
        </w:rPr>
        <w:t>1)</w:t>
      </w:r>
      <w:r>
        <w:rPr>
          <w:rFonts w:cs="Calibri"/>
        </w:rPr>
        <w:tab/>
        <w:t>Składając Ofertę w formie elektronicznej lub postaci elektronicznej oryginał dokumentu wadium (poręczenia lub gwarancji) opatrzonego podpisem elektronicznym osób upoważnionych do jego wystawienia, Wykonawca składa załączając na Platformie w zakładce „OFERTY” – poprzez wybranie polecenia „dodaj dokument".</w:t>
      </w:r>
    </w:p>
    <w:p w14:paraId="4AC18EC3" w14:textId="77777777" w:rsidR="005A512E" w:rsidRDefault="00D04E04">
      <w:pPr>
        <w:jc w:val="both"/>
        <w:rPr>
          <w:rFonts w:cs="Calibri"/>
          <w:b/>
        </w:rPr>
      </w:pPr>
      <w:r>
        <w:rPr>
          <w:rFonts w:cs="Calibri"/>
          <w:b/>
        </w:rPr>
        <w:t xml:space="preserve">XX. </w:t>
      </w:r>
      <w:r>
        <w:rPr>
          <w:rFonts w:cs="Calibri"/>
          <w:b/>
        </w:rPr>
        <w:tab/>
        <w:t>Osoby upoważnione do komunikowania się z Wykonawcami</w:t>
      </w:r>
    </w:p>
    <w:p w14:paraId="7E8E9E2F" w14:textId="77777777" w:rsidR="005A512E" w:rsidRDefault="00D04E04">
      <w:pPr>
        <w:jc w:val="both"/>
        <w:rPr>
          <w:rFonts w:cs="Calibri"/>
        </w:rPr>
      </w:pPr>
      <w:r>
        <w:rPr>
          <w:rFonts w:cs="Calibri"/>
        </w:rPr>
        <w:t xml:space="preserve">1. Osobami uprawnionymi do porozumiewania się z Wykonawcami są: </w:t>
      </w:r>
    </w:p>
    <w:p w14:paraId="77AF8ACC" w14:textId="2456D07B" w:rsidR="005A512E" w:rsidRPr="0099215B" w:rsidRDefault="0099215B" w:rsidP="0099215B">
      <w:pPr>
        <w:pStyle w:val="Akapitzlist"/>
        <w:ind w:left="1069"/>
        <w:jc w:val="both"/>
        <w:rPr>
          <w:rFonts w:cs="Calibri"/>
        </w:rPr>
      </w:pPr>
      <w:r>
        <w:rPr>
          <w:rFonts w:cs="Calibri"/>
        </w:rPr>
        <w:t xml:space="preserve"> </w:t>
      </w:r>
      <w:r w:rsidR="00A525FA" w:rsidRPr="003C48FA">
        <w:t>Agnieszka Płachta</w:t>
      </w:r>
      <w:r w:rsidR="00D04E04" w:rsidRPr="003C48FA">
        <w:t xml:space="preserve"> e-mail:</w:t>
      </w:r>
      <w:r w:rsidR="00A525FA" w:rsidRPr="003C48FA">
        <w:t xml:space="preserve"> </w:t>
      </w:r>
      <w:hyperlink r:id="rId11" w:history="1">
        <w:r w:rsidRPr="0083137E">
          <w:rPr>
            <w:rStyle w:val="Hipercze"/>
          </w:rPr>
          <w:t>agnieszkaplachta@garbatkaletnisko.pl</w:t>
        </w:r>
      </w:hyperlink>
      <w:r>
        <w:t xml:space="preserve"> </w:t>
      </w:r>
    </w:p>
    <w:p w14:paraId="07A54F31" w14:textId="176CF1EF" w:rsidR="005A512E" w:rsidRPr="0099215B" w:rsidRDefault="0099215B" w:rsidP="0099215B">
      <w:pPr>
        <w:pStyle w:val="Akapitzlist"/>
        <w:ind w:left="1069"/>
        <w:jc w:val="both"/>
        <w:rPr>
          <w:rFonts w:cs="Calibri"/>
        </w:rPr>
      </w:pPr>
      <w:r>
        <w:rPr>
          <w:rFonts w:cs="Calibri"/>
        </w:rPr>
        <w:t xml:space="preserve"> </w:t>
      </w:r>
      <w:r w:rsidR="00A525FA" w:rsidRPr="003C48FA">
        <w:t>Sebastian Kochanowski</w:t>
      </w:r>
      <w:r w:rsidR="00D04E04" w:rsidRPr="003C48FA">
        <w:t xml:space="preserve"> e-mail: </w:t>
      </w:r>
      <w:hyperlink r:id="rId12" w:history="1">
        <w:r w:rsidR="00F66152" w:rsidRPr="0083137E">
          <w:rPr>
            <w:rStyle w:val="Hipercze"/>
          </w:rPr>
          <w:t>administrator@gabratkaletnisko.pl</w:t>
        </w:r>
      </w:hyperlink>
    </w:p>
    <w:p w14:paraId="4567ADCE" w14:textId="5E43FFAF" w:rsidR="00F66152" w:rsidRPr="00F66152" w:rsidRDefault="00F66152" w:rsidP="003C48FA">
      <w:pPr>
        <w:rPr>
          <w:rFonts w:cs="Calibri"/>
        </w:rPr>
      </w:pPr>
      <w:r w:rsidRPr="00F66152">
        <w:rPr>
          <w:rFonts w:cs="Calibri"/>
          <w:b/>
          <w:bCs/>
        </w:rPr>
        <w:t xml:space="preserve">Komunikacja </w:t>
      </w:r>
      <w:r w:rsidRPr="00F66152">
        <w:rPr>
          <w:rFonts w:cs="Calibri"/>
          <w:b/>
          <w:bCs/>
          <w:shd w:val="clear" w:color="auto" w:fill="FFFFFF"/>
        </w:rPr>
        <w:t xml:space="preserve">ustna dopuszczalna jest w odniesieniu do informacji, które nie są istotne, </w:t>
      </w:r>
      <w:r>
        <w:rPr>
          <w:rFonts w:cs="Calibri"/>
          <w:b/>
          <w:bCs/>
          <w:shd w:val="clear" w:color="auto" w:fill="FFFFFF"/>
        </w:rPr>
        <w:br/>
      </w:r>
      <w:r w:rsidRPr="00F66152">
        <w:rPr>
          <w:rFonts w:cs="Calibri"/>
          <w:b/>
          <w:bCs/>
          <w:shd w:val="clear" w:color="auto" w:fill="FFFFFF"/>
        </w:rPr>
        <w:t>w szczególności nie dotyczą ogłoszenia o zamówieniu lub SWZ, ofert, o ile jej treść jest udokumentowana.</w:t>
      </w:r>
    </w:p>
    <w:p w14:paraId="6BDBCB9D" w14:textId="77777777" w:rsidR="005A512E" w:rsidRDefault="00D04E04">
      <w:pPr>
        <w:jc w:val="both"/>
        <w:rPr>
          <w:rFonts w:cs="Calibri"/>
          <w:b/>
        </w:rPr>
      </w:pPr>
      <w:r>
        <w:rPr>
          <w:rFonts w:cs="Calibri"/>
          <w:b/>
        </w:rPr>
        <w:t xml:space="preserve">XXI. </w:t>
      </w:r>
      <w:r>
        <w:rPr>
          <w:rFonts w:cs="Calibri"/>
          <w:b/>
        </w:rPr>
        <w:tab/>
        <w:t xml:space="preserve">Informacje o formalnościach jakie muszą zostać dopełnione po wyborze oferty w celu zawarcia umowy </w:t>
      </w:r>
    </w:p>
    <w:p w14:paraId="6A1F2471" w14:textId="77777777" w:rsidR="005A512E" w:rsidRDefault="00D04E04">
      <w:pPr>
        <w:jc w:val="both"/>
        <w:rPr>
          <w:rFonts w:cs="Calibri"/>
        </w:rPr>
      </w:pPr>
      <w:r>
        <w:rPr>
          <w:rFonts w:cs="Calibri"/>
        </w:rPr>
        <w:t>1.</w:t>
      </w:r>
      <w:r>
        <w:rPr>
          <w:rFonts w:cs="Calibri"/>
        </w:rPr>
        <w:tab/>
        <w:t xml:space="preserve">Zamawiający udzieli zamówienia Wykonawcy, którego oferta zostanie uznana za najkorzystniejszą. </w:t>
      </w:r>
    </w:p>
    <w:p w14:paraId="47C5FE28" w14:textId="77777777" w:rsidR="005A512E" w:rsidRDefault="00D04E04">
      <w:pPr>
        <w:jc w:val="both"/>
        <w:rPr>
          <w:rFonts w:cs="Calibri"/>
        </w:rPr>
      </w:pPr>
      <w:r>
        <w:rPr>
          <w:rFonts w:cs="Calibri"/>
        </w:rPr>
        <w:t>2.</w:t>
      </w:r>
      <w:r>
        <w:rPr>
          <w:rFonts w:cs="Calibri"/>
        </w:rPr>
        <w:tab/>
        <w:t>Niezwłocznie po wyborze najkorzystniejszej oferty Zamawiający informuje równocześnie Wykonawców, którzy złożyli oferty o:</w:t>
      </w:r>
    </w:p>
    <w:p w14:paraId="11B42F15" w14:textId="77777777" w:rsidR="005A512E" w:rsidRDefault="00D04E04">
      <w:pPr>
        <w:jc w:val="both"/>
        <w:rPr>
          <w:rFonts w:cs="Calibri"/>
        </w:rPr>
      </w:pPr>
      <w:r>
        <w:rPr>
          <w:rFonts w:cs="Calibri"/>
        </w:rPr>
        <w:t>1)</w:t>
      </w:r>
      <w:r>
        <w:rPr>
          <w:rFonts w:cs="Calibri"/>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87EF758" w14:textId="77777777" w:rsidR="005A512E" w:rsidRDefault="00D04E04">
      <w:pPr>
        <w:jc w:val="both"/>
        <w:rPr>
          <w:rFonts w:cs="Calibri"/>
        </w:rPr>
      </w:pPr>
      <w:r>
        <w:rPr>
          <w:rFonts w:cs="Calibri"/>
        </w:rPr>
        <w:t>2)</w:t>
      </w:r>
      <w:r>
        <w:rPr>
          <w:rFonts w:cs="Calibri"/>
        </w:rPr>
        <w:tab/>
        <w:t>Wykonawcach, których oferty zostały odrzucone</w:t>
      </w:r>
    </w:p>
    <w:p w14:paraId="49E3C615" w14:textId="77777777" w:rsidR="005A512E" w:rsidRDefault="00D04E04">
      <w:pPr>
        <w:jc w:val="both"/>
        <w:rPr>
          <w:rFonts w:cs="Calibri"/>
        </w:rPr>
      </w:pPr>
      <w:r>
        <w:rPr>
          <w:rFonts w:cs="Calibri"/>
        </w:rPr>
        <w:t xml:space="preserve"> – podając uzasadnienie faktyczne i prawne.</w:t>
      </w:r>
    </w:p>
    <w:p w14:paraId="4232E8AC" w14:textId="77777777" w:rsidR="005A512E" w:rsidRDefault="00D04E04">
      <w:pPr>
        <w:jc w:val="both"/>
        <w:rPr>
          <w:rFonts w:cs="Calibri"/>
        </w:rPr>
      </w:pPr>
      <w:r>
        <w:rPr>
          <w:rFonts w:cs="Calibri"/>
        </w:rPr>
        <w:t>3.</w:t>
      </w:r>
      <w:r>
        <w:rPr>
          <w:rFonts w:cs="Calibri"/>
        </w:rPr>
        <w:tab/>
        <w:t>Zamawiający udostępnia niezwłocznie informacje, o których mowa w pkt 2.1) na stronie internetowej prowadzonego postępowania.</w:t>
      </w:r>
    </w:p>
    <w:p w14:paraId="3614EE8B" w14:textId="77777777" w:rsidR="005A512E" w:rsidRDefault="00D04E04">
      <w:pPr>
        <w:jc w:val="both"/>
        <w:rPr>
          <w:rFonts w:cs="Calibri"/>
        </w:rPr>
      </w:pPr>
      <w:r>
        <w:rPr>
          <w:rFonts w:cs="Calibri"/>
        </w:rPr>
        <w:t>4.</w:t>
      </w:r>
      <w:r>
        <w:rPr>
          <w:rFonts w:cs="Calibri"/>
        </w:rPr>
        <w:tab/>
        <w:t xml:space="preserve">Zamawiający zawrze umowę w sprawie zamówienia publicznego z uwzględnieniem art. 577 ustawy </w:t>
      </w:r>
      <w:proofErr w:type="spellStart"/>
      <w:r>
        <w:rPr>
          <w:rFonts w:cs="Calibri"/>
        </w:rPr>
        <w:t>Pzp</w:t>
      </w:r>
      <w:proofErr w:type="spellEnd"/>
      <w:r>
        <w:rPr>
          <w:rFonts w:cs="Calibri"/>
        </w:rPr>
        <w:t>, w terminie nie krótszym niż 5 dni od dnia przesłania zawiadomienia o wyborze najkorzystniejszej oferty, jeżeli zawiadomienie to zostało przesłane przy użyciu środków komunikacji elektronicznej.</w:t>
      </w:r>
    </w:p>
    <w:p w14:paraId="5C101F17" w14:textId="77777777" w:rsidR="005A512E" w:rsidRDefault="00D04E04">
      <w:pPr>
        <w:jc w:val="both"/>
        <w:rPr>
          <w:rFonts w:cs="Calibri"/>
        </w:rPr>
      </w:pPr>
      <w:r>
        <w:rPr>
          <w:rFonts w:cs="Calibri"/>
        </w:rPr>
        <w:t>5.</w:t>
      </w:r>
      <w:r>
        <w:rPr>
          <w:rFonts w:cs="Calibri"/>
        </w:rPr>
        <w:tab/>
        <w:t xml:space="preserve">Zamawiający może zawrzeć umowę w sprawie zamówienia publicznego przed upływem terminu, o którym mowa w pkt 4, jeżeli w postępowaniu o udzielenie zamówienia złożono tylko jedną ofertę.  </w:t>
      </w:r>
    </w:p>
    <w:p w14:paraId="718591F7" w14:textId="77777777" w:rsidR="005A512E" w:rsidRDefault="00D04E04">
      <w:pPr>
        <w:jc w:val="both"/>
        <w:rPr>
          <w:rFonts w:cs="Calibri"/>
        </w:rPr>
      </w:pPr>
      <w:r>
        <w:rPr>
          <w:rFonts w:cs="Calibri"/>
        </w:rPr>
        <w:lastRenderedPageBreak/>
        <w:t>6.</w:t>
      </w:r>
      <w:r>
        <w:rPr>
          <w:rFonts w:cs="Calibri"/>
        </w:rPr>
        <w:tab/>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C3D9E0D" w14:textId="77777777" w:rsidR="005A512E" w:rsidRDefault="00D04E04">
      <w:pPr>
        <w:jc w:val="both"/>
        <w:rPr>
          <w:rFonts w:cs="Calibri"/>
        </w:rPr>
      </w:pPr>
      <w:r>
        <w:rPr>
          <w:rFonts w:cs="Calibri"/>
        </w:rPr>
        <w:t>7.</w:t>
      </w:r>
      <w:r>
        <w:rPr>
          <w:rFonts w:cs="Calibri"/>
        </w:rPr>
        <w:tab/>
        <w:t>Jeżeli oferta Wykonawców wspólnie ubiegający się o udzielenie zamówienia została wybrana, Zamawiający może żądać przed zawarciem umowy w sprawie zamówienia publicznego, kopii umowy regulującej współpracę tych Wykonawców.</w:t>
      </w:r>
    </w:p>
    <w:p w14:paraId="52E53329" w14:textId="77777777" w:rsidR="005A512E" w:rsidRDefault="00D04E04">
      <w:pPr>
        <w:jc w:val="both"/>
        <w:rPr>
          <w:rFonts w:cs="Calibri"/>
          <w:color w:val="000000" w:themeColor="text1"/>
        </w:rPr>
      </w:pPr>
      <w:r>
        <w:rPr>
          <w:rFonts w:cs="Calibri"/>
        </w:rPr>
        <w:t xml:space="preserve">8. </w:t>
      </w:r>
      <w:r>
        <w:rPr>
          <w:rFonts w:cs="Calibri"/>
        </w:rPr>
        <w:tab/>
      </w:r>
      <w:r>
        <w:rPr>
          <w:rFonts w:cs="Calibri"/>
          <w:color w:val="000000" w:themeColor="text1"/>
        </w:rPr>
        <w:t>Zamawiający najpóźniej przed podpisaniem umowy żąda przedłożenia dokumentów potwierdzających kwalifikacje osób/podmiotu zgodnie z przedłożonym Zamawiającemu Załącznikiem nr 5 do SWZ. Zamawiający oczekuje przedłożenia następujących dokumentów:</w:t>
      </w:r>
    </w:p>
    <w:p w14:paraId="0B69F858" w14:textId="0285A3C5" w:rsidR="008C7199" w:rsidRPr="0063410A" w:rsidRDefault="00FA050E" w:rsidP="0063410A">
      <w:pPr>
        <w:jc w:val="both"/>
        <w:rPr>
          <w:rFonts w:cs="Calibri"/>
        </w:rPr>
      </w:pPr>
      <w:r w:rsidRPr="0063410A">
        <w:t xml:space="preserve">a. </w:t>
      </w:r>
      <w:r w:rsidR="00494C7A" w:rsidRPr="0063410A">
        <w:rPr>
          <w:rFonts w:eastAsia="Times New Roman" w:cs="Calibri"/>
          <w:color w:val="000000" w:themeColor="text1"/>
          <w:shd w:val="clear" w:color="auto" w:fill="FFFFFF"/>
          <w:lang w:eastAsia="pl-PL"/>
        </w:rPr>
        <w:t xml:space="preserve">aktywne certyfikaty producenta oferowanego rozwiązania w zakresie wdrożenia </w:t>
      </w:r>
      <w:r w:rsidR="00494C7A" w:rsidRPr="0063410A">
        <w:rPr>
          <w:rFonts w:eastAsia="Times New Roman" w:cs="Calibri"/>
          <w:color w:val="000000"/>
          <w:shd w:val="clear" w:color="auto" w:fill="FFFFFF"/>
          <w:lang w:eastAsia="pl-PL"/>
        </w:rPr>
        <w:t xml:space="preserve">pn. Oprogramowanie antywirusowe, </w:t>
      </w:r>
      <w:r w:rsidR="00494C7A" w:rsidRPr="0063410A">
        <w:rPr>
          <w:rFonts w:cs="Calibri"/>
        </w:rPr>
        <w:t>Narzędzie służące wykrywaniu i reagowaniu podejrzanych aktywności na urządzeniach końcowych</w:t>
      </w:r>
    </w:p>
    <w:p w14:paraId="1ABE7FF3" w14:textId="7441626D" w:rsidR="005A512E" w:rsidRDefault="00D04E04">
      <w:pPr>
        <w:spacing w:after="0" w:line="240" w:lineRule="auto"/>
        <w:jc w:val="both"/>
        <w:rPr>
          <w:rFonts w:cs="Calibri"/>
          <w:b/>
          <w:bCs/>
        </w:rPr>
      </w:pPr>
      <w:r>
        <w:rPr>
          <w:rFonts w:cs="Calibri"/>
          <w:b/>
          <w:bCs/>
        </w:rPr>
        <w:t>UWAGA:</w:t>
      </w:r>
    </w:p>
    <w:p w14:paraId="2ED42D8C" w14:textId="4061C9C0" w:rsidR="005A512E" w:rsidRDefault="00D04E04">
      <w:pPr>
        <w:spacing w:after="0" w:line="240" w:lineRule="auto"/>
        <w:jc w:val="both"/>
        <w:rPr>
          <w:rFonts w:cs="Calibri"/>
          <w:b/>
          <w:bCs/>
        </w:rPr>
      </w:pPr>
      <w:r>
        <w:rPr>
          <w:rFonts w:cs="Calibri"/>
          <w:b/>
          <w:bCs/>
        </w:rPr>
        <w:t xml:space="preserve">Brak złożenia któregokolwiek z dokumentów lub złożenie wadliwego dokumentu będzie uznane jako uchylenie się Wykonawcy od zawarcia umowy. </w:t>
      </w:r>
    </w:p>
    <w:p w14:paraId="1CE42AA1" w14:textId="77777777" w:rsidR="005A512E" w:rsidRDefault="005A512E">
      <w:pPr>
        <w:spacing w:after="0" w:line="240" w:lineRule="auto"/>
        <w:jc w:val="both"/>
        <w:rPr>
          <w:rFonts w:cs="Calibri"/>
          <w:b/>
          <w:bCs/>
        </w:rPr>
      </w:pPr>
    </w:p>
    <w:p w14:paraId="78442300" w14:textId="77777777" w:rsidR="005A512E" w:rsidRDefault="00D04E04">
      <w:pPr>
        <w:jc w:val="both"/>
        <w:rPr>
          <w:rFonts w:cs="Calibri"/>
          <w:b/>
        </w:rPr>
      </w:pPr>
      <w:r>
        <w:rPr>
          <w:rFonts w:cs="Calibri"/>
          <w:b/>
        </w:rPr>
        <w:t xml:space="preserve">XXII. </w:t>
      </w:r>
      <w:r>
        <w:rPr>
          <w:rFonts w:cs="Calibri"/>
          <w:b/>
        </w:rPr>
        <w:tab/>
        <w:t>Istotne postanowienia umowne oraz warunki zmiany umowy</w:t>
      </w:r>
    </w:p>
    <w:p w14:paraId="68FF9FE6" w14:textId="77777777" w:rsidR="005A512E" w:rsidRDefault="00D04E04">
      <w:pPr>
        <w:numPr>
          <w:ilvl w:val="0"/>
          <w:numId w:val="10"/>
        </w:numPr>
        <w:jc w:val="both"/>
        <w:rPr>
          <w:rFonts w:cs="Calibri"/>
        </w:rPr>
      </w:pPr>
      <w:r>
        <w:rPr>
          <w:rFonts w:cs="Calibri"/>
        </w:rPr>
        <w:t>Projektowane postanowienia umowy stanowią Załącznik  nr 9</w:t>
      </w:r>
    </w:p>
    <w:p w14:paraId="4D1E24B5" w14:textId="6A3CFA78" w:rsidR="005A512E" w:rsidRPr="0063410A" w:rsidRDefault="00D04E04" w:rsidP="0063410A">
      <w:pPr>
        <w:numPr>
          <w:ilvl w:val="0"/>
          <w:numId w:val="10"/>
        </w:numPr>
        <w:jc w:val="both"/>
        <w:rPr>
          <w:rFonts w:cs="Calibri"/>
        </w:rPr>
      </w:pPr>
      <w:r>
        <w:rPr>
          <w:rFonts w:cs="Calibri"/>
        </w:rPr>
        <w:t>Złożenie oferty jest jednoznaczne z akceptacją przez wykonawcę projektowanych postanowień umowy.</w:t>
      </w:r>
    </w:p>
    <w:p w14:paraId="1873008F" w14:textId="77777777" w:rsidR="005A512E" w:rsidRDefault="00D04E04">
      <w:pPr>
        <w:jc w:val="both"/>
        <w:rPr>
          <w:rFonts w:cs="Calibri"/>
          <w:b/>
        </w:rPr>
      </w:pPr>
      <w:r>
        <w:rPr>
          <w:rFonts w:cs="Calibri"/>
          <w:b/>
        </w:rPr>
        <w:t xml:space="preserve">XXIII. </w:t>
      </w:r>
      <w:r>
        <w:rPr>
          <w:rFonts w:cs="Calibri"/>
          <w:b/>
        </w:rPr>
        <w:tab/>
        <w:t>Pouczenie o środkach ochrony prawnej</w:t>
      </w:r>
    </w:p>
    <w:p w14:paraId="0EE92866" w14:textId="77777777" w:rsidR="005A512E" w:rsidRDefault="00D04E04">
      <w:pPr>
        <w:jc w:val="both"/>
        <w:rPr>
          <w:rFonts w:cs="Calibri"/>
        </w:rPr>
      </w:pPr>
      <w:r>
        <w:rPr>
          <w:rFonts w:cs="Calibri"/>
        </w:rPr>
        <w:t>1.</w:t>
      </w:r>
      <w:r>
        <w:rPr>
          <w:rFonts w:cs="Calibri"/>
        </w:rPr>
        <w:tab/>
        <w:t xml:space="preserve">Środki ochrony prawnej przysługują Wykonawcy, jeżeli ma lub miał interes w uzyskaniu zamówienia oraz poniósł lub może ponieść szkodę w wyniku naruszenia przez Zamawiającego przepisów  ustawy </w:t>
      </w:r>
      <w:proofErr w:type="spellStart"/>
      <w:r>
        <w:rPr>
          <w:rFonts w:cs="Calibri"/>
        </w:rPr>
        <w:t>Pzp</w:t>
      </w:r>
      <w:proofErr w:type="spellEnd"/>
      <w:r>
        <w:rPr>
          <w:rFonts w:cs="Calibri"/>
        </w:rPr>
        <w:t xml:space="preserve">. </w:t>
      </w:r>
    </w:p>
    <w:p w14:paraId="21BF783F" w14:textId="77777777" w:rsidR="005A512E" w:rsidRDefault="00D04E04">
      <w:pPr>
        <w:jc w:val="both"/>
        <w:rPr>
          <w:rFonts w:cs="Calibri"/>
        </w:rPr>
      </w:pPr>
      <w:r>
        <w:rPr>
          <w:rFonts w:cs="Calibri"/>
        </w:rPr>
        <w:t>2.</w:t>
      </w:r>
      <w:r>
        <w:rPr>
          <w:rFonts w:cs="Calibri"/>
        </w:rPr>
        <w:tab/>
        <w:t xml:space="preserve">Odwołanie przysługuje na: </w:t>
      </w:r>
    </w:p>
    <w:p w14:paraId="4974BC4A" w14:textId="77777777" w:rsidR="005A512E" w:rsidRDefault="00D04E04">
      <w:pPr>
        <w:jc w:val="both"/>
        <w:rPr>
          <w:rFonts w:cs="Calibri"/>
        </w:rPr>
      </w:pPr>
      <w:r>
        <w:rPr>
          <w:rFonts w:cs="Calibri"/>
        </w:rPr>
        <w:t>1)</w:t>
      </w:r>
      <w:r>
        <w:rPr>
          <w:rFonts w:cs="Calibri"/>
        </w:rPr>
        <w:tab/>
        <w:t xml:space="preserve">niezgodną z przepisami ustawy czynność Zamawiającego, podjętą w postępowaniu o   udzielenie zamówienia, w tym na projektowane postanowienie umowy; </w:t>
      </w:r>
    </w:p>
    <w:p w14:paraId="1E682D97" w14:textId="77777777" w:rsidR="005A512E" w:rsidRDefault="00D04E04">
      <w:pPr>
        <w:jc w:val="both"/>
        <w:rPr>
          <w:rFonts w:cs="Calibri"/>
        </w:rPr>
      </w:pPr>
      <w:r>
        <w:rPr>
          <w:rFonts w:cs="Calibri"/>
        </w:rPr>
        <w:t>2)</w:t>
      </w:r>
      <w:r>
        <w:rPr>
          <w:rFonts w:cs="Calibri"/>
        </w:rPr>
        <w:tab/>
        <w:t>zaniechanie czynności w postępowaniu o udzielenie zamówienia do której Zamawiający był obowiązany na podstawie ustawy;</w:t>
      </w:r>
    </w:p>
    <w:p w14:paraId="1DA9B101" w14:textId="77777777" w:rsidR="005A512E" w:rsidRDefault="00D04E04">
      <w:pPr>
        <w:jc w:val="both"/>
        <w:rPr>
          <w:rFonts w:cs="Calibri"/>
        </w:rPr>
      </w:pPr>
      <w:r>
        <w:rPr>
          <w:rFonts w:cs="Calibri"/>
        </w:rPr>
        <w:t>3)</w:t>
      </w:r>
      <w:r>
        <w:rPr>
          <w:rFonts w:cs="Calibri"/>
        </w:rPr>
        <w:tab/>
        <w:t xml:space="preserve">zaniechanie przeprowadzenia postępowania o udzielenie zamówienia lub zorganizowania konkursu na podstawie ustawy, mimo że Zamawiający był do tego obowiązany. </w:t>
      </w:r>
    </w:p>
    <w:p w14:paraId="11F84138" w14:textId="77777777" w:rsidR="005A512E" w:rsidRDefault="00D04E04">
      <w:pPr>
        <w:jc w:val="both"/>
        <w:rPr>
          <w:rFonts w:cs="Calibri"/>
        </w:rPr>
      </w:pPr>
      <w:r>
        <w:rPr>
          <w:rFonts w:cs="Calibri"/>
        </w:rPr>
        <w:t>3.</w:t>
      </w:r>
      <w:r>
        <w:rPr>
          <w:rFonts w:cs="Calibri"/>
        </w:rPr>
        <w:tab/>
        <w:t>Odwołanie wnosi się̨ do Prezesa Krajowej Izby Odwoławczej.</w:t>
      </w:r>
    </w:p>
    <w:p w14:paraId="7BEAAA40" w14:textId="77777777" w:rsidR="005A512E" w:rsidRDefault="00D04E04">
      <w:pPr>
        <w:jc w:val="both"/>
        <w:rPr>
          <w:rFonts w:cs="Calibri"/>
        </w:rPr>
      </w:pPr>
      <w:r>
        <w:rPr>
          <w:rFonts w:cs="Calibri"/>
        </w:rPr>
        <w:t>4.</w:t>
      </w:r>
      <w:r>
        <w:rPr>
          <w:rFonts w:cs="Calibri"/>
        </w:rPr>
        <w:tab/>
        <w:t xml:space="preserve">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przez upływem tego terminu.  </w:t>
      </w:r>
    </w:p>
    <w:p w14:paraId="74926031" w14:textId="77777777" w:rsidR="005A512E" w:rsidRDefault="00D04E04">
      <w:pPr>
        <w:jc w:val="both"/>
        <w:rPr>
          <w:rFonts w:cs="Calibri"/>
        </w:rPr>
      </w:pPr>
      <w:r>
        <w:rPr>
          <w:rFonts w:cs="Calibri"/>
        </w:rPr>
        <w:t>5.</w:t>
      </w:r>
      <w:r>
        <w:rPr>
          <w:rFonts w:cs="Calibri"/>
        </w:rPr>
        <w:tab/>
        <w:t xml:space="preserve">Na orzeczenie Krajowej Izby Odwoławczej oraz postanowienie Prezesa Krajowej Izby Odwoławczej, o którym mowa w art. 519 ust. 1 ustawy </w:t>
      </w:r>
      <w:proofErr w:type="spellStart"/>
      <w:r>
        <w:rPr>
          <w:rFonts w:cs="Calibri"/>
        </w:rPr>
        <w:t>Pzp</w:t>
      </w:r>
      <w:proofErr w:type="spellEnd"/>
      <w:r>
        <w:rPr>
          <w:rFonts w:cs="Calibri"/>
        </w:rPr>
        <w:t xml:space="preserve">, stronom oraz uczestnikom postępowania </w:t>
      </w:r>
      <w:r>
        <w:rPr>
          <w:rFonts w:cs="Calibri"/>
        </w:rPr>
        <w:lastRenderedPageBreak/>
        <w:t xml:space="preserve">odwoławczego przysługuje skarga do Sądu. Skargę wnosi się do Sądu Okręgowego w Warszawie za pośrednictwem Prezesa Krajowej Izby Odwoławczej. </w:t>
      </w:r>
    </w:p>
    <w:p w14:paraId="2F17870F" w14:textId="44BE03EF" w:rsidR="005A512E" w:rsidRDefault="00D04E04">
      <w:pPr>
        <w:jc w:val="both"/>
        <w:rPr>
          <w:rFonts w:cs="Calibri"/>
        </w:rPr>
      </w:pPr>
      <w:r>
        <w:rPr>
          <w:rFonts w:cs="Calibri"/>
        </w:rPr>
        <w:t>6.</w:t>
      </w:r>
      <w:r>
        <w:rPr>
          <w:rFonts w:cs="Calibri"/>
        </w:rPr>
        <w:tab/>
        <w:t xml:space="preserve">Szczegółowe informacje dotyczące środków ochrony prawnej określone są w Dziale IX art. 505-590 ustawy </w:t>
      </w:r>
      <w:proofErr w:type="spellStart"/>
      <w:r>
        <w:rPr>
          <w:rFonts w:cs="Calibri"/>
        </w:rPr>
        <w:t>Pzp</w:t>
      </w:r>
      <w:proofErr w:type="spellEnd"/>
      <w:r>
        <w:rPr>
          <w:rFonts w:cs="Calibri"/>
        </w:rPr>
        <w:t>.</w:t>
      </w:r>
    </w:p>
    <w:p w14:paraId="34A516E1" w14:textId="77777777" w:rsidR="005A512E" w:rsidRDefault="00D04E04">
      <w:pPr>
        <w:jc w:val="both"/>
        <w:rPr>
          <w:rFonts w:cs="Calibri"/>
          <w:b/>
        </w:rPr>
      </w:pPr>
      <w:r>
        <w:rPr>
          <w:rFonts w:cs="Calibri"/>
          <w:b/>
        </w:rPr>
        <w:t xml:space="preserve">XXIV. </w:t>
      </w:r>
      <w:r>
        <w:rPr>
          <w:rFonts w:cs="Calibri"/>
          <w:b/>
        </w:rPr>
        <w:tab/>
        <w:t>Klauzula informacyjna dotycząca RODO</w:t>
      </w:r>
    </w:p>
    <w:p w14:paraId="3C6B73B4" w14:textId="77777777" w:rsidR="005A512E" w:rsidRDefault="00D04E04" w:rsidP="003C48FA">
      <w:pPr>
        <w:pStyle w:val="Akapitzlist"/>
        <w:numPr>
          <w:ilvl w:val="2"/>
          <w:numId w:val="24"/>
        </w:numPr>
        <w:spacing w:before="60" w:after="60"/>
        <w:ind w:right="40"/>
        <w:jc w:val="both"/>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0142A28D" w14:textId="5EC7238F" w:rsidR="005A512E" w:rsidRDefault="00D04E04">
      <w:pPr>
        <w:jc w:val="both"/>
      </w:pPr>
      <w:r>
        <w:t xml:space="preserve">1. Administratorem Pani/Pana danych osobowych </w:t>
      </w:r>
      <w:r w:rsidR="00074307">
        <w:t xml:space="preserve">jest </w:t>
      </w:r>
      <w:r>
        <w:t>Zamawiający, zwany dalej „Administratorem”.</w:t>
      </w:r>
    </w:p>
    <w:p w14:paraId="7462ACBF" w14:textId="77777777" w:rsidR="005A512E" w:rsidRDefault="00D04E04">
      <w:pPr>
        <w:jc w:val="both"/>
      </w:pPr>
      <w:r>
        <w:t>2. W sprawach z zakresu ochrony danych osobowych mogą Państwo kontaktować się z Inspektorem Ochrony Danych pod adresem e-mail: inspektor@cbi24.pl</w:t>
      </w:r>
    </w:p>
    <w:p w14:paraId="088A1E11" w14:textId="77777777" w:rsidR="005A512E" w:rsidRDefault="00D04E04">
      <w:pPr>
        <w:jc w:val="both"/>
      </w:pPr>
      <w:r>
        <w:t xml:space="preserve">3. Dane osobowe będą przetwarzane w celu związanym z postępowaniem o udzielenie zamówienia publicznego. </w:t>
      </w:r>
    </w:p>
    <w:p w14:paraId="35B028CD" w14:textId="77777777" w:rsidR="005A512E" w:rsidRDefault="00D04E04">
      <w:pPr>
        <w:jc w:val="both"/>
      </w:pPr>
      <w:r>
        <w:t>4. Dane osobowe będą przetwarzane przez okres zgodnie z art. 78 ust. 1 i 4 ustawy z dnia z dnia 11 września 2019 r.– Prawo zamówień publicznych, zwanej dalej PZP, przez okres 4 lat od dnia zakończenia postępowania o udzielenie zamówienia, a jeżeli czas trwania umowy przekracza 4 lata, okres przechowywania obejmuje cały czas obowiązywania umowy.</w:t>
      </w:r>
    </w:p>
    <w:p w14:paraId="421A03E9" w14:textId="77777777" w:rsidR="005A512E" w:rsidRDefault="00D04E04">
      <w:pPr>
        <w:jc w:val="both"/>
      </w:pPr>
      <w:r>
        <w:t>5. Podstawą prawną przetwarzania danych jest art. 6 ust. 1 lit. c) ww. Rozporządzenia w związku z przepisami PZP.</w:t>
      </w:r>
    </w:p>
    <w:p w14:paraId="7B14C766" w14:textId="77777777" w:rsidR="005A512E" w:rsidRDefault="00D04E04">
      <w:pPr>
        <w:jc w:val="both"/>
      </w:pPr>
      <w:r>
        <w:t>6. Odbiorcami Pani/Pana danych będą osoby lub podmioty, którym udostępniona zostanie dokumentacja postępowania w oparciu o art. 18 oraz art. 74 ust. 4 PZP.</w:t>
      </w:r>
    </w:p>
    <w:p w14:paraId="67329860" w14:textId="77777777" w:rsidR="005A512E" w:rsidRDefault="00D04E04">
      <w:pPr>
        <w:jc w:val="both"/>
      </w:pPr>
      <w:r>
        <w:t xml:space="preserve">7.  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B0C928A" w14:textId="77777777" w:rsidR="005A512E" w:rsidRDefault="00D04E04">
      <w:pPr>
        <w:jc w:val="both"/>
      </w:pPr>
      <w:r>
        <w:t>8. Osoba, której dane dotyczą ma prawo do:</w:t>
      </w:r>
    </w:p>
    <w:p w14:paraId="4C5E6EAE" w14:textId="77777777" w:rsidR="005A512E" w:rsidRDefault="00D04E04">
      <w:pPr>
        <w:jc w:val="both"/>
      </w:pPr>
      <w:r>
        <w:t xml:space="preserve"> - dostępu do treści swoich danych oraz możliwości ich poprawiania, sprostowania, ograniczenia przetwarzania, </w:t>
      </w:r>
    </w:p>
    <w:p w14:paraId="5DC8EC0A" w14:textId="77777777" w:rsidR="005A512E" w:rsidRDefault="00D04E04">
      <w:pPr>
        <w:jc w:val="both"/>
      </w:pPr>
      <w:r>
        <w:t>- w przypadku gdy przetwarzanie danych odbywa się z naruszeniem przepisów Rozporządzenia służy prawo wniesienia skargi do organu nadzorczego tj. Prezesa Urzędu Ochrony Danych Osobowych, ul. Stawki 2, 00-193 Warszawa,</w:t>
      </w:r>
    </w:p>
    <w:p w14:paraId="00142BE1" w14:textId="77777777" w:rsidR="005A512E" w:rsidRDefault="00D04E04">
      <w:pPr>
        <w:jc w:val="both"/>
      </w:pPr>
      <w:r>
        <w:t>9. Osobie, której dane dotyczą nie przysługuje:</w:t>
      </w:r>
    </w:p>
    <w:p w14:paraId="20E40DF6" w14:textId="77777777" w:rsidR="005A512E" w:rsidRDefault="00D04E04">
      <w:pPr>
        <w:jc w:val="both"/>
      </w:pPr>
      <w:r>
        <w:t>- w związku z art. 17 ust. 3 lit. b, d lub e Rozporządzenia prawo do usunięcia danych osobowych;</w:t>
      </w:r>
    </w:p>
    <w:p w14:paraId="67F86B2F" w14:textId="77777777" w:rsidR="005A512E" w:rsidRDefault="00D04E04">
      <w:pPr>
        <w:jc w:val="both"/>
      </w:pPr>
      <w:r>
        <w:t>- prawo do przenoszenia danych osobowych, o którym mowa w art. 20 Rozporządzenia;</w:t>
      </w:r>
    </w:p>
    <w:p w14:paraId="4034E93A" w14:textId="77777777" w:rsidR="005A512E" w:rsidRDefault="00D04E04">
      <w:pPr>
        <w:jc w:val="both"/>
      </w:pPr>
      <w:r>
        <w:t xml:space="preserve">- na podstawie art. 21 Rozporządzenia prawo sprzeciwu, wobec przetwarzania danych osobowych. </w:t>
      </w:r>
    </w:p>
    <w:p w14:paraId="48E43946" w14:textId="77777777" w:rsidR="005A512E" w:rsidRDefault="00D04E04">
      <w:pPr>
        <w:jc w:val="both"/>
      </w:pPr>
      <w:r>
        <w:lastRenderedPageBreak/>
        <w:t>10. 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76761F26" w14:textId="77777777" w:rsidR="005A512E" w:rsidRDefault="00D04E04">
      <w:pPr>
        <w:jc w:val="both"/>
      </w:pPr>
      <w:r>
        <w:t>11. 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2C95E426" w14:textId="77777777" w:rsidR="005A512E" w:rsidRDefault="00D04E04">
      <w:pPr>
        <w:jc w:val="both"/>
      </w:pPr>
      <w:r>
        <w:t>12. Wystąpienie z żądaniem, o którym mowa w art. 18 ust. 1 Rozporządzenia, nie ogranicza przetwarzania danych osobowych do czasu zakończenia postępowania o udzielenie zamówienia publicznego.</w:t>
      </w:r>
    </w:p>
    <w:p w14:paraId="0D5E5C80" w14:textId="77777777" w:rsidR="005A512E" w:rsidRDefault="00D04E04">
      <w:pPr>
        <w:jc w:val="both"/>
      </w:pPr>
      <w:r>
        <w:t>13. W przypadku danych osobowych zamieszczonych przez Administratora w Biuletynie Zamówień Publicznych, prawa, o których mowa w art. 15 i art. 16 Rozporządzenia, są wykonywane w drodze żądania skierowanego do Administratora.</w:t>
      </w:r>
    </w:p>
    <w:p w14:paraId="780F540B" w14:textId="77777777" w:rsidR="005A512E" w:rsidRDefault="00D04E04">
      <w:pPr>
        <w:jc w:val="both"/>
      </w:pPr>
      <w:r>
        <w:t>14. 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7F181703" w14:textId="77777777" w:rsidR="005A512E" w:rsidRDefault="00D04E04">
      <w:pPr>
        <w:jc w:val="both"/>
      </w:pPr>
      <w:r>
        <w:t>15. Skorzystanie przez osobę, której dane dotyczą, z uprawnienia do sprostowania lub uzupełnienia, o którym mowa w art. 16 Rozporządzenia, nie może naruszać integralności protokołu oraz jego załączników.</w:t>
      </w:r>
    </w:p>
    <w:p w14:paraId="5A37D961" w14:textId="77777777" w:rsidR="005A512E" w:rsidRDefault="00D04E04">
      <w:pPr>
        <w:jc w:val="both"/>
      </w:pPr>
      <w:r>
        <w:t>16. Ponadto informujemy, iż w związku z przetwarzaniem Pani/Pana danych osobowych nie podlega Pan/Pani decyzjom, które się opierają wyłącznie na zautomatyzowanym przetwarzaniu, w tym profilowaniu, o czym stanowi art. 22 Rozporządzenia.</w:t>
      </w:r>
    </w:p>
    <w:p w14:paraId="009FFC74" w14:textId="50576B59" w:rsidR="005A512E" w:rsidRPr="002E4784" w:rsidRDefault="00D04E04">
      <w:pPr>
        <w:jc w:val="both"/>
        <w:rPr>
          <w:rFonts w:cs="Calibri"/>
          <w:bCs/>
        </w:rPr>
      </w:pPr>
      <w:r>
        <w:rPr>
          <w:rFonts w:cs="Calibri"/>
          <w:bCs/>
        </w:rPr>
        <w:t>2) Klauzula FERC – Załącznik nr 11.</w:t>
      </w:r>
    </w:p>
    <w:p w14:paraId="14A4A2F8" w14:textId="77777777" w:rsidR="005A512E" w:rsidRDefault="00D04E04">
      <w:pPr>
        <w:jc w:val="both"/>
        <w:rPr>
          <w:rFonts w:cs="Calibri"/>
          <w:u w:val="single"/>
        </w:rPr>
      </w:pPr>
      <w:r>
        <w:rPr>
          <w:rFonts w:cs="Calibri"/>
          <w:u w:val="single"/>
        </w:rPr>
        <w:t xml:space="preserve">Lista Załączników do SWZ: </w:t>
      </w:r>
    </w:p>
    <w:p w14:paraId="0B0CB9BF" w14:textId="77777777" w:rsidR="005A512E" w:rsidRDefault="00D04E04">
      <w:pPr>
        <w:jc w:val="both"/>
        <w:rPr>
          <w:rFonts w:cs="Calibri"/>
        </w:rPr>
      </w:pPr>
      <w:r>
        <w:rPr>
          <w:rFonts w:cs="Calibri"/>
        </w:rPr>
        <w:t>1/ Formularz ofertowy-  Załącznik nr 1</w:t>
      </w:r>
    </w:p>
    <w:p w14:paraId="023E9577" w14:textId="77777777" w:rsidR="005A512E" w:rsidRDefault="00D04E04">
      <w:pPr>
        <w:jc w:val="both"/>
        <w:rPr>
          <w:rFonts w:cs="Calibri"/>
        </w:rPr>
      </w:pPr>
      <w:r>
        <w:rPr>
          <w:rFonts w:cs="Calibri"/>
        </w:rPr>
        <w:t>2/ Opis przedmiotu zamówienia -  Załącznik nr 2</w:t>
      </w:r>
    </w:p>
    <w:p w14:paraId="35F8B37C" w14:textId="77777777" w:rsidR="005A512E" w:rsidRDefault="00D04E04">
      <w:pPr>
        <w:jc w:val="both"/>
        <w:rPr>
          <w:rFonts w:cs="Calibri"/>
        </w:rPr>
      </w:pPr>
      <w:r>
        <w:rPr>
          <w:rFonts w:cs="Calibri"/>
        </w:rPr>
        <w:t>3/ Oświadczenie o spełnieniu warunków udziału w postępowaniu i braku podstaw wykluczenia - Załącznik nr 3</w:t>
      </w:r>
    </w:p>
    <w:p w14:paraId="210A758E" w14:textId="77777777" w:rsidR="005A512E" w:rsidRDefault="00D04E04">
      <w:pPr>
        <w:jc w:val="both"/>
        <w:rPr>
          <w:rFonts w:cs="Calibri"/>
        </w:rPr>
      </w:pPr>
      <w:r>
        <w:rPr>
          <w:rFonts w:cs="Calibri"/>
        </w:rPr>
        <w:t>4/ Wykaz  dostaw - Załącznik nr 4</w:t>
      </w:r>
    </w:p>
    <w:p w14:paraId="294C7EB0" w14:textId="77777777" w:rsidR="005A512E" w:rsidRDefault="00D04E04">
      <w:pPr>
        <w:jc w:val="both"/>
        <w:rPr>
          <w:rFonts w:cs="Calibri"/>
        </w:rPr>
      </w:pPr>
      <w:r>
        <w:rPr>
          <w:rFonts w:cs="Calibri"/>
        </w:rPr>
        <w:t xml:space="preserve">5/ Wykaz osób/kwalifikacji– Załącznik nr 5 </w:t>
      </w:r>
    </w:p>
    <w:p w14:paraId="76A4DEF4" w14:textId="77777777" w:rsidR="005A512E" w:rsidRDefault="00D04E04">
      <w:pPr>
        <w:jc w:val="both"/>
        <w:rPr>
          <w:rFonts w:cs="Calibri"/>
        </w:rPr>
      </w:pPr>
      <w:r>
        <w:rPr>
          <w:rFonts w:cs="Calibri"/>
        </w:rPr>
        <w:t>6/ Oświadczenie o grupie kapitałowej - Załącznik nr 6</w:t>
      </w:r>
    </w:p>
    <w:p w14:paraId="2E0A3F9C" w14:textId="77777777" w:rsidR="005A512E" w:rsidRDefault="00D04E04">
      <w:pPr>
        <w:jc w:val="both"/>
        <w:rPr>
          <w:rFonts w:cs="Calibri"/>
        </w:rPr>
      </w:pPr>
      <w:r>
        <w:rPr>
          <w:rFonts w:cs="Calibri"/>
        </w:rPr>
        <w:t>7/ Zobowiązanie podmiotu trzeciego -Załącznik nr 7</w:t>
      </w:r>
    </w:p>
    <w:p w14:paraId="5A371F02" w14:textId="77777777" w:rsidR="005A512E" w:rsidRDefault="00D04E04">
      <w:pPr>
        <w:jc w:val="both"/>
        <w:rPr>
          <w:rFonts w:cs="Calibri"/>
        </w:rPr>
      </w:pPr>
      <w:r>
        <w:rPr>
          <w:rFonts w:cs="Calibri"/>
        </w:rPr>
        <w:t>8/ Wykonawcy wspólnie ubiegając się o udzielenie zamówienia - Załącznik nr 8</w:t>
      </w:r>
    </w:p>
    <w:p w14:paraId="0FAD79AE" w14:textId="77777777" w:rsidR="005A512E" w:rsidRDefault="00D04E04">
      <w:pPr>
        <w:jc w:val="both"/>
        <w:rPr>
          <w:rFonts w:cs="Calibri"/>
        </w:rPr>
      </w:pPr>
      <w:r>
        <w:rPr>
          <w:rFonts w:cs="Calibri"/>
        </w:rPr>
        <w:t>9/ Projekt umowy- Załącznik nr 9</w:t>
      </w:r>
    </w:p>
    <w:p w14:paraId="0D21B58C" w14:textId="77777777" w:rsidR="005A512E" w:rsidRDefault="00D04E04">
      <w:pPr>
        <w:jc w:val="both"/>
        <w:rPr>
          <w:rFonts w:cs="Calibri"/>
        </w:rPr>
      </w:pPr>
      <w:r>
        <w:rPr>
          <w:rFonts w:cs="Calibri"/>
        </w:rPr>
        <w:lastRenderedPageBreak/>
        <w:t xml:space="preserve">10/ Oświadczenie o aktualności informacji zawartych w oświadczeniu, o którym mowa w art. 125 ust. 1 </w:t>
      </w:r>
      <w:proofErr w:type="spellStart"/>
      <w:r>
        <w:rPr>
          <w:rFonts w:cs="Calibri"/>
        </w:rPr>
        <w:t>p.z.p</w:t>
      </w:r>
      <w:proofErr w:type="spellEnd"/>
      <w:r>
        <w:rPr>
          <w:rFonts w:cs="Calibri"/>
        </w:rPr>
        <w:t xml:space="preserve"> - Załącznik nr 10</w:t>
      </w:r>
    </w:p>
    <w:p w14:paraId="613E6B36" w14:textId="77777777" w:rsidR="005A512E" w:rsidRDefault="00D04E04">
      <w:pPr>
        <w:jc w:val="both"/>
        <w:rPr>
          <w:rFonts w:cs="Calibri"/>
        </w:rPr>
      </w:pPr>
      <w:r>
        <w:rPr>
          <w:rFonts w:cs="Calibri"/>
        </w:rPr>
        <w:t>11/ Klauzula FERC – Załącznik nr 11</w:t>
      </w:r>
    </w:p>
    <w:p w14:paraId="32A3EF07" w14:textId="77777777" w:rsidR="005A512E" w:rsidRDefault="005A512E">
      <w:pPr>
        <w:jc w:val="both"/>
        <w:rPr>
          <w:rFonts w:cs="Calibri"/>
        </w:rPr>
      </w:pPr>
    </w:p>
    <w:p w14:paraId="5615B569" w14:textId="77777777" w:rsidR="005A512E" w:rsidRDefault="005A512E">
      <w:pPr>
        <w:jc w:val="both"/>
        <w:rPr>
          <w:rFonts w:cs="Calibri"/>
        </w:rPr>
      </w:pPr>
    </w:p>
    <w:p w14:paraId="19DD5D21" w14:textId="77777777" w:rsidR="005A512E" w:rsidRDefault="005A512E">
      <w:pPr>
        <w:jc w:val="both"/>
        <w:rPr>
          <w:rFonts w:cs="Calibri"/>
        </w:rPr>
      </w:pPr>
    </w:p>
    <w:sectPr w:rsidR="005A512E">
      <w:headerReference w:type="default" r:id="rId13"/>
      <w:pgSz w:w="11906" w:h="16838"/>
      <w:pgMar w:top="1417" w:right="1417" w:bottom="1417" w:left="1417" w:header="708" w:footer="0"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C0101" w14:textId="77777777" w:rsidR="00251206" w:rsidRDefault="00251206">
      <w:pPr>
        <w:spacing w:after="0" w:line="240" w:lineRule="auto"/>
      </w:pPr>
      <w:r>
        <w:separator/>
      </w:r>
    </w:p>
  </w:endnote>
  <w:endnote w:type="continuationSeparator" w:id="0">
    <w:p w14:paraId="7E9E584C" w14:textId="77777777" w:rsidR="00251206" w:rsidRDefault="0025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OpenSymbol">
    <w:altName w:val="Calibri"/>
    <w:panose1 w:val="05010000000000000000"/>
    <w:charset w:val="00"/>
    <w:family w:val="auto"/>
    <w:pitch w:val="variable"/>
    <w:sig w:usb0="800000AF" w:usb1="1001ECEA" w:usb2="00000000" w:usb3="00000000" w:csb0="80000001" w:csb1="00000000"/>
  </w:font>
  <w:font w:name="Montserrat">
    <w:charset w:val="00"/>
    <w:family w:val="auto"/>
    <w:pitch w:val="variable"/>
    <w:sig w:usb0="A00002FF" w:usb1="4000207B" w:usb2="00000000" w:usb3="00000000" w:csb0="00000197" w:csb1="00000000"/>
  </w:font>
  <w:font w:name="Times New Roman (Tekst podstawo">
    <w:panose1 w:val="00000000000000000000"/>
    <w:charset w:val="00"/>
    <w:family w:val="roman"/>
    <w:notTrueType/>
    <w:pitch w:val="default"/>
  </w:font>
  <w:font w:name="Merriweather">
    <w:charset w:val="00"/>
    <w:family w:val="auto"/>
    <w:pitch w:val="variable"/>
    <w:sig w:usb0="20000207" w:usb1="00000002" w:usb2="00000000" w:usb3="00000000" w:csb0="00000197" w:csb1="00000000"/>
  </w:font>
  <w:font w:name="System 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Arial">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BE084" w14:textId="77777777" w:rsidR="00251206" w:rsidRDefault="00251206">
      <w:pPr>
        <w:spacing w:after="0" w:line="240" w:lineRule="auto"/>
      </w:pPr>
      <w:r>
        <w:separator/>
      </w:r>
    </w:p>
  </w:footnote>
  <w:footnote w:type="continuationSeparator" w:id="0">
    <w:p w14:paraId="011AC1CB" w14:textId="77777777" w:rsidR="00251206" w:rsidRDefault="0025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AEB3" w14:textId="77777777" w:rsidR="005A512E" w:rsidRDefault="00D04E04">
    <w:pPr>
      <w:pStyle w:val="Nagwek"/>
      <w:jc w:val="center"/>
    </w:pPr>
    <w:r>
      <w:rPr>
        <w:noProof/>
      </w:rPr>
      <w:drawing>
        <wp:inline distT="0" distB="0" distL="0" distR="0" wp14:anchorId="09A6B15A" wp14:editId="5AEE8018">
          <wp:extent cx="5760720" cy="590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76072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E51"/>
    <w:multiLevelType w:val="multilevel"/>
    <w:tmpl w:val="5DC85C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8355FA"/>
    <w:multiLevelType w:val="multilevel"/>
    <w:tmpl w:val="42D65B3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4842EA"/>
    <w:multiLevelType w:val="multilevel"/>
    <w:tmpl w:val="78D63EE4"/>
    <w:lvl w:ilvl="0">
      <w:start w:val="13"/>
      <w:numFmt w:val="decimal"/>
      <w:lvlText w:val="%1."/>
      <w:lvlJc w:val="left"/>
      <w:pPr>
        <w:tabs>
          <w:tab w:val="num" w:pos="0"/>
        </w:tabs>
        <w:ind w:left="600" w:hanging="600"/>
      </w:pPr>
      <w:rPr>
        <w:rFonts w:ascii="Times New Roman" w:eastAsia="Times New Roman" w:hAnsi="Times New Roman" w:cs="Times New Roman"/>
        <w:b/>
        <w:sz w:val="24"/>
        <w:szCs w:val="24"/>
        <w:lang w:eastAsia="ar-SA"/>
      </w:rPr>
    </w:lvl>
    <w:lvl w:ilvl="1">
      <w:start w:val="1"/>
      <w:numFmt w:val="decimal"/>
      <w:lvlText w:val="%1.%2."/>
      <w:lvlJc w:val="left"/>
      <w:pPr>
        <w:tabs>
          <w:tab w:val="num" w:pos="0"/>
        </w:tabs>
        <w:ind w:left="1146" w:hanging="720"/>
      </w:pPr>
      <w:rPr>
        <w:rFonts w:ascii="Times New Roman" w:eastAsia="Times New Roman" w:hAnsi="Times New Roman" w:cs="Times New Roman"/>
        <w:bCs/>
        <w:sz w:val="24"/>
        <w:szCs w:val="24"/>
        <w:lang w:eastAsia="pl-PL"/>
      </w:rPr>
    </w:lvl>
    <w:lvl w:ilvl="2">
      <w:start w:val="1"/>
      <w:numFmt w:val="decimal"/>
      <w:lvlText w:val="%1.%2.%3."/>
      <w:lvlJc w:val="left"/>
      <w:pPr>
        <w:tabs>
          <w:tab w:val="num" w:pos="0"/>
        </w:tabs>
        <w:ind w:left="1430" w:hanging="720"/>
      </w:pPr>
      <w:rPr>
        <w:rFonts w:ascii="Times New Roman" w:eastAsia="Times New Roman" w:hAnsi="Times New Roman" w:cs="Times New Roman"/>
        <w:bCs/>
        <w:sz w:val="24"/>
        <w:szCs w:val="24"/>
        <w:lang w:eastAsia="pl-PL"/>
      </w:rPr>
    </w:lvl>
    <w:lvl w:ilvl="3">
      <w:start w:val="1"/>
      <w:numFmt w:val="decimal"/>
      <w:lvlText w:val="%1.%2.%3.%4."/>
      <w:lvlJc w:val="left"/>
      <w:pPr>
        <w:tabs>
          <w:tab w:val="num" w:pos="0"/>
        </w:tabs>
        <w:ind w:left="1800" w:hanging="1080"/>
      </w:pPr>
      <w:rPr>
        <w:rFonts w:ascii="Times New Roman" w:eastAsia="Times New Roman" w:hAnsi="Times New Roman" w:cs="Times New Roman"/>
        <w:bCs/>
        <w:sz w:val="24"/>
        <w:szCs w:val="24"/>
        <w:lang w:eastAsia="pl-PL"/>
      </w:rPr>
    </w:lvl>
    <w:lvl w:ilvl="4">
      <w:start w:val="1"/>
      <w:numFmt w:val="decimal"/>
      <w:lvlText w:val="%1.%2.%3.%4.%5."/>
      <w:lvlJc w:val="left"/>
      <w:pPr>
        <w:tabs>
          <w:tab w:val="num" w:pos="0"/>
        </w:tabs>
        <w:ind w:left="2040" w:hanging="1080"/>
      </w:pPr>
      <w:rPr>
        <w:rFonts w:ascii="Times New Roman" w:eastAsia="Times New Roman" w:hAnsi="Times New Roman" w:cs="Times New Roman"/>
        <w:bCs/>
        <w:sz w:val="24"/>
        <w:szCs w:val="24"/>
        <w:lang w:eastAsia="pl-PL"/>
      </w:rPr>
    </w:lvl>
    <w:lvl w:ilvl="5">
      <w:start w:val="1"/>
      <w:numFmt w:val="decimal"/>
      <w:lvlText w:val="%1.%2.%3.%4.%5.%6."/>
      <w:lvlJc w:val="left"/>
      <w:pPr>
        <w:tabs>
          <w:tab w:val="num" w:pos="0"/>
        </w:tabs>
        <w:ind w:left="2640" w:hanging="1440"/>
      </w:pPr>
      <w:rPr>
        <w:rFonts w:ascii="Times New Roman" w:eastAsia="Times New Roman" w:hAnsi="Times New Roman" w:cs="Times New Roman"/>
        <w:bCs/>
        <w:sz w:val="24"/>
        <w:szCs w:val="24"/>
        <w:lang w:eastAsia="pl-PL"/>
      </w:rPr>
    </w:lvl>
    <w:lvl w:ilvl="6">
      <w:start w:val="1"/>
      <w:numFmt w:val="decimal"/>
      <w:lvlText w:val="%1.%2.%3.%4.%5.%6.%7."/>
      <w:lvlJc w:val="left"/>
      <w:pPr>
        <w:tabs>
          <w:tab w:val="num" w:pos="0"/>
        </w:tabs>
        <w:ind w:left="3240" w:hanging="1800"/>
      </w:pPr>
      <w:rPr>
        <w:rFonts w:ascii="Times New Roman" w:eastAsia="Times New Roman" w:hAnsi="Times New Roman" w:cs="Times New Roman"/>
        <w:bCs/>
        <w:sz w:val="24"/>
        <w:szCs w:val="24"/>
        <w:lang w:eastAsia="pl-PL"/>
      </w:rPr>
    </w:lvl>
    <w:lvl w:ilvl="7">
      <w:start w:val="1"/>
      <w:numFmt w:val="decimal"/>
      <w:lvlText w:val="%1.%2.%3.%4.%5.%6.%7.%8."/>
      <w:lvlJc w:val="left"/>
      <w:pPr>
        <w:tabs>
          <w:tab w:val="num" w:pos="0"/>
        </w:tabs>
        <w:ind w:left="3480" w:hanging="1800"/>
      </w:pPr>
      <w:rPr>
        <w:rFonts w:ascii="Times New Roman" w:eastAsia="Times New Roman" w:hAnsi="Times New Roman" w:cs="Times New Roman"/>
        <w:bCs/>
        <w:sz w:val="24"/>
        <w:szCs w:val="24"/>
        <w:lang w:eastAsia="pl-PL"/>
      </w:rPr>
    </w:lvl>
    <w:lvl w:ilvl="8">
      <w:start w:val="1"/>
      <w:numFmt w:val="decimal"/>
      <w:lvlText w:val="%1.%2.%3.%4.%5.%6.%7.%8.%9."/>
      <w:lvlJc w:val="left"/>
      <w:pPr>
        <w:tabs>
          <w:tab w:val="num" w:pos="0"/>
        </w:tabs>
        <w:ind w:left="4080" w:hanging="2160"/>
      </w:pPr>
      <w:rPr>
        <w:rFonts w:ascii="Times New Roman" w:eastAsia="Times New Roman" w:hAnsi="Times New Roman" w:cs="Times New Roman"/>
        <w:bCs/>
        <w:sz w:val="24"/>
        <w:szCs w:val="24"/>
        <w:lang w:eastAsia="pl-PL"/>
      </w:rPr>
    </w:lvl>
  </w:abstractNum>
  <w:abstractNum w:abstractNumId="3" w15:restartNumberingAfterBreak="0">
    <w:nsid w:val="06C96CA0"/>
    <w:multiLevelType w:val="multilevel"/>
    <w:tmpl w:val="100AC99C"/>
    <w:lvl w:ilvl="0">
      <w:start w:val="1"/>
      <w:numFmt w:val="lowerLetter"/>
      <w:lvlText w:val="%1)"/>
      <w:lvlJc w:val="left"/>
      <w:pPr>
        <w:tabs>
          <w:tab w:val="num" w:pos="0"/>
        </w:tabs>
        <w:ind w:left="1080" w:hanging="360"/>
      </w:pPr>
      <w:rPr>
        <w:b/>
      </w:rPr>
    </w:lvl>
    <w:lvl w:ilvl="1">
      <w:start w:val="1"/>
      <w:numFmt w:val="decimal"/>
      <w:lvlText w:val="%2."/>
      <w:lvlJc w:val="left"/>
      <w:pPr>
        <w:tabs>
          <w:tab w:val="num" w:pos="0"/>
        </w:tabs>
        <w:ind w:left="1800" w:hanging="360"/>
      </w:pPr>
    </w:lvl>
    <w:lvl w:ilvl="2">
      <w:start w:val="1"/>
      <w:numFmt w:val="decimal"/>
      <w:lvlText w:val="%3)"/>
      <w:lvlJc w:val="left"/>
      <w:pPr>
        <w:tabs>
          <w:tab w:val="num" w:pos="0"/>
        </w:tabs>
        <w:ind w:left="360" w:hanging="36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10E301D1"/>
    <w:multiLevelType w:val="multilevel"/>
    <w:tmpl w:val="B68CCF30"/>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5" w15:restartNumberingAfterBreak="0">
    <w:nsid w:val="16AA2F33"/>
    <w:multiLevelType w:val="hybridMultilevel"/>
    <w:tmpl w:val="52749378"/>
    <w:lvl w:ilvl="0" w:tplc="E77619F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7165650"/>
    <w:multiLevelType w:val="multilevel"/>
    <w:tmpl w:val="0ABC119A"/>
    <w:lvl w:ilvl="0">
      <w:start w:val="1"/>
      <w:numFmt w:val="bullet"/>
      <w:lvlText w:val=""/>
      <w:lvlJc w:val="left"/>
      <w:pPr>
        <w:tabs>
          <w:tab w:val="num" w:pos="349"/>
        </w:tabs>
        <w:ind w:left="106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E347584"/>
    <w:multiLevelType w:val="hybridMultilevel"/>
    <w:tmpl w:val="C8D2A8D4"/>
    <w:lvl w:ilvl="0" w:tplc="81B8FD3E">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7F36F4"/>
    <w:multiLevelType w:val="multilevel"/>
    <w:tmpl w:val="34C48F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3936534"/>
    <w:multiLevelType w:val="multilevel"/>
    <w:tmpl w:val="9C969290"/>
    <w:lvl w:ilvl="0">
      <w:start w:val="1"/>
      <w:numFmt w:val="decimal"/>
      <w:lvlText w:val="%1)"/>
      <w:lvlJc w:val="left"/>
      <w:pPr>
        <w:tabs>
          <w:tab w:val="num" w:pos="1706"/>
        </w:tabs>
        <w:ind w:left="697" w:firstLine="0"/>
      </w:pPr>
      <w:rPr>
        <w:b/>
        <w:bCs w:val="0"/>
        <w:i w:val="0"/>
        <w:iCs w:val="0"/>
        <w:caps w:val="0"/>
        <w:smallCaps w:val="0"/>
        <w:strike w:val="0"/>
        <w:dstrike w:val="0"/>
        <w:color w:val="000000"/>
        <w:spacing w:val="0"/>
        <w:w w:val="100"/>
        <w:sz w:val="20"/>
        <w:szCs w:val="20"/>
        <w:u w:val="none"/>
      </w:rPr>
    </w:lvl>
    <w:lvl w:ilvl="1">
      <w:start w:val="1"/>
      <w:numFmt w:val="decimal"/>
      <w:lvlText w:val="%2)"/>
      <w:lvlJc w:val="left"/>
      <w:pPr>
        <w:tabs>
          <w:tab w:val="num" w:pos="0"/>
        </w:tabs>
        <w:ind w:left="697" w:firstLine="0"/>
      </w:pPr>
      <w:rPr>
        <w:rFonts w:ascii="Arial" w:eastAsia="Times New Roman" w:hAnsi="Arial" w:cs="Arial"/>
        <w:b/>
        <w:bCs w:val="0"/>
        <w:i w:val="0"/>
        <w:iCs w:val="0"/>
        <w:caps w:val="0"/>
        <w:smallCaps w:val="0"/>
        <w:strike w:val="0"/>
        <w:dstrike w:val="0"/>
        <w:color w:val="000000"/>
        <w:spacing w:val="0"/>
        <w:w w:val="100"/>
        <w:sz w:val="19"/>
        <w:szCs w:val="19"/>
        <w:u w:val="none"/>
      </w:rPr>
    </w:lvl>
    <w:lvl w:ilvl="2">
      <w:numFmt w:val="decimal"/>
      <w:lvlText w:val=""/>
      <w:lvlJc w:val="left"/>
      <w:pPr>
        <w:tabs>
          <w:tab w:val="num" w:pos="0"/>
        </w:tabs>
        <w:ind w:left="697" w:firstLine="0"/>
      </w:pPr>
      <w:rPr>
        <w:rFonts w:cs="Times New Roman"/>
      </w:rPr>
    </w:lvl>
    <w:lvl w:ilvl="3">
      <w:numFmt w:val="decimal"/>
      <w:lvlText w:val=""/>
      <w:lvlJc w:val="left"/>
      <w:pPr>
        <w:tabs>
          <w:tab w:val="num" w:pos="0"/>
        </w:tabs>
        <w:ind w:left="697" w:firstLine="0"/>
      </w:pPr>
      <w:rPr>
        <w:rFonts w:cs="Times New Roman"/>
      </w:rPr>
    </w:lvl>
    <w:lvl w:ilvl="4">
      <w:numFmt w:val="decimal"/>
      <w:lvlText w:val=""/>
      <w:lvlJc w:val="left"/>
      <w:pPr>
        <w:tabs>
          <w:tab w:val="num" w:pos="0"/>
        </w:tabs>
        <w:ind w:left="697" w:firstLine="0"/>
      </w:pPr>
      <w:rPr>
        <w:rFonts w:cs="Times New Roman"/>
      </w:rPr>
    </w:lvl>
    <w:lvl w:ilvl="5">
      <w:numFmt w:val="decimal"/>
      <w:lvlText w:val=""/>
      <w:lvlJc w:val="left"/>
      <w:pPr>
        <w:tabs>
          <w:tab w:val="num" w:pos="0"/>
        </w:tabs>
        <w:ind w:left="697" w:firstLine="0"/>
      </w:pPr>
      <w:rPr>
        <w:rFonts w:cs="Times New Roman"/>
      </w:rPr>
    </w:lvl>
    <w:lvl w:ilvl="6">
      <w:numFmt w:val="decimal"/>
      <w:lvlText w:val=""/>
      <w:lvlJc w:val="left"/>
      <w:pPr>
        <w:tabs>
          <w:tab w:val="num" w:pos="0"/>
        </w:tabs>
        <w:ind w:left="697" w:firstLine="0"/>
      </w:pPr>
      <w:rPr>
        <w:rFonts w:cs="Times New Roman"/>
      </w:rPr>
    </w:lvl>
    <w:lvl w:ilvl="7">
      <w:numFmt w:val="decimal"/>
      <w:lvlText w:val=""/>
      <w:lvlJc w:val="left"/>
      <w:pPr>
        <w:tabs>
          <w:tab w:val="num" w:pos="0"/>
        </w:tabs>
        <w:ind w:left="697" w:firstLine="0"/>
      </w:pPr>
      <w:rPr>
        <w:rFonts w:cs="Times New Roman"/>
      </w:rPr>
    </w:lvl>
    <w:lvl w:ilvl="8">
      <w:numFmt w:val="decimal"/>
      <w:lvlText w:val=""/>
      <w:lvlJc w:val="left"/>
      <w:pPr>
        <w:tabs>
          <w:tab w:val="num" w:pos="0"/>
        </w:tabs>
        <w:ind w:left="697" w:firstLine="0"/>
      </w:pPr>
      <w:rPr>
        <w:rFonts w:cs="Times New Roman"/>
      </w:rPr>
    </w:lvl>
  </w:abstractNum>
  <w:abstractNum w:abstractNumId="10" w15:restartNumberingAfterBreak="0">
    <w:nsid w:val="29210075"/>
    <w:multiLevelType w:val="multilevel"/>
    <w:tmpl w:val="590A5C1C"/>
    <w:lvl w:ilvl="0">
      <w:start w:val="2"/>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2C1D7D12"/>
    <w:multiLevelType w:val="multilevel"/>
    <w:tmpl w:val="CD967130"/>
    <w:lvl w:ilvl="0">
      <w:start w:val="1"/>
      <w:numFmt w:val="lowerLetter"/>
      <w:lvlText w:val="%1)"/>
      <w:lvlJc w:val="left"/>
      <w:pPr>
        <w:tabs>
          <w:tab w:val="num" w:pos="0"/>
        </w:tabs>
        <w:ind w:left="1724" w:hanging="360"/>
      </w:pPr>
      <w:rPr>
        <w:b w:val="0"/>
        <w:bCs w:val="0"/>
      </w:r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1069"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2" w15:restartNumberingAfterBreak="0">
    <w:nsid w:val="31E2764E"/>
    <w:multiLevelType w:val="hybridMultilevel"/>
    <w:tmpl w:val="A56006C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F92ECB"/>
    <w:multiLevelType w:val="multilevel"/>
    <w:tmpl w:val="D4E05642"/>
    <w:lvl w:ilvl="0">
      <w:start w:val="1"/>
      <w:numFmt w:val="lowerLetter"/>
      <w:lvlText w:val="%1)"/>
      <w:lvlJc w:val="left"/>
      <w:pPr>
        <w:tabs>
          <w:tab w:val="num" w:pos="0"/>
        </w:tabs>
        <w:ind w:left="1440" w:hanging="360"/>
      </w:pPr>
      <w:rPr>
        <w:b/>
        <w:i w:val="0"/>
      </w:rPr>
    </w:lvl>
    <w:lvl w:ilvl="1">
      <w:start w:val="1"/>
      <w:numFmt w:val="decimal"/>
      <w:lvlText w:val="%2)"/>
      <w:lvlJc w:val="left"/>
      <w:pPr>
        <w:tabs>
          <w:tab w:val="num" w:pos="0"/>
        </w:tabs>
        <w:ind w:left="2160" w:hanging="360"/>
      </w:pPr>
      <w:rPr>
        <w:b/>
        <w:bCs/>
        <w:i w:val="0"/>
      </w:rPr>
    </w:lvl>
    <w:lvl w:ilvl="2">
      <w:start w:val="100"/>
      <w:numFmt w:val="decimal"/>
      <w:lvlText w:val="%3"/>
      <w:lvlJc w:val="left"/>
      <w:pPr>
        <w:tabs>
          <w:tab w:val="num" w:pos="0"/>
        </w:tabs>
        <w:ind w:left="30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15:restartNumberingAfterBreak="0">
    <w:nsid w:val="3CB654B6"/>
    <w:multiLevelType w:val="multilevel"/>
    <w:tmpl w:val="3050F51C"/>
    <w:lvl w:ilvl="0">
      <w:start w:val="1"/>
      <w:numFmt w:val="decimal"/>
      <w:lvlText w:val="%1."/>
      <w:lvlJc w:val="left"/>
      <w:pPr>
        <w:tabs>
          <w:tab w:val="num" w:pos="0"/>
        </w:tabs>
        <w:ind w:left="360" w:hanging="360"/>
      </w:pPr>
      <w:rPr>
        <w:rFonts w:ascii="Calibri" w:hAnsi="Calibri" w:cs="Arial"/>
        <w:b w:val="0"/>
        <w:i w:val="0"/>
        <w:color w:val="auto"/>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E5D2941"/>
    <w:multiLevelType w:val="multilevel"/>
    <w:tmpl w:val="7CB2220A"/>
    <w:lvl w:ilvl="0">
      <w:start w:val="1"/>
      <w:numFmt w:val="lowerLetter"/>
      <w:lvlText w:val="%1)"/>
      <w:lvlJc w:val="left"/>
      <w:pPr>
        <w:tabs>
          <w:tab w:val="num" w:pos="0"/>
        </w:tabs>
        <w:ind w:left="720" w:hanging="360"/>
      </w:pPr>
    </w:lvl>
    <w:lvl w:ilvl="1">
      <w:start w:val="1"/>
      <w:numFmt w:val="lowerLetter"/>
      <w:lvlText w:val="%2."/>
      <w:lvlJc w:val="left"/>
      <w:pPr>
        <w:tabs>
          <w:tab w:val="num" w:pos="-1080"/>
        </w:tabs>
        <w:ind w:left="360" w:hanging="360"/>
      </w:pPr>
      <w:rPr>
        <w:b w:val="0"/>
        <w:bCs w:val="0"/>
        <w:i w:val="0"/>
        <w:iCs w:val="0"/>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F350CC8"/>
    <w:multiLevelType w:val="multilevel"/>
    <w:tmpl w:val="0A28F68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3E90ACF"/>
    <w:multiLevelType w:val="multilevel"/>
    <w:tmpl w:val="B83EC7CA"/>
    <w:lvl w:ilvl="0">
      <w:start w:val="1"/>
      <w:numFmt w:val="decimal"/>
      <w:lvlText w:val="%1)"/>
      <w:lvlJc w:val="left"/>
      <w:pPr>
        <w:tabs>
          <w:tab w:val="num" w:pos="0"/>
        </w:tabs>
        <w:ind w:left="1004" w:hanging="360"/>
      </w:pPr>
      <w:rPr>
        <w:b/>
        <w:bCs/>
        <w:i w:val="0"/>
        <w:iCs/>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 w15:restartNumberingAfterBreak="0">
    <w:nsid w:val="4E23534E"/>
    <w:multiLevelType w:val="multilevel"/>
    <w:tmpl w:val="2C3EAE76"/>
    <w:lvl w:ilvl="0">
      <w:start w:val="1"/>
      <w:numFmt w:val="lowerLetter"/>
      <w:lvlText w:val="%1)"/>
      <w:lvlJc w:val="left"/>
      <w:pPr>
        <w:tabs>
          <w:tab w:val="num" w:pos="0"/>
        </w:tabs>
        <w:ind w:left="360" w:hanging="360"/>
      </w:pPr>
      <w:rPr>
        <w:b w:val="0"/>
        <w:bCs w:val="0"/>
        <w:i w:val="0"/>
        <w:iCs/>
      </w:rPr>
    </w:lvl>
    <w:lvl w:ilvl="1">
      <w:start w:val="1"/>
      <w:numFmt w:val="lowerLetter"/>
      <w:lvlText w:val="%2."/>
      <w:lvlJc w:val="left"/>
      <w:pPr>
        <w:tabs>
          <w:tab w:val="num" w:pos="2835"/>
        </w:tabs>
        <w:ind w:left="5279" w:hanging="360"/>
      </w:pPr>
    </w:lvl>
    <w:lvl w:ilvl="2">
      <w:start w:val="1"/>
      <w:numFmt w:val="lowerRoman"/>
      <w:lvlText w:val="%3."/>
      <w:lvlJc w:val="right"/>
      <w:pPr>
        <w:tabs>
          <w:tab w:val="num" w:pos="2835"/>
        </w:tabs>
        <w:ind w:left="5999" w:hanging="180"/>
      </w:pPr>
    </w:lvl>
    <w:lvl w:ilvl="3">
      <w:start w:val="1"/>
      <w:numFmt w:val="decimal"/>
      <w:lvlText w:val="%4."/>
      <w:lvlJc w:val="left"/>
      <w:pPr>
        <w:tabs>
          <w:tab w:val="num" w:pos="2835"/>
        </w:tabs>
        <w:ind w:left="6719" w:hanging="360"/>
      </w:pPr>
    </w:lvl>
    <w:lvl w:ilvl="4">
      <w:start w:val="1"/>
      <w:numFmt w:val="lowerLetter"/>
      <w:lvlText w:val="%5."/>
      <w:lvlJc w:val="left"/>
      <w:pPr>
        <w:tabs>
          <w:tab w:val="num" w:pos="2835"/>
        </w:tabs>
        <w:ind w:left="7439" w:hanging="360"/>
      </w:pPr>
    </w:lvl>
    <w:lvl w:ilvl="5">
      <w:start w:val="1"/>
      <w:numFmt w:val="lowerRoman"/>
      <w:lvlText w:val="%6."/>
      <w:lvlJc w:val="right"/>
      <w:pPr>
        <w:tabs>
          <w:tab w:val="num" w:pos="2835"/>
        </w:tabs>
        <w:ind w:left="8159" w:hanging="180"/>
      </w:pPr>
    </w:lvl>
    <w:lvl w:ilvl="6">
      <w:start w:val="1"/>
      <w:numFmt w:val="decimal"/>
      <w:lvlText w:val="%7."/>
      <w:lvlJc w:val="left"/>
      <w:pPr>
        <w:tabs>
          <w:tab w:val="num" w:pos="2835"/>
        </w:tabs>
        <w:ind w:left="8879" w:hanging="360"/>
      </w:pPr>
    </w:lvl>
    <w:lvl w:ilvl="7">
      <w:start w:val="1"/>
      <w:numFmt w:val="lowerLetter"/>
      <w:lvlText w:val="%8."/>
      <w:lvlJc w:val="left"/>
      <w:pPr>
        <w:tabs>
          <w:tab w:val="num" w:pos="2835"/>
        </w:tabs>
        <w:ind w:left="9599" w:hanging="360"/>
      </w:pPr>
    </w:lvl>
    <w:lvl w:ilvl="8">
      <w:start w:val="1"/>
      <w:numFmt w:val="lowerRoman"/>
      <w:lvlText w:val="%9."/>
      <w:lvlJc w:val="right"/>
      <w:pPr>
        <w:tabs>
          <w:tab w:val="num" w:pos="2835"/>
        </w:tabs>
        <w:ind w:left="10319" w:hanging="180"/>
      </w:pPr>
    </w:lvl>
  </w:abstractNum>
  <w:abstractNum w:abstractNumId="19" w15:restartNumberingAfterBreak="0">
    <w:nsid w:val="54FE4BCE"/>
    <w:multiLevelType w:val="multilevel"/>
    <w:tmpl w:val="7CB2220A"/>
    <w:lvl w:ilvl="0">
      <w:start w:val="1"/>
      <w:numFmt w:val="lowerLetter"/>
      <w:lvlText w:val="%1)"/>
      <w:lvlJc w:val="left"/>
      <w:pPr>
        <w:tabs>
          <w:tab w:val="num" w:pos="0"/>
        </w:tabs>
        <w:ind w:left="720" w:hanging="360"/>
      </w:pPr>
    </w:lvl>
    <w:lvl w:ilvl="1">
      <w:start w:val="1"/>
      <w:numFmt w:val="lowerLetter"/>
      <w:lvlText w:val="%2."/>
      <w:lvlJc w:val="left"/>
      <w:pPr>
        <w:tabs>
          <w:tab w:val="num" w:pos="-1080"/>
        </w:tabs>
        <w:ind w:left="360" w:hanging="360"/>
      </w:pPr>
      <w:rPr>
        <w:b w:val="0"/>
        <w:bCs w:val="0"/>
        <w:i w:val="0"/>
        <w:iCs w:val="0"/>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C4C208F"/>
    <w:multiLevelType w:val="multilevel"/>
    <w:tmpl w:val="7818A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5FFC05D1"/>
    <w:multiLevelType w:val="multilevel"/>
    <w:tmpl w:val="9AECB4D4"/>
    <w:lvl w:ilvl="0">
      <w:start w:val="1"/>
      <w:numFmt w:val="decimal"/>
      <w:lvlText w:val="%1."/>
      <w:lvlJc w:val="left"/>
      <w:pPr>
        <w:tabs>
          <w:tab w:val="num" w:pos="0"/>
        </w:tabs>
        <w:ind w:left="720" w:hanging="360"/>
      </w:pPr>
      <w:rPr>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3F02C44"/>
    <w:multiLevelType w:val="hybridMultilevel"/>
    <w:tmpl w:val="EE46B0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11492F"/>
    <w:multiLevelType w:val="multilevel"/>
    <w:tmpl w:val="B17C8386"/>
    <w:lvl w:ilvl="0">
      <w:start w:val="1"/>
      <w:numFmt w:val="bullet"/>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num w:numId="1" w16cid:durableId="1815104278">
    <w:abstractNumId w:val="4"/>
  </w:num>
  <w:num w:numId="2" w16cid:durableId="778570510">
    <w:abstractNumId w:val="13"/>
  </w:num>
  <w:num w:numId="3" w16cid:durableId="651981163">
    <w:abstractNumId w:val="16"/>
  </w:num>
  <w:num w:numId="4" w16cid:durableId="875043071">
    <w:abstractNumId w:val="3"/>
  </w:num>
  <w:num w:numId="5" w16cid:durableId="316112607">
    <w:abstractNumId w:val="1"/>
  </w:num>
  <w:num w:numId="6" w16cid:durableId="1874730347">
    <w:abstractNumId w:val="21"/>
  </w:num>
  <w:num w:numId="7" w16cid:durableId="413864347">
    <w:abstractNumId w:val="17"/>
  </w:num>
  <w:num w:numId="8" w16cid:durableId="753622327">
    <w:abstractNumId w:val="11"/>
  </w:num>
  <w:num w:numId="9" w16cid:durableId="177014174">
    <w:abstractNumId w:val="18"/>
  </w:num>
  <w:num w:numId="10" w16cid:durableId="613945592">
    <w:abstractNumId w:val="14"/>
  </w:num>
  <w:num w:numId="11" w16cid:durableId="904098407">
    <w:abstractNumId w:val="2"/>
  </w:num>
  <w:num w:numId="12" w16cid:durableId="1357804996">
    <w:abstractNumId w:val="0"/>
  </w:num>
  <w:num w:numId="13" w16cid:durableId="409474277">
    <w:abstractNumId w:val="6"/>
  </w:num>
  <w:num w:numId="14" w16cid:durableId="213543681">
    <w:abstractNumId w:val="23"/>
  </w:num>
  <w:num w:numId="15" w16cid:durableId="1119762942">
    <w:abstractNumId w:val="9"/>
  </w:num>
  <w:num w:numId="16" w16cid:durableId="1937669267">
    <w:abstractNumId w:val="19"/>
  </w:num>
  <w:num w:numId="17" w16cid:durableId="686980538">
    <w:abstractNumId w:val="8"/>
  </w:num>
  <w:num w:numId="18" w16cid:durableId="1254703427">
    <w:abstractNumId w:val="10"/>
  </w:num>
  <w:num w:numId="19" w16cid:durableId="516382043">
    <w:abstractNumId w:val="20"/>
  </w:num>
  <w:num w:numId="20" w16cid:durableId="1920288692">
    <w:abstractNumId w:val="22"/>
  </w:num>
  <w:num w:numId="21" w16cid:durableId="1968462074">
    <w:abstractNumId w:val="12"/>
  </w:num>
  <w:num w:numId="22" w16cid:durableId="1908222593">
    <w:abstractNumId w:val="7"/>
  </w:num>
  <w:num w:numId="23" w16cid:durableId="1504857551">
    <w:abstractNumId w:val="15"/>
  </w:num>
  <w:num w:numId="24" w16cid:durableId="12723961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12E"/>
    <w:rsid w:val="00025261"/>
    <w:rsid w:val="00057FB2"/>
    <w:rsid w:val="000716B0"/>
    <w:rsid w:val="00074307"/>
    <w:rsid w:val="000B7957"/>
    <w:rsid w:val="000C4F13"/>
    <w:rsid w:val="0012748C"/>
    <w:rsid w:val="00133F7C"/>
    <w:rsid w:val="001A7733"/>
    <w:rsid w:val="001D7187"/>
    <w:rsid w:val="001E5E91"/>
    <w:rsid w:val="00200E2C"/>
    <w:rsid w:val="002446DB"/>
    <w:rsid w:val="0025002B"/>
    <w:rsid w:val="00251206"/>
    <w:rsid w:val="00263B0F"/>
    <w:rsid w:val="00296865"/>
    <w:rsid w:val="002D5052"/>
    <w:rsid w:val="002E4784"/>
    <w:rsid w:val="003173B3"/>
    <w:rsid w:val="00360203"/>
    <w:rsid w:val="003620EB"/>
    <w:rsid w:val="0037470F"/>
    <w:rsid w:val="00384B00"/>
    <w:rsid w:val="00385A83"/>
    <w:rsid w:val="003C48FA"/>
    <w:rsid w:val="003E7DCB"/>
    <w:rsid w:val="003F4FB2"/>
    <w:rsid w:val="003F68CE"/>
    <w:rsid w:val="00413281"/>
    <w:rsid w:val="0042323B"/>
    <w:rsid w:val="00426394"/>
    <w:rsid w:val="0047730D"/>
    <w:rsid w:val="00491B6A"/>
    <w:rsid w:val="00494C7A"/>
    <w:rsid w:val="004A65F1"/>
    <w:rsid w:val="004B5E56"/>
    <w:rsid w:val="004C6A14"/>
    <w:rsid w:val="004D04B3"/>
    <w:rsid w:val="004D43F1"/>
    <w:rsid w:val="00500833"/>
    <w:rsid w:val="00531F6B"/>
    <w:rsid w:val="005865E9"/>
    <w:rsid w:val="005A119F"/>
    <w:rsid w:val="005A512E"/>
    <w:rsid w:val="005F7E63"/>
    <w:rsid w:val="0060339C"/>
    <w:rsid w:val="00612967"/>
    <w:rsid w:val="00613273"/>
    <w:rsid w:val="006303C3"/>
    <w:rsid w:val="0063410A"/>
    <w:rsid w:val="00641EBE"/>
    <w:rsid w:val="006568CD"/>
    <w:rsid w:val="00674111"/>
    <w:rsid w:val="006779BF"/>
    <w:rsid w:val="00694F0C"/>
    <w:rsid w:val="006965E6"/>
    <w:rsid w:val="006A1B40"/>
    <w:rsid w:val="006B40EA"/>
    <w:rsid w:val="006D57A7"/>
    <w:rsid w:val="006E4ACC"/>
    <w:rsid w:val="006E6E08"/>
    <w:rsid w:val="006F458F"/>
    <w:rsid w:val="006F576E"/>
    <w:rsid w:val="00780BE1"/>
    <w:rsid w:val="007A3444"/>
    <w:rsid w:val="007E593F"/>
    <w:rsid w:val="00831279"/>
    <w:rsid w:val="008344F8"/>
    <w:rsid w:val="00834CA5"/>
    <w:rsid w:val="008420F5"/>
    <w:rsid w:val="00852ABF"/>
    <w:rsid w:val="00875BD8"/>
    <w:rsid w:val="00886E70"/>
    <w:rsid w:val="0089719C"/>
    <w:rsid w:val="008B4F13"/>
    <w:rsid w:val="008B70E9"/>
    <w:rsid w:val="008C7199"/>
    <w:rsid w:val="00900715"/>
    <w:rsid w:val="00922C96"/>
    <w:rsid w:val="00947EEB"/>
    <w:rsid w:val="00985980"/>
    <w:rsid w:val="0099215B"/>
    <w:rsid w:val="009953C7"/>
    <w:rsid w:val="00A147A7"/>
    <w:rsid w:val="00A42C5B"/>
    <w:rsid w:val="00A42C6D"/>
    <w:rsid w:val="00A525FA"/>
    <w:rsid w:val="00A54BD6"/>
    <w:rsid w:val="00A55757"/>
    <w:rsid w:val="00A673FA"/>
    <w:rsid w:val="00A76998"/>
    <w:rsid w:val="00AB3658"/>
    <w:rsid w:val="00AC45F1"/>
    <w:rsid w:val="00AF1C6D"/>
    <w:rsid w:val="00AF7BB5"/>
    <w:rsid w:val="00B2295E"/>
    <w:rsid w:val="00B62DC3"/>
    <w:rsid w:val="00B843D0"/>
    <w:rsid w:val="00C148B6"/>
    <w:rsid w:val="00C743C5"/>
    <w:rsid w:val="00CA382C"/>
    <w:rsid w:val="00CB02F4"/>
    <w:rsid w:val="00CB238F"/>
    <w:rsid w:val="00CF46E4"/>
    <w:rsid w:val="00CF5BF2"/>
    <w:rsid w:val="00D04E04"/>
    <w:rsid w:val="00D33417"/>
    <w:rsid w:val="00D51455"/>
    <w:rsid w:val="00DA004B"/>
    <w:rsid w:val="00DB3043"/>
    <w:rsid w:val="00DD7E13"/>
    <w:rsid w:val="00DE1EC8"/>
    <w:rsid w:val="00DE2CF1"/>
    <w:rsid w:val="00E92893"/>
    <w:rsid w:val="00F01D05"/>
    <w:rsid w:val="00F43CF7"/>
    <w:rsid w:val="00F66152"/>
    <w:rsid w:val="00FA050E"/>
    <w:rsid w:val="00FF70F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7228"/>
  <w15:docId w15:val="{B8A2DBBA-9FD2-3140-9234-E169706E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2">
    <w:name w:val="heading 2"/>
    <w:basedOn w:val="Normalny"/>
    <w:next w:val="Normalny"/>
    <w:link w:val="Nagwek2Znak"/>
    <w:uiPriority w:val="9"/>
    <w:unhideWhenUsed/>
    <w:qFormat/>
    <w:rsid w:val="00B2295E"/>
    <w:pPr>
      <w:keepNext/>
      <w:keepLines/>
      <w:suppressAutoHyphens w:val="0"/>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unhideWhenUsed/>
    <w:qFormat/>
    <w:rsid w:val="00C949D3"/>
    <w:pPr>
      <w:keepNext/>
      <w:keepLines/>
      <w:suppressAutoHyphens w:val="0"/>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style>
  <w:style w:type="character" w:customStyle="1" w:styleId="StopkaZnak">
    <w:name w:val="Stopka Znak"/>
    <w:basedOn w:val="Domylnaczcionkaakapitu"/>
    <w:link w:val="Stopka"/>
    <w:qFormat/>
  </w:style>
  <w:style w:type="character" w:customStyle="1" w:styleId="AkapitzlistZnak">
    <w:name w:val="Akapit z listą Znak"/>
    <w:link w:val="Akapitzlist"/>
    <w:uiPriority w:val="34"/>
    <w:qFormat/>
  </w:style>
  <w:style w:type="character" w:customStyle="1" w:styleId="highlight">
    <w:name w:val="highlight"/>
    <w:basedOn w:val="Domylnaczcionkaakapitu"/>
    <w:qFormat/>
  </w:style>
  <w:style w:type="character" w:customStyle="1" w:styleId="czeinternetowe">
    <w:name w:val="Łącze internetowe"/>
    <w:basedOn w:val="Domylnaczcionkaakapitu"/>
    <w:uiPriority w:val="99"/>
    <w:unhideWhenUsed/>
    <w:rsid w:val="000B3426"/>
    <w:rPr>
      <w:color w:val="467886" w:themeColor="hyperlink"/>
      <w:u w:val="single"/>
    </w:rPr>
  </w:style>
  <w:style w:type="character" w:customStyle="1" w:styleId="Znakiwypunktowania">
    <w:name w:val="Znaki wypunktowania"/>
    <w:qFormat/>
    <w:rPr>
      <w:rFonts w:ascii="OpenSymbol" w:eastAsia="OpenSymbol" w:hAnsi="OpenSymbol" w:cs="OpenSymbol"/>
    </w:rPr>
  </w:style>
  <w:style w:type="character" w:customStyle="1" w:styleId="TekstdymkaZnak">
    <w:name w:val="Tekst dymka Znak"/>
    <w:basedOn w:val="Domylnaczcionkaakapitu"/>
    <w:link w:val="Tekstdymka"/>
    <w:qFormat/>
    <w:rPr>
      <w:rFonts w:ascii="Tahoma" w:hAnsi="Tahoma" w:cs="Tahoma"/>
      <w:sz w:val="16"/>
      <w:szCs w:val="16"/>
    </w:rPr>
  </w:style>
  <w:style w:type="character" w:customStyle="1" w:styleId="Teksttreci">
    <w:name w:val="Tekst treści_"/>
    <w:link w:val="Teksttreci0"/>
    <w:qFormat/>
    <w:rPr>
      <w:rFonts w:ascii="Times New Roman" w:eastAsia="Times New Roman" w:hAnsi="Times New Roman"/>
      <w:shd w:val="clear" w:color="auto" w:fill="FFFFFF"/>
    </w:rPr>
  </w:style>
  <w:style w:type="character" w:customStyle="1" w:styleId="normaltextrun">
    <w:name w:val="normaltextrun"/>
    <w:basedOn w:val="Domylnaczcionkaakapitu"/>
    <w:qFormat/>
  </w:style>
  <w:style w:type="character" w:customStyle="1" w:styleId="eop">
    <w:name w:val="eop"/>
    <w:basedOn w:val="Domylnaczcionkaakapitu"/>
    <w:qFormat/>
  </w:style>
  <w:style w:type="character" w:customStyle="1" w:styleId="TekstkomentarzaZnak">
    <w:name w:val="Tekst komentarza Znak"/>
    <w:basedOn w:val="Domylnaczcionkaakapitu"/>
    <w:link w:val="Tekstkomentarza"/>
    <w:uiPriority w:val="99"/>
    <w:semiHidden/>
    <w:qFormat/>
    <w:rPr>
      <w:sz w:val="2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CytatintensywnyZnak">
    <w:name w:val="Cytat intensywny Znak"/>
    <w:basedOn w:val="Domylnaczcionkaakapitu"/>
    <w:link w:val="Cytatintensywny"/>
    <w:uiPriority w:val="30"/>
    <w:qFormat/>
    <w:rsid w:val="004D351E"/>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apple-converted-space">
    <w:name w:val="apple-converted-space"/>
    <w:basedOn w:val="Domylnaczcionkaakapitu"/>
    <w:qFormat/>
    <w:rsid w:val="004D351E"/>
  </w:style>
  <w:style w:type="character" w:customStyle="1" w:styleId="ZwykytekstZnak">
    <w:name w:val="Zwykły tekst Znak"/>
    <w:basedOn w:val="Domylnaczcionkaakapitu"/>
    <w:link w:val="Zwykytekst"/>
    <w:uiPriority w:val="99"/>
    <w:semiHidden/>
    <w:qFormat/>
    <w:rsid w:val="00B61007"/>
    <w:rPr>
      <w:rFonts w:ascii="Montserrat" w:eastAsia="Times New Roman" w:hAnsi="Montserrat" w:cs="Times New Roman (Tekst podstawo"/>
      <w:kern w:val="2"/>
      <w:sz w:val="21"/>
      <w:szCs w:val="21"/>
      <w14:ligatures w14:val="standardContextual"/>
    </w:rPr>
  </w:style>
  <w:style w:type="character" w:customStyle="1" w:styleId="TematkomentarzaZnak">
    <w:name w:val="Temat komentarza Znak"/>
    <w:basedOn w:val="TekstkomentarzaZnak"/>
    <w:link w:val="Tematkomentarza"/>
    <w:uiPriority w:val="99"/>
    <w:semiHidden/>
    <w:qFormat/>
    <w:rsid w:val="00C01BE6"/>
    <w:rPr>
      <w:b/>
      <w:bCs/>
      <w:sz w:val="20"/>
      <w:szCs w:val="20"/>
    </w:rPr>
  </w:style>
  <w:style w:type="character" w:customStyle="1" w:styleId="Nagwek3Znak">
    <w:name w:val="Nagłówek 3 Znak"/>
    <w:basedOn w:val="Domylnaczcionkaakapitu"/>
    <w:link w:val="Nagwek3"/>
    <w:uiPriority w:val="9"/>
    <w:qFormat/>
    <w:rsid w:val="00C949D3"/>
    <w:rPr>
      <w:rFonts w:asciiTheme="minorHAnsi" w:eastAsiaTheme="majorEastAsia" w:hAnsiTheme="minorHAnsi" w:cstheme="majorBidi"/>
      <w:color w:val="0F4761" w:themeColor="accent1" w:themeShade="BF"/>
      <w:kern w:val="2"/>
      <w:sz w:val="28"/>
      <w:szCs w:val="28"/>
      <w14:ligatures w14:val="standardContextual"/>
    </w:rPr>
  </w:style>
  <w:style w:type="character" w:customStyle="1" w:styleId="Nierozpoznanawzmianka1">
    <w:name w:val="Nierozpoznana wzmianka1"/>
    <w:basedOn w:val="Domylnaczcionkaakapitu"/>
    <w:uiPriority w:val="99"/>
    <w:semiHidden/>
    <w:unhideWhenUsed/>
    <w:qFormat/>
    <w:rsid w:val="001B534D"/>
    <w:rPr>
      <w:color w:val="605E5C"/>
      <w:shd w:val="clear" w:color="auto" w:fill="E1DFDD"/>
    </w:rPr>
  </w:style>
  <w:style w:type="character" w:customStyle="1" w:styleId="Odwiedzoneczeinternetowe">
    <w:name w:val="Odwiedzone łącze internetowe"/>
    <w:rPr>
      <w:color w:val="954F72"/>
      <w:u w:val="single"/>
    </w:rPr>
  </w:style>
  <w:style w:type="paragraph" w:styleId="Nagwek">
    <w:name w:val="header"/>
    <w:basedOn w:val="Normalny"/>
    <w:next w:val="Tekstpodstawowy"/>
    <w:link w:val="NagwekZnak"/>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pPr>
      <w:tabs>
        <w:tab w:val="center" w:pos="4536"/>
        <w:tab w:val="right" w:pos="9072"/>
      </w:tabs>
      <w:spacing w:after="0" w:line="240" w:lineRule="auto"/>
    </w:pPr>
  </w:style>
  <w:style w:type="paragraph" w:styleId="Akapitzlist">
    <w:name w:val="List Paragraph"/>
    <w:basedOn w:val="Normalny"/>
    <w:link w:val="AkapitzlistZnak"/>
    <w:uiPriority w:val="34"/>
    <w:qFormat/>
    <w:pPr>
      <w:ind w:left="720"/>
      <w:contextualSpacing/>
    </w:pPr>
  </w:style>
  <w:style w:type="paragraph" w:customStyle="1" w:styleId="Default">
    <w:name w:val="Default"/>
    <w:qFormat/>
    <w:rPr>
      <w:rFonts w:ascii="Times New Roman" w:hAnsi="Times New Roman"/>
      <w:color w:val="000000"/>
      <w:sz w:val="24"/>
    </w:rPr>
  </w:style>
  <w:style w:type="paragraph" w:styleId="Tekstdymka">
    <w:name w:val="Balloon Text"/>
    <w:basedOn w:val="Normalny"/>
    <w:link w:val="TekstdymkaZnak"/>
    <w:qFormat/>
    <w:pPr>
      <w:spacing w:after="0" w:line="240" w:lineRule="auto"/>
    </w:pPr>
    <w:rPr>
      <w:rFonts w:ascii="Tahoma" w:hAnsi="Tahoma"/>
      <w:sz w:val="16"/>
      <w:szCs w:val="16"/>
    </w:rPr>
  </w:style>
  <w:style w:type="paragraph" w:styleId="Bezodstpw">
    <w:name w:val="No Spacing"/>
    <w:uiPriority w:val="1"/>
    <w:qFormat/>
    <w:pPr>
      <w:suppressAutoHyphens w:val="0"/>
    </w:pPr>
  </w:style>
  <w:style w:type="paragraph" w:customStyle="1" w:styleId="Teksttreci0">
    <w:name w:val="Tekst treści"/>
    <w:basedOn w:val="Normalny"/>
    <w:link w:val="Teksttreci"/>
    <w:qFormat/>
    <w:pPr>
      <w:widowControl w:val="0"/>
      <w:shd w:val="clear" w:color="auto" w:fill="FFFFFF"/>
      <w:suppressAutoHyphens w:val="0"/>
      <w:spacing w:after="0" w:line="413" w:lineRule="exact"/>
      <w:ind w:left="357" w:hanging="357"/>
    </w:pPr>
    <w:rPr>
      <w:rFonts w:ascii="Times New Roman" w:eastAsia="Times New Roman" w:hAnsi="Times New Roman"/>
    </w:rPr>
  </w:style>
  <w:style w:type="paragraph" w:customStyle="1" w:styleId="Zawartoramki">
    <w:name w:val="Zawartość ramki"/>
    <w:basedOn w:val="Normalny"/>
    <w:qFormat/>
  </w:style>
  <w:style w:type="paragraph" w:customStyle="1" w:styleId="paragraph">
    <w:name w:val="paragraph"/>
    <w:basedOn w:val="Normalny"/>
    <w:qFormat/>
    <w:pPr>
      <w:spacing w:before="280" w:after="280" w:line="240" w:lineRule="auto"/>
    </w:pPr>
    <w:rPr>
      <w:rFonts w:ascii="Times New Roman" w:hAnsi="Times New Roman"/>
      <w:lang w:eastAsia="pl-PL"/>
    </w:rPr>
  </w:style>
  <w:style w:type="paragraph" w:customStyle="1" w:styleId="Zawartotabeli">
    <w:name w:val="Zawartość tabeli"/>
    <w:basedOn w:val="Normalny"/>
    <w:qFormat/>
    <w:pPr>
      <w:widowControl w:val="0"/>
      <w:suppressLineNumbers/>
    </w:p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Cytatintensywny">
    <w:name w:val="Intense Quote"/>
    <w:basedOn w:val="Normalny"/>
    <w:next w:val="Normalny"/>
    <w:link w:val="CytatintensywnyZnak"/>
    <w:uiPriority w:val="30"/>
    <w:qFormat/>
    <w:rsid w:val="004D351E"/>
    <w:pPr>
      <w:pBdr>
        <w:top w:val="single" w:sz="4" w:space="10" w:color="0F4761"/>
        <w:bottom w:val="single" w:sz="4" w:space="10" w:color="0F4761"/>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paragraph" w:styleId="Zwykytekst">
    <w:name w:val="Plain Text"/>
    <w:basedOn w:val="Normalny"/>
    <w:link w:val="ZwykytekstZnak"/>
    <w:uiPriority w:val="99"/>
    <w:semiHidden/>
    <w:unhideWhenUsed/>
    <w:qFormat/>
    <w:rsid w:val="00B61007"/>
    <w:pPr>
      <w:suppressAutoHyphens w:val="0"/>
      <w:spacing w:after="0" w:line="240" w:lineRule="auto"/>
    </w:pPr>
    <w:rPr>
      <w:rFonts w:ascii="Montserrat" w:eastAsia="Times New Roman" w:hAnsi="Montserrat" w:cs="Times New Roman (Tekst podstawo"/>
      <w:kern w:val="2"/>
      <w:sz w:val="21"/>
      <w:szCs w:val="21"/>
      <w14:ligatures w14:val="standardContextual"/>
    </w:rPr>
  </w:style>
  <w:style w:type="paragraph" w:styleId="Tematkomentarza">
    <w:name w:val="annotation subject"/>
    <w:basedOn w:val="Tekstkomentarza"/>
    <w:next w:val="Tekstkomentarza"/>
    <w:link w:val="TematkomentarzaZnak"/>
    <w:uiPriority w:val="99"/>
    <w:semiHidden/>
    <w:unhideWhenUsed/>
    <w:qFormat/>
    <w:rsid w:val="00C01BE6"/>
    <w:rPr>
      <w:b/>
      <w:bCs/>
    </w:rPr>
  </w:style>
  <w:style w:type="paragraph" w:styleId="Spistreci3">
    <w:name w:val="toc 3"/>
    <w:basedOn w:val="Normalny"/>
    <w:next w:val="Normalny"/>
    <w:autoRedefine/>
    <w:uiPriority w:val="39"/>
    <w:unhideWhenUsed/>
    <w:rsid w:val="009E100E"/>
    <w:pPr>
      <w:suppressAutoHyphens w:val="0"/>
      <w:spacing w:after="0" w:line="240" w:lineRule="auto"/>
      <w:ind w:left="480"/>
    </w:pPr>
    <w:rPr>
      <w:rFonts w:asciiTheme="minorHAnsi" w:eastAsiaTheme="minorHAnsi" w:hAnsiTheme="minorHAnsi" w:cstheme="minorBidi"/>
      <w:i/>
      <w:iCs/>
      <w:kern w:val="2"/>
      <w:sz w:val="20"/>
      <w:szCs w:val="20"/>
      <w14:ligatures w14:val="standardContextual"/>
    </w:rPr>
  </w:style>
  <w:style w:type="numbering" w:customStyle="1" w:styleId="WW8Num12">
    <w:name w:val="WW8Num12"/>
    <w:qFormat/>
  </w:style>
  <w:style w:type="paragraph" w:styleId="Spistreci4">
    <w:name w:val="toc 4"/>
    <w:basedOn w:val="Normalny"/>
    <w:next w:val="Normalny"/>
    <w:autoRedefine/>
    <w:uiPriority w:val="39"/>
    <w:semiHidden/>
    <w:unhideWhenUsed/>
    <w:rsid w:val="006A1B40"/>
    <w:pPr>
      <w:spacing w:after="100"/>
      <w:ind w:left="660"/>
    </w:pPr>
  </w:style>
  <w:style w:type="character" w:styleId="Hipercze">
    <w:name w:val="Hyperlink"/>
    <w:basedOn w:val="Domylnaczcionkaakapitu"/>
    <w:uiPriority w:val="99"/>
    <w:unhideWhenUsed/>
    <w:rsid w:val="006A1B40"/>
    <w:rPr>
      <w:color w:val="467886" w:themeColor="hyperlink"/>
      <w:u w:val="single"/>
    </w:rPr>
  </w:style>
  <w:style w:type="character" w:customStyle="1" w:styleId="Nagwek2Znak">
    <w:name w:val="Nagłówek 2 Znak"/>
    <w:basedOn w:val="Domylnaczcionkaakapitu"/>
    <w:link w:val="Nagwek2"/>
    <w:uiPriority w:val="9"/>
    <w:rsid w:val="00B2295E"/>
    <w:rPr>
      <w:rFonts w:asciiTheme="majorHAnsi" w:eastAsiaTheme="majorEastAsia" w:hAnsiTheme="majorHAnsi" w:cstheme="majorBidi"/>
      <w:color w:val="0F4761" w:themeColor="accent1" w:themeShade="BF"/>
      <w:kern w:val="2"/>
      <w:sz w:val="32"/>
      <w:szCs w:val="32"/>
      <w14:ligatures w14:val="standardContextual"/>
    </w:rPr>
  </w:style>
  <w:style w:type="character" w:styleId="Nierozpoznanawzmianka">
    <w:name w:val="Unresolved Mention"/>
    <w:basedOn w:val="Domylnaczcionkaakapitu"/>
    <w:uiPriority w:val="99"/>
    <w:semiHidden/>
    <w:unhideWhenUsed/>
    <w:rsid w:val="00F66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inagarbatka-letnisko.ezamawiajacy.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istrator@gabratkaletnisk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nieszkaplachta@garbatkaletnisk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neplace@marketplanet.pl" TargetMode="External"/><Relationship Id="rId4" Type="http://schemas.openxmlformats.org/officeDocument/2006/relationships/settings" Target="settings.xml"/><Relationship Id="rId9" Type="http://schemas.openxmlformats.org/officeDocument/2006/relationships/hyperlink" Target="https://oneplace.marketplanet.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0EF06-60D2-4903-86F1-1810CEEE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27</Pages>
  <Words>10110</Words>
  <Characters>60663</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Agnieszka Płachta</cp:lastModifiedBy>
  <cp:revision>448</cp:revision>
  <dcterms:created xsi:type="dcterms:W3CDTF">2024-06-24T06:31:00Z</dcterms:created>
  <dcterms:modified xsi:type="dcterms:W3CDTF">2025-02-04T07:05:00Z</dcterms:modified>
  <dc:language>pl-PL</dc:language>
</cp:coreProperties>
</file>