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341C" w:rsidRDefault="00A4341C" w:rsidP="00A4341C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WÓJT GMINY</w:t>
      </w:r>
      <w:r w:rsidRPr="00384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Garbatka-Letnisko, dnia </w:t>
      </w:r>
      <w:r w:rsidR="00E11818">
        <w:rPr>
          <w:rFonts w:ascii="Times New Roman" w:hAnsi="Times New Roman" w:cs="Times New Roman"/>
          <w:sz w:val="24"/>
          <w:szCs w:val="24"/>
        </w:rPr>
        <w:t>30</w:t>
      </w:r>
      <w:r w:rsidR="00D4724F">
        <w:rPr>
          <w:rFonts w:ascii="Times New Roman" w:hAnsi="Times New Roman" w:cs="Times New Roman"/>
          <w:sz w:val="24"/>
          <w:szCs w:val="24"/>
        </w:rPr>
        <w:t xml:space="preserve"> października</w:t>
      </w:r>
      <w:r>
        <w:rPr>
          <w:rFonts w:ascii="Times New Roman" w:hAnsi="Times New Roman" w:cs="Times New Roman"/>
          <w:sz w:val="24"/>
          <w:szCs w:val="24"/>
        </w:rPr>
        <w:t>.2024r.</w:t>
      </w:r>
    </w:p>
    <w:p w:rsidR="00A4341C" w:rsidRDefault="00A4341C" w:rsidP="00A4341C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341C" w:rsidRDefault="00A4341C" w:rsidP="00A4341C">
      <w:pPr>
        <w:rPr>
          <w:rFonts w:ascii="Times New Roman" w:hAnsi="Times New Roman" w:cs="Times New Roman"/>
          <w:sz w:val="24"/>
          <w:szCs w:val="24"/>
        </w:rPr>
      </w:pPr>
    </w:p>
    <w:p w:rsidR="00A4341C" w:rsidRDefault="00A4341C" w:rsidP="00A4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094B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A4341C" w:rsidRDefault="00A4341C" w:rsidP="00A4341C">
      <w:pPr>
        <w:rPr>
          <w:rFonts w:ascii="Times New Roman" w:hAnsi="Times New Roman" w:cs="Times New Roman"/>
          <w:sz w:val="24"/>
          <w:szCs w:val="24"/>
        </w:rPr>
      </w:pPr>
    </w:p>
    <w:p w:rsidR="00A4341C" w:rsidRDefault="00A4341C" w:rsidP="00A434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:rsidR="00A4341C" w:rsidRDefault="00A4341C" w:rsidP="00A434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:rsidR="00A4341C" w:rsidRDefault="00A4341C" w:rsidP="00A434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41C" w:rsidRPr="00D4724F" w:rsidRDefault="00A4341C" w:rsidP="00D4724F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61 § 4 oraz art. 49 ustawy z dnia 14 czerwca 1960r. Kodeksu postępowania  administracyjnego (Dz. U. z 202</w:t>
      </w:r>
      <w:r w:rsidR="00094B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094B40">
        <w:rPr>
          <w:rFonts w:ascii="Times New Roman" w:hAnsi="Times New Roman" w:cs="Times New Roman"/>
          <w:sz w:val="24"/>
          <w:szCs w:val="24"/>
        </w:rPr>
        <w:t>572</w:t>
      </w:r>
      <w:r>
        <w:rPr>
          <w:rFonts w:ascii="Times New Roman" w:hAnsi="Times New Roman" w:cs="Times New Roman"/>
          <w:sz w:val="24"/>
          <w:szCs w:val="24"/>
        </w:rPr>
        <w:t xml:space="preserve"> zwanej dalej K.p.a.) w związku </w:t>
      </w:r>
      <w:r w:rsidR="00094B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art. 74 ust. 3  lit. b-h ustawy z dnia 3 października 2008r. o udostępnianiu informacji </w:t>
      </w:r>
      <w:r w:rsidR="00094B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środowisku i jego ochronie, udziale społeczeństwa w ochronie środowiska oraz </w:t>
      </w:r>
      <w:r>
        <w:rPr>
          <w:rFonts w:ascii="Times New Roman" w:hAnsi="Times New Roman" w:cs="Times New Roman"/>
          <w:sz w:val="24"/>
          <w:szCs w:val="24"/>
        </w:rPr>
        <w:br/>
        <w:t>o ocenach oddziaływania  na  środowisko  (Dz. U. z 202</w:t>
      </w:r>
      <w:r w:rsidR="00D472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 poz. 1</w:t>
      </w:r>
      <w:r w:rsidR="00D4724F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 xml:space="preserve"> zwanej dalej ustawą „ooś”)</w:t>
      </w:r>
    </w:p>
    <w:p w:rsidR="00A4341C" w:rsidRDefault="00A4341C" w:rsidP="00A4341C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zawiadamiam osoby, którym przysługują prawa rzeczowe do działki </w:t>
      </w:r>
      <w:r w:rsidR="00D4724F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o nr ew.</w:t>
      </w:r>
      <w:r w:rsidR="00224F5C">
        <w:rPr>
          <w:rFonts w:ascii="Times New Roman" w:hAnsi="Times New Roman" w:cs="Times New Roman"/>
          <w:b/>
          <w:bCs/>
          <w:sz w:val="24"/>
          <w:szCs w:val="24"/>
        </w:rPr>
        <w:t xml:space="preserve"> 3,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4F5C">
        <w:rPr>
          <w:rFonts w:ascii="Times New Roman" w:hAnsi="Times New Roman" w:cs="Times New Roman"/>
          <w:b/>
          <w:bCs/>
          <w:sz w:val="24"/>
          <w:szCs w:val="24"/>
        </w:rPr>
        <w:t xml:space="preserve">10/3, 13, 48, </w:t>
      </w:r>
      <w:r w:rsidR="00D4724F">
        <w:rPr>
          <w:rFonts w:ascii="Times New Roman" w:hAnsi="Times New Roman" w:cs="Times New Roman"/>
          <w:b/>
          <w:bCs/>
          <w:sz w:val="24"/>
          <w:szCs w:val="24"/>
        </w:rPr>
        <w:t xml:space="preserve">52, </w:t>
      </w:r>
      <w:r w:rsidR="00224F5C">
        <w:rPr>
          <w:rFonts w:ascii="Times New Roman" w:hAnsi="Times New Roman" w:cs="Times New Roman"/>
          <w:b/>
          <w:bCs/>
          <w:sz w:val="24"/>
          <w:szCs w:val="24"/>
        </w:rPr>
        <w:t>55, 58</w:t>
      </w:r>
      <w:r w:rsidR="00D47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obręb 00</w:t>
      </w:r>
      <w:r w:rsidR="00094B40">
        <w:rPr>
          <w:rFonts w:ascii="Times New Roman" w:hAnsi="Times New Roman" w:cs="Times New Roman"/>
          <w:b/>
          <w:bCs/>
          <w:sz w:val="24"/>
          <w:szCs w:val="24"/>
        </w:rPr>
        <w:t>09 Garbatka-Dziewiątka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4724F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gmina Garbatka-Letnisko</w:t>
      </w:r>
    </w:p>
    <w:p w:rsidR="00A4341C" w:rsidRDefault="00A4341C" w:rsidP="00A4341C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:rsidR="00A4341C" w:rsidRPr="0023355C" w:rsidRDefault="00A4341C" w:rsidP="00A4341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Pana </w:t>
      </w:r>
      <w:bookmarkStart w:id="0" w:name="_Hlk161831300"/>
      <w:r w:rsidR="00D4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Huberta Filipka</w:t>
      </w:r>
      <w:r w:rsidRPr="002335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D4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Piotrowice 34</w:t>
      </w:r>
      <w:r w:rsidRPr="002335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0</w:t>
      </w:r>
      <w:r w:rsidR="00D4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2335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-5</w:t>
      </w:r>
      <w:r w:rsidR="00D4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</w:t>
      </w:r>
      <w:r w:rsidRPr="002335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End w:id="0"/>
      <w:r w:rsidR="00D4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Stężyca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wydania decyzji o środowiskowych uwarunkowaniach dla przedsięwzięcia </w:t>
      </w:r>
      <w:bookmarkStart w:id="1" w:name="_Hlk6455132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Pr="002335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bookmarkEnd w:id="1"/>
      <w:r w:rsidR="00D4724F" w:rsidRPr="00D4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„Budowa zespołu farm fotowoltaicznych o mocy do 8 MW wraz z niezbędną infrastrukturą techniczną zlokalizowanych w obrębie Garbatka-Dziewiątka, gmina Garbatka-Letnisko, powiat kozienicki, województwo mazowieckie.”</w:t>
      </w:r>
    </w:p>
    <w:p w:rsidR="00A4341C" w:rsidRDefault="00A4341C" w:rsidP="00A4341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Zgodnie z art. 75 ust. 1 pkt. 4 ustawy ooś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:rsidR="00A4341C" w:rsidRDefault="00A4341C" w:rsidP="00A434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Ponadto informuję, iż Wójt Gminy Garbatka-Letnisko wystąpił do:</w:t>
      </w:r>
    </w:p>
    <w:p w:rsidR="00A4341C" w:rsidRDefault="00A4341C" w:rsidP="00A434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:rsidR="00A4341C" w:rsidRDefault="00A4341C" w:rsidP="00A434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:rsidR="00A4341C" w:rsidRDefault="00A4341C" w:rsidP="00A434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:rsidR="00A4341C" w:rsidRDefault="00A4341C" w:rsidP="00A43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41C" w:rsidRDefault="00A4341C" w:rsidP="00A43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:rsidR="00A4341C" w:rsidRDefault="00A4341C" w:rsidP="00A43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:rsidR="00A4341C" w:rsidRDefault="00A4341C" w:rsidP="00A43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41C" w:rsidRDefault="00A4341C" w:rsidP="00A43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E0D">
        <w:rPr>
          <w:rFonts w:ascii="Times New Roman" w:hAnsi="Times New Roman" w:cs="Times New Roman"/>
          <w:sz w:val="24"/>
          <w:szCs w:val="24"/>
        </w:rPr>
        <w:t>Zgodnie z art. 74 ust. 3f i 3h</w:t>
      </w:r>
      <w:r>
        <w:rPr>
          <w:rFonts w:ascii="Times New Roman" w:hAnsi="Times New Roman" w:cs="Times New Roman"/>
          <w:sz w:val="24"/>
          <w:szCs w:val="24"/>
        </w:rPr>
        <w:t xml:space="preserve"> ustawy ooś</w:t>
      </w:r>
      <w:r w:rsidRPr="00B20E0D">
        <w:rPr>
          <w:rFonts w:ascii="Times New Roman" w:hAnsi="Times New Roman" w:cs="Times New Roman"/>
          <w:sz w:val="24"/>
          <w:szCs w:val="24"/>
        </w:rPr>
        <w:t xml:space="preserve"> nieuregulowany lub nieujawniony stan prawny nieruchomości znajdujących się w obszarze, na który będzie oddziaływać przedsięwzięcie,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lastRenderedPageBreak/>
        <w:t xml:space="preserve">nie stanowi przeszkody do wszczęcia i prowadzenia postępowania oraz wydania decyzji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o środowiskowych uwarunkowaniach. Do zawiadomień o decyzjach i innych czynnościach organu osób, którym przysługują prawa rzeczowe do</w:t>
      </w:r>
      <w:r>
        <w:t xml:space="preserve"> </w:t>
      </w:r>
      <w:r w:rsidRPr="00B20E0D">
        <w:rPr>
          <w:rFonts w:ascii="Times New Roman" w:hAnsi="Times New Roman" w:cs="Times New Roman"/>
          <w:sz w:val="24"/>
          <w:szCs w:val="24"/>
        </w:rPr>
        <w:t xml:space="preserve">nieruchomości o nieuregulowanym lub nieujawnionym stanie prawnym, stosuje się przepis art. 49 k.p.a.. Przez nieujawniony stan prawny należy rozumieć sytuację, w której rejestry lub ewidencje właściwe dla ustalenia osób, o których mowa w ust. 3a, nie zawierają danych umożliwiających ich ustalenie,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w szczególności danych osobowych, w tym adresu, właściciela lub użytkownika wieczystego nieruchomości znajdującej się w obszarze, na który będzie oddziaływać przedsięwzięcie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341C" w:rsidRDefault="00A4341C" w:rsidP="00A43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41C" w:rsidRDefault="00A4341C" w:rsidP="00A43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zgodnie z art. 49 Kodeksu postępowania administracyjnego </w:t>
      </w:r>
      <w:r w:rsidRPr="00B20E0D">
        <w:rPr>
          <w:rFonts w:ascii="Times New Roman" w:hAnsi="Times New Roman" w:cs="Times New Roman"/>
          <w:sz w:val="24"/>
          <w:szCs w:val="24"/>
        </w:rPr>
        <w:t xml:space="preserve">zawiadomienie stron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o decyzjach i innych czynnościach organu administracji publicznej może nastąpić w formie publicznego obwieszczenia, w innej formie publicznego ogłoszenia zwyczajowo przyjętej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w danej miejscowości lub przez udostępnienie pisma w Biuletynie Informacji Publicznej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na stronie podmiotowej właściwego organu administracji publicznej</w:t>
      </w:r>
      <w:r>
        <w:rPr>
          <w:rFonts w:ascii="Times New Roman" w:hAnsi="Times New Roman" w:cs="Times New Roman"/>
          <w:sz w:val="24"/>
          <w:szCs w:val="24"/>
        </w:rPr>
        <w:t>– niniejsze zawiadomienie zostaje podane stronom do wiadomości poprzez:</w:t>
      </w:r>
    </w:p>
    <w:p w:rsidR="00A4341C" w:rsidRDefault="00A4341C" w:rsidP="00A43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:rsidR="00A4341C" w:rsidRDefault="00A4341C" w:rsidP="00A43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:rsidR="00A4341C" w:rsidRDefault="00A4341C" w:rsidP="00A43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41C" w:rsidRDefault="00A4341C" w:rsidP="00A43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Zawiadomienie uznaje się za doręczone stronom postępowania, po upływie czternastu dni </w:t>
      </w:r>
      <w:r>
        <w:rPr>
          <w:rFonts w:ascii="Times New Roman" w:hAnsi="Times New Roman" w:cs="Times New Roman"/>
          <w:sz w:val="24"/>
          <w:szCs w:val="24"/>
        </w:rPr>
        <w:br/>
        <w:t>od dnia publicznego ogłoszenia.</w:t>
      </w:r>
    </w:p>
    <w:p w:rsidR="00A4341C" w:rsidRDefault="00A4341C" w:rsidP="00A4341C"/>
    <w:p w:rsidR="00A4341C" w:rsidRDefault="00A4341C" w:rsidP="00A4341C"/>
    <w:p w:rsidR="00A4341C" w:rsidRDefault="00A4341C" w:rsidP="00A4341C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:rsidR="00A4341C" w:rsidRPr="000E53A7" w:rsidRDefault="00A4341C" w:rsidP="00A4341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/-/ Teresa Fryszkiewicz</w:t>
      </w:r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1C"/>
    <w:rsid w:val="00094B40"/>
    <w:rsid w:val="00224F5C"/>
    <w:rsid w:val="00260ED7"/>
    <w:rsid w:val="005C4C1F"/>
    <w:rsid w:val="008A0245"/>
    <w:rsid w:val="00A4341C"/>
    <w:rsid w:val="00BD4BE8"/>
    <w:rsid w:val="00D4724F"/>
    <w:rsid w:val="00E1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9609"/>
  <w15:chartTrackingRefBased/>
  <w15:docId w15:val="{2EF6A984-E7C6-428E-932C-8382B6C3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4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2024-10-28T10:46:00Z</dcterms:created>
  <dcterms:modified xsi:type="dcterms:W3CDTF">2024-10-30T11:49:00Z</dcterms:modified>
</cp:coreProperties>
</file>