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3C3E" w:rsidRDefault="00323C3E" w:rsidP="00323C3E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WÓJT GMINY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Garbatka-Letnisko, dnia </w:t>
      </w:r>
      <w:r w:rsidR="007428F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28F2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.2024r.</w:t>
      </w:r>
    </w:p>
    <w:p w:rsidR="00323C3E" w:rsidRDefault="00323C3E" w:rsidP="00323C3E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3C3E" w:rsidRDefault="00323C3E" w:rsidP="00323C3E">
      <w:pPr>
        <w:rPr>
          <w:rFonts w:ascii="Times New Roman" w:hAnsi="Times New Roman" w:cs="Times New Roman"/>
          <w:sz w:val="24"/>
          <w:szCs w:val="24"/>
        </w:rPr>
      </w:pPr>
    </w:p>
    <w:p w:rsidR="00323C3E" w:rsidRDefault="00323C3E" w:rsidP="00323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7428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323C3E" w:rsidRDefault="00323C3E" w:rsidP="00323C3E">
      <w:pPr>
        <w:rPr>
          <w:rFonts w:ascii="Times New Roman" w:hAnsi="Times New Roman" w:cs="Times New Roman"/>
          <w:sz w:val="24"/>
          <w:szCs w:val="24"/>
        </w:rPr>
      </w:pPr>
    </w:p>
    <w:p w:rsidR="00323C3E" w:rsidRDefault="00323C3E" w:rsidP="00323C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:rsidR="00323C3E" w:rsidRDefault="00323C3E" w:rsidP="00323C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:rsidR="00323C3E" w:rsidRDefault="00323C3E" w:rsidP="00323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C3E" w:rsidRDefault="00323C3E" w:rsidP="00323C3E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61 § 4 oraz art. 49 ustawy z dnia 14 czerwca 1960r. Kodeksu postępowania  administracyjnego (Dz. U. z 202</w:t>
      </w:r>
      <w:r w:rsidR="004C2A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4C2A0D">
        <w:rPr>
          <w:rFonts w:ascii="Times New Roman" w:hAnsi="Times New Roman" w:cs="Times New Roman"/>
          <w:sz w:val="24"/>
          <w:szCs w:val="24"/>
        </w:rPr>
        <w:t>572</w:t>
      </w:r>
      <w:r>
        <w:rPr>
          <w:rFonts w:ascii="Times New Roman" w:hAnsi="Times New Roman" w:cs="Times New Roman"/>
          <w:sz w:val="24"/>
          <w:szCs w:val="24"/>
        </w:rPr>
        <w:t xml:space="preserve"> ze zm. zwanej dalej K.p.a.)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74 ust. 3  lit. b-h ustawy z dnia 3 października 2008r. o udostępnianiu informacji o środowisku i jego ochronie, udziale społeczeństwa w ochronie środowiska oraz </w:t>
      </w:r>
      <w:r>
        <w:rPr>
          <w:rFonts w:ascii="Times New Roman" w:hAnsi="Times New Roman" w:cs="Times New Roman"/>
          <w:sz w:val="24"/>
          <w:szCs w:val="24"/>
        </w:rPr>
        <w:br/>
        <w:t>o ocenach oddziaływania  na  środowisko  (Dz. U. z 2023r. poz. 1094 ze zm. zwanej dalej ustawą „ooś”)</w:t>
      </w:r>
    </w:p>
    <w:p w:rsidR="00323C3E" w:rsidRDefault="00323C3E" w:rsidP="00323C3E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C3E" w:rsidRDefault="00323C3E" w:rsidP="00323C3E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zawiadamiam osoby, którym przysługują prawa rzeczowe do działki o nr ew. </w:t>
      </w:r>
      <w:r w:rsidR="004C2A0D">
        <w:rPr>
          <w:rFonts w:ascii="Times New Roman" w:hAnsi="Times New Roman" w:cs="Times New Roman"/>
          <w:b/>
          <w:bCs/>
          <w:sz w:val="24"/>
          <w:szCs w:val="24"/>
        </w:rPr>
        <w:t>305/1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obręb 00</w:t>
      </w:r>
      <w:r w:rsidR="004C2A0D">
        <w:rPr>
          <w:rFonts w:ascii="Times New Roman" w:hAnsi="Times New Roman" w:cs="Times New Roman"/>
          <w:b/>
          <w:bCs/>
          <w:sz w:val="24"/>
          <w:szCs w:val="24"/>
        </w:rPr>
        <w:t>12 Garbatka Podlas</w:t>
      </w:r>
      <w:r>
        <w:rPr>
          <w:rFonts w:ascii="Times New Roman" w:hAnsi="Times New Roman" w:cs="Times New Roman"/>
          <w:b/>
          <w:bCs/>
          <w:sz w:val="24"/>
          <w:szCs w:val="24"/>
        </w:rPr>
        <w:t>, gmina Garbatka-Letnisko</w:t>
      </w:r>
    </w:p>
    <w:p w:rsidR="00323C3E" w:rsidRDefault="00323C3E" w:rsidP="00323C3E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:rsidR="00323C3E" w:rsidRPr="004C2A0D" w:rsidRDefault="00323C3E" w:rsidP="004C2A0D">
      <w:pPr>
        <w:spacing w:line="25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61831300"/>
      <w:r w:rsidR="004C2A0D" w:rsidRPr="004C2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TMD-TRAK Sp. z o.o. Garbatka Długa 1, 26-930 Garbatka-Letnisko</w:t>
      </w:r>
      <w:bookmarkEnd w:id="0"/>
      <w:r w:rsidR="004C2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 środowiskowych uwarunkowaniach dla przedsięwzięcia </w:t>
      </w:r>
      <w:bookmarkStart w:id="1" w:name="_Hlk6455132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bookmarkEnd w:id="1"/>
      <w:r w:rsidR="004C2A0D" w:rsidRPr="004C2A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„Zmiana sposobu użytkowania budynku warsztatu mechanicznego z magazynem części na budynek produkcyjny” </w:t>
      </w:r>
      <w:r w:rsidR="004C2A0D" w:rsidRPr="004C2A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 działkach ewid. nr 305/4, 307/3, obręb 0012 Garbatka-Podlas, gm. Garbatka-Letnisko, pow. kozienicki, woj. mazowieckie.</w:t>
      </w:r>
    </w:p>
    <w:p w:rsidR="00323C3E" w:rsidRDefault="00323C3E" w:rsidP="00323C3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Zgodnie z art. 75 ust. 1 pkt. 4 ustawy ooś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:rsidR="00323C3E" w:rsidRDefault="00323C3E" w:rsidP="00323C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Ponadto informuję, iż Wójt Gminy Garbatka-Letnisko wystąpił do:</w:t>
      </w:r>
    </w:p>
    <w:p w:rsidR="00323C3E" w:rsidRDefault="00323C3E" w:rsidP="00323C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:rsidR="00323C3E" w:rsidRDefault="00323C3E" w:rsidP="00323C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:rsidR="00323C3E" w:rsidRDefault="00323C3E" w:rsidP="00323C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:rsidR="00323C3E" w:rsidRDefault="00323C3E" w:rsidP="0032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C3E" w:rsidRDefault="00323C3E" w:rsidP="0032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:rsidR="00323C3E" w:rsidRDefault="00323C3E" w:rsidP="0032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:rsidR="00323C3E" w:rsidRDefault="00323C3E" w:rsidP="0032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C3E" w:rsidRDefault="00323C3E" w:rsidP="0032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74 ust. 3f i 3h ustawy ooś nieuregulowany lub nieujawniony stan prawny nieruchomości znajdujących się w obszarze, na który będzie oddziaływać przedsięwzięcie, </w:t>
      </w:r>
      <w:r>
        <w:rPr>
          <w:rFonts w:ascii="Times New Roman" w:hAnsi="Times New Roman" w:cs="Times New Roman"/>
          <w:sz w:val="24"/>
          <w:szCs w:val="24"/>
        </w:rPr>
        <w:br/>
        <w:t xml:space="preserve">nie stanowi przeszkody do wszczęcia i prowadzenia postępowania oraz wydania decyzji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o środowiskowych uwarunkowaniach. Do zawiadomień o decyzjach i innych czynnościach organu osób, którym przysługują prawa rzeczowe do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nieruchomości o nieuregulowanym lub nieujawnionym stanie prawnym, stosuje się przepis art. 49 k.p.a.. Przez nieujawniony stan prawny należy rozumieć sytuację, w której rejestry lub ewidencje właściwe dla ustalenia osób, o których mowa w ust. 3a, nie zawierają danych umożliwiających ich ustalenie, </w:t>
      </w:r>
      <w:r>
        <w:rPr>
          <w:rFonts w:ascii="Times New Roman" w:hAnsi="Times New Roman" w:cs="Times New Roman"/>
          <w:sz w:val="24"/>
          <w:szCs w:val="24"/>
        </w:rPr>
        <w:br/>
        <w:t xml:space="preserve">w szczególności danych osobowych, w tym adresu, właściciela lub użytkownika wieczystego nieruchomości znajdującej się w obszarze, na który będzie oddziaływać przedsięwzięcie. </w:t>
      </w:r>
    </w:p>
    <w:p w:rsidR="00323C3E" w:rsidRDefault="00323C3E" w:rsidP="0032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C3E" w:rsidRDefault="00323C3E" w:rsidP="0032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zgodnie z art. 49 Kodeksu postępowania administracyjnego zawiadomienie stron </w:t>
      </w:r>
      <w:r>
        <w:rPr>
          <w:rFonts w:ascii="Times New Roman" w:hAnsi="Times New Roman" w:cs="Times New Roman"/>
          <w:sz w:val="24"/>
          <w:szCs w:val="24"/>
        </w:rPr>
        <w:br/>
        <w:t xml:space="preserve">o decyzjach i innych czynnościach organu administracji publicznej może nastąpić w formie publicznego obwieszczenia, w innej formie publicznego ogłoszenia zwyczajowo przyjętej </w:t>
      </w:r>
      <w:r>
        <w:rPr>
          <w:rFonts w:ascii="Times New Roman" w:hAnsi="Times New Roman" w:cs="Times New Roman"/>
          <w:sz w:val="24"/>
          <w:szCs w:val="24"/>
        </w:rPr>
        <w:br/>
        <w:t xml:space="preserve">w danej miejscowości lub przez udostępnienie pisma w Biuletynie Informacji Publicznej </w:t>
      </w:r>
      <w:r>
        <w:rPr>
          <w:rFonts w:ascii="Times New Roman" w:hAnsi="Times New Roman" w:cs="Times New Roman"/>
          <w:sz w:val="24"/>
          <w:szCs w:val="24"/>
        </w:rPr>
        <w:br/>
        <w:t>na stronie podmiotowej właściwego organu administracji publicznej– niniejsze zawiadomienie zostaje podane stronom do wiadomości poprzez:</w:t>
      </w:r>
    </w:p>
    <w:p w:rsidR="00323C3E" w:rsidRDefault="00323C3E" w:rsidP="0032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:rsidR="00323C3E" w:rsidRDefault="00323C3E" w:rsidP="0032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:rsidR="00323C3E" w:rsidRDefault="00323C3E" w:rsidP="0032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C3E" w:rsidRDefault="00323C3E" w:rsidP="0032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Zawiadomienie uznaje się za doręczone stronom postępowania, po upływie czternastu dni </w:t>
      </w:r>
      <w:r>
        <w:rPr>
          <w:rFonts w:ascii="Times New Roman" w:hAnsi="Times New Roman" w:cs="Times New Roman"/>
          <w:sz w:val="24"/>
          <w:szCs w:val="24"/>
        </w:rPr>
        <w:br/>
        <w:t>od dnia publicznego ogłoszenia.</w:t>
      </w:r>
    </w:p>
    <w:p w:rsidR="00323C3E" w:rsidRDefault="00323C3E" w:rsidP="00323C3E"/>
    <w:p w:rsidR="00323C3E" w:rsidRDefault="00323C3E" w:rsidP="00323C3E"/>
    <w:p w:rsidR="00323C3E" w:rsidRDefault="00323C3E" w:rsidP="00323C3E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:rsidR="00323C3E" w:rsidRDefault="00323C3E" w:rsidP="00323C3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/-/ Teresa Fryszkiewicz</w:t>
      </w:r>
    </w:p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3E"/>
    <w:rsid w:val="000B6AA5"/>
    <w:rsid w:val="00260ED7"/>
    <w:rsid w:val="00323C3E"/>
    <w:rsid w:val="004C2A0D"/>
    <w:rsid w:val="005C4C1F"/>
    <w:rsid w:val="007428F2"/>
    <w:rsid w:val="00A5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3343"/>
  <w15:chartTrackingRefBased/>
  <w15:docId w15:val="{A0F641C4-29F7-4FD6-9F28-E1F4C02B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C3E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2024-07-17T12:50:00Z</dcterms:created>
  <dcterms:modified xsi:type="dcterms:W3CDTF">2024-07-17T12:59:00Z</dcterms:modified>
</cp:coreProperties>
</file>