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6AFE" w14:textId="22BBE64D" w:rsidR="00371F33" w:rsidRDefault="00371F33" w:rsidP="00371F3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370E1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E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245C703C" w14:textId="77777777" w:rsidR="00371F33" w:rsidRDefault="00371F33" w:rsidP="00371F3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4A7F19" w14:textId="77777777" w:rsidR="00371F33" w:rsidRDefault="00371F33" w:rsidP="00371F33">
      <w:pPr>
        <w:rPr>
          <w:rFonts w:ascii="Times New Roman" w:hAnsi="Times New Roman" w:cs="Times New Roman"/>
          <w:sz w:val="24"/>
          <w:szCs w:val="24"/>
        </w:rPr>
      </w:pPr>
    </w:p>
    <w:p w14:paraId="09FA98A2" w14:textId="39D5C335" w:rsidR="00371F33" w:rsidRDefault="00371F33" w:rsidP="00371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370E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6DBE3B51" w14:textId="77777777" w:rsidR="00371F33" w:rsidRDefault="00371F33" w:rsidP="00371F33">
      <w:pPr>
        <w:rPr>
          <w:rFonts w:ascii="Times New Roman" w:hAnsi="Times New Roman" w:cs="Times New Roman"/>
          <w:sz w:val="24"/>
          <w:szCs w:val="24"/>
        </w:rPr>
      </w:pPr>
    </w:p>
    <w:p w14:paraId="35F682AB" w14:textId="77777777" w:rsidR="00371F33" w:rsidRDefault="00371F33" w:rsidP="00371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CFFB7DB" w14:textId="77777777" w:rsidR="00371F33" w:rsidRDefault="00371F33" w:rsidP="00371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093D2F51" w14:textId="77777777" w:rsidR="00371F33" w:rsidRDefault="00371F33" w:rsidP="00371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CF957" w14:textId="246B6FBB" w:rsidR="00371F33" w:rsidRPr="00EE0359" w:rsidRDefault="00371F33" w:rsidP="00371F3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 w:rsidR="000F38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0F38C3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 lit. b-h ustawy z dnia 3 października 2008r. o udostępnianiu informacji 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>o ocenach oddziaływania  na  środowisko  (Dz. U. z 2021r. poz. 247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230639F3" w14:textId="77777777" w:rsidR="00371F33" w:rsidRDefault="00371F33" w:rsidP="00371F33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9F3B9" w14:textId="2DDF37CA" w:rsidR="00371F33" w:rsidRDefault="00371F33" w:rsidP="00371F33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do działki o nr ew. </w:t>
      </w:r>
      <w:r w:rsidR="00370E1F">
        <w:rPr>
          <w:rFonts w:ascii="Times New Roman" w:hAnsi="Times New Roman" w:cs="Times New Roman"/>
          <w:b/>
          <w:bCs/>
          <w:sz w:val="24"/>
          <w:szCs w:val="24"/>
        </w:rPr>
        <w:t>233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0E1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obręb </w:t>
      </w:r>
      <w:r w:rsidR="00370E1F">
        <w:rPr>
          <w:rFonts w:ascii="Times New Roman" w:hAnsi="Times New Roman" w:cs="Times New Roman"/>
          <w:b/>
          <w:bCs/>
          <w:sz w:val="24"/>
          <w:szCs w:val="24"/>
        </w:rPr>
        <w:t>ewidencyjny Molendy</w:t>
      </w:r>
      <w:r>
        <w:rPr>
          <w:rFonts w:ascii="Times New Roman" w:hAnsi="Times New Roman" w:cs="Times New Roman"/>
          <w:b/>
          <w:bCs/>
          <w:sz w:val="24"/>
          <w:szCs w:val="24"/>
        </w:rPr>
        <w:t>, gmina Garbatka-Letnisko</w:t>
      </w:r>
    </w:p>
    <w:p w14:paraId="6A37CEE1" w14:textId="77777777" w:rsidR="00371F33" w:rsidRDefault="00371F33" w:rsidP="00371F33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94B15" w14:textId="309D3AD1" w:rsidR="00370E1F" w:rsidRPr="00FA25F1" w:rsidRDefault="00371F33" w:rsidP="00370E1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Błażej Piech zam. ul. Stryjeńskich 6/2, 02-791 Warszawa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 w:rsidR="00370E1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</w:t>
      </w:r>
      <w:bookmarkStart w:id="0" w:name="_Hlk64551321"/>
      <w:r w:rsidR="0037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171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0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="00370E1F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37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</w:t>
      </w:r>
      <w:proofErr w:type="spellStart"/>
      <w:r w:rsidR="00370E1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370E1F">
        <w:rPr>
          <w:rFonts w:ascii="Times New Roman" w:eastAsia="Times New Roman" w:hAnsi="Times New Roman" w:cs="Times New Roman"/>
          <w:sz w:val="24"/>
          <w:szCs w:val="24"/>
          <w:lang w:eastAsia="pl-PL"/>
        </w:rPr>
        <w:t>. 0014 Molendy, w miejscowości Molendy, gmina Garbatka-Letnisko, powiat kozienicki, województwo mazowieckie.</w:t>
      </w:r>
    </w:p>
    <w:bookmarkEnd w:id="0"/>
    <w:p w14:paraId="33A1FA97" w14:textId="6F93F6BC" w:rsidR="00371F33" w:rsidRPr="009C5BB0" w:rsidRDefault="00371F33" w:rsidP="00371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8172F9F" w14:textId="77777777" w:rsidR="00371F33" w:rsidRDefault="00371F33" w:rsidP="00371F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5C8ACC83" w14:textId="77777777" w:rsidR="00371F33" w:rsidRDefault="00371F33" w:rsidP="00371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53D4B10E" w14:textId="77777777" w:rsidR="00371F33" w:rsidRDefault="00371F33" w:rsidP="00371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21993C68" w14:textId="77777777" w:rsidR="00371F33" w:rsidRDefault="00371F33" w:rsidP="00371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0EAF1EDA" w14:textId="77777777" w:rsidR="00371F33" w:rsidRDefault="00371F33" w:rsidP="00371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6F3F4618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0E9B2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2BC24FEB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880C6AE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2F905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lastRenderedPageBreak/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81FAB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39758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3CE1FBF6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48BE2E9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58CD69E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23A4C" w14:textId="77777777" w:rsidR="00371F33" w:rsidRDefault="00371F33" w:rsidP="0037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215359B7" w14:textId="77777777" w:rsidR="00371F33" w:rsidRDefault="00371F33" w:rsidP="00371F33"/>
    <w:p w14:paraId="15A58EBC" w14:textId="77777777" w:rsidR="00371F33" w:rsidRDefault="00371F33" w:rsidP="00371F33"/>
    <w:p w14:paraId="0B618031" w14:textId="77777777" w:rsidR="00371F33" w:rsidRDefault="00371F33" w:rsidP="00371F3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367F8CA0" w14:textId="77777777" w:rsidR="00371F33" w:rsidRPr="000E53A7" w:rsidRDefault="00371F33" w:rsidP="00371F3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642B223" w14:textId="77777777" w:rsidR="00371F33" w:rsidRDefault="00371F33" w:rsidP="00371F33"/>
    <w:p w14:paraId="466BBDB7" w14:textId="77777777" w:rsidR="00FD00E2" w:rsidRDefault="00FD00E2"/>
    <w:sectPr w:rsidR="00FD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33"/>
    <w:rsid w:val="000F38C3"/>
    <w:rsid w:val="00370E1F"/>
    <w:rsid w:val="00371F33"/>
    <w:rsid w:val="00CB2B60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E8E"/>
  <w15:chartTrackingRefBased/>
  <w15:docId w15:val="{D1F0995E-B910-400C-91DA-8639652B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2021-11-26T09:32:00Z</cp:lastPrinted>
  <dcterms:created xsi:type="dcterms:W3CDTF">2021-11-26T09:26:00Z</dcterms:created>
  <dcterms:modified xsi:type="dcterms:W3CDTF">2021-11-26T09:35:00Z</dcterms:modified>
</cp:coreProperties>
</file>