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CB" w:rsidRDefault="006E3FEC" w:rsidP="006E3FEC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Garbatka-Letnisko, dnia 30.07.2019r.</w:t>
      </w:r>
    </w:p>
    <w:p w:rsidR="006E3FEC" w:rsidRDefault="006E3FEC" w:rsidP="006E3F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FEC"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6E3FEC" w:rsidRDefault="006E3FEC" w:rsidP="006E3FEC">
      <w:pPr>
        <w:rPr>
          <w:rFonts w:ascii="Times New Roman" w:hAnsi="Times New Roman" w:cs="Times New Roman"/>
          <w:sz w:val="24"/>
          <w:szCs w:val="24"/>
        </w:rPr>
      </w:pPr>
    </w:p>
    <w:p w:rsidR="006E3FEC" w:rsidRDefault="006E3FEC" w:rsidP="006E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RGK.OŚ.6220.1.17.18.19</w:t>
      </w:r>
    </w:p>
    <w:p w:rsidR="006E3FEC" w:rsidRDefault="006E3FEC" w:rsidP="006E3FEC">
      <w:pPr>
        <w:rPr>
          <w:rFonts w:ascii="Times New Roman" w:hAnsi="Times New Roman" w:cs="Times New Roman"/>
          <w:sz w:val="24"/>
          <w:szCs w:val="24"/>
        </w:rPr>
      </w:pPr>
    </w:p>
    <w:p w:rsidR="006E3FEC" w:rsidRDefault="006E3FEC" w:rsidP="006E3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:rsidR="006E3FEC" w:rsidRDefault="006E3FEC" w:rsidP="006E3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otrzymanym postanowieniu  Regionalnego Dyrektora Ochrony Środowiska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Warszawie</w:t>
      </w:r>
    </w:p>
    <w:p w:rsidR="006E3FEC" w:rsidRDefault="006E3FEC" w:rsidP="006E3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EC" w:rsidRPr="006E3FEC" w:rsidRDefault="006E3FEC" w:rsidP="0027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33 ust. 1 Ustawy z dnia 3 października 2008 roku o udostępnianiu informacji o środowisku i jego ochronie, udziale społeczeństwa w ochronie środowiska oraz 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 Dz. U. z 201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2081</w:t>
      </w:r>
      <w:r w:rsidR="00887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 ) oraz zgodnie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28 Ustawy z dnia 14 czerwca 1960 r. – Kodeks postępowania administracyjnego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z 201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2096 ze 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zm. )</w:t>
      </w:r>
    </w:p>
    <w:p w:rsidR="006E3FEC" w:rsidRPr="006E3FEC" w:rsidRDefault="006E3FEC" w:rsidP="006E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3FEC" w:rsidRPr="006E3FEC" w:rsidRDefault="006E3FEC" w:rsidP="006E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3F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Zawiadamiam</w:t>
      </w:r>
    </w:p>
    <w:p w:rsidR="006E3FEC" w:rsidRPr="006E3FEC" w:rsidRDefault="006E3FEC" w:rsidP="006E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3FEC" w:rsidRDefault="006E3FEC" w:rsidP="006E3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dnia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Urzędu Gminy w Garbatce-Letnisko wpłynęło postanowienie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 Dyrektora Ochrony Środowiska w Warszawie znak: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WOOŚ-I.4221.67.2018.AGO.10 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>23.07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2019r. uzgadniające realizację przedsięwzięcia </w:t>
      </w:r>
      <w:r w:rsidR="0027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określające warunki dla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 polegającego na </w:t>
      </w:r>
      <w:r w:rsidRPr="006E3FE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 Wydobyciu kruszywa naturalnego nieobjętego własnością górniczą bez użycia środków strzałowych na obszarze nie przekraczającym  </w:t>
      </w:r>
      <w:smartTag w:uri="urn:schemas-microsoft-com:office:smarttags" w:element="metricconverter">
        <w:smartTagPr>
          <w:attr w:name="ProductID" w:val="2 ha"/>
        </w:smartTagPr>
        <w:r w:rsidRPr="006E3FE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2 ha</w:t>
        </w:r>
      </w:smartTag>
      <w:r w:rsidRPr="006E3FE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wydobyciu w roku kalendarzowym poniżej </w:t>
      </w:r>
      <w:smartTag w:uri="urn:schemas-microsoft-com:office:smarttags" w:element="metricconverter">
        <w:smartTagPr>
          <w:attr w:name="ProductID" w:val="20ﾠ000 m3"/>
        </w:smartTagPr>
        <w:r w:rsidRPr="006E3FEC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20 000 m</w:t>
        </w:r>
        <w:r w:rsidRPr="006E3FEC">
          <w:rPr>
            <w:rFonts w:ascii="Times New Roman" w:eastAsia="Times New Roman" w:hAnsi="Times New Roman" w:cs="Times New Roman"/>
            <w:b/>
            <w:i/>
            <w:sz w:val="24"/>
            <w:szCs w:val="24"/>
            <w:vertAlign w:val="superscript"/>
            <w:lang w:eastAsia="pl-PL"/>
          </w:rPr>
          <w:t>3</w:t>
        </w:r>
      </w:smartTag>
      <w:r w:rsidRPr="006E3FE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kopaliny </w:t>
      </w:r>
      <w:r w:rsidR="002713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6E3FE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m. Brzustów”</w:t>
      </w:r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 nr </w:t>
      </w:r>
      <w:proofErr w:type="spellStart"/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. 248/30 obręb geod. Brzustów, gmina Garbatka-Letnisko.</w:t>
      </w:r>
    </w:p>
    <w:p w:rsidR="00271331" w:rsidRDefault="00EE64DB" w:rsidP="006E3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swoim postanowieniu Regionalny Dyrektor Ochrony Środowiska określił następujące warunki:</w:t>
      </w:r>
    </w:p>
    <w:p w:rsidR="00EE64DB" w:rsidRPr="00EE64DB" w:rsidRDefault="00EE64DB" w:rsidP="00EE6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D72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6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etapie realizacji i eksploatacji lub użytkowania przedsięwzięcia należy podjąć następujące działania:</w:t>
      </w:r>
    </w:p>
    <w:p w:rsidR="006E3FEC" w:rsidRDefault="00EE64DB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4D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4D">
        <w:rPr>
          <w:rFonts w:ascii="Times New Roman" w:hAnsi="Times New Roman" w:cs="Times New Roman"/>
          <w:sz w:val="24"/>
          <w:szCs w:val="24"/>
        </w:rPr>
        <w:t>usunięcie drzew i krzewów wykonać w terminie od 1 września do 31 marca lub w tym okresie pod nadzorem przyrodniczym;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zebranie nadkładu glebowego, występującego nad złożem piasku, wykonać w terminie </w:t>
      </w:r>
      <w:r>
        <w:rPr>
          <w:rFonts w:ascii="Times New Roman" w:hAnsi="Times New Roman" w:cs="Times New Roman"/>
          <w:sz w:val="24"/>
          <w:szCs w:val="24"/>
        </w:rPr>
        <w:br/>
        <w:t>od 1 września do 31 marca lub w tym okresie pod nadzorem przyrodniczym;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prace wydobywcze oraz ruch pojazdów po terenie planowanego przedsięwzięcia prowadzić wyłącznie w godzinach od 6.00 do 22.00;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okresie letnim i w okresach suchych drogi przejazdowe w obrębie kopalni zraszać wodą;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przykrywać plandekami skrzynie ładunkowe samochodów transportujących kruszywo;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zapobiegać nadmiernemu pyleniu w trakcie prowadzenia prac przygotowawczych </w:t>
      </w:r>
      <w:r>
        <w:rPr>
          <w:rFonts w:ascii="Times New Roman" w:hAnsi="Times New Roman" w:cs="Times New Roman"/>
          <w:sz w:val="24"/>
          <w:szCs w:val="24"/>
        </w:rPr>
        <w:br/>
        <w:t>i wydobywczych i w miarę możliwości ograniczyć roboty wydobywcze w czasie silnych wiatrów;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wyłączać silniki w czasie postoju;</w:t>
      </w:r>
    </w:p>
    <w:p w:rsidR="005C634D" w:rsidRDefault="005C634D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wyrobisko kopalni zabezpieczyć w taki sposób, aby nie dopuścić do jego zanieczyszc</w:t>
      </w:r>
      <w:r w:rsidR="00FC05E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enia (</w:t>
      </w:r>
      <w:r w:rsidR="00FC05E7">
        <w:rPr>
          <w:rFonts w:ascii="Times New Roman" w:hAnsi="Times New Roman" w:cs="Times New Roman"/>
          <w:sz w:val="24"/>
          <w:szCs w:val="24"/>
        </w:rPr>
        <w:t>np. w wyniku dzikiego składowania odpadów);</w:t>
      </w:r>
    </w:p>
    <w:p w:rsidR="00FC05E7" w:rsidRDefault="00FC05E7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powstające odpady komunalne (inne niż niebezpieczne) magazynować selektywnie </w:t>
      </w:r>
      <w:r>
        <w:rPr>
          <w:rFonts w:ascii="Times New Roman" w:hAnsi="Times New Roman" w:cs="Times New Roman"/>
          <w:sz w:val="24"/>
          <w:szCs w:val="24"/>
        </w:rPr>
        <w:br/>
        <w:t>w szczelnych pojemnikach lub innych opakowaniach, w sposób zabezpieczający przed możliwością powstawania odcieków i zanieczyszczenia środowiska gruntowo-wodnego;</w:t>
      </w:r>
    </w:p>
    <w:p w:rsidR="00FC05E7" w:rsidRDefault="00FC05E7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ww. odpady przekazywać uprawnionym odbiorcom do odzysku lub unieszkodliwienia;</w:t>
      </w:r>
    </w:p>
    <w:p w:rsidR="00FC05E7" w:rsidRDefault="00FC05E7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wszelkie prace w obrębie kopalni</w:t>
      </w:r>
      <w:r w:rsidR="004A0FC2">
        <w:rPr>
          <w:rFonts w:ascii="Times New Roman" w:hAnsi="Times New Roman" w:cs="Times New Roman"/>
          <w:sz w:val="24"/>
          <w:szCs w:val="24"/>
        </w:rPr>
        <w:t xml:space="preserve"> wykonywać przy użyciu sprawnego technicznie sprzętu, eksploatowanego i konserwowanego w sposób prawidłowy, który zapewni zabezpieczenie środowiska gruntowo-wodnego przed wyciekami płynów technicznych i paliw;</w:t>
      </w:r>
    </w:p>
    <w:p w:rsidR="004A0FC2" w:rsidRDefault="004A0FC2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miejsca postojowe dla pojazdów i maszyn oraz miejsca tankowania i napraw wyznaczyć poza terenem przedmiotowej inwestycji na terenie zabezpieczonym przed potencjalnym zanieczyszczeniem środowiska gruntowo-wodnego substancjami ropopochodnymi;</w:t>
      </w:r>
    </w:p>
    <w:p w:rsidR="004A0FC2" w:rsidRDefault="004A0FC2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zaplecze kopalni zaopatrzyć w środki do neutralizacji rozlanych substancji ropopochodnych</w:t>
      </w:r>
      <w:r w:rsidR="0088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sorbentów);</w:t>
      </w:r>
      <w:r w:rsidR="008878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przypadku ich awaryjnego wycieku zanieczyszczenie niezwłocznie usunąć, a zużyte środki do neutralizacji substancji ropopochodnych przekazywać uprawnionym podmiotom;</w:t>
      </w:r>
    </w:p>
    <w:p w:rsidR="004A0FC2" w:rsidRDefault="004A0FC2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ścieki bytowe powstające na etapie eksploatacji przedmiotowej inwestycji</w:t>
      </w:r>
      <w:r w:rsidR="00BF4A6A">
        <w:rPr>
          <w:rFonts w:ascii="Times New Roman" w:hAnsi="Times New Roman" w:cs="Times New Roman"/>
          <w:sz w:val="24"/>
          <w:szCs w:val="24"/>
        </w:rPr>
        <w:t xml:space="preserve"> odprowadzać </w:t>
      </w:r>
      <w:r w:rsidR="00CC32C2">
        <w:rPr>
          <w:rFonts w:ascii="Times New Roman" w:hAnsi="Times New Roman" w:cs="Times New Roman"/>
          <w:sz w:val="24"/>
          <w:szCs w:val="24"/>
        </w:rPr>
        <w:br/>
      </w:r>
      <w:r w:rsidR="00BF4A6A">
        <w:rPr>
          <w:rFonts w:ascii="Times New Roman" w:hAnsi="Times New Roman" w:cs="Times New Roman"/>
          <w:sz w:val="24"/>
          <w:szCs w:val="24"/>
        </w:rPr>
        <w:t xml:space="preserve">do szczelnego zbiornika przewoźnej toalety; ww. zbiornik systematycznie opróżniać </w:t>
      </w:r>
      <w:r w:rsidR="00BF4A6A">
        <w:rPr>
          <w:rFonts w:ascii="Times New Roman" w:hAnsi="Times New Roman" w:cs="Times New Roman"/>
          <w:sz w:val="24"/>
          <w:szCs w:val="24"/>
        </w:rPr>
        <w:br/>
        <w:t xml:space="preserve">(nie dopuszczać do jego przepełnienia), a zgromadzone w jego obrębie ścieki wywozić </w:t>
      </w:r>
      <w:r w:rsidR="00CC32C2">
        <w:rPr>
          <w:rFonts w:ascii="Times New Roman" w:hAnsi="Times New Roman" w:cs="Times New Roman"/>
          <w:sz w:val="24"/>
          <w:szCs w:val="24"/>
        </w:rPr>
        <w:br/>
      </w:r>
      <w:r w:rsidR="00BF4A6A">
        <w:rPr>
          <w:rFonts w:ascii="Times New Roman" w:hAnsi="Times New Roman" w:cs="Times New Roman"/>
          <w:sz w:val="24"/>
          <w:szCs w:val="24"/>
        </w:rPr>
        <w:t>do oczyszczalni ścieków</w:t>
      </w:r>
      <w:r w:rsidR="00CC32C2">
        <w:rPr>
          <w:rFonts w:ascii="Times New Roman" w:hAnsi="Times New Roman" w:cs="Times New Roman"/>
          <w:sz w:val="24"/>
          <w:szCs w:val="24"/>
        </w:rPr>
        <w:t>;</w:t>
      </w:r>
    </w:p>
    <w:p w:rsidR="00CC32C2" w:rsidRDefault="00CC32C2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eksploatację złoża prowadzić wyłącznie z warstwy suchej;</w:t>
      </w:r>
    </w:p>
    <w:p w:rsidR="00CC32C2" w:rsidRDefault="00CC32C2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nadkład składować poza obszarem wydobycia, w sposób pozwalający na swobodny spływ wód opadowych i roztopowych, a także nie powodujący zalewania terenów sąsiednich oraz niezmieniający stanu wody na gruncie, w szczególności kierunku i natężenia odpływu wód opadowych ze szkodą dla gruntów sąsiednich.</w:t>
      </w:r>
    </w:p>
    <w:p w:rsidR="00CC32C2" w:rsidRDefault="00CC32C2" w:rsidP="00EE6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2C2" w:rsidRDefault="00CC32C2" w:rsidP="00EE64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Nie stwierdzono konieczności określenia warunków dotyczących ochrony środowiska w dokumentacji wymaganej do wydania decyzji, o których mowa w art. 72 ust. 1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C2" w:rsidRDefault="00CC32C2" w:rsidP="00EE64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Przed rozpoczęciem realizacji przedsięwzięcia nie stwierdzono konieczności przeprowadzenia oceny oddziaływania na środowisko w ramach postępowania w sprawie wydania decyzji, o których mowa w art. 72 ust. 1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782C">
        <w:rPr>
          <w:rFonts w:ascii="Times New Roman" w:hAnsi="Times New Roman" w:cs="Times New Roman"/>
          <w:sz w:val="24"/>
          <w:szCs w:val="24"/>
        </w:rPr>
        <w:t>W związku z powyższym Wójt Gminy Garbatka-Letnisko</w:t>
      </w:r>
      <w:r>
        <w:rPr>
          <w:rFonts w:ascii="Times New Roman" w:hAnsi="Times New Roman" w:cs="Times New Roman"/>
          <w:sz w:val="24"/>
          <w:szCs w:val="24"/>
        </w:rPr>
        <w:t xml:space="preserve"> informuje, iż wszystkie strony tego postepowania wynikające z art. 10 Kodeksu Postepowania Administracyjnego mogą zapoznać się z ww. postanowieniem w siedzibie Urzędu Gminy – Referat Gospodarki Komunalnej ul. Spacerowa 2A, 26-930 Garbatka-Letnisko, w godzinach pracy Urzędu </w:t>
      </w:r>
      <w:r>
        <w:rPr>
          <w:rFonts w:ascii="Times New Roman" w:hAnsi="Times New Roman" w:cs="Times New Roman"/>
          <w:sz w:val="24"/>
          <w:szCs w:val="24"/>
        </w:rPr>
        <w:br/>
        <w:t>od 08:00 do 14:00 oraz na stronie internetowej RDOŚ w Warszawie (</w:t>
      </w:r>
      <w:hyperlink r:id="rId5" w:history="1">
        <w:r w:rsidRPr="003D1E90">
          <w:rPr>
            <w:rStyle w:val="Hipercze"/>
            <w:rFonts w:ascii="Times New Roman" w:hAnsi="Times New Roman" w:cs="Times New Roman"/>
            <w:sz w:val="24"/>
            <w:szCs w:val="24"/>
          </w:rPr>
          <w:t>http://www.ekokarty.pl/wykaz/rdos-warszawa</w:t>
        </w:r>
      </w:hyperlink>
      <w:r w:rsidRPr="0088782C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782C" w:rsidRDefault="0088782C" w:rsidP="00EE64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782C" w:rsidRDefault="0088782C" w:rsidP="0088782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782C" w:rsidRDefault="0088782C" w:rsidP="0088782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782C" w:rsidRDefault="0088782C" w:rsidP="0088782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88782C" w:rsidRPr="0088782C" w:rsidRDefault="0088782C" w:rsidP="0088782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 - 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sectPr w:rsidR="0088782C" w:rsidRPr="0088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6AA3"/>
    <w:multiLevelType w:val="hybridMultilevel"/>
    <w:tmpl w:val="CDA49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00CD"/>
    <w:multiLevelType w:val="hybridMultilevel"/>
    <w:tmpl w:val="CDD88DBA"/>
    <w:lvl w:ilvl="0" w:tplc="7034FA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B16750"/>
    <w:multiLevelType w:val="hybridMultilevel"/>
    <w:tmpl w:val="460A6DCE"/>
    <w:lvl w:ilvl="0" w:tplc="14124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97DFB"/>
    <w:multiLevelType w:val="hybridMultilevel"/>
    <w:tmpl w:val="B8900998"/>
    <w:lvl w:ilvl="0" w:tplc="AD866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EC"/>
    <w:rsid w:val="00271331"/>
    <w:rsid w:val="004A0FC2"/>
    <w:rsid w:val="005C634D"/>
    <w:rsid w:val="006E3FEC"/>
    <w:rsid w:val="0088782C"/>
    <w:rsid w:val="00930CCB"/>
    <w:rsid w:val="00BF4A6A"/>
    <w:rsid w:val="00CC32C2"/>
    <w:rsid w:val="00D72507"/>
    <w:rsid w:val="00EE64DB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EA72D"/>
  <w15:chartTrackingRefBased/>
  <w15:docId w15:val="{8412BED2-2289-4EF1-862C-A575FFA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4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8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karty.pl/wykaz/rdos-warsz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2019-07-30T05:43:00Z</dcterms:created>
  <dcterms:modified xsi:type="dcterms:W3CDTF">2019-07-30T11:14:00Z</dcterms:modified>
</cp:coreProperties>
</file>