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816B9D" w:rsidRPr="00EB2D07" w:rsidRDefault="000D2BD4" w:rsidP="00816B9D">
      <w:pPr>
        <w:jc w:val="center"/>
        <w:rPr>
          <w:rFonts w:ascii="Arial Narrow" w:hAnsi="Arial Narrow" w:cs="Arial"/>
          <w:b/>
          <w:color w:val="FF0000"/>
          <w:sz w:val="24"/>
          <w:szCs w:val="24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 w:rsidRPr="00EB2D07">
        <w:rPr>
          <w:rFonts w:ascii="Arial" w:eastAsia="Cambria" w:hAnsi="Arial" w:cs="Arial"/>
          <w:b/>
          <w:color w:val="FF0000"/>
          <w:sz w:val="21"/>
          <w:szCs w:val="21"/>
        </w:rPr>
        <w:t xml:space="preserve">. </w:t>
      </w:r>
      <w:r w:rsidR="00C165A5" w:rsidRPr="00C165A5">
        <w:rPr>
          <w:rFonts w:ascii="Cambria" w:hAnsi="Cambria" w:cs="Arial"/>
          <w:b/>
          <w:color w:val="FF0000"/>
        </w:rPr>
        <w:t>„PRZEBUDOWA PLACU NA POTRZEBY LOKALNEJ SPOŁECZNOŚCI W GARBATCE-LETNISKO”.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Gmina Garbatka-Letnisko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t>ul. Skrzyńskich 1</w:t>
      </w:r>
    </w:p>
    <w:p w:rsidR="000D2BD4" w:rsidRPr="00AD1CA3" w:rsidRDefault="000D2BD4" w:rsidP="000D2B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D1CA3">
        <w:rPr>
          <w:rFonts w:ascii="Arial" w:hAnsi="Arial" w:cs="Arial"/>
          <w:b/>
          <w:sz w:val="21"/>
          <w:szCs w:val="21"/>
        </w:rPr>
        <w:lastRenderedPageBreak/>
        <w:t>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16B9D" w:rsidRPr="0017367C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>pn</w:t>
      </w:r>
      <w:r w:rsidR="0017367C" w:rsidRPr="00C165A5">
        <w:rPr>
          <w:rFonts w:ascii="Arial" w:hAnsi="Arial" w:cs="Arial"/>
          <w:b/>
          <w:sz w:val="21"/>
          <w:szCs w:val="21"/>
        </w:rPr>
        <w:t>.</w:t>
      </w:r>
      <w:r w:rsidR="0017367C" w:rsidRPr="00C165A5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="00C165A5" w:rsidRPr="00C165A5">
        <w:rPr>
          <w:rFonts w:ascii="Cambria" w:hAnsi="Cambria" w:cs="Arial"/>
          <w:b/>
          <w:color w:val="FF0000"/>
        </w:rPr>
        <w:t>„PRZEBUDOWA PLACU NA POTRZEBY LOKALNEJ SP</w:t>
      </w:r>
      <w:r w:rsidR="00C165A5" w:rsidRPr="00C165A5">
        <w:rPr>
          <w:rFonts w:ascii="Cambria" w:hAnsi="Cambria" w:cs="Arial"/>
          <w:b/>
          <w:color w:val="FF0000"/>
        </w:rPr>
        <w:t>OŁECZNOŚCI W GARBATCE-LETNISKO”</w:t>
      </w:r>
      <w:bookmarkStart w:id="0" w:name="_GoBack"/>
      <w:bookmarkEnd w:id="0"/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</w:t>
      </w:r>
      <w:r>
        <w:rPr>
          <w:rFonts w:ascii="Arial" w:hAnsi="Arial" w:cs="Arial"/>
          <w:sz w:val="21"/>
          <w:szCs w:val="21"/>
        </w:rPr>
        <w:lastRenderedPageBreak/>
        <w:t>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17367C"/>
    <w:rsid w:val="00217E93"/>
    <w:rsid w:val="00816B9D"/>
    <w:rsid w:val="0087612A"/>
    <w:rsid w:val="00996BFA"/>
    <w:rsid w:val="00C165A5"/>
    <w:rsid w:val="00EB2D07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8</cp:revision>
  <dcterms:created xsi:type="dcterms:W3CDTF">2017-04-03T14:45:00Z</dcterms:created>
  <dcterms:modified xsi:type="dcterms:W3CDTF">2017-07-10T14:08:00Z</dcterms:modified>
</cp:coreProperties>
</file>