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C9" w:rsidRDefault="00BC71C9" w:rsidP="00BC71C9">
      <w:pPr>
        <w:jc w:val="center"/>
        <w:rPr>
          <w:b/>
        </w:rPr>
      </w:pPr>
    </w:p>
    <w:p w:rsidR="00BC71C9" w:rsidRDefault="00BC71C9" w:rsidP="00BC71C9">
      <w:pPr>
        <w:jc w:val="center"/>
        <w:rPr>
          <w:b/>
        </w:rPr>
      </w:pPr>
      <w:r>
        <w:rPr>
          <w:b/>
        </w:rPr>
        <w:t>WÓJT GMINY GARBATKA-LETNISKO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</w:pPr>
      <w:r>
        <w:t xml:space="preserve">działając na podstawie art. 37 ust. 1 oraz art. 38 ustawy z dnia 21 sierpnia 1997r o gospodarce nieruchomościami (Dz. U. z 2015r, poz. 782 ze zm.), Rozporządzenia Rady Ministrów z dnia 14.09.2004r w sprawie sposobu i trybu przeprowadzania przetargów oraz rokowań na zbycie nieruchomości (Dz. U. z  2014r poz. 1490 ze zm.), </w:t>
      </w:r>
    </w:p>
    <w:p w:rsidR="00BC71C9" w:rsidRDefault="00BC71C9" w:rsidP="00BC71C9">
      <w:pPr>
        <w:jc w:val="both"/>
      </w:pPr>
    </w:p>
    <w:p w:rsidR="00BC71C9" w:rsidRDefault="00BC71C9" w:rsidP="00BC71C9">
      <w:pPr>
        <w:jc w:val="center"/>
        <w:rPr>
          <w:b/>
        </w:rPr>
      </w:pPr>
      <w:r>
        <w:rPr>
          <w:b/>
        </w:rPr>
        <w:t xml:space="preserve">ogłasza I przetarg pisemny nieograniczony na oddanie nieruchomości w użytkowanie wieczyste położonej  w obrębie Garbatka-Letnisko Północ  stanowiącej własność </w:t>
      </w:r>
    </w:p>
    <w:p w:rsidR="00BC71C9" w:rsidRDefault="00BC71C9" w:rsidP="00BC71C9">
      <w:pPr>
        <w:jc w:val="center"/>
        <w:rPr>
          <w:b/>
        </w:rPr>
      </w:pPr>
      <w:r>
        <w:rPr>
          <w:b/>
        </w:rPr>
        <w:t xml:space="preserve">Gminy Garbatka-Letnisko 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Dane dotyczące nieruchomości przeznaczonej do sprzedaży  :</w:t>
      </w:r>
    </w:p>
    <w:p w:rsidR="00BC71C9" w:rsidRPr="00735341" w:rsidRDefault="00BC71C9" w:rsidP="00BC71C9">
      <w:pPr>
        <w:jc w:val="both"/>
        <w:rPr>
          <w:b/>
        </w:rPr>
      </w:pPr>
      <w:r>
        <w:rPr>
          <w:b/>
        </w:rPr>
        <w:t>1.</w:t>
      </w:r>
      <w:r w:rsidRPr="00DE65EF">
        <w:rPr>
          <w:b/>
        </w:rPr>
        <w:t xml:space="preserve"> </w:t>
      </w:r>
      <w:r w:rsidRPr="00735341">
        <w:rPr>
          <w:b/>
        </w:rPr>
        <w:t xml:space="preserve">Nieruchomość gruntowa </w:t>
      </w:r>
      <w:r>
        <w:rPr>
          <w:b/>
        </w:rPr>
        <w:t>nie</w:t>
      </w:r>
      <w:r w:rsidRPr="00735341">
        <w:rPr>
          <w:b/>
        </w:rPr>
        <w:t xml:space="preserve">zabudowana, oznaczona </w:t>
      </w:r>
      <w:r w:rsidRPr="00105637">
        <w:rPr>
          <w:b/>
        </w:rPr>
        <w:t>numerami działek 147/6 i 126/1,</w:t>
      </w:r>
      <w:r>
        <w:t xml:space="preserve"> </w:t>
      </w:r>
      <w:r w:rsidRPr="003B3635">
        <w:t xml:space="preserve"> </w:t>
      </w:r>
      <w:r w:rsidRPr="00735341">
        <w:rPr>
          <w:b/>
        </w:rPr>
        <w:t xml:space="preserve">o pow. </w:t>
      </w:r>
      <w:r>
        <w:rPr>
          <w:b/>
        </w:rPr>
        <w:t xml:space="preserve">łącznej </w:t>
      </w:r>
      <w:r w:rsidRPr="00735341">
        <w:rPr>
          <w:b/>
        </w:rPr>
        <w:t>0,</w:t>
      </w:r>
      <w:r>
        <w:rPr>
          <w:b/>
        </w:rPr>
        <w:t>5972</w:t>
      </w:r>
      <w:r w:rsidRPr="00735341">
        <w:rPr>
          <w:b/>
        </w:rPr>
        <w:t xml:space="preserve"> ha  położona w</w:t>
      </w:r>
      <w:r>
        <w:rPr>
          <w:b/>
        </w:rPr>
        <w:t xml:space="preserve"> Garbatce-Letnisko przy ul. Spacerowej, obręb geodezyjny </w:t>
      </w:r>
      <w:r w:rsidRPr="00735341">
        <w:rPr>
          <w:b/>
        </w:rPr>
        <w:t>Garbatka</w:t>
      </w:r>
      <w:r>
        <w:rPr>
          <w:b/>
        </w:rPr>
        <w:t xml:space="preserve">-Letnisko </w:t>
      </w:r>
      <w:r w:rsidRPr="00735341">
        <w:rPr>
          <w:b/>
        </w:rPr>
        <w:t>P</w:t>
      </w:r>
      <w:r>
        <w:rPr>
          <w:b/>
        </w:rPr>
        <w:t>ółnoc</w:t>
      </w:r>
      <w:r w:rsidRPr="00735341">
        <w:rPr>
          <w:b/>
        </w:rPr>
        <w:t>, stanowiąca własność Gminy Garbatka-Letnisko, dla której Sąd Rejonowy w Kozienicach V Wydział Ksiąg Wieczystych prowadzi księgę</w:t>
      </w:r>
      <w:r>
        <w:rPr>
          <w:b/>
        </w:rPr>
        <w:t xml:space="preserve"> wieczystą  KW  Nr RA1K/0004</w:t>
      </w:r>
      <w:r w:rsidRPr="00735341">
        <w:rPr>
          <w:b/>
        </w:rPr>
        <w:t>15</w:t>
      </w:r>
      <w:r>
        <w:rPr>
          <w:b/>
        </w:rPr>
        <w:t>13</w:t>
      </w:r>
      <w:r w:rsidRPr="00735341">
        <w:rPr>
          <w:b/>
        </w:rPr>
        <w:t>/</w:t>
      </w:r>
      <w:r>
        <w:rPr>
          <w:b/>
        </w:rPr>
        <w:t>6</w:t>
      </w:r>
      <w:r w:rsidRPr="00735341">
        <w:rPr>
          <w:b/>
        </w:rPr>
        <w:t xml:space="preserve">. </w:t>
      </w:r>
    </w:p>
    <w:p w:rsidR="00BC71C9" w:rsidRDefault="00BC71C9" w:rsidP="00BC71C9">
      <w:pPr>
        <w:jc w:val="both"/>
        <w:rPr>
          <w:b/>
        </w:rPr>
      </w:pPr>
      <w:r>
        <w:rPr>
          <w:b/>
        </w:rPr>
        <w:t>Nieruchomość wolna od obciążeń i zobowiązań.</w:t>
      </w:r>
    </w:p>
    <w:p w:rsidR="00BC71C9" w:rsidRDefault="00BC71C9" w:rsidP="00BC71C9">
      <w:pPr>
        <w:jc w:val="both"/>
        <w:rPr>
          <w:b/>
        </w:rPr>
      </w:pPr>
    </w:p>
    <w:p w:rsidR="00BC71C9" w:rsidRPr="00386D73" w:rsidRDefault="00BC71C9" w:rsidP="00BC71C9">
      <w:pPr>
        <w:jc w:val="both"/>
        <w:rPr>
          <w:i/>
        </w:rPr>
      </w:pPr>
      <w:r w:rsidRPr="00735341">
        <w:rPr>
          <w:b/>
        </w:rPr>
        <w:t xml:space="preserve">2. </w:t>
      </w:r>
      <w:r w:rsidRPr="00735341">
        <w:t>Teren przedmiotowej nieruchomości objęty</w:t>
      </w:r>
      <w:r>
        <w:t xml:space="preserve"> jest</w:t>
      </w:r>
      <w:r w:rsidRPr="00735341">
        <w:t xml:space="preserve"> ustaleniami obowiązującego planu </w:t>
      </w:r>
      <w:r>
        <w:t xml:space="preserve">zagospodarowania przestrzennego dla terenu położonego w miejscowości Garbatka-Letnisko w rejonie ulic: Spacerowa, Krasickiego, Partyzantów, Kolejowa, </w:t>
      </w:r>
      <w:r w:rsidRPr="00735341">
        <w:t xml:space="preserve">przyjętym uchwałą                          Nr </w:t>
      </w:r>
      <w:r>
        <w:t>X</w:t>
      </w:r>
      <w:r w:rsidRPr="00735341">
        <w:t>V/</w:t>
      </w:r>
      <w:r>
        <w:t>12</w:t>
      </w:r>
      <w:r w:rsidRPr="00735341">
        <w:t>/</w:t>
      </w:r>
      <w:r>
        <w:t>12</w:t>
      </w:r>
      <w:r w:rsidRPr="00735341">
        <w:t xml:space="preserve"> Rady Gminy Garbatka-Letnisko z dnia </w:t>
      </w:r>
      <w:r>
        <w:t>2 lutego 2012 (</w:t>
      </w:r>
      <w:r w:rsidRPr="00386D73">
        <w:rPr>
          <w:i/>
        </w:rPr>
        <w:t xml:space="preserve">Dz. Urz. Woj. </w:t>
      </w:r>
      <w:proofErr w:type="spellStart"/>
      <w:r w:rsidRPr="00386D73">
        <w:rPr>
          <w:i/>
        </w:rPr>
        <w:t>Maz</w:t>
      </w:r>
      <w:proofErr w:type="spellEnd"/>
      <w:r w:rsidRPr="00386D73">
        <w:rPr>
          <w:i/>
        </w:rPr>
        <w:t xml:space="preserve">. 2012.2240 z dnia 06.03.2012). </w:t>
      </w:r>
    </w:p>
    <w:p w:rsidR="00BC71C9" w:rsidRPr="00AA5286" w:rsidRDefault="00BC71C9" w:rsidP="00BC71C9">
      <w:pPr>
        <w:jc w:val="both"/>
        <w:rPr>
          <w:b/>
        </w:rPr>
      </w:pPr>
      <w:r>
        <w:t>Przedmiotowe</w:t>
      </w:r>
      <w:r w:rsidRPr="00735341">
        <w:t xml:space="preserve"> działk</w:t>
      </w:r>
      <w:r>
        <w:t>i</w:t>
      </w:r>
      <w:r w:rsidRPr="00735341">
        <w:t xml:space="preserve"> znajduj</w:t>
      </w:r>
      <w:r>
        <w:t xml:space="preserve">ą się w obszarze określonym symbolem </w:t>
      </w:r>
      <w:r w:rsidRPr="00AA5286">
        <w:rPr>
          <w:b/>
        </w:rPr>
        <w:t>1 US :</w:t>
      </w:r>
    </w:p>
    <w:p w:rsidR="00BC71C9" w:rsidRPr="00AA5286" w:rsidRDefault="00BC71C9" w:rsidP="00BC71C9">
      <w:pPr>
        <w:jc w:val="both"/>
        <w:rPr>
          <w:b/>
        </w:rPr>
      </w:pPr>
      <w:r>
        <w:t xml:space="preserve">- przeznaczenie podstawowe : </w:t>
      </w:r>
      <w:r w:rsidRPr="00AA5286">
        <w:rPr>
          <w:b/>
        </w:rPr>
        <w:t>usługi sportu i rekreacji,</w:t>
      </w:r>
    </w:p>
    <w:p w:rsidR="00BC71C9" w:rsidRDefault="00BC71C9" w:rsidP="00BC71C9">
      <w:pPr>
        <w:jc w:val="both"/>
      </w:pPr>
      <w:r>
        <w:t xml:space="preserve">- przeznaczenie uzupełniające: </w:t>
      </w:r>
      <w:r w:rsidRPr="00AA5286">
        <w:rPr>
          <w:b/>
        </w:rPr>
        <w:t>usługi z wykluczeniem usług uciążliwych.</w:t>
      </w:r>
    </w:p>
    <w:p w:rsidR="00BC71C9" w:rsidRDefault="00BC71C9" w:rsidP="00BC71C9">
      <w:pPr>
        <w:jc w:val="both"/>
      </w:pPr>
      <w:r w:rsidRPr="00735341">
        <w:t>Działk</w:t>
      </w:r>
      <w:r>
        <w:t>i</w:t>
      </w:r>
      <w:r w:rsidRPr="00735341">
        <w:t xml:space="preserve"> w ewidencji gruntów sklasyfikowan</w:t>
      </w:r>
      <w:r>
        <w:t xml:space="preserve">e są </w:t>
      </w:r>
      <w:r w:rsidRPr="00735341">
        <w:t xml:space="preserve">jako </w:t>
      </w:r>
      <w:proofErr w:type="spellStart"/>
      <w:r>
        <w:t>Lz</w:t>
      </w:r>
      <w:proofErr w:type="spellEnd"/>
      <w:r>
        <w:t xml:space="preserve">-RVI </w:t>
      </w:r>
      <w:r w:rsidRPr="0009010B">
        <w:t>(</w:t>
      </w:r>
      <w:r>
        <w:t>grunty zadrzewione                         i zakrzewione</w:t>
      </w:r>
      <w:r w:rsidRPr="0009010B">
        <w:t>)</w:t>
      </w:r>
      <w:r>
        <w:t xml:space="preserve">, </w:t>
      </w:r>
      <w:proofErr w:type="spellStart"/>
      <w:r>
        <w:t>Tr</w:t>
      </w:r>
      <w:proofErr w:type="spellEnd"/>
      <w:r>
        <w:t xml:space="preserve"> (tereny różne), </w:t>
      </w:r>
      <w:proofErr w:type="spellStart"/>
      <w:r>
        <w:t>Lz</w:t>
      </w:r>
      <w:proofErr w:type="spellEnd"/>
      <w:r>
        <w:t xml:space="preserve">-RV </w:t>
      </w:r>
      <w:r w:rsidRPr="0009010B">
        <w:t>(</w:t>
      </w:r>
      <w:r>
        <w:t>grunty zadrzewione  i zakrzewione</w:t>
      </w:r>
      <w:r w:rsidRPr="0009010B">
        <w:t>)</w:t>
      </w:r>
      <w:r>
        <w:t>,</w:t>
      </w:r>
    </w:p>
    <w:p w:rsidR="00BC71C9" w:rsidRDefault="00BC71C9" w:rsidP="00BC71C9">
      <w:pPr>
        <w:jc w:val="both"/>
      </w:pPr>
      <w:r>
        <w:t xml:space="preserve">Działka nieużytkowana. </w:t>
      </w:r>
    </w:p>
    <w:p w:rsidR="00BC71C9" w:rsidRDefault="00BC71C9" w:rsidP="00BC71C9">
      <w:pPr>
        <w:jc w:val="both"/>
      </w:pPr>
      <w:r>
        <w:t>Działka położona jest przy drodze gminnej o nawierzchni asfaltowej w bezpośrednim sąsiedztwie zabudowy mieszkaniowej. Uzbrojona w media : energia elektryczna, sieć wodociągowa, kanalizacyjna, gazowa i teleinformatyczna.</w:t>
      </w:r>
    </w:p>
    <w:p w:rsidR="00BC71C9" w:rsidRDefault="00BC71C9" w:rsidP="00BC71C9">
      <w:pPr>
        <w:jc w:val="both"/>
        <w:rPr>
          <w:b/>
        </w:rPr>
      </w:pPr>
    </w:p>
    <w:p w:rsidR="00BC71C9" w:rsidRPr="004952FD" w:rsidRDefault="00BC71C9" w:rsidP="00BC71C9">
      <w:pPr>
        <w:jc w:val="both"/>
        <w:rPr>
          <w:i/>
        </w:rPr>
      </w:pPr>
      <w:r w:rsidRPr="004267A7">
        <w:rPr>
          <w:b/>
        </w:rPr>
        <w:t>II.</w:t>
      </w:r>
      <w:r w:rsidRPr="004267A7">
        <w:t xml:space="preserve"> </w:t>
      </w:r>
      <w:r w:rsidRPr="004952FD">
        <w:t xml:space="preserve">Oddanie w użytkowanie wieczyste następuje na okres 99 lat, zgodnie z art. </w:t>
      </w:r>
      <w:r>
        <w:t xml:space="preserve">236 </w:t>
      </w:r>
      <w:r w:rsidRPr="004952FD">
        <w:t xml:space="preserve">ustawy </w:t>
      </w:r>
      <w:r>
        <w:t xml:space="preserve">                  </w:t>
      </w:r>
      <w:r w:rsidRPr="004952FD">
        <w:t xml:space="preserve">z dnia </w:t>
      </w:r>
      <w:r>
        <w:t xml:space="preserve">23 kwietnia 1964r Kodeks cywilny </w:t>
      </w:r>
      <w:r w:rsidRPr="004952FD">
        <w:t xml:space="preserve"> </w:t>
      </w:r>
      <w:r w:rsidRPr="004952FD">
        <w:rPr>
          <w:i/>
        </w:rPr>
        <w:t>(Dz. U. z 201</w:t>
      </w:r>
      <w:r>
        <w:rPr>
          <w:i/>
        </w:rPr>
        <w:t>6</w:t>
      </w:r>
      <w:r w:rsidRPr="004952FD">
        <w:rPr>
          <w:i/>
        </w:rPr>
        <w:t xml:space="preserve">r poz. </w:t>
      </w:r>
      <w:r>
        <w:rPr>
          <w:i/>
        </w:rPr>
        <w:t>380</w:t>
      </w:r>
      <w:r w:rsidRPr="004952FD">
        <w:rPr>
          <w:i/>
        </w:rPr>
        <w:t>).</w:t>
      </w:r>
    </w:p>
    <w:p w:rsidR="00BC71C9" w:rsidRDefault="00BC71C9" w:rsidP="00BC71C9">
      <w:pPr>
        <w:rPr>
          <w:b/>
        </w:rPr>
      </w:pPr>
    </w:p>
    <w:p w:rsidR="00BC71C9" w:rsidRDefault="00BC71C9" w:rsidP="00BC71C9">
      <w:pPr>
        <w:jc w:val="both"/>
      </w:pPr>
      <w:r>
        <w:rPr>
          <w:b/>
        </w:rPr>
        <w:t>III. Cena wywoławcza nieruchomości do przetargu wynosi  405.000,00 zł. (</w:t>
      </w:r>
      <w:r>
        <w:t>słownie złotych:  czterysta pięć tysięcy).</w:t>
      </w:r>
    </w:p>
    <w:p w:rsidR="00BC71C9" w:rsidRDefault="00BC71C9" w:rsidP="00BC71C9">
      <w:pPr>
        <w:jc w:val="both"/>
      </w:pPr>
      <w:r>
        <w:rPr>
          <w:b/>
        </w:rPr>
        <w:t>1. Wysokość wadium wynosi 40.500,00 zł. (</w:t>
      </w:r>
      <w:r>
        <w:t>słownie złotych:  czterdzieści tysięcy pięćset) .</w:t>
      </w:r>
    </w:p>
    <w:p w:rsidR="00BC71C9" w:rsidRDefault="00BC71C9" w:rsidP="00BC71C9">
      <w:pPr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Przetarg  na działki Nr 147/6 i 126/1</w:t>
      </w:r>
      <w:r>
        <w:t xml:space="preserve"> odbędzie się </w:t>
      </w:r>
      <w:r>
        <w:rPr>
          <w:b/>
        </w:rPr>
        <w:t>w dniu</w:t>
      </w:r>
      <w:r>
        <w:t xml:space="preserve"> </w:t>
      </w:r>
      <w:r w:rsidRPr="001C090C">
        <w:rPr>
          <w:b/>
        </w:rPr>
        <w:t>5 grudnia</w:t>
      </w:r>
      <w:r>
        <w:t xml:space="preserve"> </w:t>
      </w:r>
      <w:r>
        <w:rPr>
          <w:b/>
        </w:rPr>
        <w:t>2016r o godz. 10</w:t>
      </w:r>
      <w:r>
        <w:rPr>
          <w:rFonts w:ascii="Arial" w:hAnsi="Arial" w:cs="Arial"/>
          <w:b/>
        </w:rPr>
        <w:t>ºº</w:t>
      </w:r>
      <w:r>
        <w:t>,</w:t>
      </w:r>
    </w:p>
    <w:p w:rsidR="00BC71C9" w:rsidRDefault="00BC71C9" w:rsidP="00BC71C9">
      <w:pPr>
        <w:jc w:val="both"/>
      </w:pPr>
      <w:r>
        <w:t>w siedzibie Urzędu Gminy Garbatka-Letnisko przy ul. Skrzyńskich 1, pokój Nr 12.</w:t>
      </w:r>
    </w:p>
    <w:p w:rsidR="00BC71C9" w:rsidRDefault="00BC71C9" w:rsidP="00BC71C9">
      <w:pPr>
        <w:jc w:val="both"/>
        <w:rPr>
          <w:b/>
        </w:rPr>
      </w:pPr>
    </w:p>
    <w:p w:rsidR="00BC71C9" w:rsidRPr="004267A7" w:rsidRDefault="00BC71C9" w:rsidP="00BC71C9">
      <w:pPr>
        <w:jc w:val="both"/>
      </w:pPr>
      <w:r w:rsidRPr="004267A7">
        <w:rPr>
          <w:b/>
        </w:rPr>
        <w:t>IV</w:t>
      </w:r>
      <w:r w:rsidRPr="004B3438">
        <w:t xml:space="preserve">. </w:t>
      </w:r>
      <w:r w:rsidRPr="004B3438">
        <w:rPr>
          <w:b/>
        </w:rPr>
        <w:t>O</w:t>
      </w:r>
      <w:r w:rsidRPr="004267A7">
        <w:rPr>
          <w:b/>
        </w:rPr>
        <w:t>płat</w:t>
      </w:r>
      <w:r>
        <w:rPr>
          <w:b/>
        </w:rPr>
        <w:t>y</w:t>
      </w:r>
      <w:r w:rsidRPr="004267A7">
        <w:t xml:space="preserve"> </w:t>
      </w:r>
      <w:r w:rsidRPr="004267A7">
        <w:rPr>
          <w:b/>
        </w:rPr>
        <w:t>z</w:t>
      </w:r>
      <w:r>
        <w:rPr>
          <w:b/>
        </w:rPr>
        <w:t xml:space="preserve"> tytułu użytkowania </w:t>
      </w:r>
      <w:r w:rsidRPr="005712A9">
        <w:rPr>
          <w:b/>
        </w:rPr>
        <w:t>wieczystego nieruchomości</w:t>
      </w:r>
      <w:r>
        <w:t xml:space="preserve"> :</w:t>
      </w:r>
    </w:p>
    <w:p w:rsidR="00BC71C9" w:rsidRDefault="00BC71C9" w:rsidP="00BC71C9">
      <w:pPr>
        <w:jc w:val="both"/>
        <w:rPr>
          <w:i/>
        </w:rPr>
      </w:pPr>
      <w:r>
        <w:rPr>
          <w:b/>
        </w:rPr>
        <w:t xml:space="preserve">1. </w:t>
      </w:r>
      <w:r w:rsidRPr="004B3438">
        <w:t>P</w:t>
      </w:r>
      <w:r>
        <w:t>ierwsza opłata</w:t>
      </w:r>
      <w:r w:rsidRPr="00735341">
        <w:t xml:space="preserve"> </w:t>
      </w:r>
      <w:r>
        <w:t xml:space="preserve">z tytułu użytkowania wieczystego - </w:t>
      </w:r>
      <w:r w:rsidRPr="00B20F4E">
        <w:t>20%</w:t>
      </w:r>
      <w:r>
        <w:t xml:space="preserve"> ceny</w:t>
      </w:r>
      <w:r w:rsidRPr="00A14F61">
        <w:t xml:space="preserve"> </w:t>
      </w:r>
      <w:r w:rsidRPr="00C1545C">
        <w:t>uzyskanej w przetargu</w:t>
      </w:r>
      <w:r>
        <w:t xml:space="preserve">,             </w:t>
      </w:r>
      <w:r>
        <w:rPr>
          <w:i/>
        </w:rPr>
        <w:t xml:space="preserve"> </w:t>
      </w:r>
      <w:r>
        <w:t>płatna jednorazowo, nie później niż do dnia zawarcia umowy o oddaniu tej nieruchomości w użytkowanie wieczyste w formie aktu notarialnego.</w:t>
      </w:r>
    </w:p>
    <w:p w:rsidR="00BC71C9" w:rsidRDefault="00BC71C9" w:rsidP="00BC71C9">
      <w:pPr>
        <w:jc w:val="both"/>
      </w:pPr>
      <w:r w:rsidRPr="00AA7B99">
        <w:rPr>
          <w:b/>
        </w:rPr>
        <w:t>2.</w:t>
      </w:r>
      <w:r w:rsidRPr="00AA7B99">
        <w:t xml:space="preserve"> </w:t>
      </w:r>
      <w:r>
        <w:t>O</w:t>
      </w:r>
      <w:r w:rsidRPr="00735341">
        <w:t>płat</w:t>
      </w:r>
      <w:r>
        <w:t>a</w:t>
      </w:r>
      <w:r w:rsidRPr="00735341">
        <w:t xml:space="preserve"> roczn</w:t>
      </w:r>
      <w:r>
        <w:t>a</w:t>
      </w:r>
      <w:r w:rsidRPr="00735341">
        <w:t xml:space="preserve"> z ty</w:t>
      </w:r>
      <w:r>
        <w:t xml:space="preserve">tułu użytkowania wieczystego - 1% - 3% ceny </w:t>
      </w:r>
      <w:r w:rsidRPr="00C1545C">
        <w:t>uzyskanej w przetargu</w:t>
      </w:r>
      <w:r>
        <w:t xml:space="preserve">                w zależności od celu, na jaki nieruchomość zostanie oddana</w:t>
      </w:r>
      <w:r w:rsidRPr="00735341">
        <w:t>, płatne</w:t>
      </w:r>
      <w:r>
        <w:t xml:space="preserve"> przez cały okres użytkowania wieczystego w terminie</w:t>
      </w:r>
      <w:r w:rsidRPr="00735341">
        <w:t xml:space="preserve"> do 31 marca ka</w:t>
      </w:r>
      <w:r>
        <w:t xml:space="preserve">żdego roku bez odrębnych wezwań. </w:t>
      </w:r>
    </w:p>
    <w:p w:rsidR="00BC71C9" w:rsidRDefault="00BC71C9" w:rsidP="00BC71C9">
      <w:pPr>
        <w:jc w:val="both"/>
      </w:pPr>
    </w:p>
    <w:p w:rsidR="00BC71C9" w:rsidRPr="00AA7B99" w:rsidRDefault="00BC71C9" w:rsidP="00BC71C9">
      <w:pPr>
        <w:jc w:val="both"/>
      </w:pPr>
      <w:r w:rsidRPr="00B20F4E">
        <w:rPr>
          <w:b/>
        </w:rPr>
        <w:lastRenderedPageBreak/>
        <w:t>3.</w:t>
      </w:r>
      <w:r>
        <w:t xml:space="preserve"> Do pierwszej opłaty</w:t>
      </w:r>
      <w:r w:rsidRPr="00735341">
        <w:t xml:space="preserve"> </w:t>
      </w:r>
      <w:r>
        <w:t xml:space="preserve">z tytułu użytkowania wieczystego oraz opłaty </w:t>
      </w:r>
      <w:r w:rsidRPr="00735341">
        <w:t>roczn</w:t>
      </w:r>
      <w:r>
        <w:t>ej</w:t>
      </w:r>
      <w:r w:rsidRPr="00735341">
        <w:t xml:space="preserve"> z ty</w:t>
      </w:r>
      <w:r>
        <w:t xml:space="preserve">tułu użytkowania wieczystego zostanie doliczony podatek  VAT w wysokości 23%, zgodnie                    z ustawą z dnia 11 marca 2004r o podatku od towarów i usług </w:t>
      </w:r>
      <w:r w:rsidRPr="00B20F4E">
        <w:rPr>
          <w:i/>
        </w:rPr>
        <w:t>(Dz. U. Nr 54 poz. 535 ze zm.).</w:t>
      </w:r>
    </w:p>
    <w:p w:rsidR="00BC71C9" w:rsidRPr="004952FD" w:rsidRDefault="00BC71C9" w:rsidP="00BC71C9">
      <w:pPr>
        <w:jc w:val="both"/>
        <w:rPr>
          <w:i/>
        </w:rPr>
      </w:pPr>
      <w:r>
        <w:rPr>
          <w:b/>
        </w:rPr>
        <w:t>4</w:t>
      </w:r>
      <w:r w:rsidRPr="00AA7B99">
        <w:rPr>
          <w:b/>
        </w:rPr>
        <w:t>.</w:t>
      </w:r>
      <w:r w:rsidRPr="00735341">
        <w:t xml:space="preserve"> </w:t>
      </w:r>
      <w:r w:rsidRPr="004952FD">
        <w:t>Aktualizacja opłaty rocznej z tytułu użytkowania wieczystego może być dokonywana nie częściej niż raz na trzy lata, jeżeli wartość te</w:t>
      </w:r>
      <w:r>
        <w:t>j nieruchomości ulegnie zmianie.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  <w:rPr>
          <w:b/>
        </w:rPr>
      </w:pP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rPr>
          <w:b/>
        </w:rPr>
        <w:t>V</w:t>
      </w:r>
      <w:r w:rsidRPr="004267A7">
        <w:rPr>
          <w:b/>
        </w:rPr>
        <w:t>.</w:t>
      </w:r>
      <w:r>
        <w:t xml:space="preserve"> </w:t>
      </w:r>
      <w:r>
        <w:rPr>
          <w:rStyle w:val="Pogrubienie"/>
        </w:rPr>
        <w:t>Informacje dodatkowe dotyczące nieruchomości oraz warunki realizacji inwestycji.</w:t>
      </w:r>
      <w:r>
        <w:t> </w:t>
      </w:r>
      <w:r>
        <w:br/>
      </w:r>
      <w:r w:rsidRPr="009C0136">
        <w:rPr>
          <w:b/>
        </w:rPr>
        <w:t>1.</w:t>
      </w:r>
      <w:r>
        <w:t xml:space="preserve"> Zabudowa i </w:t>
      </w:r>
      <w:r w:rsidRPr="008F1C4C">
        <w:t>zagospodarowani</w:t>
      </w:r>
      <w:r>
        <w:t>e</w:t>
      </w:r>
      <w:r w:rsidRPr="008F1C4C">
        <w:t xml:space="preserve"> nieruchomości</w:t>
      </w:r>
      <w:r>
        <w:t xml:space="preserve"> zgodnie z ustaleniami miejscowego planu zagospodarowania przestrzennego dla przedmiotowego terenu oraz koncepcją zabudowy                    i zagospodarowania terenu zawierającą opis planowanej inwestycji. 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rPr>
          <w:b/>
        </w:rPr>
        <w:t>2</w:t>
      </w:r>
      <w:r w:rsidRPr="002712A4">
        <w:rPr>
          <w:b/>
        </w:rPr>
        <w:t>.</w:t>
      </w:r>
      <w:r>
        <w:t xml:space="preserve"> Termin zakończenia budowy – </w:t>
      </w:r>
      <w:r w:rsidRPr="002712A4">
        <w:rPr>
          <w:b/>
        </w:rPr>
        <w:t>przed upływem 60 miesięcy</w:t>
      </w:r>
      <w:r>
        <w:t>, licząc od dnia zawarcia umowy o oddanie gruntu w użytkowanie wieczyste w formie aktu notarialnego.                                Za zakończenie zabudowy uznaje się</w:t>
      </w:r>
      <w:r w:rsidRPr="0048132F">
        <w:t xml:space="preserve"> </w:t>
      </w:r>
      <w:r>
        <w:t xml:space="preserve">wybudowanie budynku w stanie surowym zamkniętym. </w:t>
      </w:r>
      <w:r>
        <w:rPr>
          <w:b/>
        </w:rPr>
        <w:t>3</w:t>
      </w:r>
      <w:r w:rsidRPr="009C0136">
        <w:rPr>
          <w:b/>
        </w:rPr>
        <w:t>.</w:t>
      </w:r>
      <w:r>
        <w:t>  W razie nie wywiązania się z przyczyn leżących po stronie użytkownika wieczystego</w:t>
      </w:r>
      <w:r>
        <w:br/>
        <w:t>z realizacji zakończenia budowy w terminie określonym w punkcie 2 zapłaci on Gminie Garbatka-Letnisko karę umowną w wysokości 10% z ceny nabycia nieruchomości,  zaokrąglone do pełnych setek złotych, za każdy rok zwłoki.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rPr>
          <w:b/>
        </w:rPr>
        <w:t>4</w:t>
      </w:r>
      <w:r w:rsidRPr="00B82A52">
        <w:rPr>
          <w:b/>
        </w:rPr>
        <w:t>.</w:t>
      </w:r>
      <w:r>
        <w:t xml:space="preserve"> Co do obowiązku zapłaty kar umownych, o których mowa w punkcie 3 nabywca podda się  egzekucji zgodnie z art. 777  § 1 pkt 5 k.p.c. W razie nie wywiązania się użytkownika wieczystego z nałożonych obowiązków, Gmina Garbatka-Letnisko zastrzega sobie prawo prowadzenia egzekucji na postawie aktu notarialnego, któremu zostanie nadana klauzula natychmiastowej wykonalności. 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rPr>
          <w:b/>
        </w:rPr>
        <w:t>5</w:t>
      </w:r>
      <w:r w:rsidRPr="00873E3B">
        <w:rPr>
          <w:b/>
        </w:rPr>
        <w:t>.</w:t>
      </w:r>
      <w:r>
        <w:t xml:space="preserve"> Niezależnie od kar określonych w punkcie 3, brak realizacji  zobowiązania przez użytkownika wieczystego będzie stanowić naruszenie umowy i może skutkować jej rozwiązaniem z przyczyn leżących po jego stronie.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rPr>
          <w:b/>
        </w:rPr>
        <w:t>6</w:t>
      </w:r>
      <w:r w:rsidRPr="00873E3B">
        <w:rPr>
          <w:b/>
        </w:rPr>
        <w:t>.</w:t>
      </w:r>
      <w:r>
        <w:t xml:space="preserve"> </w:t>
      </w:r>
      <w:r w:rsidRPr="00873E3B">
        <w:t>Nabywca nieruchomości winien we własnym zakresie i na własny koszt zapewnić wykonanie</w:t>
      </w:r>
      <w:r>
        <w:t xml:space="preserve"> </w:t>
      </w:r>
      <w:r w:rsidRPr="00873E3B">
        <w:t>infrastruktury technic</w:t>
      </w:r>
      <w:r>
        <w:t>znej do nabywanej nieruchomości.</w:t>
      </w:r>
      <w:r>
        <w:br/>
      </w:r>
      <w:r>
        <w:rPr>
          <w:b/>
        </w:rPr>
        <w:t>7</w:t>
      </w:r>
      <w:r w:rsidRPr="005712A9">
        <w:rPr>
          <w:b/>
        </w:rPr>
        <w:t>.</w:t>
      </w:r>
      <w:r>
        <w:t xml:space="preserve"> W przypadku zbycia nieruchomości lub udziału w nieruchomości w obrocie wtórnym przed zrealizowaniem zobowiązań określonych w punkcie 1, sprzedający sceduje te zobowiązania na kupującego. Brak przejęcia powyższych zobowiązań przez kupującego będzie skutkować dochodzeniem przez Gminę roszczeń finansowych od sprzedającego.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  <w:rPr>
          <w:b/>
        </w:rPr>
      </w:pP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VI. Umowa o oddanie gruntu w użytkowanie wieczyste może ulec rozwiązaniu </w:t>
      </w:r>
      <w:r w:rsidRPr="00CF5293">
        <w:t>przed upływem terminu określonego w akcie notarialnym, jeżeli</w:t>
      </w:r>
      <w:r>
        <w:t xml:space="preserve"> :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t>1.</w:t>
      </w:r>
      <w:r w:rsidRPr="00CF5293">
        <w:t xml:space="preserve"> </w:t>
      </w:r>
      <w:r>
        <w:t>U</w:t>
      </w:r>
      <w:r w:rsidRPr="00CF5293">
        <w:t xml:space="preserve">żytkownik wieczysty korzystać będzie z </w:t>
      </w:r>
      <w:r>
        <w:t xml:space="preserve">nieruchomości </w:t>
      </w:r>
      <w:r w:rsidRPr="00CF5293">
        <w:t>w sposób sprzeczny z jego przeznaczeniem określonym w umowie,</w:t>
      </w:r>
    </w:p>
    <w:p w:rsidR="00BC71C9" w:rsidRDefault="00BC71C9" w:rsidP="00BC71C9">
      <w:pPr>
        <w:pStyle w:val="NormalnyWeb"/>
        <w:spacing w:before="0" w:beforeAutospacing="0" w:after="0" w:afterAutospacing="0"/>
        <w:jc w:val="both"/>
      </w:pPr>
      <w:r>
        <w:t xml:space="preserve">2. Nie zrealizuje planowanej inwestycji zgodnie z przedstawioną koncepcją i w wyznaczonym terminie..                        </w:t>
      </w:r>
    </w:p>
    <w:p w:rsidR="00BC71C9" w:rsidRPr="00D604BA" w:rsidRDefault="00BC71C9" w:rsidP="00BC71C9">
      <w:pPr>
        <w:pStyle w:val="NormalnyWeb"/>
        <w:jc w:val="both"/>
      </w:pPr>
      <w:r>
        <w:rPr>
          <w:b/>
        </w:rPr>
        <w:t xml:space="preserve">VII. 1.Wadium </w:t>
      </w:r>
      <w:r>
        <w:t xml:space="preserve">w pieniądzu w wysokości 10 % ceny wywoławczej  należy wpłacić na konto Urzędu  Gminy  Garbatka-Letnisko  w  Banku  Spółdzielczym  Zwoleń  Oddział  Garbatka Nr 67 91570002 0040 0400 0257 0019,  </w:t>
      </w:r>
      <w:r>
        <w:rPr>
          <w:b/>
        </w:rPr>
        <w:t>do dnia 29 listopada</w:t>
      </w:r>
      <w:r>
        <w:t xml:space="preserve"> </w:t>
      </w:r>
      <w:r>
        <w:rPr>
          <w:b/>
        </w:rPr>
        <w:t xml:space="preserve"> 2016r</w:t>
      </w:r>
      <w:r>
        <w:t xml:space="preserve">, decyduje data uznania na rachunku Organizatora Przetargu, z podaniem numeru i miejsca położenia działki. </w:t>
      </w:r>
      <w:r>
        <w:br/>
      </w:r>
      <w:r>
        <w:rPr>
          <w:b/>
        </w:rPr>
        <w:t>2.</w:t>
      </w:r>
      <w:r>
        <w:t xml:space="preserve"> Wadium wpłacone przez uczestnika przetargu, który przetarg wygrał zalicza się na poczet pierwszej opłaty z tytułu użytkowania wieczystego. Wadium nie ulega zwrotowi w razie uchylenia się uczestnika, który przetarg wygrał, od zawarcia umowy.</w:t>
      </w:r>
      <w:r>
        <w:br/>
      </w:r>
      <w:r w:rsidRPr="00AA7B99">
        <w:rPr>
          <w:b/>
        </w:rPr>
        <w:t>3.</w:t>
      </w:r>
      <w:r>
        <w:t xml:space="preserve"> Pozostałym uczestnikom przetargu wadium zostanie zwrócone niezwłocznie, jednak nie później niż przed upływem 3 dni od zamknięcia przetargu.</w:t>
      </w:r>
    </w:p>
    <w:p w:rsidR="00BC71C9" w:rsidRPr="00D22781" w:rsidRDefault="00BC71C9" w:rsidP="00BC71C9">
      <w:pPr>
        <w:jc w:val="both"/>
      </w:pPr>
      <w:r>
        <w:rPr>
          <w:b/>
        </w:rPr>
        <w:t>VIII</w:t>
      </w:r>
      <w:r w:rsidRPr="00D22781">
        <w:rPr>
          <w:b/>
        </w:rPr>
        <w:t xml:space="preserve">. </w:t>
      </w:r>
      <w:r>
        <w:rPr>
          <w:b/>
        </w:rPr>
        <w:t>1</w:t>
      </w:r>
      <w:r w:rsidRPr="00D22781">
        <w:rPr>
          <w:b/>
        </w:rPr>
        <w:t xml:space="preserve">. </w:t>
      </w:r>
      <w:r>
        <w:rPr>
          <w:b/>
        </w:rPr>
        <w:t>Pisemne o</w:t>
      </w:r>
      <w:r w:rsidRPr="00D22781">
        <w:rPr>
          <w:b/>
        </w:rPr>
        <w:t xml:space="preserve">ferty należy składać </w:t>
      </w:r>
      <w:r w:rsidRPr="00D22781">
        <w:t>w kopertach zapieczętowanych w sposób uniemożliwi</w:t>
      </w:r>
      <w:r>
        <w:t xml:space="preserve">ający ich przypadkowe otwarcie </w:t>
      </w:r>
      <w:r w:rsidRPr="00D22781">
        <w:t xml:space="preserve">z umieszczonym napisem </w:t>
      </w:r>
      <w:r w:rsidRPr="00D22781">
        <w:rPr>
          <w:b/>
        </w:rPr>
        <w:t xml:space="preserve">„Przetarg na </w:t>
      </w:r>
      <w:r>
        <w:rPr>
          <w:b/>
        </w:rPr>
        <w:t>oddanie w użytkowanie wieczyste nieruchomości</w:t>
      </w:r>
      <w:r w:rsidRPr="00D22781">
        <w:rPr>
          <w:b/>
        </w:rPr>
        <w:t xml:space="preserve"> w Garbatce-Letnisko”</w:t>
      </w:r>
      <w:r w:rsidRPr="00D22781">
        <w:t xml:space="preserve"> osobiście lub listownie w siedzibie Urzędu Gminy Garbatka-Letnisko przy ul. Skrzyńskich 1, 26-930 </w:t>
      </w:r>
      <w:r w:rsidRPr="00D22781">
        <w:lastRenderedPageBreak/>
        <w:t xml:space="preserve">Garbatka-Letnisko, pok. Nr 15, (sekretariat) w terminie </w:t>
      </w:r>
      <w:r w:rsidRPr="001C090C">
        <w:rPr>
          <w:b/>
        </w:rPr>
        <w:t>do dnia 29 listopada</w:t>
      </w:r>
      <w:r w:rsidRPr="00D22781">
        <w:t xml:space="preserve"> </w:t>
      </w:r>
      <w:r w:rsidRPr="00D22781">
        <w:rPr>
          <w:b/>
        </w:rPr>
        <w:t>201</w:t>
      </w:r>
      <w:r>
        <w:rPr>
          <w:b/>
        </w:rPr>
        <w:t>6</w:t>
      </w:r>
      <w:r w:rsidRPr="00D22781">
        <w:rPr>
          <w:b/>
        </w:rPr>
        <w:t>r do godz. 1</w:t>
      </w:r>
      <w:r>
        <w:rPr>
          <w:b/>
        </w:rPr>
        <w:t>5</w:t>
      </w:r>
      <w:r w:rsidRPr="00D22781">
        <w:rPr>
          <w:rFonts w:ascii="Arial" w:hAnsi="Arial" w:cs="Arial"/>
          <w:b/>
        </w:rPr>
        <w:t>ºº</w:t>
      </w:r>
      <w:r w:rsidRPr="00D22781">
        <w:t>, decyduje data wpływu do Urzędu Gminy.</w:t>
      </w:r>
    </w:p>
    <w:p w:rsidR="00BC71C9" w:rsidRDefault="00BC71C9" w:rsidP="00BC71C9">
      <w:pPr>
        <w:jc w:val="both"/>
        <w:rPr>
          <w:b/>
        </w:rPr>
      </w:pPr>
      <w:r>
        <w:rPr>
          <w:b/>
        </w:rPr>
        <w:t>2</w:t>
      </w:r>
      <w:r w:rsidRPr="00D22781">
        <w:rPr>
          <w:b/>
        </w:rPr>
        <w:t xml:space="preserve">. Otwarcie ofert w obecności oferentów </w:t>
      </w:r>
      <w:r w:rsidRPr="00D22781">
        <w:t xml:space="preserve">(część jawna przetargu) nastąpi w dniu                     </w:t>
      </w:r>
      <w:r w:rsidRPr="001C090C">
        <w:rPr>
          <w:b/>
        </w:rPr>
        <w:t>5 grudnia</w:t>
      </w:r>
      <w:r>
        <w:t xml:space="preserve"> </w:t>
      </w:r>
      <w:r w:rsidRPr="00D22781">
        <w:rPr>
          <w:b/>
        </w:rPr>
        <w:t>201</w:t>
      </w:r>
      <w:r>
        <w:rPr>
          <w:b/>
        </w:rPr>
        <w:t>6</w:t>
      </w:r>
      <w:r w:rsidRPr="00D22781">
        <w:rPr>
          <w:b/>
        </w:rPr>
        <w:t>r o godz. 10</w:t>
      </w:r>
      <w:r w:rsidRPr="00D22781">
        <w:rPr>
          <w:rFonts w:ascii="Arial" w:hAnsi="Arial" w:cs="Arial"/>
          <w:b/>
        </w:rPr>
        <w:t xml:space="preserve">ºº </w:t>
      </w:r>
      <w:r w:rsidRPr="00D22781">
        <w:t xml:space="preserve">w siedzibie Urzędu Gminy Garbatka-Letnisko, </w:t>
      </w:r>
      <w:r>
        <w:t xml:space="preserve">                                   </w:t>
      </w:r>
      <w:r w:rsidRPr="00D22781">
        <w:t>ul. Skrzyńskich 1, pok.  Nr 12.</w:t>
      </w:r>
      <w:r w:rsidRPr="00B32BB3">
        <w:rPr>
          <w:b/>
        </w:rPr>
        <w:t xml:space="preserve"> 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  <w:rPr>
          <w:b/>
        </w:rPr>
      </w:pPr>
      <w:r>
        <w:rPr>
          <w:b/>
        </w:rPr>
        <w:t>IX</w:t>
      </w:r>
      <w:r w:rsidRPr="00D22781">
        <w:rPr>
          <w:b/>
        </w:rPr>
        <w:t>.</w:t>
      </w:r>
      <w:r w:rsidRPr="00D22781">
        <w:t xml:space="preserve"> </w:t>
      </w:r>
      <w:r w:rsidRPr="0069128A">
        <w:rPr>
          <w:b/>
        </w:rPr>
        <w:t>Pisemna o</w:t>
      </w:r>
      <w:r w:rsidRPr="00D22781">
        <w:rPr>
          <w:b/>
        </w:rPr>
        <w:t xml:space="preserve">ferta przetargowa powinna zawierać : </w:t>
      </w:r>
    </w:p>
    <w:p w:rsidR="00BC71C9" w:rsidRPr="00792DB6" w:rsidRDefault="00BC71C9" w:rsidP="00BC71C9">
      <w:pPr>
        <w:jc w:val="both"/>
        <w:rPr>
          <w:b/>
        </w:rPr>
      </w:pPr>
      <w:r w:rsidRPr="00792DB6">
        <w:rPr>
          <w:b/>
        </w:rPr>
        <w:t>1.</w:t>
      </w:r>
      <w:r w:rsidRPr="00D22781">
        <w:t xml:space="preserve"> </w:t>
      </w:r>
      <w:r>
        <w:t>I</w:t>
      </w:r>
      <w:r w:rsidRPr="00D22781">
        <w:t>mię i nazwisko oraz adres oferenta lub nazwę firmy oraz jej siedzibę, jeżeli oferentem jes</w:t>
      </w:r>
      <w:r>
        <w:t>t osoba prawna lub inny podmiot.</w:t>
      </w:r>
    </w:p>
    <w:p w:rsidR="00BC71C9" w:rsidRDefault="00BC71C9" w:rsidP="00BC71C9">
      <w:pPr>
        <w:jc w:val="both"/>
      </w:pPr>
      <w:r w:rsidRPr="00792DB6">
        <w:rPr>
          <w:b/>
        </w:rPr>
        <w:t>2.</w:t>
      </w:r>
      <w:r w:rsidRPr="00D22781">
        <w:t xml:space="preserve"> </w:t>
      </w:r>
      <w:r>
        <w:t>Pełnomocnictwo lub inne dokumenty wskazujące umocowanie do reprezentacji podmiotu przystępującego do przetargu. Wszystkie dokumenty muszą być przedłożone w formie oryginału, lub kserokopie potwierdzone notarialnie.</w:t>
      </w:r>
    </w:p>
    <w:p w:rsidR="00BC71C9" w:rsidRPr="00D22781" w:rsidRDefault="00BC71C9" w:rsidP="00BC71C9">
      <w:pPr>
        <w:jc w:val="both"/>
      </w:pPr>
      <w:r w:rsidRPr="00792DB6">
        <w:rPr>
          <w:b/>
        </w:rPr>
        <w:t>3.</w:t>
      </w:r>
      <w:r w:rsidRPr="00D22781">
        <w:t xml:space="preserve"> </w:t>
      </w:r>
      <w:r>
        <w:t>O</w:t>
      </w:r>
      <w:r w:rsidRPr="00D22781">
        <w:t>świadczenie, że oferent zapoznał się z warunkami przetargu i przy</w:t>
      </w:r>
      <w:r>
        <w:t>jmuje te warunki bez zastrzeżeń.</w:t>
      </w:r>
      <w:r>
        <w:br/>
      </w:r>
      <w:r w:rsidRPr="00792DB6">
        <w:rPr>
          <w:b/>
        </w:rPr>
        <w:t>4.</w:t>
      </w:r>
      <w:r w:rsidRPr="00D22781">
        <w:t xml:space="preserve"> </w:t>
      </w:r>
      <w:r>
        <w:t>O</w:t>
      </w:r>
      <w:r w:rsidRPr="00D22781">
        <w:t xml:space="preserve">świadczenie, że oferentowi znane jest przeznaczenie nieruchomości </w:t>
      </w:r>
      <w:r>
        <w:t>w obowiązującym</w:t>
      </w:r>
      <w:r w:rsidRPr="00735341">
        <w:t xml:space="preserve"> plan</w:t>
      </w:r>
      <w:r>
        <w:t>ie</w:t>
      </w:r>
      <w:r w:rsidRPr="00735341">
        <w:t xml:space="preserve"> </w:t>
      </w:r>
      <w:r>
        <w:t xml:space="preserve">zagospodarowania przestrzennego </w:t>
      </w:r>
      <w:r w:rsidRPr="00D22781">
        <w:t>oraz jej stan prawny  i faktyczny oraz, że nie wnos</w:t>
      </w:r>
      <w:r>
        <w:t>i  w związku z tym żadnych uwag.</w:t>
      </w:r>
    </w:p>
    <w:p w:rsidR="00BC71C9" w:rsidRPr="00D22781" w:rsidRDefault="00BC71C9" w:rsidP="00BC71C9">
      <w:pPr>
        <w:jc w:val="both"/>
      </w:pPr>
      <w:r w:rsidRPr="00792DB6">
        <w:rPr>
          <w:b/>
        </w:rPr>
        <w:t>5.</w:t>
      </w:r>
      <w:r>
        <w:t xml:space="preserve"> O</w:t>
      </w:r>
      <w:r w:rsidRPr="00D22781">
        <w:t xml:space="preserve">ferowaną cenę </w:t>
      </w:r>
      <w:r>
        <w:t>nieruchomości</w:t>
      </w:r>
      <w:r w:rsidRPr="00D22781">
        <w:t xml:space="preserve"> podaną w cenie netto, </w:t>
      </w:r>
      <w:r w:rsidRPr="00045A79">
        <w:rPr>
          <w:b/>
        </w:rPr>
        <w:t>cena oferty musi być większa co najmniej o 1 % od ceny wywoławczej</w:t>
      </w:r>
      <w:r w:rsidRPr="00D22781">
        <w:t xml:space="preserve"> (z zaokrągleniem w górę do pełnych dziesiątek złotych).</w:t>
      </w:r>
    </w:p>
    <w:p w:rsidR="00BC71C9" w:rsidRPr="00792DB6" w:rsidRDefault="00BC71C9" w:rsidP="00BC71C9">
      <w:pPr>
        <w:jc w:val="both"/>
        <w:rPr>
          <w:color w:val="000000" w:themeColor="text1"/>
        </w:rPr>
      </w:pPr>
      <w:r w:rsidRPr="00792DB6">
        <w:rPr>
          <w:b/>
          <w:color w:val="000000" w:themeColor="text1"/>
        </w:rPr>
        <w:t>6.</w:t>
      </w:r>
      <w:r w:rsidRPr="00792DB6">
        <w:rPr>
          <w:color w:val="000000" w:themeColor="text1"/>
        </w:rPr>
        <w:t xml:space="preserve"> Koncepcję zabudowy i zagospodarowania nieruchomości zawierającą :</w:t>
      </w:r>
    </w:p>
    <w:p w:rsidR="00BC71C9" w:rsidRPr="00792DB6" w:rsidRDefault="00BC71C9" w:rsidP="00BC71C9">
      <w:pPr>
        <w:jc w:val="both"/>
        <w:rPr>
          <w:color w:val="000000" w:themeColor="text1"/>
        </w:rPr>
      </w:pPr>
      <w:r w:rsidRPr="00792DB6">
        <w:rPr>
          <w:color w:val="000000" w:themeColor="text1"/>
        </w:rPr>
        <w:t xml:space="preserve">  </w:t>
      </w:r>
      <w:r w:rsidRPr="00792DB6">
        <w:rPr>
          <w:b/>
          <w:color w:val="000000" w:themeColor="text1"/>
        </w:rPr>
        <w:t>6.1.</w:t>
      </w:r>
      <w:r w:rsidRPr="00792DB6">
        <w:rPr>
          <w:color w:val="000000" w:themeColor="text1"/>
        </w:rPr>
        <w:t xml:space="preserve"> część graficzną na podkładach mapowych w skali 1:500 lub 1:1000,</w:t>
      </w:r>
    </w:p>
    <w:p w:rsidR="00BC71C9" w:rsidRPr="00792DB6" w:rsidRDefault="00BC71C9" w:rsidP="00BC71C9">
      <w:pPr>
        <w:jc w:val="both"/>
        <w:rPr>
          <w:color w:val="000000" w:themeColor="text1"/>
        </w:rPr>
      </w:pPr>
      <w:r w:rsidRPr="00792DB6">
        <w:rPr>
          <w:b/>
          <w:color w:val="000000" w:themeColor="text1"/>
        </w:rPr>
        <w:t xml:space="preserve">  6.2.</w:t>
      </w:r>
      <w:r w:rsidRPr="00792DB6">
        <w:rPr>
          <w:color w:val="000000" w:themeColor="text1"/>
        </w:rPr>
        <w:t>szczegółowy opis planowanej inwestycji (m.in. profil docelowej działalności, planowany stan zatrudnienia, itp.),</w:t>
      </w:r>
    </w:p>
    <w:p w:rsidR="00BC71C9" w:rsidRPr="00792DB6" w:rsidRDefault="00BC71C9" w:rsidP="00BC71C9">
      <w:pPr>
        <w:jc w:val="both"/>
        <w:rPr>
          <w:color w:val="000000" w:themeColor="text1"/>
        </w:rPr>
      </w:pPr>
      <w:r w:rsidRPr="00792DB6">
        <w:rPr>
          <w:color w:val="000000" w:themeColor="text1"/>
        </w:rPr>
        <w:t xml:space="preserve">  </w:t>
      </w:r>
      <w:r w:rsidRPr="00792DB6">
        <w:rPr>
          <w:b/>
          <w:color w:val="000000" w:themeColor="text1"/>
        </w:rPr>
        <w:t>6.3.</w:t>
      </w:r>
      <w:r w:rsidRPr="00792DB6">
        <w:rPr>
          <w:color w:val="000000" w:themeColor="text1"/>
        </w:rPr>
        <w:t xml:space="preserve"> rzeczowy i finansowy harmonogram planowanej do realizacji inwestycji.</w:t>
      </w:r>
    </w:p>
    <w:p w:rsidR="00BC71C9" w:rsidRPr="00D22781" w:rsidRDefault="00BC71C9" w:rsidP="00BC71C9">
      <w:pPr>
        <w:jc w:val="both"/>
      </w:pPr>
      <w:r w:rsidRPr="00792DB6">
        <w:rPr>
          <w:b/>
        </w:rPr>
        <w:t>7.</w:t>
      </w:r>
      <w:r w:rsidRPr="00D22781">
        <w:t xml:space="preserve"> </w:t>
      </w:r>
      <w:r>
        <w:t>D</w:t>
      </w:r>
      <w:r w:rsidRPr="00D22781">
        <w:t>atę sporzą</w:t>
      </w:r>
      <w:r>
        <w:t>dzenia oferty, parafę podpisującego ofertę na wszystkich stronach oferty oraz           w miejscach naniesienia zmian.</w:t>
      </w:r>
    </w:p>
    <w:p w:rsidR="00BC71C9" w:rsidRPr="00D22781" w:rsidRDefault="00BC71C9" w:rsidP="00BC71C9">
      <w:pPr>
        <w:jc w:val="both"/>
      </w:pPr>
      <w:r w:rsidRPr="00792DB6">
        <w:rPr>
          <w:b/>
        </w:rPr>
        <w:t>8.</w:t>
      </w:r>
      <w:r>
        <w:t xml:space="preserve"> Podpis oferenta.</w:t>
      </w:r>
    </w:p>
    <w:p w:rsidR="00BC71C9" w:rsidRPr="00D22781" w:rsidRDefault="00BC71C9" w:rsidP="00BC71C9">
      <w:pPr>
        <w:jc w:val="both"/>
      </w:pPr>
      <w:r w:rsidRPr="00792DB6">
        <w:rPr>
          <w:b/>
        </w:rPr>
        <w:t>9.</w:t>
      </w:r>
      <w:r w:rsidRPr="00D22781">
        <w:t xml:space="preserve"> </w:t>
      </w:r>
      <w:r>
        <w:t xml:space="preserve">Dowód </w:t>
      </w:r>
      <w:r w:rsidRPr="00D22781">
        <w:t>wniesieni</w:t>
      </w:r>
      <w:r>
        <w:t>a</w:t>
      </w:r>
      <w:r w:rsidRPr="00D22781">
        <w:t xml:space="preserve"> wadium. </w:t>
      </w:r>
    </w:p>
    <w:p w:rsidR="00BC71C9" w:rsidRDefault="00BC71C9" w:rsidP="00BC71C9">
      <w:pPr>
        <w:jc w:val="both"/>
        <w:rPr>
          <w:b/>
        </w:rPr>
      </w:pPr>
    </w:p>
    <w:p w:rsidR="00BC71C9" w:rsidRPr="00D22781" w:rsidRDefault="00BC71C9" w:rsidP="00BC71C9">
      <w:pPr>
        <w:jc w:val="both"/>
      </w:pPr>
      <w:r>
        <w:rPr>
          <w:b/>
        </w:rPr>
        <w:t>X</w:t>
      </w:r>
      <w:r w:rsidRPr="00D22781">
        <w:rPr>
          <w:b/>
        </w:rPr>
        <w:t>.</w:t>
      </w:r>
      <w:r w:rsidRPr="00D22781">
        <w:t xml:space="preserve"> </w:t>
      </w:r>
      <w:r w:rsidRPr="00D22781">
        <w:rPr>
          <w:b/>
        </w:rPr>
        <w:t>Przetarg</w:t>
      </w:r>
      <w:r w:rsidRPr="00D22781">
        <w:t xml:space="preserve"> składa się z części jawnej i niejawnej.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</w:pPr>
      <w:r>
        <w:rPr>
          <w:b/>
        </w:rPr>
        <w:t xml:space="preserve">XI. W części </w:t>
      </w:r>
      <w:r w:rsidRPr="00D22781">
        <w:rPr>
          <w:b/>
        </w:rPr>
        <w:t xml:space="preserve">jawnej przetargu </w:t>
      </w:r>
      <w:r w:rsidRPr="00D22781">
        <w:t>komisja przetargowa</w:t>
      </w:r>
      <w:r>
        <w:t>;</w:t>
      </w:r>
    </w:p>
    <w:p w:rsidR="00BC71C9" w:rsidRDefault="00BC71C9" w:rsidP="00BC71C9">
      <w:pPr>
        <w:jc w:val="both"/>
      </w:pPr>
      <w:r w:rsidRPr="00D971F6">
        <w:rPr>
          <w:b/>
        </w:rPr>
        <w:t>1.</w:t>
      </w:r>
      <w:r>
        <w:t xml:space="preserve">  Podaje liczbę otrzymanych ofert oraz sprawdza dowody wniesienia wadium.</w:t>
      </w:r>
    </w:p>
    <w:p w:rsidR="00BC71C9" w:rsidRDefault="00BC71C9" w:rsidP="00BC71C9">
      <w:pPr>
        <w:jc w:val="both"/>
      </w:pPr>
      <w:r w:rsidRPr="00D971F6">
        <w:rPr>
          <w:b/>
        </w:rPr>
        <w:t>2.</w:t>
      </w:r>
      <w:r>
        <w:t xml:space="preserve"> Dokonuje otwarcia kopert z ofertami, sprawdza kompletność złożonych ofert oraz tożsamość osób, które złożyły oferty.</w:t>
      </w:r>
    </w:p>
    <w:p w:rsidR="00BC71C9" w:rsidRDefault="00BC71C9" w:rsidP="00BC71C9">
      <w:pPr>
        <w:jc w:val="both"/>
      </w:pPr>
      <w:r w:rsidRPr="00D971F6">
        <w:rPr>
          <w:b/>
        </w:rPr>
        <w:t>3.</w:t>
      </w:r>
      <w:r>
        <w:t xml:space="preserve">  Przyjmuje wyjaśnienia lub oświadczenia zgłoszone przez oferentów.</w:t>
      </w:r>
    </w:p>
    <w:p w:rsidR="00BC71C9" w:rsidRDefault="00BC71C9" w:rsidP="00BC71C9">
      <w:pPr>
        <w:jc w:val="both"/>
      </w:pPr>
      <w:r w:rsidRPr="00D971F6">
        <w:rPr>
          <w:b/>
        </w:rPr>
        <w:t>4.</w:t>
      </w:r>
      <w:r>
        <w:t xml:space="preserve"> Weryfikuje oferty i ogłasza, które oferty zostały zakwalifikowane do części niejawnej przetargu.</w:t>
      </w:r>
    </w:p>
    <w:p w:rsidR="00BC71C9" w:rsidRPr="00D22781" w:rsidRDefault="00BC71C9" w:rsidP="00BC71C9">
      <w:pPr>
        <w:jc w:val="both"/>
        <w:rPr>
          <w:b/>
        </w:rPr>
      </w:pPr>
      <w:r w:rsidRPr="00D971F6">
        <w:rPr>
          <w:b/>
        </w:rPr>
        <w:t>5.</w:t>
      </w:r>
      <w:r>
        <w:t xml:space="preserve">  Zawiadamia oferentów o terminie i miejscu części niejawnej przetargu.</w:t>
      </w:r>
    </w:p>
    <w:p w:rsidR="00BC71C9" w:rsidRDefault="00BC71C9" w:rsidP="00BC71C9">
      <w:pPr>
        <w:jc w:val="both"/>
      </w:pPr>
      <w:r w:rsidRPr="00D971F6">
        <w:rPr>
          <w:b/>
        </w:rPr>
        <w:t xml:space="preserve">6.  </w:t>
      </w:r>
      <w:r w:rsidRPr="00273F4F">
        <w:t>Zawiadamia oferentów o przewidywanym terminie zamknięcia przetargu.</w:t>
      </w:r>
    </w:p>
    <w:p w:rsidR="00BC71C9" w:rsidRDefault="00BC71C9" w:rsidP="00BC71C9">
      <w:pPr>
        <w:jc w:val="both"/>
      </w:pPr>
    </w:p>
    <w:p w:rsidR="00BC71C9" w:rsidRDefault="00BC71C9" w:rsidP="00BC71C9">
      <w:pPr>
        <w:jc w:val="both"/>
        <w:rPr>
          <w:b/>
        </w:rPr>
      </w:pPr>
      <w:r w:rsidRPr="00425BF6">
        <w:rPr>
          <w:b/>
        </w:rPr>
        <w:t xml:space="preserve">XII. Komisja przetargowa odmawia </w:t>
      </w:r>
      <w:r>
        <w:rPr>
          <w:b/>
        </w:rPr>
        <w:t>zakwalifikowania do części niejawnej ofert, które :</w:t>
      </w:r>
    </w:p>
    <w:p w:rsidR="00BC71C9" w:rsidRDefault="00BC71C9" w:rsidP="00BC71C9">
      <w:pPr>
        <w:jc w:val="both"/>
      </w:pPr>
      <w:r w:rsidRPr="00D971F6">
        <w:rPr>
          <w:b/>
        </w:rPr>
        <w:t>1.</w:t>
      </w:r>
      <w:r w:rsidRPr="00425BF6">
        <w:t xml:space="preserve"> </w:t>
      </w:r>
      <w:r>
        <w:t>Nie odpowiadają warunkom przetargu.</w:t>
      </w:r>
    </w:p>
    <w:p w:rsidR="00BC71C9" w:rsidRDefault="00BC71C9" w:rsidP="00BC71C9">
      <w:pPr>
        <w:jc w:val="both"/>
      </w:pPr>
      <w:r w:rsidRPr="00D971F6">
        <w:rPr>
          <w:b/>
        </w:rPr>
        <w:t>2.</w:t>
      </w:r>
      <w:r w:rsidRPr="00D22781">
        <w:t xml:space="preserve"> </w:t>
      </w:r>
      <w:r>
        <w:t>Zostały złożone po wyznaczonym terminie.</w:t>
      </w:r>
    </w:p>
    <w:p w:rsidR="00BC71C9" w:rsidRDefault="00BC71C9" w:rsidP="00BC71C9">
      <w:pPr>
        <w:jc w:val="both"/>
      </w:pPr>
      <w:r w:rsidRPr="00D971F6">
        <w:rPr>
          <w:b/>
        </w:rPr>
        <w:t>3.</w:t>
      </w:r>
      <w:r>
        <w:t xml:space="preserve"> Nie zawierają danych, które winna zawierać pisemna oferta lub dane te są</w:t>
      </w:r>
      <w:r w:rsidRPr="00D22781">
        <w:t xml:space="preserve"> nie</w:t>
      </w:r>
      <w:r>
        <w:t>kompletne.</w:t>
      </w:r>
    </w:p>
    <w:p w:rsidR="00BC71C9" w:rsidRDefault="00BC71C9" w:rsidP="00BC71C9">
      <w:pPr>
        <w:jc w:val="both"/>
      </w:pPr>
      <w:r w:rsidRPr="00D971F6">
        <w:rPr>
          <w:b/>
        </w:rPr>
        <w:t>4</w:t>
      </w:r>
      <w:r>
        <w:t>. Do oferty nie dołączono dowodu wniesienia wadium.</w:t>
      </w:r>
    </w:p>
    <w:p w:rsidR="00BC71C9" w:rsidRPr="00D22781" w:rsidRDefault="00BC71C9" w:rsidP="00BC71C9">
      <w:pPr>
        <w:jc w:val="both"/>
      </w:pPr>
      <w:r w:rsidRPr="00D971F6">
        <w:rPr>
          <w:b/>
        </w:rPr>
        <w:t>5.</w:t>
      </w:r>
      <w:r>
        <w:t xml:space="preserve"> Są nieczytelne lub budzą wątpliwości co do ich treści.</w:t>
      </w:r>
      <w:r w:rsidRPr="00D22781">
        <w:t xml:space="preserve">                       </w:t>
      </w:r>
    </w:p>
    <w:p w:rsidR="00BC71C9" w:rsidRDefault="00BC71C9" w:rsidP="00BC71C9">
      <w:pPr>
        <w:jc w:val="both"/>
      </w:pPr>
    </w:p>
    <w:p w:rsidR="00BC71C9" w:rsidRDefault="00BC71C9" w:rsidP="00BC71C9">
      <w:pPr>
        <w:jc w:val="both"/>
      </w:pPr>
      <w:r w:rsidRPr="00D22781">
        <w:rPr>
          <w:b/>
        </w:rPr>
        <w:t>X</w:t>
      </w:r>
      <w:r>
        <w:rPr>
          <w:b/>
        </w:rPr>
        <w:t>III</w:t>
      </w:r>
      <w:r w:rsidRPr="00D22781">
        <w:rPr>
          <w:b/>
        </w:rPr>
        <w:t xml:space="preserve">. </w:t>
      </w:r>
      <w:r>
        <w:rPr>
          <w:b/>
        </w:rPr>
        <w:t xml:space="preserve">1. </w:t>
      </w:r>
      <w:r w:rsidRPr="00D22781">
        <w:rPr>
          <w:b/>
        </w:rPr>
        <w:t xml:space="preserve">W części niejawnej przetargu </w:t>
      </w:r>
      <w:r w:rsidRPr="00D22781">
        <w:t>komisja przetargowa dokonuje  szczegółowej analizy ofert oraz wybiera najkorzystniejszą z nich lub stwierdza, że nie wybiera żadnej ze złożonych ofert.</w:t>
      </w:r>
    </w:p>
    <w:p w:rsidR="00BC71C9" w:rsidRDefault="00BC71C9" w:rsidP="00BC71C9">
      <w:pPr>
        <w:jc w:val="both"/>
      </w:pP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  <w:rPr>
          <w:b/>
        </w:rPr>
      </w:pPr>
    </w:p>
    <w:p w:rsidR="00BC71C9" w:rsidRPr="0096722A" w:rsidRDefault="00BC71C9" w:rsidP="00BC71C9">
      <w:pPr>
        <w:jc w:val="both"/>
        <w:rPr>
          <w:b/>
        </w:rPr>
      </w:pPr>
      <w:r>
        <w:rPr>
          <w:b/>
        </w:rPr>
        <w:t>XIV</w:t>
      </w:r>
      <w:r w:rsidRPr="00D22781">
        <w:rPr>
          <w:b/>
        </w:rPr>
        <w:t>.</w:t>
      </w:r>
      <w:r>
        <w:rPr>
          <w:b/>
        </w:rPr>
        <w:t xml:space="preserve"> </w:t>
      </w:r>
      <w:r w:rsidRPr="0096722A">
        <w:rPr>
          <w:b/>
        </w:rPr>
        <w:t>Kryteria wyboru oferty:</w:t>
      </w:r>
    </w:p>
    <w:p w:rsidR="00BC71C9" w:rsidRPr="006A2DED" w:rsidRDefault="00BC71C9" w:rsidP="00BC71C9">
      <w:pPr>
        <w:jc w:val="both"/>
      </w:pPr>
      <w:r w:rsidRPr="005B0413">
        <w:rPr>
          <w:b/>
        </w:rPr>
        <w:t>1.</w:t>
      </w:r>
      <w:r>
        <w:t xml:space="preserve"> Wartość</w:t>
      </w:r>
      <w:r w:rsidRPr="006A2DED">
        <w:t xml:space="preserve"> </w:t>
      </w:r>
      <w:r>
        <w:t>nieruchomości</w:t>
      </w:r>
      <w:r w:rsidRPr="006A2DED">
        <w:t xml:space="preserve"> netto</w:t>
      </w:r>
      <w:r>
        <w:t xml:space="preserve"> </w:t>
      </w:r>
      <w:r w:rsidRPr="006A2DED">
        <w:t xml:space="preserve">– </w:t>
      </w:r>
      <w:r>
        <w:t>7</w:t>
      </w:r>
      <w:r w:rsidRPr="006A2DED">
        <w:t>0 %,</w:t>
      </w:r>
    </w:p>
    <w:p w:rsidR="00BC71C9" w:rsidRPr="006A2DED" w:rsidRDefault="00BC71C9" w:rsidP="00BC71C9">
      <w:pPr>
        <w:jc w:val="both"/>
      </w:pPr>
      <w:r w:rsidRPr="005B0413">
        <w:rPr>
          <w:b/>
        </w:rPr>
        <w:t>2.</w:t>
      </w:r>
      <w:r>
        <w:t xml:space="preserve"> K</w:t>
      </w:r>
      <w:r w:rsidRPr="006A2DED">
        <w:t xml:space="preserve">oncepcja </w:t>
      </w:r>
      <w:r>
        <w:t xml:space="preserve">zabudowania i </w:t>
      </w:r>
      <w:r w:rsidRPr="006A2DED">
        <w:t xml:space="preserve">zagospodarowania </w:t>
      </w:r>
      <w:r>
        <w:t>nieruchomości  –  3</w:t>
      </w:r>
      <w:r w:rsidRPr="006A2DED">
        <w:t>0 %,</w:t>
      </w:r>
    </w:p>
    <w:p w:rsidR="00BC71C9" w:rsidRDefault="00BC71C9" w:rsidP="00BC71C9">
      <w:pPr>
        <w:jc w:val="both"/>
      </w:pPr>
      <w:r w:rsidRPr="005B0413">
        <w:rPr>
          <w:b/>
        </w:rPr>
        <w:t>3.</w:t>
      </w:r>
      <w:r>
        <w:t xml:space="preserve"> Sposób ustalenia najkorzystniejszej oferty: C = C1 + C2</w:t>
      </w:r>
    </w:p>
    <w:p w:rsidR="00BC71C9" w:rsidRDefault="00BC71C9" w:rsidP="00BC71C9">
      <w:pPr>
        <w:jc w:val="both"/>
      </w:pPr>
      <w:r>
        <w:t>gdzie C    - wartość badanej oferty,</w:t>
      </w:r>
    </w:p>
    <w:p w:rsidR="00BC71C9" w:rsidRDefault="00BC71C9" w:rsidP="00BC71C9">
      <w:pPr>
        <w:jc w:val="both"/>
      </w:pPr>
      <w:r>
        <w:t xml:space="preserve">          C1  - wartość oferty cenowej,</w:t>
      </w:r>
    </w:p>
    <w:p w:rsidR="00BC71C9" w:rsidRDefault="00BC71C9" w:rsidP="00BC71C9">
      <w:pPr>
        <w:jc w:val="both"/>
      </w:pPr>
      <w:r>
        <w:t xml:space="preserve">          C2  - wartość koncepcji zagospodarowania terenu.</w:t>
      </w:r>
    </w:p>
    <w:p w:rsidR="00BC71C9" w:rsidRDefault="00BC71C9" w:rsidP="00BC71C9">
      <w:pPr>
        <w:pStyle w:val="Akapitzlist"/>
        <w:jc w:val="both"/>
      </w:pPr>
    </w:p>
    <w:p w:rsidR="00BC71C9" w:rsidRDefault="00BC71C9" w:rsidP="00BC71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34A13">
        <w:rPr>
          <w:sz w:val="22"/>
          <w:szCs w:val="22"/>
        </w:rPr>
        <w:t>Sposób ustalenia wartości cenowej (C1)</w:t>
      </w:r>
    </w:p>
    <w:p w:rsidR="00BC71C9" w:rsidRDefault="00BC71C9" w:rsidP="00BC71C9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C1 =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cena badanej oferty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najwyższa cena</m:t>
            </m:r>
          </m:den>
        </m:f>
      </m:oMath>
      <w:r>
        <w:rPr>
          <w:sz w:val="22"/>
          <w:szCs w:val="22"/>
        </w:rPr>
        <w:t xml:space="preserve">  x 100  x 70 (waga kryterium)</w:t>
      </w:r>
    </w:p>
    <w:p w:rsidR="00BC71C9" w:rsidRDefault="00BC71C9" w:rsidP="00BC71C9">
      <w:pPr>
        <w:jc w:val="both"/>
        <w:rPr>
          <w:sz w:val="22"/>
          <w:szCs w:val="22"/>
        </w:rPr>
      </w:pPr>
    </w:p>
    <w:p w:rsidR="00BC71C9" w:rsidRPr="005B0413" w:rsidRDefault="00BC71C9" w:rsidP="00BC71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0413">
        <w:rPr>
          <w:sz w:val="22"/>
          <w:szCs w:val="22"/>
        </w:rPr>
        <w:t>Sposób ustalenia wartości koncepcji zagospodarowania terenu (C2)</w:t>
      </w:r>
    </w:p>
    <w:p w:rsidR="00BC71C9" w:rsidRDefault="00BC71C9" w:rsidP="00BC71C9">
      <w:pPr>
        <w:jc w:val="both"/>
        <w:rPr>
          <w:sz w:val="22"/>
          <w:szCs w:val="22"/>
        </w:rPr>
      </w:pPr>
    </w:p>
    <w:p w:rsidR="00BC71C9" w:rsidRPr="005B0413" w:rsidRDefault="00BC71C9" w:rsidP="00BC71C9">
      <w:pPr>
        <w:jc w:val="both"/>
        <w:rPr>
          <w:sz w:val="22"/>
          <w:szCs w:val="22"/>
        </w:rPr>
      </w:pPr>
      <w:r w:rsidRPr="005B0413">
        <w:rPr>
          <w:sz w:val="22"/>
          <w:szCs w:val="22"/>
        </w:rPr>
        <w:t>C</w:t>
      </w:r>
      <w:r>
        <w:rPr>
          <w:sz w:val="22"/>
          <w:szCs w:val="22"/>
        </w:rPr>
        <w:t>2</w:t>
      </w:r>
      <w:r w:rsidRPr="005B0413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</w:t>
      </w:r>
      <w:r w:rsidRPr="005B0413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liczba punktów badanej koncepcji zagospodarowania terenu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najwyższa liczba punktów osiągnieta za koncepcję 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za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gospodarowania terenu</m:t>
                </m:r>
              </m:e>
            </m:eqArr>
          </m:den>
        </m:f>
      </m:oMath>
      <w:r>
        <w:rPr>
          <w:sz w:val="22"/>
          <w:szCs w:val="22"/>
        </w:rPr>
        <w:t xml:space="preserve">  x 100  x 30 (waga kryterium) </w:t>
      </w:r>
    </w:p>
    <w:p w:rsidR="00BC71C9" w:rsidRDefault="00BC71C9" w:rsidP="00BC71C9">
      <w:pPr>
        <w:pStyle w:val="Akapitzlist"/>
        <w:jc w:val="both"/>
        <w:rPr>
          <w:sz w:val="22"/>
          <w:szCs w:val="22"/>
        </w:rPr>
      </w:pPr>
    </w:p>
    <w:p w:rsidR="00BC71C9" w:rsidRDefault="00BC71C9" w:rsidP="00BC71C9">
      <w:pPr>
        <w:jc w:val="both"/>
        <w:rPr>
          <w:b/>
        </w:rPr>
      </w:pPr>
    </w:p>
    <w:p w:rsidR="00BC71C9" w:rsidRPr="006A2DED" w:rsidRDefault="00BC71C9" w:rsidP="00BC71C9">
      <w:pPr>
        <w:jc w:val="both"/>
      </w:pPr>
      <w:r w:rsidRPr="006A2DED">
        <w:rPr>
          <w:b/>
        </w:rPr>
        <w:t>X</w:t>
      </w:r>
      <w:r>
        <w:rPr>
          <w:b/>
        </w:rPr>
        <w:t>V</w:t>
      </w:r>
      <w:r w:rsidRPr="006A2DED">
        <w:rPr>
          <w:b/>
        </w:rPr>
        <w:t>. 1.</w:t>
      </w:r>
      <w:r w:rsidRPr="006A2DED">
        <w:t xml:space="preserve"> Przetarg wygrywa oferent, któr</w:t>
      </w:r>
      <w:r>
        <w:t>ego oferta uzyska największą ilość punktów.</w:t>
      </w:r>
    </w:p>
    <w:p w:rsidR="00BC71C9" w:rsidRDefault="00BC71C9" w:rsidP="00BC71C9">
      <w:pPr>
        <w:jc w:val="both"/>
      </w:pPr>
      <w:r w:rsidRPr="006A2DED">
        <w:rPr>
          <w:b/>
        </w:rPr>
        <w:t>2.</w:t>
      </w:r>
      <w:r w:rsidRPr="006A2DED">
        <w:t xml:space="preserve"> W przypadku złożenia równorzędnych ofert  organizator przetargu  zorganizuje dodatkowy przetarg ustny ograniczony dla oferentów, którzy złożyli te oferty.</w:t>
      </w:r>
      <w:r>
        <w:t xml:space="preserve"> Jeżeli obydwie oferty uzyskają taką samą ilość punktów za koncepcję zagospodarowania nieruchomości i taką samą  ilość punktów za cenę nabycia, w dogrywce ustnej bierze się pod uwagę wyłącznie zwiększenie ceny ofertowej. Przy równej ilości punktów za całość oferty, decyduje                   wyższa cena.</w:t>
      </w:r>
    </w:p>
    <w:p w:rsidR="00BC71C9" w:rsidRPr="006A2DED" w:rsidRDefault="00BC71C9" w:rsidP="00BC71C9">
      <w:pPr>
        <w:jc w:val="both"/>
      </w:pPr>
      <w:r w:rsidRPr="00137610">
        <w:rPr>
          <w:b/>
        </w:rPr>
        <w:t>3.</w:t>
      </w:r>
      <w:r>
        <w:t xml:space="preserve"> Komisja zawiadamia oferentów, o których mowa w punkcie 2. o terminie dodatkowego przetargu oraz umożliwi im zapoznanie się z treścią równorzędnych ofert.</w:t>
      </w:r>
    </w:p>
    <w:p w:rsidR="00BC71C9" w:rsidRPr="00137610" w:rsidRDefault="00BC71C9" w:rsidP="00BC71C9">
      <w:pPr>
        <w:jc w:val="both"/>
      </w:pPr>
      <w:r>
        <w:rPr>
          <w:b/>
        </w:rPr>
        <w:t xml:space="preserve">4. </w:t>
      </w:r>
      <w:r w:rsidRPr="00137610">
        <w:t>W dodatkowym przetargu ustnym nieogranicz</w:t>
      </w:r>
      <w:r>
        <w:t>onym oferenci zgłaszają ustnie kolejne postąpienia, nie mniejsze niż 1% ceny powyżej ceny zamieszczonej w równorzędnych ofertach, dopóki mimo trzykrotnego wywołania nie ma dalszych postąpień.</w:t>
      </w:r>
    </w:p>
    <w:p w:rsidR="00BC71C9" w:rsidRPr="00137610" w:rsidRDefault="00BC71C9" w:rsidP="00BC71C9">
      <w:pPr>
        <w:jc w:val="both"/>
      </w:pPr>
      <w:r w:rsidRPr="00137610">
        <w:rPr>
          <w:b/>
        </w:rPr>
        <w:t>5.</w:t>
      </w:r>
      <w:r>
        <w:t xml:space="preserve"> Przetarg uważa się za zamknięty z chwilą podpisania protokołu, który będzie stanowił podstawę zawarcia umowy oddania nieruchomości</w:t>
      </w:r>
      <w:r w:rsidRPr="00137610">
        <w:t xml:space="preserve"> </w:t>
      </w:r>
      <w:r>
        <w:t>w użytkowanie wieczyste w formie aktu notarialnego.</w:t>
      </w:r>
    </w:p>
    <w:p w:rsidR="00BC71C9" w:rsidRPr="00D22781" w:rsidRDefault="00BC71C9" w:rsidP="00BC71C9">
      <w:pPr>
        <w:jc w:val="both"/>
      </w:pPr>
      <w:r>
        <w:rPr>
          <w:b/>
        </w:rPr>
        <w:t>6</w:t>
      </w:r>
      <w:r w:rsidRPr="00852A7E">
        <w:rPr>
          <w:b/>
        </w:rPr>
        <w:t>.</w:t>
      </w:r>
      <w:r>
        <w:rPr>
          <w:b/>
        </w:rPr>
        <w:t xml:space="preserve"> </w:t>
      </w:r>
      <w:r w:rsidRPr="00D22781">
        <w:t xml:space="preserve">Organizator przetargu poda do publicznej wiadomości oraz zawiadomi na piśmie wszystkich, którzy złożyli oferty, o wyniku </w:t>
      </w:r>
      <w:r>
        <w:t xml:space="preserve">przetargu </w:t>
      </w:r>
      <w:r w:rsidRPr="00D22781">
        <w:t>w terminie nie dłuższym niż 3 dni od dnia zamknięcia przetargu.</w:t>
      </w:r>
    </w:p>
    <w:p w:rsidR="00BC71C9" w:rsidRPr="00D22781" w:rsidRDefault="00BC71C9" w:rsidP="00BC71C9">
      <w:pPr>
        <w:jc w:val="both"/>
        <w:rPr>
          <w:b/>
        </w:rPr>
      </w:pPr>
      <w:r>
        <w:rPr>
          <w:b/>
        </w:rPr>
        <w:t xml:space="preserve">7. </w:t>
      </w:r>
      <w:r>
        <w:t>Przetarg uważa się za zakończony wynikiem negatywnym, jeżeli nie wpłynie ani jedna oferta lub żaden z uczestników nie zaoferował ceny wyższej od wywoławczej, a także kiedy komisja przetargowa stwierdziła, że żadna oferta nie spełnia warunków przetargu.</w:t>
      </w:r>
    </w:p>
    <w:p w:rsidR="00BC71C9" w:rsidRPr="00D22781" w:rsidRDefault="00BC71C9" w:rsidP="00BC71C9">
      <w:pPr>
        <w:jc w:val="both"/>
      </w:pPr>
    </w:p>
    <w:p w:rsidR="00BC71C9" w:rsidRDefault="00BC71C9" w:rsidP="00BC71C9">
      <w:pPr>
        <w:jc w:val="both"/>
      </w:pPr>
      <w:r>
        <w:rPr>
          <w:b/>
          <w:bCs/>
        </w:rPr>
        <w:t>XVI. 1. W przetargu mogą brać udział</w:t>
      </w:r>
      <w:r>
        <w:t xml:space="preserve"> osoby fizyczne i prawne, które terminowo wpłacą wadium i złożą zgłoszenie udziału w przetargu.</w:t>
      </w:r>
    </w:p>
    <w:p w:rsidR="00BC71C9" w:rsidRDefault="00BC71C9" w:rsidP="00BC71C9">
      <w:pPr>
        <w:jc w:val="both"/>
      </w:pPr>
      <w:r>
        <w:rPr>
          <w:b/>
        </w:rPr>
        <w:t>2.</w:t>
      </w:r>
      <w:r>
        <w:t xml:space="preserve">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BC71C9" w:rsidRDefault="00BC71C9" w:rsidP="00BC71C9">
      <w:pPr>
        <w:jc w:val="both"/>
      </w:pPr>
      <w:r w:rsidRPr="00203372">
        <w:rPr>
          <w:b/>
        </w:rPr>
        <w:t>3.</w:t>
      </w:r>
      <w:r>
        <w:rPr>
          <w:b/>
        </w:rPr>
        <w:t xml:space="preserve"> </w:t>
      </w:r>
      <w:r w:rsidRPr="002A5484">
        <w:t xml:space="preserve">Osoby fizyczne prowadzące działalność gospodarczą </w:t>
      </w:r>
      <w:r>
        <w:t xml:space="preserve">zobowiązane są do </w:t>
      </w:r>
      <w:r w:rsidRPr="002A5484">
        <w:t>przedłożeni</w:t>
      </w:r>
      <w:r>
        <w:t>a</w:t>
      </w:r>
      <w:r w:rsidRPr="002A5484">
        <w:t xml:space="preserve"> aktualnego zaświadczenia o wpisie do Centralnej Ewidencji i Informacji o Działalności Gospodarczej wystawionego nie później niż 1 miesiąc przed datą przetargu albo wydruku </w:t>
      </w:r>
    </w:p>
    <w:p w:rsidR="00BC71C9" w:rsidRDefault="00BC71C9" w:rsidP="00BC71C9">
      <w:pPr>
        <w:jc w:val="both"/>
      </w:pPr>
      <w:r w:rsidRPr="002A5484">
        <w:t>wygenerowanego ze strony internetowej CEIDG.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</w:pPr>
      <w:bookmarkStart w:id="0" w:name="_GoBack"/>
      <w:bookmarkEnd w:id="0"/>
      <w:r w:rsidRPr="00203372">
        <w:rPr>
          <w:b/>
        </w:rPr>
        <w:t>4.</w:t>
      </w:r>
      <w:r>
        <w:t xml:space="preserve"> </w:t>
      </w:r>
      <w:r w:rsidRPr="002A5484">
        <w:t xml:space="preserve">Gdy uczestnikiem przetargu jest spółka cywilna – oprócz dokumentów, określonych </w:t>
      </w:r>
      <w:r>
        <w:t xml:space="preserve">                                 </w:t>
      </w:r>
      <w:r w:rsidRPr="002A5484">
        <w:t xml:space="preserve">w pkt. </w:t>
      </w:r>
      <w:r>
        <w:t xml:space="preserve">3 </w:t>
      </w:r>
      <w:r w:rsidRPr="002A5484">
        <w:t>dodatkowo przedłożenie umowy spółki z potwierdzeniem aktualności dokumentu przez osobę uprawnioną do reprezentowania podmiotu poprzez dokonanie stosownej adnotacji w dokumencie oraz zaświadczenia o nadaniu numer NIP i REGON.</w:t>
      </w:r>
    </w:p>
    <w:p w:rsidR="00BC71C9" w:rsidRPr="00E82CE1" w:rsidRDefault="00BC71C9" w:rsidP="00BC71C9">
      <w:pPr>
        <w:jc w:val="both"/>
      </w:pPr>
      <w:r w:rsidRPr="0058584B">
        <w:rPr>
          <w:b/>
        </w:rPr>
        <w:t>5.</w:t>
      </w:r>
      <w:r>
        <w:t xml:space="preserve"> </w:t>
      </w:r>
      <w:r w:rsidRPr="0058584B">
        <w:rPr>
          <w:bCs/>
        </w:rPr>
        <w:t>W przypadku osób prawnych lub jednostek organizacyjnych nieposiadających osobowości prawej</w:t>
      </w:r>
      <w:r>
        <w:rPr>
          <w:bCs/>
        </w:rPr>
        <w:t>,</w:t>
      </w:r>
      <w:r w:rsidRPr="0058584B">
        <w:rPr>
          <w:bCs/>
        </w:rPr>
        <w:t xml:space="preserve"> a podlegającej wpisowi do rejestru:</w:t>
      </w:r>
      <w:r>
        <w:t xml:space="preserve"> p</w:t>
      </w:r>
      <w:r w:rsidRPr="002A5484">
        <w:t>rzedłożenie aktualnego odpisu z Krajowego Rejestru Sądowego wystawionego nie później niż 1 miesiąc przed datą przetargu albo wydruku ze strony internetowej KRS.</w:t>
      </w:r>
      <w:r>
        <w:t xml:space="preserve"> </w:t>
      </w:r>
      <w:r w:rsidRPr="002A5484">
        <w:t>Jeżeli z odpisu KRS nie wynika uprawnienie osoby uczestniczącej do reprezentowania oferenta w przetargu, należy przedłożyć pisemne pełnomocnictwo udzielone przez osoby upoważnianie do reprezentacji.</w:t>
      </w:r>
    </w:p>
    <w:p w:rsidR="00BC71C9" w:rsidRDefault="00BC71C9" w:rsidP="00BC71C9">
      <w:pPr>
        <w:jc w:val="both"/>
      </w:pPr>
      <w:r>
        <w:rPr>
          <w:b/>
        </w:rPr>
        <w:t>6</w:t>
      </w:r>
      <w:r w:rsidRPr="00BC1B7D">
        <w:rPr>
          <w:b/>
        </w:rPr>
        <w:t>.</w:t>
      </w:r>
      <w:r>
        <w:rPr>
          <w:b/>
        </w:rPr>
        <w:t xml:space="preserve"> </w:t>
      </w:r>
      <w:r>
        <w:t>Pełnomocnictwo lub inne dokumenty wskazujące umocowanie do reprezentacji podmiotu przystępującego do przetargu  muszą być przedłożone w formie oryginału, lub kserokopie potwierdzone notarialnie.</w:t>
      </w:r>
    </w:p>
    <w:p w:rsidR="00BC71C9" w:rsidRPr="002A5484" w:rsidRDefault="00BC71C9" w:rsidP="00BC71C9">
      <w:pPr>
        <w:jc w:val="both"/>
      </w:pPr>
      <w:r>
        <w:rPr>
          <w:b/>
        </w:rPr>
        <w:t>7</w:t>
      </w:r>
      <w:r w:rsidRPr="002B5516">
        <w:rPr>
          <w:b/>
        </w:rPr>
        <w:t>.</w:t>
      </w:r>
      <w:r>
        <w:t xml:space="preserve"> Osoby przystępujące do przetargu wyrażają zgodę na przetwarzanie danych osobowych zgodnie z ustawą z dnia 29 sierpnia 1997r o ochronie danych osobowych (Dz. U. z 2015r poz. 2135 ze zm.).</w:t>
      </w:r>
      <w:r w:rsidRPr="002B5516">
        <w:t xml:space="preserve"> </w:t>
      </w:r>
    </w:p>
    <w:p w:rsidR="00BC71C9" w:rsidRPr="0058584B" w:rsidRDefault="00BC71C9" w:rsidP="00BC71C9">
      <w:pPr>
        <w:jc w:val="both"/>
      </w:pPr>
      <w:r>
        <w:rPr>
          <w:b/>
        </w:rPr>
        <w:t>8</w:t>
      </w:r>
      <w:r w:rsidRPr="002B5516">
        <w:rPr>
          <w:b/>
        </w:rPr>
        <w:t>.</w:t>
      </w:r>
      <w:r>
        <w:t xml:space="preserve"> W przypadku przystąpienia do przetargu cudzoziemca i wygraniu przez niego przetargu,                   w dniu zawarcia umowy notarialnej wymagane jest posiadanie zgody Ministra Spraw Wewnętrznych na nabycie nieruchomości w Polsce, pod rygorem utraty wadium.</w:t>
      </w:r>
    </w:p>
    <w:p w:rsidR="00BC71C9" w:rsidRDefault="00BC71C9" w:rsidP="00BC71C9">
      <w:pPr>
        <w:jc w:val="both"/>
        <w:rPr>
          <w:b/>
        </w:rPr>
      </w:pPr>
    </w:p>
    <w:p w:rsidR="00BC71C9" w:rsidRPr="00A367D9" w:rsidRDefault="00BC71C9" w:rsidP="00BC71C9">
      <w:pPr>
        <w:jc w:val="both"/>
      </w:pPr>
      <w:r>
        <w:rPr>
          <w:b/>
        </w:rPr>
        <w:t xml:space="preserve">XVII. </w:t>
      </w:r>
      <w:r>
        <w:t>Osoba wyłoniona w przetargu jako użytkownik wieczysty nieruchomości jest zobowiązana do zawarcia umowy notarialnej i wpłacenia pierwszej opłaty z tytułu użytkowania wieczystego wraz z podatkiem VAT  (pomniejszonej o wpłacone wadium) przed zawarciem umowy notarialnej. Koszty umowy notarialnej ponosi nabywca nieruchomości.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</w:pPr>
      <w:r>
        <w:rPr>
          <w:b/>
        </w:rPr>
        <w:t xml:space="preserve">XVIII. </w:t>
      </w:r>
      <w:r>
        <w:t xml:space="preserve">Organizator przetargu zawiadomi użytkownika wieczystego nieruchomości wyłonionego w wyniku przetargu o miejscu i terminie zawarcia umowy notarialnej                             w terminie 21 dni od daty zamknięcia przetargu. Jeżeli osoba ustalona w wyniku przetargu jako nabywca nieruchomości nie stawi się bez usprawiedliwienia do podpisania umowy                      w wyznaczonym dniu i terminie, organizator przetargu może odstąpić od zawarcia umowy,                  a wpłacone wadium nie podlega zwrotowi. 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</w:pPr>
      <w:r>
        <w:rPr>
          <w:b/>
        </w:rPr>
        <w:t xml:space="preserve">XIX. </w:t>
      </w:r>
      <w:r>
        <w:t xml:space="preserve">Wójt Gminy Garbatka-Letnisko zastrzega sobie prawo odwołania ogłoszonego przetargu  z ważnych powodów z podaniem informacji o jego odwołaniu do publicznej wiadomości. </w:t>
      </w:r>
    </w:p>
    <w:p w:rsidR="00BC71C9" w:rsidRDefault="00BC71C9" w:rsidP="00BC71C9">
      <w:pPr>
        <w:jc w:val="both"/>
        <w:rPr>
          <w:b/>
        </w:rPr>
      </w:pPr>
    </w:p>
    <w:p w:rsidR="00BC71C9" w:rsidRDefault="00BC71C9" w:rsidP="00BC71C9">
      <w:pPr>
        <w:jc w:val="both"/>
      </w:pPr>
      <w:r>
        <w:rPr>
          <w:b/>
        </w:rPr>
        <w:t>XX.</w:t>
      </w:r>
      <w:r>
        <w:t xml:space="preserve"> Dodatkowych informacji dotyczących przedmiotowych nieruchomości  można uzyskać   w Urzędzie Gminy Garbatka-Letnisko  przy ul. Skrzyńskich 1, pokój Nr 11, tel. 48 6210194 wew.  19 w godz.  8</w:t>
      </w:r>
      <w:r>
        <w:rPr>
          <w:rFonts w:ascii="Arial" w:hAnsi="Arial" w:cs="Arial"/>
        </w:rPr>
        <w:t>ºº</w:t>
      </w:r>
      <w:r>
        <w:t xml:space="preserve"> – 15</w:t>
      </w:r>
      <w:r>
        <w:rPr>
          <w:rFonts w:ascii="Arial" w:hAnsi="Arial" w:cs="Arial"/>
        </w:rPr>
        <w:t>ºº</w:t>
      </w:r>
      <w:r>
        <w:t>.</w:t>
      </w:r>
    </w:p>
    <w:p w:rsidR="00BC71C9" w:rsidRDefault="00BC71C9" w:rsidP="00BC71C9">
      <w:pPr>
        <w:jc w:val="both"/>
      </w:pPr>
    </w:p>
    <w:p w:rsidR="00BC71C9" w:rsidRDefault="00BC71C9" w:rsidP="00BC71C9">
      <w:pPr>
        <w:jc w:val="both"/>
      </w:pPr>
    </w:p>
    <w:p w:rsidR="00BC71C9" w:rsidRDefault="00BC71C9" w:rsidP="00BC71C9">
      <w:pPr>
        <w:jc w:val="both"/>
      </w:pPr>
    </w:p>
    <w:p w:rsidR="00BC71C9" w:rsidRDefault="00BC71C9" w:rsidP="00BC71C9">
      <w:pPr>
        <w:jc w:val="both"/>
        <w:rPr>
          <w:b/>
        </w:rPr>
      </w:pPr>
      <w:r>
        <w:t>Garbatka-Letnisko, dnia 24 października 2016r</w:t>
      </w:r>
      <w:r>
        <w:rPr>
          <w:b/>
        </w:rPr>
        <w:t xml:space="preserve">     </w:t>
      </w:r>
    </w:p>
    <w:p w:rsidR="00BC71C9" w:rsidRDefault="00BC71C9" w:rsidP="00BC71C9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BC71C9" w:rsidRDefault="00BC71C9" w:rsidP="00BC71C9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  <w:t xml:space="preserve">       WÓJT GMINY</w:t>
      </w:r>
    </w:p>
    <w:p w:rsidR="00BC71C9" w:rsidRDefault="00BC71C9" w:rsidP="00BC71C9">
      <w:pPr>
        <w:rPr>
          <w:b/>
        </w:rPr>
      </w:pPr>
      <w:r>
        <w:rPr>
          <w:b/>
        </w:rPr>
        <w:t xml:space="preserve">                                                                                        /-/ROBERT KOWALCZYK</w:t>
      </w:r>
    </w:p>
    <w:p w:rsidR="00BC71C9" w:rsidRDefault="00BC71C9" w:rsidP="00BC71C9">
      <w:pPr>
        <w:jc w:val="both"/>
      </w:pPr>
    </w:p>
    <w:p w:rsidR="00BC71C9" w:rsidRDefault="00BC71C9" w:rsidP="00BC71C9">
      <w:pPr>
        <w:spacing w:line="276" w:lineRule="auto"/>
        <w:rPr>
          <w:b/>
        </w:rPr>
      </w:pPr>
    </w:p>
    <w:p w:rsidR="00BC71C9" w:rsidRDefault="00BC71C9" w:rsidP="00BC71C9">
      <w:pPr>
        <w:spacing w:line="276" w:lineRule="auto"/>
        <w:rPr>
          <w:b/>
        </w:rPr>
      </w:pPr>
    </w:p>
    <w:p w:rsidR="00BC71C9" w:rsidRDefault="00BC71C9" w:rsidP="00BC71C9">
      <w:pPr>
        <w:spacing w:line="276" w:lineRule="auto"/>
        <w:rPr>
          <w:b/>
          <w:sz w:val="28"/>
          <w:szCs w:val="28"/>
        </w:rPr>
      </w:pPr>
    </w:p>
    <w:p w:rsidR="00BC71C9" w:rsidRDefault="00BC71C9" w:rsidP="00BC71C9">
      <w:pPr>
        <w:spacing w:line="276" w:lineRule="auto"/>
        <w:jc w:val="center"/>
        <w:rPr>
          <w:b/>
          <w:sz w:val="28"/>
          <w:szCs w:val="28"/>
        </w:rPr>
      </w:pPr>
    </w:p>
    <w:p w:rsidR="00BC71C9" w:rsidRDefault="00BC71C9" w:rsidP="00BC71C9">
      <w:pPr>
        <w:spacing w:line="276" w:lineRule="auto"/>
        <w:jc w:val="center"/>
        <w:rPr>
          <w:b/>
          <w:sz w:val="28"/>
          <w:szCs w:val="28"/>
        </w:rPr>
      </w:pPr>
    </w:p>
    <w:p w:rsidR="00BB10AA" w:rsidRDefault="00BB10AA"/>
    <w:sectPr w:rsidR="00BB10AA" w:rsidSect="00BC71C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0D2"/>
    <w:multiLevelType w:val="hybridMultilevel"/>
    <w:tmpl w:val="57AE4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C9"/>
    <w:rsid w:val="00BB10AA"/>
    <w:rsid w:val="00B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71C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C71C9"/>
    <w:rPr>
      <w:b/>
      <w:bCs/>
    </w:rPr>
  </w:style>
  <w:style w:type="paragraph" w:styleId="Akapitzlist">
    <w:name w:val="List Paragraph"/>
    <w:basedOn w:val="Normalny"/>
    <w:uiPriority w:val="34"/>
    <w:qFormat/>
    <w:rsid w:val="00BC7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1C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71C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C71C9"/>
    <w:rPr>
      <w:b/>
      <w:bCs/>
    </w:rPr>
  </w:style>
  <w:style w:type="paragraph" w:styleId="Akapitzlist">
    <w:name w:val="List Paragraph"/>
    <w:basedOn w:val="Normalny"/>
    <w:uiPriority w:val="34"/>
    <w:qFormat/>
    <w:rsid w:val="00BC7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1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2326</Words>
  <Characters>13962</Characters>
  <Application>Microsoft Office Word</Application>
  <DocSecurity>0</DocSecurity>
  <Lines>116</Lines>
  <Paragraphs>32</Paragraphs>
  <ScaleCrop>false</ScaleCrop>
  <Company>Microsoft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2016-10-24T07:37:00Z</dcterms:created>
  <dcterms:modified xsi:type="dcterms:W3CDTF">2016-10-24T07:39:00Z</dcterms:modified>
</cp:coreProperties>
</file>