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F" w:rsidRDefault="0023456F" w:rsidP="0023456F">
      <w:pPr>
        <w:jc w:val="center"/>
        <w:rPr>
          <w:b/>
        </w:rPr>
      </w:pPr>
      <w:r>
        <w:rPr>
          <w:b/>
        </w:rPr>
        <w:t>WÓJT GMINY GARBATKA-LETNISKO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t xml:space="preserve">działając na podstawie art. 37 ust. 1 oraz art. 38 i art. 39 ust. 2 i 3 ustawy z dnia 21 sierpnia 1997r o gospodarce nieruchomościami (Dz. U. z 2010r  Nr  102, poz. 651 z </w:t>
      </w:r>
      <w:proofErr w:type="spellStart"/>
      <w:r>
        <w:t>późń</w:t>
      </w:r>
      <w:proofErr w:type="spellEnd"/>
      <w:r>
        <w:t xml:space="preserve">. zm.) oraz Rozporządzenia Rady Ministrów z dnia 14.09.2004r w sprawie sposobu i trybu przeprowadzania przetargów oraz rokowań na zbycie nieruchomości (Dz. U. z  22.09.2004r Nr 207, poz. 2108 z </w:t>
      </w:r>
      <w:proofErr w:type="spellStart"/>
      <w:r>
        <w:t>późń</w:t>
      </w:r>
      <w:proofErr w:type="spellEnd"/>
      <w:r>
        <w:t>. zm.),</w:t>
      </w:r>
    </w:p>
    <w:p w:rsidR="0023456F" w:rsidRDefault="0023456F" w:rsidP="0023456F">
      <w:pPr>
        <w:jc w:val="both"/>
      </w:pPr>
    </w:p>
    <w:p w:rsidR="0023456F" w:rsidRDefault="0023456F" w:rsidP="0023456F">
      <w:pPr>
        <w:jc w:val="center"/>
        <w:rPr>
          <w:b/>
        </w:rPr>
      </w:pPr>
      <w:r>
        <w:rPr>
          <w:b/>
        </w:rPr>
        <w:t xml:space="preserve">ogłasza IV przetarg ustny nieograniczony na sprzedaż  nieruchomości położonej                         w obrębie Bąkowiec, stanowiącej własność Gminy Garbatka-Letnisko </w:t>
      </w: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  <w:r>
        <w:t>Pierwszy</w:t>
      </w:r>
      <w:r w:rsidRPr="00162639">
        <w:t xml:space="preserve"> </w:t>
      </w:r>
      <w:r>
        <w:t>przetarg odbył się w dniu 05 czerwca 2012 roku.</w:t>
      </w:r>
    </w:p>
    <w:p w:rsidR="0023456F" w:rsidRDefault="0023456F" w:rsidP="0023456F">
      <w:pPr>
        <w:jc w:val="both"/>
      </w:pPr>
      <w:r>
        <w:t>Drugi przetarg odbył się w dniu 16 sierpnia 2012 roku.</w:t>
      </w:r>
    </w:p>
    <w:p w:rsidR="0023456F" w:rsidRDefault="0023456F" w:rsidP="0023456F">
      <w:pPr>
        <w:jc w:val="both"/>
      </w:pPr>
      <w:r>
        <w:t>Trzeci przetarg odbył się w dniu 12 listopada 2012 roku.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Dane dotyczące nieruchomości przeznaczonej do sprzedaży  :</w:t>
      </w:r>
    </w:p>
    <w:p w:rsidR="0023456F" w:rsidRDefault="0023456F" w:rsidP="0023456F">
      <w:pPr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 xml:space="preserve">Nieruchomość niezabudowana oznaczona Nr działki 17 o pow. </w:t>
      </w:r>
      <w:smartTag w:uri="urn:schemas-microsoft-com:office:smarttags" w:element="metricconverter">
        <w:smartTagPr>
          <w:attr w:name="ProductID" w:val="0,2300 ha"/>
        </w:smartTagPr>
        <w:r>
          <w:rPr>
            <w:b/>
          </w:rPr>
          <w:t>0,2300 ha</w:t>
        </w:r>
      </w:smartTag>
      <w:r>
        <w:rPr>
          <w:b/>
        </w:rPr>
        <w:t xml:space="preserve">  położona                w obrębie geodezyjnym Bąkowiec - Wieś, gmina Garbatka-Letnisko, dla której Sąd Rejonowy w Kozienicach V Wydział Ksiąg Wieczystych prowadzi księgę wieczystą KW Nr RA1K/00031864/8.</w:t>
      </w:r>
    </w:p>
    <w:p w:rsidR="0023456F" w:rsidRDefault="0023456F" w:rsidP="0023456F">
      <w:pPr>
        <w:jc w:val="both"/>
        <w:rPr>
          <w:b/>
          <w:i/>
        </w:rPr>
      </w:pPr>
      <w:r>
        <w:rPr>
          <w:b/>
        </w:rPr>
        <w:t>1.1.</w:t>
      </w:r>
      <w: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>
        <w:rPr>
          <w:b/>
          <w:i/>
        </w:rPr>
        <w:t>terenach mieszkaniowo – usługowych.</w:t>
      </w:r>
    </w:p>
    <w:p w:rsidR="0023456F" w:rsidRDefault="0023456F" w:rsidP="0023456F">
      <w:pPr>
        <w:jc w:val="both"/>
      </w:pPr>
      <w:r>
        <w:t>Działka położona jest przy drodze wojewódzkiej Nr 738 Kozienice – Puławy o nawierzchni  bitumicznej w bezpośrednim sąsiedztwie zabudowy mieszkaniowej zagrodowej oraz terenów leśnych. Uzbrojona w media : wod.-kan., energia elektryczna</w:t>
      </w:r>
    </w:p>
    <w:p w:rsidR="0023456F" w:rsidRDefault="0023456F" w:rsidP="0023456F">
      <w:pPr>
        <w:rPr>
          <w:b/>
        </w:rPr>
      </w:pPr>
      <w:r>
        <w:rPr>
          <w:b/>
        </w:rPr>
        <w:t>1.2. Cena wywoławcza nieruchomości do przetargu wynosi 19.800,00 zł.</w:t>
      </w:r>
    </w:p>
    <w:p w:rsidR="0023456F" w:rsidRDefault="0023456F" w:rsidP="0023456F">
      <w:pPr>
        <w:jc w:val="both"/>
      </w:pPr>
      <w:r>
        <w:rPr>
          <w:b/>
        </w:rPr>
        <w:t>1.3. Wysokość wadium wynosi 1.980,00 zł. (</w:t>
      </w:r>
      <w:r>
        <w:t>słownie:  jeden tysiąc dziewięćset osiemdziesiąt  złotych).</w:t>
      </w:r>
    </w:p>
    <w:p w:rsidR="0023456F" w:rsidRDefault="0023456F" w:rsidP="0023456F">
      <w:pPr>
        <w:jc w:val="both"/>
        <w:rPr>
          <w:b/>
        </w:rPr>
      </w:pPr>
      <w:r>
        <w:rPr>
          <w:b/>
        </w:rPr>
        <w:t>1.4.</w:t>
      </w:r>
      <w:r>
        <w:t xml:space="preserve"> Zgodnie z przepisami ustawy z dnia 11 marca 2004r o podatku od towarów i usług                  (Dz. U. Nr 54 poz. 535 ze zm.) </w:t>
      </w:r>
      <w:r>
        <w:rPr>
          <w:b/>
        </w:rPr>
        <w:t xml:space="preserve">do ceny osiągniętej w przetargu za działkę Nr 17 zostanie doliczony 23 % podatek VAT.  </w:t>
      </w:r>
    </w:p>
    <w:p w:rsidR="0023456F" w:rsidRDefault="0023456F" w:rsidP="0023456F">
      <w:pPr>
        <w:jc w:val="both"/>
      </w:pPr>
      <w:r>
        <w:rPr>
          <w:b/>
        </w:rPr>
        <w:t>1.5.</w:t>
      </w:r>
      <w:r>
        <w:t xml:space="preserve"> </w:t>
      </w:r>
      <w:r>
        <w:rPr>
          <w:b/>
        </w:rPr>
        <w:t>Przetarg  na działkę Nr 17</w:t>
      </w:r>
      <w:r>
        <w:t xml:space="preserve"> odbędzie się </w:t>
      </w:r>
      <w:r>
        <w:rPr>
          <w:b/>
        </w:rPr>
        <w:t>w dniu</w:t>
      </w:r>
      <w:r>
        <w:t xml:space="preserve"> </w:t>
      </w:r>
      <w:r>
        <w:rPr>
          <w:b/>
        </w:rPr>
        <w:t>10 maja 2012r o godz. 10</w:t>
      </w:r>
      <w:r>
        <w:rPr>
          <w:rFonts w:ascii="Arial" w:hAnsi="Arial" w:cs="Arial"/>
          <w:b/>
        </w:rPr>
        <w:t>ºº</w:t>
      </w:r>
    </w:p>
    <w:p w:rsidR="0023456F" w:rsidRDefault="0023456F" w:rsidP="0023456F">
      <w:pPr>
        <w:jc w:val="both"/>
      </w:pPr>
      <w:r>
        <w:t>w siedzibie Urzędu Gminy Garbatka-Letnisko przy ul. Skrzyńskich 1, pokój Nr 12.</w:t>
      </w:r>
    </w:p>
    <w:p w:rsidR="009E3707" w:rsidRDefault="009E3707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rPr>
          <w:b/>
        </w:rPr>
        <w:t>II.</w:t>
      </w:r>
      <w:r>
        <w:t xml:space="preserve"> O wysokości postąpienia decydują uczestnicy przetargu z tym, że postąpienie nie może wynosić mniej niż 1 % ceny wywoławczej, z zaokrągleniem w górę do pełnych dziesiątek zł.</w:t>
      </w:r>
    </w:p>
    <w:p w:rsidR="009E3707" w:rsidRDefault="009E3707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bookmarkStart w:id="0" w:name="_GoBack"/>
      <w:bookmarkEnd w:id="0"/>
      <w:r>
        <w:rPr>
          <w:b/>
        </w:rPr>
        <w:t xml:space="preserve">III. 1.Wadium </w:t>
      </w:r>
      <w:r>
        <w:t xml:space="preserve">w pieniądzu w wysokości 10 % ceny wywoławczej  należy wpłacić na konto Urzędu  Gminy  Garbatka-Letnisko  w  Banku  Spółdzielczym  Zwoleń  Oddział  Garbatka </w:t>
      </w:r>
    </w:p>
    <w:p w:rsidR="0023456F" w:rsidRDefault="0023456F" w:rsidP="0023456F">
      <w:pPr>
        <w:jc w:val="both"/>
      </w:pPr>
      <w:r>
        <w:t xml:space="preserve">Nr 67 91570002 0040 0400 0257 0019,  </w:t>
      </w:r>
      <w:r>
        <w:rPr>
          <w:b/>
        </w:rPr>
        <w:t>do dnia</w:t>
      </w:r>
      <w:r>
        <w:t xml:space="preserve"> </w:t>
      </w:r>
      <w:r>
        <w:rPr>
          <w:b/>
        </w:rPr>
        <w:t>06 maja 2012r</w:t>
      </w:r>
      <w:r>
        <w:t xml:space="preserve">, decyduje data uznania na rachunku Organizatora Przetargu, z podaniem numeru i miejsca położenia działki. </w:t>
      </w:r>
    </w:p>
    <w:p w:rsidR="0023456F" w:rsidRDefault="0023456F" w:rsidP="0023456F">
      <w:pPr>
        <w:jc w:val="both"/>
      </w:pPr>
      <w:r>
        <w:rPr>
          <w:b/>
        </w:rPr>
        <w:t>2.</w:t>
      </w:r>
      <w:r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23456F" w:rsidRDefault="0023456F" w:rsidP="0023456F">
      <w:pPr>
        <w:jc w:val="both"/>
      </w:pPr>
      <w:r>
        <w:t>Pozostałym uczestnikom przetargu wadium zostanie zwrócone niezwłocznie, jednak nie później niż przed upływem 3 dni od zamknięcia przetargu.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rPr>
          <w:b/>
        </w:rPr>
        <w:lastRenderedPageBreak/>
        <w:t>IV.</w:t>
      </w:r>
      <w:r>
        <w:t xml:space="preserve"> </w:t>
      </w:r>
      <w:r>
        <w:rPr>
          <w:b/>
        </w:rPr>
        <w:t>Przetarg</w:t>
      </w:r>
      <w:r>
        <w:t xml:space="preserve"> jest ważny bez względu na liczbę uczestników przetargu, jeżeli przynajmniej jeden uczestnik zaoferował co najmniej jedno postąpienie powyżej ceny wywoławczej.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  <w:rPr>
          <w:b/>
        </w:rPr>
      </w:pPr>
      <w:r>
        <w:rPr>
          <w:b/>
        </w:rPr>
        <w:t>V. Osoby biorące udział w przetargu powinny posiadać :</w:t>
      </w:r>
    </w:p>
    <w:p w:rsidR="0023456F" w:rsidRDefault="0023456F" w:rsidP="0023456F">
      <w:pPr>
        <w:ind w:left="360"/>
        <w:jc w:val="both"/>
      </w:pPr>
      <w:r>
        <w:t>1.  Dowód osobisty,</w:t>
      </w:r>
    </w:p>
    <w:p w:rsidR="0023456F" w:rsidRDefault="0023456F" w:rsidP="0023456F">
      <w:pPr>
        <w:ind w:left="360"/>
        <w:jc w:val="both"/>
      </w:pPr>
      <w:r>
        <w:t>2.  Dowód wpłaty wadium,</w:t>
      </w:r>
    </w:p>
    <w:p w:rsidR="0023456F" w:rsidRDefault="0023456F" w:rsidP="0023456F">
      <w:pPr>
        <w:ind w:left="360"/>
        <w:jc w:val="both"/>
      </w:pPr>
      <w:r>
        <w:t>3. Pełnomocnictwo lub inne dokumenty wskazujące umocowanie do reprezentacji podmiotu przystępującego do przetargu. Wszystkie dokumenty muszą być przedłożone                    w formie oryginału, lub kserokopie potwierdzone notarialnie.</w:t>
      </w:r>
    </w:p>
    <w:p w:rsidR="0023456F" w:rsidRDefault="0023456F" w:rsidP="0023456F">
      <w:pPr>
        <w:ind w:left="360"/>
        <w:jc w:val="both"/>
      </w:pPr>
      <w:r>
        <w:t xml:space="preserve">4.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rPr>
          <w:b/>
        </w:rPr>
        <w:t xml:space="preserve">VI. </w:t>
      </w:r>
      <w:r>
        <w:t>Osoba wyłoniona w przetargu jako nabywca nieruchomości jest zobowiązana do zawarcia umowy notarialnej i wpłacenia ceny nabycia wraz z podatkiem VAT  (pomniejszonej                        o wpłacone wadium) przed zawarciem umowy notarialnej. Koszty umowy notarialnej ponosi nabywca.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rPr>
          <w:b/>
        </w:rPr>
        <w:t xml:space="preserve">VII. </w:t>
      </w:r>
      <w:r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             organizator  przetargu może odstąpić od zawarcia umowy, a wpłacone wadium nie podlega zwrotowi. 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rPr>
          <w:b/>
        </w:rPr>
        <w:t>VIII.</w:t>
      </w:r>
      <w:r>
        <w:t xml:space="preserve"> Wójt Gminy Garbatka-Letnisko zastrzega sobie prawo odwołania ogłoszonego przetargu  z ważnych powodów z podaniem informacji o jego odwołaniu do publicznej wiadomości. </w:t>
      </w:r>
    </w:p>
    <w:p w:rsidR="0023456F" w:rsidRDefault="0023456F" w:rsidP="0023456F">
      <w:pPr>
        <w:jc w:val="both"/>
        <w:rPr>
          <w:b/>
        </w:rPr>
      </w:pPr>
    </w:p>
    <w:p w:rsidR="0023456F" w:rsidRDefault="0023456F" w:rsidP="0023456F">
      <w:pPr>
        <w:jc w:val="both"/>
      </w:pPr>
      <w:r>
        <w:rPr>
          <w:b/>
        </w:rPr>
        <w:t>IX.</w:t>
      </w:r>
      <w:r>
        <w:t xml:space="preserve"> Dodatkowych informacji dotyczących przedmiotowych nieruchomości  można uzyskać   w Urzędzie Gminy Garbatka-Letnisko  przy ul. Skrzyńskich 1, pokój Nr 11, tel. 48 6210194 wew.  19 w godz.  8</w:t>
      </w:r>
      <w:r>
        <w:rPr>
          <w:rFonts w:ascii="Arial" w:hAnsi="Arial" w:cs="Arial"/>
        </w:rPr>
        <w:t>ºº</w:t>
      </w:r>
      <w:r>
        <w:t xml:space="preserve"> – 15</w:t>
      </w:r>
      <w:r>
        <w:rPr>
          <w:rFonts w:ascii="Arial" w:hAnsi="Arial" w:cs="Arial"/>
        </w:rPr>
        <w:t>ºº</w:t>
      </w:r>
      <w:r>
        <w:t>.</w:t>
      </w: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  <w:r>
        <w:t>Garbatka-Letnisko, dnia 28 marca 2012r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23456F" w:rsidRDefault="0023456F" w:rsidP="0023456F">
      <w:pPr>
        <w:rPr>
          <w:b/>
        </w:rPr>
      </w:pPr>
    </w:p>
    <w:p w:rsidR="0023456F" w:rsidRDefault="0023456F" w:rsidP="0023456F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WÓJT GMINY</w:t>
      </w:r>
    </w:p>
    <w:p w:rsidR="0023456F" w:rsidRDefault="0023456F" w:rsidP="0023456F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GARBATKA-LETNISKO</w:t>
      </w: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</w:p>
    <w:p w:rsidR="0023456F" w:rsidRDefault="0023456F" w:rsidP="0023456F">
      <w:pPr>
        <w:jc w:val="both"/>
      </w:pPr>
    </w:p>
    <w:p w:rsidR="0023456F" w:rsidRDefault="0023456F" w:rsidP="0023456F"/>
    <w:p w:rsidR="0023456F" w:rsidRDefault="0023456F" w:rsidP="0023456F"/>
    <w:p w:rsidR="0023456F" w:rsidRDefault="0023456F" w:rsidP="0023456F"/>
    <w:p w:rsidR="0023456F" w:rsidRDefault="0023456F" w:rsidP="0023456F"/>
    <w:p w:rsidR="0023456F" w:rsidRDefault="0023456F" w:rsidP="0023456F"/>
    <w:p w:rsidR="0023456F" w:rsidRDefault="0023456F" w:rsidP="0023456F"/>
    <w:p w:rsidR="0006492D" w:rsidRDefault="0006492D"/>
    <w:sectPr w:rsidR="0006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6F"/>
    <w:rsid w:val="0006492D"/>
    <w:rsid w:val="0023456F"/>
    <w:rsid w:val="009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2013-03-26T13:53:00Z</dcterms:created>
  <dcterms:modified xsi:type="dcterms:W3CDTF">2013-03-26T13:57:00Z</dcterms:modified>
</cp:coreProperties>
</file>