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44" w:rsidRPr="00734AB1" w:rsidRDefault="001948AD" w:rsidP="00FF4099">
      <w:pPr>
        <w:spacing w:after="0" w:line="240" w:lineRule="auto"/>
        <w:rPr>
          <w:rFonts w:ascii="Arial" w:hAnsi="Arial" w:cs="Arial"/>
          <w:b/>
          <w:iCs/>
          <w:sz w:val="26"/>
          <w:szCs w:val="26"/>
        </w:rPr>
      </w:pPr>
      <w:r w:rsidRPr="00734AB1">
        <w:rPr>
          <w:rFonts w:ascii="Arial" w:hAnsi="Arial" w:cs="Arial"/>
          <w:b/>
          <w:iCs/>
          <w:sz w:val="26"/>
          <w:szCs w:val="26"/>
        </w:rPr>
        <w:t>Część 1: Zakup i dostawa laptopów na potrzeby pracowni językowych.</w:t>
      </w:r>
    </w:p>
    <w:p w:rsidR="00745044" w:rsidRPr="00734AB1" w:rsidRDefault="00745044" w:rsidP="00FF4099">
      <w:pPr>
        <w:spacing w:after="0" w:line="240" w:lineRule="auto"/>
        <w:rPr>
          <w:rFonts w:ascii="Arial" w:hAnsi="Arial" w:cs="Arial"/>
          <w:bCs/>
          <w:sz w:val="26"/>
          <w:szCs w:val="26"/>
        </w:rPr>
      </w:pPr>
    </w:p>
    <w:p w:rsidR="00FF4099" w:rsidRPr="00734AB1" w:rsidRDefault="00745044" w:rsidP="00FF4099">
      <w:pPr>
        <w:widowControl w:val="0"/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hAnsi="Arial" w:cs="Arial"/>
          <w:bCs/>
          <w:sz w:val="26"/>
          <w:szCs w:val="26"/>
        </w:rPr>
        <w:t>Zamawiający planuje zakup laptopów na potrzeby pracowni językowych</w:t>
      </w:r>
      <w:r w:rsidR="00FF4099" w:rsidRPr="00734AB1">
        <w:rPr>
          <w:rFonts w:ascii="Arial" w:hAnsi="Arial" w:cs="Arial"/>
          <w:bCs/>
          <w:sz w:val="26"/>
          <w:szCs w:val="26"/>
        </w:rPr>
        <w:t>:</w:t>
      </w:r>
      <w:r w:rsidRPr="00734AB1">
        <w:rPr>
          <w:rFonts w:ascii="Arial" w:hAnsi="Arial" w:cs="Arial"/>
          <w:bCs/>
          <w:sz w:val="26"/>
          <w:szCs w:val="26"/>
        </w:rPr>
        <w:t xml:space="preserve"> </w:t>
      </w:r>
      <w:r w:rsidR="00FF4099" w:rsidRPr="00734AB1">
        <w:rPr>
          <w:rFonts w:ascii="Arial" w:eastAsia="Calibri" w:hAnsi="Arial" w:cs="Arial"/>
          <w:sz w:val="28"/>
          <w:szCs w:val="28"/>
        </w:rPr>
        <w:t>Zestaw 24 stanowiska + stanowisko nauczyciela. W skład zestawu wchodzi: laptop dla ucznia 24 szt., słuchawki 24 szt., laptop dla nauczyciela 1 szt. – 4 komplety. Zestaw 16 stanowisk + stanowisko dla nauczyciela. W skład zestawu wchodzi: laptop dla ucznia 16 szt., słuchawki 16 szt., laptop dla nauczyciela 1 szt. – 1 komplet.</w:t>
      </w:r>
    </w:p>
    <w:p w:rsidR="00745044" w:rsidRPr="00734AB1" w:rsidRDefault="00745044" w:rsidP="00FF4099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734AB1">
        <w:rPr>
          <w:rFonts w:ascii="Arial" w:hAnsi="Arial" w:cs="Arial"/>
          <w:bCs/>
          <w:sz w:val="26"/>
          <w:szCs w:val="26"/>
        </w:rPr>
        <w:t>dla 5 szkół podstawowych co zostało przedstawione w poniższej tabeli. Zamawiający przedstawia w niej pełny zakres zadania oraz specyfikację sprzętu, który musi spełnić</w:t>
      </w:r>
      <w:r w:rsidR="00281DC1" w:rsidRPr="00734AB1">
        <w:rPr>
          <w:rFonts w:ascii="Arial" w:hAnsi="Arial" w:cs="Arial"/>
          <w:bCs/>
          <w:sz w:val="26"/>
          <w:szCs w:val="26"/>
        </w:rPr>
        <w:t xml:space="preserve"> przedstawione wymagania.</w:t>
      </w:r>
    </w:p>
    <w:p w:rsidR="00CF55E2" w:rsidRPr="00734AB1" w:rsidRDefault="00CF55E2" w:rsidP="00FF4099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</w:p>
    <w:p w:rsidR="00FF4099" w:rsidRPr="00734AB1" w:rsidRDefault="00FF4099" w:rsidP="00FF4099">
      <w:p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Dostawa wraz z montażem w miejscu wyznaczonym przez Zamawiającego wg. powyżej zamieszczonych kompletów, przy założeniu jeden komplet do jednej szkoły.</w:t>
      </w:r>
    </w:p>
    <w:p w:rsidR="00FF4099" w:rsidRPr="00734AB1" w:rsidRDefault="00FF4099" w:rsidP="00FF4099">
      <w:pPr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:rsidR="00FF4099" w:rsidRPr="00734AB1" w:rsidRDefault="00FF4099" w:rsidP="00FF4099">
      <w:pPr>
        <w:spacing w:after="0" w:line="240" w:lineRule="auto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Wykaz szkół objętych dostawą zestawu 24 stanowisk + stanowisko nauczyciela:</w:t>
      </w:r>
    </w:p>
    <w:p w:rsidR="00FF4099" w:rsidRPr="00734AB1" w:rsidRDefault="00FF4099" w:rsidP="00FF4099">
      <w:pPr>
        <w:widowControl w:val="0"/>
        <w:numPr>
          <w:ilvl w:val="0"/>
          <w:numId w:val="6"/>
        </w:numPr>
        <w:suppressAutoHyphens/>
        <w:spacing w:after="0" w:line="240" w:lineRule="auto"/>
        <w:ind w:left="567" w:hanging="567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Publiczna Szkoła Podstawowa nr 3 w Nisku, ul. Piaskowa 15, 37-400 Nisko</w:t>
      </w:r>
    </w:p>
    <w:p w:rsidR="00FF4099" w:rsidRPr="00734AB1" w:rsidRDefault="00FF4099" w:rsidP="00FF4099">
      <w:pPr>
        <w:widowControl w:val="0"/>
        <w:numPr>
          <w:ilvl w:val="0"/>
          <w:numId w:val="6"/>
        </w:numPr>
        <w:suppressAutoHyphens/>
        <w:spacing w:after="0" w:line="240" w:lineRule="auto"/>
        <w:ind w:left="567" w:hanging="567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Zespół Szkolno-Przedszkolny nr 2 w Nisku, ul. 1000-lecia 12a, 37-400 Nisko</w:t>
      </w:r>
    </w:p>
    <w:p w:rsidR="00FF4099" w:rsidRPr="00734AB1" w:rsidRDefault="00FF4099" w:rsidP="00FF4099">
      <w:pPr>
        <w:widowControl w:val="0"/>
        <w:numPr>
          <w:ilvl w:val="0"/>
          <w:numId w:val="6"/>
        </w:numPr>
        <w:suppressAutoHyphens/>
        <w:spacing w:after="0" w:line="240" w:lineRule="auto"/>
        <w:ind w:left="567" w:hanging="567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Zespół Szkolno-Przedszkolny w Zarzeczu, ul. Mickiewicza 45, 37-400 Zarzecze</w:t>
      </w:r>
    </w:p>
    <w:p w:rsidR="00FF4099" w:rsidRPr="00734AB1" w:rsidRDefault="00FF4099" w:rsidP="00FF4099">
      <w:pPr>
        <w:widowControl w:val="0"/>
        <w:numPr>
          <w:ilvl w:val="0"/>
          <w:numId w:val="6"/>
        </w:numPr>
        <w:suppressAutoHyphens/>
        <w:spacing w:after="0" w:line="240" w:lineRule="auto"/>
        <w:ind w:left="567" w:hanging="567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Zespół Szkolno-Przedszkolny w Nowosielcu, Nowosielec 134, 37-400 Nisko</w:t>
      </w:r>
    </w:p>
    <w:p w:rsidR="00FF4099" w:rsidRPr="00734AB1" w:rsidRDefault="00FF4099" w:rsidP="00FF4099">
      <w:pPr>
        <w:spacing w:after="0" w:line="240" w:lineRule="auto"/>
        <w:contextualSpacing/>
        <w:rPr>
          <w:rFonts w:ascii="Arial" w:eastAsia="Calibri" w:hAnsi="Arial" w:cs="Arial"/>
          <w:sz w:val="28"/>
          <w:szCs w:val="28"/>
        </w:rPr>
      </w:pPr>
    </w:p>
    <w:p w:rsidR="00FF4099" w:rsidRPr="00734AB1" w:rsidRDefault="00FF4099" w:rsidP="00FF4099">
      <w:pPr>
        <w:spacing w:after="0" w:line="240" w:lineRule="auto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oraz szkoła objęta dostawą zestawu 16stanowisk + stanowisko nauczyciela:</w:t>
      </w:r>
    </w:p>
    <w:p w:rsidR="00FF4099" w:rsidRPr="00734AB1" w:rsidRDefault="00FF4099" w:rsidP="00FF4099">
      <w:pPr>
        <w:widowControl w:val="0"/>
        <w:numPr>
          <w:ilvl w:val="0"/>
          <w:numId w:val="7"/>
        </w:numPr>
        <w:suppressAutoHyphens/>
        <w:spacing w:after="0" w:line="240" w:lineRule="auto"/>
        <w:ind w:left="567" w:hanging="567"/>
        <w:contextualSpacing/>
        <w:rPr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Zespół Szkolno-Przedszkolny nr 1 w Nisku, ul. Henryka Dąbrowskiego 8, 37-400 Nisko</w:t>
      </w:r>
    </w:p>
    <w:p w:rsidR="00140C3E" w:rsidRDefault="00140C3E" w:rsidP="00FF4099">
      <w:pPr>
        <w:spacing w:after="0" w:line="240" w:lineRule="auto"/>
        <w:ind w:left="426" w:hanging="425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</w:p>
    <w:p w:rsidR="00CF55E2" w:rsidRPr="00734AB1" w:rsidRDefault="00FF4099" w:rsidP="00FF4099">
      <w:pPr>
        <w:spacing w:after="0" w:line="240" w:lineRule="auto"/>
        <w:ind w:left="426" w:hanging="425"/>
        <w:jc w:val="both"/>
        <w:rPr>
          <w:rFonts w:ascii="Arial" w:hAnsi="Arial" w:cs="Arial"/>
          <w:b/>
          <w:bCs/>
          <w:sz w:val="32"/>
          <w:szCs w:val="32"/>
        </w:rPr>
      </w:pPr>
      <w:r w:rsidRPr="00734AB1">
        <w:rPr>
          <w:rFonts w:ascii="Arial" w:hAnsi="Arial" w:cs="Arial"/>
          <w:b/>
          <w:bCs/>
          <w:sz w:val="32"/>
          <w:szCs w:val="32"/>
        </w:rPr>
        <w:t xml:space="preserve">Tabela nr 1 </w:t>
      </w:r>
    </w:p>
    <w:tbl>
      <w:tblPr>
        <w:tblW w:w="12837" w:type="dxa"/>
        <w:jc w:val="center"/>
        <w:tblInd w:w="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9789"/>
      </w:tblGrid>
      <w:tr w:rsidR="00140C3E" w:rsidRPr="00734AB1" w:rsidTr="00140C3E">
        <w:trPr>
          <w:jc w:val="center"/>
        </w:trPr>
        <w:tc>
          <w:tcPr>
            <w:tcW w:w="3048" w:type="dxa"/>
            <w:shd w:val="clear" w:color="auto" w:fill="FABF8F" w:themeFill="accent6" w:themeFillTint="99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734AB1">
              <w:rPr>
                <w:rFonts w:ascii="Arial" w:eastAsia="Calibri" w:hAnsi="Arial" w:cs="Arial"/>
                <w:b/>
                <w:sz w:val="36"/>
                <w:szCs w:val="36"/>
              </w:rPr>
              <w:t>1.</w:t>
            </w:r>
          </w:p>
        </w:tc>
        <w:tc>
          <w:tcPr>
            <w:tcW w:w="9789" w:type="dxa"/>
            <w:shd w:val="clear" w:color="auto" w:fill="FABF8F" w:themeFill="accent6" w:themeFillTint="99"/>
            <w:vAlign w:val="center"/>
          </w:tcPr>
          <w:p w:rsidR="00140C3E" w:rsidRPr="00734AB1" w:rsidRDefault="00140C3E" w:rsidP="00AA1F6C">
            <w:pPr>
              <w:spacing w:after="0" w:line="240" w:lineRule="auto"/>
              <w:rPr>
                <w:rFonts w:ascii="Arial" w:eastAsia="Calibri" w:hAnsi="Arial" w:cs="Arial"/>
                <w:sz w:val="36"/>
                <w:szCs w:val="36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Laptop dla ucznia (razem 112 szt.)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Procesor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4 rdzenie, 8 wątków – osiągający wynik co najmniej 11000 pkt w teście PassMark (</w:t>
            </w:r>
            <w:hyperlink r:id="rId9" w:history="1">
              <w:r w:rsidRPr="00734AB1">
                <w:rPr>
                  <w:rFonts w:ascii="Arial" w:eastAsia="Calibri" w:hAnsi="Arial" w:cs="Arial"/>
                  <w:sz w:val="24"/>
                  <w:szCs w:val="24"/>
                  <w:u w:val="single"/>
                </w:rPr>
                <w:t>https://www</w:t>
              </w:r>
            </w:hyperlink>
            <w:r w:rsidRPr="00734AB1">
              <w:rPr>
                <w:rFonts w:ascii="Arial" w:eastAsia="Calibri" w:hAnsi="Arial" w:cs="Arial"/>
                <w:sz w:val="24"/>
                <w:szCs w:val="24"/>
              </w:rPr>
              <w:t>.cpubenchmark.net/cpu_list.php)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Pamięć RAM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16 GB 3200Mhz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Dysk SSD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500GB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vMerge w:val="restart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lastRenderedPageBreak/>
              <w:t>Ekran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Przekątna: minimum 15,6 cala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Rozdzielczość: 1920 x 1080 (FullHD)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Typ matrycy: IPS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Jasność minimum: 250 cd/m²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Powłoka: matowa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Dźwięk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Wbudowane głośniki stereo oraz wbudowany minimum jeden mikrofon.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Kamera internetowa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Wbudowana minimum 1.0 Mpix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Łączność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LAN 1 Gb/s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Wi-Fi 6 (802.11ax)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Moduł wewnętrzny Bluetooth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Złącza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Minimum: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2 porty USB 3.2 (Gen.1 lub Gen.2) typ A;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1 port USB typu C;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Wyjście cyfrowe HDMI 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RJ-45 (LAN);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wyjście słuchawkowe/wejście mikrofonowe;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DC-in (wejście zasilania).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Złącza i porty nie mogą być osiągnięte w wyniku stosowania konwerterów, przejściówek itp.</w:t>
            </w:r>
          </w:p>
        </w:tc>
      </w:tr>
      <w:tr w:rsidR="00140C3E" w:rsidRPr="00734AB1" w:rsidTr="00140C3E">
        <w:trPr>
          <w:trHeight w:val="343"/>
          <w:jc w:val="center"/>
        </w:trPr>
        <w:tc>
          <w:tcPr>
            <w:tcW w:w="3048" w:type="dxa"/>
            <w:vMerge w:val="restart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Dołączone akcesoria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Zasilacz</w:t>
            </w:r>
          </w:p>
        </w:tc>
      </w:tr>
      <w:tr w:rsidR="00140C3E" w:rsidRPr="00734AB1" w:rsidTr="00140C3E">
        <w:trPr>
          <w:trHeight w:val="630"/>
          <w:jc w:val="center"/>
        </w:trPr>
        <w:tc>
          <w:tcPr>
            <w:tcW w:w="3048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Mysz</w:t>
            </w:r>
            <w:r w:rsidRPr="00734AB1">
              <w:rPr>
                <w:rFonts w:ascii="Arial" w:eastAsia="Calibri" w:hAnsi="Arial" w:cs="Arial"/>
                <w:sz w:val="24"/>
                <w:szCs w:val="24"/>
              </w:rPr>
              <w:t xml:space="preserve"> optyczna lub laserowa przewodowa USB z min. dwoma klawiszami oraz rolką scroll, rozdzielczość myszki minimum 1600 DPI </w:t>
            </w:r>
          </w:p>
        </w:tc>
      </w:tr>
      <w:tr w:rsidR="00140C3E" w:rsidRPr="00734AB1" w:rsidTr="00140C3E">
        <w:trPr>
          <w:trHeight w:val="399"/>
          <w:jc w:val="center"/>
        </w:trPr>
        <w:tc>
          <w:tcPr>
            <w:tcW w:w="3048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podkładka pod mysz</w:t>
            </w:r>
          </w:p>
        </w:tc>
      </w:tr>
      <w:tr w:rsidR="00140C3E" w:rsidRPr="00734AB1" w:rsidTr="00140C3E">
        <w:trPr>
          <w:trHeight w:val="1894"/>
          <w:jc w:val="center"/>
        </w:trPr>
        <w:tc>
          <w:tcPr>
            <w:tcW w:w="3048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Certyfikaty, oświadczenia i standardy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Dla producenta sprzętu należy dostarczyć: ISO 9001</w:t>
            </w:r>
          </w:p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Deklaracja zgodności CE</w:t>
            </w:r>
          </w:p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Potwierdzenie spełnienia kryteriów środowiskowych, w tym zgodności z dyrektywą RoHS Unii Europejskiej o eliminacji substancji niebezpiecznych w postaci oświadczenia producenta jednostki.</w:t>
            </w:r>
          </w:p>
        </w:tc>
      </w:tr>
      <w:tr w:rsidR="00140C3E" w:rsidRPr="00734AB1" w:rsidTr="00140C3E">
        <w:trPr>
          <w:trHeight w:val="369"/>
          <w:jc w:val="center"/>
        </w:trPr>
        <w:tc>
          <w:tcPr>
            <w:tcW w:w="3048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System operacyjny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7A7B5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IN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  <w:lang w:val="en-IN"/>
              </w:rPr>
              <w:t>Windows 10 Pro PL 64bit lub Windows 11 Pro PL Windows 10 Pro PL 64bit lub Windows 11 Pro PL 64bit lub równoważny.</w:t>
            </w:r>
          </w:p>
          <w:p w:rsidR="00140C3E" w:rsidRPr="00734AB1" w:rsidRDefault="00140C3E" w:rsidP="007A7B5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Parametry równoważności systemu operacyjnego: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dokonywania aktualizacji i poprawek systemu przez Internet z możliwością wyboru instalowanych poprawek.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dokonywania uaktualnień sterowników urządzeń przez Internet.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Darmowe aktualizacje w ramach wersji systemu operacyjnego przez Internet (niezbędne aktualizacje, poprawki, biuletyny bezpieczeństwa muszą być dostarczane bez dodatkowych opłat).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Wbudowana zapora internetowa (firewall) dla ochrony połączeń internetowych; zintegrowana z systemem konsola do zarządzania ustawieniami zapory i regułami IP v4 i v6.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Wbudowane mechanizmy ochrony antywirusowej i przeciw złośliwemu oprogramowaniu z zapewnionymi bezpłatnymi aktualizacjami.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Wsparcie dla większości powszechnie używanych urządzeń peryferyjnych (drukarek, urządzeń sieciowych, standardów USB, Plug&amp;Play, Wi-Fi).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Interfejs użytkownika działający w trybie graficznym w polskiej wersji językowej.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zdalnej automatycznej konfiguracji, administrowania oraz aktualizowania systemu.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Zabezpieczony hasłem dostęp do systemu, konta i profile użytkowników zarządzane zdalnie; praca systemu w trybie ochrony kont użytkowników.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Zintegrowany z systemem moduł wyszukiwania informacji (plików różnego typu) dostępny z kilku poziomów: poziom menu, poziom otwartego okna systemu operacyjnego.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Wbudowany system pomocy w języku polskim.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System posiada narzędzia służące do administracji, do wykonywania kopii zapasowych polityk i ich odtwarzania oraz generowania raportów z ustawień polityk.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Zdalna pomoc – możliwość zdalnego zalogowania się w celu rozwiązania problemu z komputerem.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stworzenia „obrazu” systemu wraz z aplikacjami. Rozwiązanie to ma umożliwiać szybkie odtworzenie systemu.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Graficzne środowisko instalacji i konfiguracji.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Automatyczne wykonywanie kopii plików z możliwością automatycznego przywrócenia wersji wcześniejszej.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System operacyjny musi posiadać funkcjonalność pozwalającą na identyfikację sieci komputerowych, do których jest podłączony, zapamiętywanie ustawień i przypisywanie do jednej z min. 3 kategorii bezpieczeństwa (z predefiniowanymi odpowiednio do kategorii ustawieniami zapory sieciowej, udostępniania plików itp.).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blokowania lub dopuszczania dowolnych urządzeń peryferyjnych za pomocą polityk grupowych (np. przy użyciu numerów identyfikacyjnych sprzętu).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Licencja na system operacyjny musi być nieograniczona w czasie, pozwalać na wielokrotne instalowanie systemu na oferowanym sprzęcie bez konieczności kontaktowania się przez Zamawiającego z producentem systemu lub sprzętu.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Pełna kompatybilność z oferowanym sprzętem.</w:t>
            </w:r>
          </w:p>
          <w:p w:rsidR="00140C3E" w:rsidRPr="00734AB1" w:rsidRDefault="00140C3E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Oferowany system operacyjny musi zapewniać możliwość prawidłowego działania stosowanych przez jednostkę systemów użytkowych bez instalacji dodatkowych narzędzi, np. emulatorów.</w:t>
            </w:r>
          </w:p>
        </w:tc>
      </w:tr>
      <w:tr w:rsidR="00140C3E" w:rsidRPr="00734AB1" w:rsidTr="00140C3E">
        <w:trPr>
          <w:jc w:val="center"/>
        </w:trPr>
        <w:tc>
          <w:tcPr>
            <w:tcW w:w="3048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Dołączone słuchawki</w:t>
            </w:r>
          </w:p>
        </w:tc>
        <w:tc>
          <w:tcPr>
            <w:tcW w:w="978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Słuchawki z mikrofonem nauszne:</w:t>
            </w:r>
          </w:p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pasmo przenoszenia słuchawek minimum w zakresie od 20Hz do 20000Hz,</w:t>
            </w:r>
          </w:p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średnica membrany minimum 50mm,</w:t>
            </w:r>
          </w:p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pasmo przenoszenia mikrofonu minimum w zakresie od 100Hz do 10000Hz,</w:t>
            </w:r>
          </w:p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złącze minijack 3,5mm -1szt.,</w:t>
            </w:r>
          </w:p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długość kabla min. 1,5m,</w:t>
            </w:r>
          </w:p>
          <w:p w:rsidR="00140C3E" w:rsidRPr="00734AB1" w:rsidRDefault="00140C3E" w:rsidP="006A2E0C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czułość słuchawek min. 107dB,</w:t>
            </w:r>
          </w:p>
          <w:p w:rsidR="00140C3E" w:rsidRPr="00734AB1" w:rsidRDefault="00140C3E" w:rsidP="006A2E0C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odłączany kabel, odłączany mikrofon.</w:t>
            </w:r>
          </w:p>
        </w:tc>
      </w:tr>
    </w:tbl>
    <w:p w:rsidR="006A2E0C" w:rsidRDefault="006A2E0C" w:rsidP="00FF4099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140C3E" w:rsidRDefault="00140C3E" w:rsidP="00FF4099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140C3E" w:rsidRDefault="00140C3E" w:rsidP="00FF4099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140C3E" w:rsidRPr="00734AB1" w:rsidRDefault="00140C3E" w:rsidP="00FF4099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FF4099" w:rsidRPr="00734AB1" w:rsidRDefault="00FF4099" w:rsidP="00FF4099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34AB1">
        <w:rPr>
          <w:rFonts w:ascii="Arial" w:hAnsi="Arial" w:cs="Arial"/>
          <w:b/>
          <w:sz w:val="32"/>
          <w:szCs w:val="32"/>
        </w:rPr>
        <w:t xml:space="preserve">Tabela nr 2 </w:t>
      </w:r>
    </w:p>
    <w:tbl>
      <w:tblPr>
        <w:tblW w:w="13011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9"/>
        <w:gridCol w:w="9782"/>
      </w:tblGrid>
      <w:tr w:rsidR="00140C3E" w:rsidRPr="00734AB1" w:rsidTr="00140C3E">
        <w:trPr>
          <w:jc w:val="center"/>
        </w:trPr>
        <w:tc>
          <w:tcPr>
            <w:tcW w:w="3229" w:type="dxa"/>
            <w:shd w:val="clear" w:color="auto" w:fill="FABF8F" w:themeFill="accent6" w:themeFillTint="99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36"/>
                <w:szCs w:val="36"/>
              </w:rPr>
            </w:pPr>
            <w:bookmarkStart w:id="0" w:name="_GoBack"/>
            <w:bookmarkEnd w:id="0"/>
            <w:r w:rsidRPr="00734AB1">
              <w:rPr>
                <w:rFonts w:ascii="Arial" w:eastAsia="Calibri" w:hAnsi="Arial" w:cs="Arial"/>
                <w:b/>
                <w:sz w:val="36"/>
                <w:szCs w:val="36"/>
              </w:rPr>
              <w:t>2</w:t>
            </w:r>
          </w:p>
        </w:tc>
        <w:tc>
          <w:tcPr>
            <w:tcW w:w="9782" w:type="dxa"/>
            <w:shd w:val="clear" w:color="auto" w:fill="FABF8F" w:themeFill="accent6" w:themeFillTint="99"/>
            <w:vAlign w:val="center"/>
          </w:tcPr>
          <w:p w:rsidR="00140C3E" w:rsidRPr="00734AB1" w:rsidRDefault="00140C3E" w:rsidP="00AA1F6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Laptop dla nauczyciela (razem 5 szt.)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Procesor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4 rdzenie, 8 wątków - osiągający wynik co najmniej 11000 pkt w teście PassMark (https://www.cpubenchmark.net/cpu_list.php)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Pamięć RAM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16 GB 3200Mhz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Dysk SSD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500GB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vMerge w:val="restart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Ekran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</w:rPr>
              <w:t>Przekątna: minimum 17 cala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Rozdzielczość: 1920 x 1080 (FullHD)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Typ matrycy: IPS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Jasność minimum: 250 cd/m²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Powłoka: matowa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Dźwięk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Wbudowane głośniki stereo oraz wbudowany minimum jeden mikrofon.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Kamera internetowa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Wbudowana minimum 1.0 Mpix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Łączność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LAN 1 Gb/s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Wi-Fi 6 (802.11ax)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Moduł wewnętrzny Bluetooth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Złącza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Minimum: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2 porty USB 3.2 (Gen.1 lub Gen.2) typ A;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1 port USB typu C;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Wyjście cyfrowe HDMI 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RJ-45 (LAN);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wyjście słuchawkowe/wejście mikrofonowe;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DC-in (wejście zasilania).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u w:val="singl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u w:val="single"/>
              </w:rPr>
              <w:t>Złącza i porty nie mogą być osiągnięte w wyniku stosowania konwerterów, przejściówek itp.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vMerge w:val="restart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Dołączone akcesoria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Zasilacz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Mysz</w:t>
            </w:r>
            <w:r w:rsidRPr="00734AB1">
              <w:rPr>
                <w:rFonts w:ascii="Arial" w:eastAsia="Calibri" w:hAnsi="Arial" w:cs="Arial"/>
                <w:sz w:val="24"/>
                <w:szCs w:val="24"/>
              </w:rPr>
              <w:t xml:space="preserve"> optyczna lub laserowa przewodowa USB z min. dwoma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 xml:space="preserve">klawiszami oraz rolką scroll, rozdzielczość myszki minimum 1600 DPI 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podkładka pod mysz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Zewnętrzna nagrywarka DVD: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Interfejs USB, nagrywanie płyt CD i DVD, odtwarzanie płyt CD i DVD;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Prędkość odczytu minimum: DVD-ROM - 8x, CD-ROM – 24x;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Prędkość zapisu minimum: DVD+RW - 8x, CD-RW - 24x</w:t>
            </w:r>
          </w:p>
        </w:tc>
      </w:tr>
      <w:tr w:rsidR="00140C3E" w:rsidRPr="00734AB1" w:rsidTr="00140C3E">
        <w:trPr>
          <w:trHeight w:val="954"/>
          <w:jc w:val="center"/>
        </w:trPr>
        <w:tc>
          <w:tcPr>
            <w:tcW w:w="3229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Zewnętrzny dysk HDD: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 xml:space="preserve">Pojemność minimum 2000 GB, format 2,5”, Interfejs USB 3.2 gen. 1, złącze USB Micro-B, kabel USB w zestawie 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vMerge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Zestaw głośników</w:t>
            </w:r>
            <w:r w:rsidRPr="00734AB1">
              <w:rPr>
                <w:rFonts w:ascii="Arial" w:eastAsia="Calibri" w:hAnsi="Arial" w:cs="Arial"/>
                <w:sz w:val="24"/>
                <w:szCs w:val="24"/>
              </w:rPr>
              <w:t xml:space="preserve"> 2.0: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Moc wyjściowa zestawu minimum 20W (RMS);</w:t>
            </w:r>
          </w:p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Długość kabla minimum 1,5m</w:t>
            </w:r>
          </w:p>
        </w:tc>
      </w:tr>
      <w:tr w:rsidR="00140C3E" w:rsidRPr="00734AB1" w:rsidTr="00140C3E">
        <w:trPr>
          <w:trHeight w:val="294"/>
          <w:jc w:val="center"/>
        </w:trPr>
        <w:tc>
          <w:tcPr>
            <w:tcW w:w="322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Certyfikaty, oświadczenia i standardy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Dla producenta sprzętu należy dostarczyć: ISO 9001</w:t>
            </w:r>
          </w:p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Komputer spełniający:</w:t>
            </w:r>
          </w:p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Deklaracja zgodności CE</w:t>
            </w:r>
          </w:p>
          <w:p w:rsidR="00140C3E" w:rsidRPr="00734AB1" w:rsidRDefault="00140C3E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Potwierdzenie spełnienia kryteriów środowiskowych, w tym zgodności z dyrektywą RoHS Unii Europejskiej o eliminacji substancji niebezpiecznych w postaci oświadczenia producenta jednostki.</w:t>
            </w:r>
          </w:p>
        </w:tc>
      </w:tr>
      <w:tr w:rsidR="00140C3E" w:rsidRPr="00734AB1" w:rsidTr="00140C3E">
        <w:trPr>
          <w:trHeight w:val="709"/>
          <w:jc w:val="center"/>
        </w:trPr>
        <w:tc>
          <w:tcPr>
            <w:tcW w:w="322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System operacyjny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7A7B5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Windows 10 Pro PL 64bit lub Windows 11 Pro PL 64bit lub równoważny.</w:t>
            </w:r>
          </w:p>
          <w:p w:rsidR="00140C3E" w:rsidRPr="00734AB1" w:rsidRDefault="00140C3E" w:rsidP="007A7B5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Parametry równoważności systemu operacyjnego: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dokonywania aktualizacji i poprawek systemu przez Internet z możliwością wyboru instalowanych poprawek.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dokonywania uaktualnień sterowników urządzeń przez Internet.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Darmowe aktualizacje w ramach wersji systemu operacyjnego przez Internet (niezbędne aktualizacje, poprawki, biuletyny bezpieczeństwa muszą być dostarczane bez dodatkowych opłat).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Wbudowana zapora internetowa (firewall) dla ochrony połączeń internetowych; zintegrowana z systemem konsola do zarządzania ustawieniami zapory i regułami IP v4 i v6.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Wbudowane mechanizmy ochrony antywirusowej i przeciw złośliwemu oprogramowaniu z zapewnionymi bezpłatnymi aktualizacjami.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Wsparcie dla większości powszechnie używanych urządzeń peryferyjnych (drukarek, urządzeń sieciowych, standardów USB, Plug&amp;Play, Wi-Fi).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Interfejs użytkownika działający w trybie graficznym w polskiej wersji językowej.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zdalnej automatycznej konfiguracji, administrowania oraz aktualizowania systemu.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Zabezpieczony hasłem dostęp do systemu, konta i profile użytkowników zarządzane zdalnie; praca systemu w trybie ochrony kont użytkowników.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Zintegrowany z systemem moduł wyszukiwania informacji (plików różnego typu) dostępny z kilku poziomów: poziom menu, poziom otwartego okna systemu operacyjnego.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Wbudowany system pomocy w języku polskim.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System posiada narzędzia służące do administracji, do wykonywania kopii zapasowych polityk i ich odtwarzania oraz generowania raportów z ustawień polityk.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Zdalna pomoc – możliwość zdalnego zalogowania się w celu rozwiązania problemu z komputerem.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stworzenia „obrazu” systemu wraz z aplikacjami. Rozwiązanie to ma umożliwiać szybkie odtworzenie systemu.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Graficzne środowisko instalacji i konfiguracji.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Automatyczne wykonywanie kopii plików z możliwością automatycznego przywrócenia wersji wcześniejszej.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System operacyjny musi posiadać funkcjonalność pozwalającą na identyfikację sieci komputerowych, do których jest podłączony, zapamiętywanie ustawień i przypisywanie do jednej z min. 3 kategorii bezpieczeństwa (z predefiniowanymi odpowiednio do kategorii ustawieniami zapory sieciowej, udostępniania plików itp.).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blokowania lub dopuszczania dowolnych urządzeń peryferyjnych za pomocą polityk grupowych (np. przy użyciu numerów identyfikacyjnych sprzętu).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Licencja na system operacyjny musi być nieograniczona w czasie, pozwalać na wielokrotne instalowanie systemu na oferowanym sprzęcie bez konieczności kontaktowania się przez Zamawiającego z producentem systemu lub sprzętu.</w:t>
            </w:r>
          </w:p>
          <w:p w:rsidR="00140C3E" w:rsidRPr="00734AB1" w:rsidRDefault="00140C3E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Pełna kompatybilność z oferowanym sprzętem.</w:t>
            </w:r>
          </w:p>
          <w:p w:rsidR="00140C3E" w:rsidRPr="00734AB1" w:rsidRDefault="00140C3E" w:rsidP="007A7B5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99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Oferowany system operacyjny musi zapewniać możliwość prawidłowego działania stosowanych przez jednostkę systemów użytkowych bez instalacji dodatkowych narzędzi, np. emulatorów.</w:t>
            </w:r>
          </w:p>
        </w:tc>
      </w:tr>
      <w:tr w:rsidR="00140C3E" w:rsidRPr="00734AB1" w:rsidTr="00140C3E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Dołączone słuchawki</w:t>
            </w:r>
          </w:p>
        </w:tc>
        <w:tc>
          <w:tcPr>
            <w:tcW w:w="9782" w:type="dxa"/>
            <w:shd w:val="clear" w:color="auto" w:fill="auto"/>
            <w:vAlign w:val="center"/>
          </w:tcPr>
          <w:p w:rsidR="00140C3E" w:rsidRPr="00734AB1" w:rsidRDefault="00140C3E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Słuchawki z mikrofonem nauszne:</w:t>
            </w:r>
          </w:p>
          <w:p w:rsidR="00140C3E" w:rsidRPr="00734AB1" w:rsidRDefault="00140C3E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pasmo przenoszenia słuchawek minimum w zakresie od 20Hz do 20000Hz,</w:t>
            </w:r>
          </w:p>
          <w:p w:rsidR="00140C3E" w:rsidRPr="00734AB1" w:rsidRDefault="00140C3E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średnica membrany minimum 50mm,</w:t>
            </w:r>
          </w:p>
          <w:p w:rsidR="00140C3E" w:rsidRPr="00734AB1" w:rsidRDefault="00140C3E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pasmo przenoszenia mikrofonu minimum w zakresie od  100Hz do 10000Hz,</w:t>
            </w:r>
          </w:p>
          <w:p w:rsidR="00140C3E" w:rsidRPr="00734AB1" w:rsidRDefault="00140C3E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złącze minijack 3,5mm -1szt.,</w:t>
            </w:r>
          </w:p>
          <w:p w:rsidR="00140C3E" w:rsidRPr="00734AB1" w:rsidRDefault="00140C3E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długość kabla min. 1,5m,</w:t>
            </w:r>
          </w:p>
          <w:p w:rsidR="00140C3E" w:rsidRPr="00734AB1" w:rsidRDefault="00140C3E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czułość słuchawek min. 107dB,</w:t>
            </w:r>
          </w:p>
          <w:p w:rsidR="00140C3E" w:rsidRPr="00734AB1" w:rsidRDefault="00140C3E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odłączany kabel, odłączany mikrofon.</w:t>
            </w:r>
          </w:p>
        </w:tc>
      </w:tr>
    </w:tbl>
    <w:p w:rsidR="00745044" w:rsidRPr="00734AB1" w:rsidRDefault="00745044" w:rsidP="00FF4099">
      <w:pPr>
        <w:spacing w:after="0" w:line="240" w:lineRule="auto"/>
      </w:pPr>
    </w:p>
    <w:sectPr w:rsidR="00745044" w:rsidRPr="00734AB1" w:rsidSect="00392078">
      <w:headerReference w:type="default" r:id="rId10"/>
      <w:footerReference w:type="default" r:id="rId11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4E2" w:rsidRDefault="00C604E2" w:rsidP="00745044">
      <w:pPr>
        <w:spacing w:after="0" w:line="240" w:lineRule="auto"/>
      </w:pPr>
      <w:r>
        <w:separator/>
      </w:r>
    </w:p>
  </w:endnote>
  <w:endnote w:type="continuationSeparator" w:id="0">
    <w:p w:rsidR="00C604E2" w:rsidRDefault="00C604E2" w:rsidP="00745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411787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B3880" w:rsidRDefault="000B3880" w:rsidP="000B388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04E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04E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4E2" w:rsidRDefault="00C604E2" w:rsidP="00745044">
      <w:pPr>
        <w:spacing w:after="0" w:line="240" w:lineRule="auto"/>
      </w:pPr>
      <w:r>
        <w:separator/>
      </w:r>
    </w:p>
  </w:footnote>
  <w:footnote w:type="continuationSeparator" w:id="0">
    <w:p w:rsidR="00C604E2" w:rsidRDefault="00C604E2" w:rsidP="00745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044" w:rsidRDefault="00745044">
    <w:pPr>
      <w:pStyle w:val="Nagwek"/>
      <w:rPr>
        <w:rFonts w:ascii="Arial" w:hAnsi="Arial" w:cs="Arial"/>
        <w:b/>
        <w:sz w:val="24"/>
        <w:szCs w:val="24"/>
      </w:rPr>
    </w:pPr>
    <w:r w:rsidRPr="0074504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450FCA9" wp14:editId="61F9D3D5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45044" w:rsidRPr="00745044" w:rsidRDefault="00745044" w:rsidP="00745044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Pr="00745044">
      <w:rPr>
        <w:rFonts w:ascii="Arial" w:hAnsi="Arial" w:cs="Arial"/>
        <w:b/>
        <w:sz w:val="24"/>
        <w:szCs w:val="24"/>
      </w:rPr>
      <w:t xml:space="preserve">Załącznik nr </w:t>
    </w:r>
    <w:r w:rsidR="00140C3E">
      <w:rPr>
        <w:rFonts w:ascii="Arial" w:hAnsi="Arial" w:cs="Arial"/>
        <w:b/>
        <w:sz w:val="24"/>
        <w:szCs w:val="24"/>
      </w:rPr>
      <w:t>8</w:t>
    </w:r>
    <w:r w:rsidRPr="00745044">
      <w:rPr>
        <w:rFonts w:ascii="Arial" w:hAnsi="Arial" w:cs="Arial"/>
        <w:b/>
        <w:sz w:val="24"/>
        <w:szCs w:val="24"/>
      </w:rPr>
      <w:t xml:space="preserve"> do SWZ </w:t>
    </w:r>
  </w:p>
  <w:p w:rsidR="00745044" w:rsidRPr="00745044" w:rsidRDefault="00745044" w:rsidP="00745044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="00140C3E">
      <w:rPr>
        <w:rFonts w:ascii="Arial" w:hAnsi="Arial" w:cs="Arial"/>
        <w:b/>
        <w:sz w:val="24"/>
        <w:szCs w:val="24"/>
      </w:rPr>
      <w:t>Opis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241FC"/>
    <w:multiLevelType w:val="hybridMultilevel"/>
    <w:tmpl w:val="3DF0A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0574E"/>
    <w:multiLevelType w:val="hybridMultilevel"/>
    <w:tmpl w:val="A5AE8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D00C6"/>
    <w:multiLevelType w:val="hybridMultilevel"/>
    <w:tmpl w:val="BA0AB28C"/>
    <w:lvl w:ilvl="0" w:tplc="82405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A2922"/>
    <w:multiLevelType w:val="hybridMultilevel"/>
    <w:tmpl w:val="D7F80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3DE76E6"/>
    <w:multiLevelType w:val="multilevel"/>
    <w:tmpl w:val="74D6B5D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7">
    <w:nsid w:val="3CC812AC"/>
    <w:multiLevelType w:val="hybridMultilevel"/>
    <w:tmpl w:val="13842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BE1D64"/>
    <w:multiLevelType w:val="hybridMultilevel"/>
    <w:tmpl w:val="BA0AB2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0"/>
  </w:num>
  <w:num w:numId="5">
    <w:abstractNumId w:val="0"/>
  </w:num>
  <w:num w:numId="6">
    <w:abstractNumId w:val="3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44"/>
    <w:rsid w:val="000A29AD"/>
    <w:rsid w:val="000B3880"/>
    <w:rsid w:val="001275CB"/>
    <w:rsid w:val="00140C3E"/>
    <w:rsid w:val="001701F7"/>
    <w:rsid w:val="001948AD"/>
    <w:rsid w:val="00281DC1"/>
    <w:rsid w:val="002E3DEA"/>
    <w:rsid w:val="002E400C"/>
    <w:rsid w:val="002F370E"/>
    <w:rsid w:val="00392078"/>
    <w:rsid w:val="006519D3"/>
    <w:rsid w:val="006732FE"/>
    <w:rsid w:val="00690A28"/>
    <w:rsid w:val="006A2E0C"/>
    <w:rsid w:val="00723146"/>
    <w:rsid w:val="00734AB1"/>
    <w:rsid w:val="00745044"/>
    <w:rsid w:val="007A7B54"/>
    <w:rsid w:val="00882227"/>
    <w:rsid w:val="00884FE3"/>
    <w:rsid w:val="008C49C0"/>
    <w:rsid w:val="009D1D23"/>
    <w:rsid w:val="00AA1F6C"/>
    <w:rsid w:val="00AB1247"/>
    <w:rsid w:val="00C361B1"/>
    <w:rsid w:val="00C604E2"/>
    <w:rsid w:val="00CB3B97"/>
    <w:rsid w:val="00CE5DCC"/>
    <w:rsid w:val="00CF55E2"/>
    <w:rsid w:val="00F1406C"/>
    <w:rsid w:val="00FF4099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5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044"/>
  </w:style>
  <w:style w:type="paragraph" w:styleId="Stopka">
    <w:name w:val="footer"/>
    <w:basedOn w:val="Normalny"/>
    <w:link w:val="StopkaZnak"/>
    <w:uiPriority w:val="99"/>
    <w:unhideWhenUsed/>
    <w:rsid w:val="00745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044"/>
  </w:style>
  <w:style w:type="paragraph" w:styleId="Tekstdymka">
    <w:name w:val="Balloon Text"/>
    <w:basedOn w:val="Normalny"/>
    <w:link w:val="TekstdymkaZnak"/>
    <w:uiPriority w:val="99"/>
    <w:semiHidden/>
    <w:unhideWhenUsed/>
    <w:rsid w:val="0074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04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A7B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5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044"/>
  </w:style>
  <w:style w:type="paragraph" w:styleId="Stopka">
    <w:name w:val="footer"/>
    <w:basedOn w:val="Normalny"/>
    <w:link w:val="StopkaZnak"/>
    <w:uiPriority w:val="99"/>
    <w:unhideWhenUsed/>
    <w:rsid w:val="00745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044"/>
  </w:style>
  <w:style w:type="paragraph" w:styleId="Tekstdymka">
    <w:name w:val="Balloon Text"/>
    <w:basedOn w:val="Normalny"/>
    <w:link w:val="TekstdymkaZnak"/>
    <w:uiPriority w:val="99"/>
    <w:semiHidden/>
    <w:unhideWhenUsed/>
    <w:rsid w:val="0074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04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A7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89DC0-D510-4246-8C75-60BCCE20B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1606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2022-10-07T13:35:00Z</dcterms:created>
  <dcterms:modified xsi:type="dcterms:W3CDTF">2022-10-07T13:35:00Z</dcterms:modified>
</cp:coreProperties>
</file>