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AD" w:rsidRPr="008D09AC" w:rsidRDefault="000A29AD" w:rsidP="008D09AC">
      <w:pPr>
        <w:rPr>
          <w:rFonts w:ascii="Arial" w:hAnsi="Arial" w:cs="Arial"/>
          <w:sz w:val="26"/>
          <w:szCs w:val="26"/>
        </w:rPr>
      </w:pPr>
    </w:p>
    <w:p w:rsidR="00A40BDE" w:rsidRPr="004E0413" w:rsidRDefault="008A262D" w:rsidP="004E0413">
      <w:pPr>
        <w:jc w:val="both"/>
        <w:rPr>
          <w:rFonts w:ascii="Arial" w:eastAsia="Times New Roman" w:hAnsi="Arial" w:cs="Arial"/>
          <w:b/>
          <w:iCs/>
          <w:kern w:val="0"/>
          <w:sz w:val="26"/>
          <w:szCs w:val="26"/>
        </w:rPr>
      </w:pPr>
      <w:bookmarkStart w:id="0" w:name="_Hlk105413671"/>
      <w:r w:rsidRPr="008A262D">
        <w:rPr>
          <w:rFonts w:ascii="Arial" w:eastAsia="Times New Roman" w:hAnsi="Arial" w:cs="Arial"/>
          <w:b/>
          <w:iCs/>
          <w:kern w:val="0"/>
          <w:sz w:val="26"/>
          <w:szCs w:val="26"/>
        </w:rPr>
        <w:t>Część 4</w:t>
      </w:r>
      <w:r w:rsidR="00A40BDE" w:rsidRPr="008A262D">
        <w:rPr>
          <w:rFonts w:ascii="Arial" w:eastAsia="Times New Roman" w:hAnsi="Arial" w:cs="Arial"/>
          <w:b/>
          <w:iCs/>
          <w:kern w:val="0"/>
          <w:sz w:val="26"/>
          <w:szCs w:val="26"/>
        </w:rPr>
        <w:t xml:space="preserve">: </w:t>
      </w:r>
      <w:bookmarkStart w:id="1" w:name="_Hlk107926685"/>
      <w:bookmarkEnd w:id="0"/>
      <w:r w:rsidR="00A40BDE" w:rsidRPr="008A262D">
        <w:rPr>
          <w:rFonts w:ascii="Arial" w:eastAsia="Times New Roman" w:hAnsi="Arial" w:cs="Arial"/>
          <w:b/>
          <w:iCs/>
          <w:kern w:val="0"/>
          <w:sz w:val="26"/>
          <w:szCs w:val="26"/>
        </w:rPr>
        <w:t>Zakup monitorów interaktywnych do szkół podstawowych wraz z montażem</w:t>
      </w:r>
      <w:bookmarkEnd w:id="1"/>
      <w:r w:rsidR="00A40BDE" w:rsidRPr="008A262D">
        <w:rPr>
          <w:rFonts w:ascii="Arial" w:eastAsia="Times New Roman" w:hAnsi="Arial" w:cs="Arial"/>
          <w:b/>
          <w:iCs/>
          <w:kern w:val="0"/>
          <w:sz w:val="26"/>
          <w:szCs w:val="26"/>
        </w:rPr>
        <w:t>:</w:t>
      </w:r>
    </w:p>
    <w:p w:rsid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Zakup monitorów interaktywnych wraz z montażem do ś</w:t>
      </w:r>
      <w:r>
        <w:rPr>
          <w:rFonts w:ascii="Arial" w:eastAsia="Times New Roman" w:hAnsi="Arial" w:cs="Arial"/>
          <w:bCs/>
          <w:kern w:val="0"/>
          <w:sz w:val="26"/>
          <w:szCs w:val="26"/>
        </w:rPr>
        <w:t>ciany dla 6 szkół podstawowych.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Wykaz szkół objętych dostawą i montażem: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nr 3 w Nisku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Juliusza Słowackiego 10, 37-400 Nisko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Publiczna Szkoła Podstawowa nr 3 w Nisku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Piaskowa 15, 37-400 Nisko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nr 1 w Nisku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Henryka Dąbrowskiego 8, 37-400 Nisko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nr 2 w Nisku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1000-lecia 12a, 37-400 Nisko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w Zarzeczu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ul. Mickiewicza 45, 37-400 Zarzecze</w:t>
      </w:r>
    </w:p>
    <w:p w:rsidR="004E0413" w:rsidRPr="004E0413" w:rsidRDefault="004E0413" w:rsidP="004E0413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Zespół Szkolno-Przedszkolny w Nowosielcu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Nowosielec 134, 37-400 Nisko</w:t>
      </w:r>
    </w:p>
    <w:p w:rsid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9F1697" w:rsidRPr="009F1697" w:rsidRDefault="009F1697" w:rsidP="009F1697">
      <w:pPr>
        <w:numPr>
          <w:ilvl w:val="3"/>
          <w:numId w:val="3"/>
        </w:numPr>
        <w:ind w:left="567" w:hanging="567"/>
        <w:jc w:val="both"/>
        <w:rPr>
          <w:rFonts w:ascii="Arial" w:eastAsia="Times New Roman" w:hAnsi="Arial" w:cs="Arial"/>
          <w:kern w:val="0"/>
          <w:sz w:val="26"/>
          <w:szCs w:val="26"/>
          <w:lang w:eastAsia="pl-PL"/>
        </w:rPr>
      </w:pPr>
      <w:r w:rsidRPr="009F1697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Wykonawca zobowiązany jest do wypełnienia kolumny </w:t>
      </w:r>
      <w:r w:rsidRPr="009F1697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„</w:t>
      </w:r>
      <w:r w:rsidRPr="009F1697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Potwierdzenie spełnienia wymagań / Propozycje Wykonawcy</w:t>
      </w:r>
      <w:r w:rsidRPr="009F1697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”</w:t>
      </w:r>
      <w:r w:rsidRPr="009F1697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 oraz kolumny </w:t>
      </w:r>
      <w:r w:rsidRPr="009F1697"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  <w:t>„</w:t>
      </w:r>
      <w:r w:rsidRPr="009F1697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Marka / nazwa / model urządzenia”</w:t>
      </w:r>
      <w:r w:rsidRPr="009F1697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</w:rPr>
        <w:t xml:space="preserve"> </w:t>
      </w:r>
      <w:r w:rsidRPr="009F1697">
        <w:rPr>
          <w:rFonts w:ascii="Arial" w:eastAsia="Times New Roman" w:hAnsi="Arial" w:cs="Arial"/>
          <w:kern w:val="0"/>
          <w:sz w:val="26"/>
          <w:szCs w:val="26"/>
          <w:lang w:eastAsia="pl-PL"/>
        </w:rPr>
        <w:t>dla wszystkich elementów w sposób czytelny, dokładny i jednoznaczny, umożliwiający Zamawiającemu sprawdzenie spełnienia minimalnych wymagań.</w:t>
      </w:r>
    </w:p>
    <w:p w:rsidR="009F1697" w:rsidRPr="009F1697" w:rsidRDefault="009F1697" w:rsidP="009F1697">
      <w:pPr>
        <w:numPr>
          <w:ilvl w:val="3"/>
          <w:numId w:val="3"/>
        </w:numPr>
        <w:ind w:left="567" w:hanging="567"/>
        <w:jc w:val="both"/>
        <w:rPr>
          <w:rFonts w:ascii="Arial" w:eastAsia="Times New Roman" w:hAnsi="Arial" w:cs="Arial"/>
          <w:kern w:val="0"/>
          <w:sz w:val="26"/>
          <w:szCs w:val="26"/>
          <w:lang w:eastAsia="pl-PL"/>
        </w:rPr>
      </w:pPr>
      <w:r w:rsidRPr="009F1697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Wykonawca zobowiązany jest do wypełnienia kolumny </w:t>
      </w:r>
      <w:r w:rsidRPr="009F1697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„</w:t>
      </w:r>
      <w:r w:rsidRPr="009F1697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Cena jednostkowa brutto</w:t>
      </w:r>
      <w:r w:rsidRPr="009F1697">
        <w:rPr>
          <w:rFonts w:ascii="Arial" w:eastAsia="Times New Roman" w:hAnsi="Arial" w:cs="Arial"/>
          <w:b/>
          <w:i/>
          <w:kern w:val="0"/>
          <w:sz w:val="26"/>
          <w:szCs w:val="26"/>
          <w:lang w:eastAsia="pl-PL"/>
        </w:rPr>
        <w:t>”</w:t>
      </w:r>
      <w:r w:rsidRPr="009F1697">
        <w:rPr>
          <w:rFonts w:ascii="Arial" w:eastAsia="Times New Roman" w:hAnsi="Arial" w:cs="Arial"/>
          <w:kern w:val="0"/>
          <w:sz w:val="26"/>
          <w:szCs w:val="26"/>
          <w:lang w:eastAsia="pl-PL"/>
        </w:rPr>
        <w:t xml:space="preserve"> oraz kolumny </w:t>
      </w:r>
      <w:r w:rsidRPr="009F1697">
        <w:rPr>
          <w:rFonts w:ascii="Arial" w:eastAsia="Times New Roman" w:hAnsi="Arial" w:cs="Arial"/>
          <w:b/>
          <w:kern w:val="0"/>
          <w:sz w:val="26"/>
          <w:szCs w:val="26"/>
          <w:lang w:eastAsia="pl-PL"/>
        </w:rPr>
        <w:t>„</w:t>
      </w:r>
      <w:r w:rsidRPr="009F1697">
        <w:rPr>
          <w:rFonts w:ascii="Arial" w:eastAsia="Times New Roman" w:hAnsi="Arial" w:cs="Arial"/>
          <w:b/>
          <w:bCs/>
          <w:i/>
          <w:kern w:val="0"/>
          <w:sz w:val="26"/>
          <w:szCs w:val="26"/>
          <w:lang w:eastAsia="pl-PL"/>
        </w:rPr>
        <w:t>Łączna cena brutto”</w:t>
      </w:r>
      <w:r w:rsidRPr="009F1697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</w:rPr>
        <w:t xml:space="preserve"> </w:t>
      </w:r>
      <w:r w:rsidRPr="009F1697">
        <w:rPr>
          <w:rFonts w:ascii="Arial" w:eastAsia="Times New Roman" w:hAnsi="Arial" w:cs="Arial"/>
          <w:kern w:val="0"/>
          <w:sz w:val="26"/>
          <w:szCs w:val="26"/>
          <w:lang w:eastAsia="pl-PL"/>
        </w:rPr>
        <w:t>w PLN z dokładnością do dwóch miejsc po przecinku</w:t>
      </w:r>
    </w:p>
    <w:p w:rsidR="004E0413" w:rsidRPr="004E0413" w:rsidRDefault="004E0413" w:rsidP="004E0413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  <w:r w:rsidRPr="004E0413">
        <w:rPr>
          <w:rFonts w:ascii="Arial" w:eastAsia="Times New Roman" w:hAnsi="Arial" w:cs="Arial"/>
          <w:bCs/>
          <w:kern w:val="0"/>
          <w:sz w:val="26"/>
          <w:szCs w:val="26"/>
        </w:rPr>
        <w:t>Specyf</w:t>
      </w:r>
      <w:r>
        <w:rPr>
          <w:rFonts w:ascii="Arial" w:eastAsia="Times New Roman" w:hAnsi="Arial" w:cs="Arial"/>
          <w:bCs/>
          <w:kern w:val="0"/>
          <w:sz w:val="26"/>
          <w:szCs w:val="26"/>
        </w:rPr>
        <w:t>ikacja monitorów interaktywnych przedstawia się następująco</w:t>
      </w:r>
    </w:p>
    <w:p w:rsidR="008D09AC" w:rsidRDefault="008D09AC" w:rsidP="008D09AC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4E0413" w:rsidRDefault="004E0413" w:rsidP="008D09AC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4E0413" w:rsidRDefault="004E0413" w:rsidP="008D09AC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4E0413" w:rsidRDefault="004E0413" w:rsidP="008D09AC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4E0413" w:rsidRDefault="004E0413" w:rsidP="008D09AC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4E0413" w:rsidRDefault="004E0413" w:rsidP="008D09AC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p w:rsidR="004E0413" w:rsidRPr="008D09AC" w:rsidRDefault="004E0413" w:rsidP="008D09AC">
      <w:pPr>
        <w:ind w:left="720"/>
        <w:jc w:val="both"/>
        <w:rPr>
          <w:rFonts w:ascii="Arial" w:eastAsia="Times New Roman" w:hAnsi="Arial" w:cs="Arial"/>
          <w:bCs/>
          <w:kern w:val="0"/>
          <w:sz w:val="26"/>
          <w:szCs w:val="26"/>
        </w:rPr>
      </w:pPr>
    </w:p>
    <w:tbl>
      <w:tblPr>
        <w:tblW w:w="16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4678"/>
        <w:gridCol w:w="3217"/>
        <w:gridCol w:w="2311"/>
        <w:gridCol w:w="2034"/>
        <w:gridCol w:w="1993"/>
      </w:tblGrid>
      <w:tr w:rsidR="008A262D" w:rsidRPr="008D09AC" w:rsidTr="008A262D">
        <w:trPr>
          <w:jc w:val="center"/>
        </w:trPr>
        <w:tc>
          <w:tcPr>
            <w:tcW w:w="1809" w:type="dxa"/>
            <w:shd w:val="clear" w:color="auto" w:fill="DDD9C3" w:themeFill="background2" w:themeFillShade="E6"/>
            <w:vAlign w:val="center"/>
          </w:tcPr>
          <w:p w:rsidR="008A262D" w:rsidRPr="00745044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DDD9C3" w:themeFill="background2" w:themeFillShade="E6"/>
            <w:vAlign w:val="center"/>
          </w:tcPr>
          <w:p w:rsidR="008A262D" w:rsidRPr="00CE605C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217" w:type="dxa"/>
            <w:shd w:val="clear" w:color="auto" w:fill="DDD9C3" w:themeFill="background2" w:themeFillShade="E6"/>
          </w:tcPr>
          <w:p w:rsidR="008A262D" w:rsidRPr="00CE605C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Potwierdzenie spełnienia wymagań / Propozycje Wykonawcy</w:t>
            </w:r>
          </w:p>
        </w:tc>
        <w:tc>
          <w:tcPr>
            <w:tcW w:w="2311" w:type="dxa"/>
            <w:shd w:val="clear" w:color="auto" w:fill="DDD9C3" w:themeFill="background2" w:themeFillShade="E6"/>
            <w:vAlign w:val="center"/>
          </w:tcPr>
          <w:p w:rsidR="008A262D" w:rsidRPr="00CE605C" w:rsidRDefault="004E0413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4E0413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Marka / nazwa / model urządzenia</w:t>
            </w:r>
          </w:p>
        </w:tc>
        <w:tc>
          <w:tcPr>
            <w:tcW w:w="2034" w:type="dxa"/>
            <w:shd w:val="clear" w:color="auto" w:fill="DDD9C3" w:themeFill="background2" w:themeFillShade="E6"/>
            <w:vAlign w:val="center"/>
          </w:tcPr>
          <w:p w:rsidR="008A262D" w:rsidRPr="00CE605C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Cena jednostkowa brutto</w:t>
            </w:r>
          </w:p>
        </w:tc>
        <w:tc>
          <w:tcPr>
            <w:tcW w:w="1993" w:type="dxa"/>
            <w:shd w:val="clear" w:color="auto" w:fill="DDD9C3" w:themeFill="background2" w:themeFillShade="E6"/>
            <w:vAlign w:val="center"/>
          </w:tcPr>
          <w:p w:rsidR="008A262D" w:rsidRPr="00CE605C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Łączna cena brutto</w:t>
            </w:r>
          </w:p>
        </w:tc>
      </w:tr>
      <w:tr w:rsidR="008A262D" w:rsidRPr="008D09AC" w:rsidTr="004E0413">
        <w:trPr>
          <w:jc w:val="center"/>
        </w:trPr>
        <w:tc>
          <w:tcPr>
            <w:tcW w:w="1809" w:type="dxa"/>
            <w:shd w:val="clear" w:color="auto" w:fill="FABF8F" w:themeFill="accent6" w:themeFillTint="99"/>
            <w:vAlign w:val="center"/>
          </w:tcPr>
          <w:p w:rsidR="008A262D" w:rsidRPr="00745044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FABF8F" w:themeFill="accent6" w:themeFillTint="99"/>
            <w:vAlign w:val="center"/>
          </w:tcPr>
          <w:p w:rsidR="004E0413" w:rsidRDefault="008A262D" w:rsidP="00D528C5">
            <w:pPr>
              <w:rPr>
                <w:rFonts w:ascii="Arial" w:eastAsia="Calibri" w:hAnsi="Arial" w:cs="Arial"/>
                <w:b/>
                <w:bCs/>
                <w:iCs/>
                <w:sz w:val="36"/>
                <w:szCs w:val="36"/>
              </w:rPr>
            </w:pPr>
            <w:r w:rsidRPr="004E0413">
              <w:rPr>
                <w:rFonts w:ascii="Arial" w:eastAsia="Calibri" w:hAnsi="Arial" w:cs="Arial"/>
                <w:b/>
                <w:bCs/>
                <w:iCs/>
                <w:sz w:val="36"/>
                <w:szCs w:val="36"/>
              </w:rPr>
              <w:t xml:space="preserve">Monitor interaktywny </w:t>
            </w:r>
          </w:p>
          <w:p w:rsidR="008A262D" w:rsidRPr="004E0413" w:rsidRDefault="008A262D" w:rsidP="00D528C5">
            <w:pPr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4E0413">
              <w:rPr>
                <w:rFonts w:ascii="Arial" w:eastAsia="Calibri" w:hAnsi="Arial" w:cs="Arial"/>
                <w:b/>
                <w:bCs/>
                <w:iCs/>
                <w:sz w:val="36"/>
                <w:szCs w:val="36"/>
              </w:rPr>
              <w:t>6 szt.</w:t>
            </w:r>
          </w:p>
        </w:tc>
        <w:tc>
          <w:tcPr>
            <w:tcW w:w="3217" w:type="dxa"/>
            <w:shd w:val="clear" w:color="auto" w:fill="FABF8F" w:themeFill="accent6" w:themeFillTint="99"/>
          </w:tcPr>
          <w:p w:rsidR="008A262D" w:rsidRPr="00CE605C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2311" w:type="dxa"/>
            <w:shd w:val="clear" w:color="auto" w:fill="FABF8F" w:themeFill="accent6" w:themeFillTint="99"/>
            <w:vAlign w:val="center"/>
          </w:tcPr>
          <w:p w:rsidR="008A262D" w:rsidRPr="00CE605C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2034" w:type="dxa"/>
            <w:shd w:val="clear" w:color="auto" w:fill="FABF8F" w:themeFill="accent6" w:themeFillTint="99"/>
            <w:vAlign w:val="center"/>
          </w:tcPr>
          <w:p w:rsidR="008A262D" w:rsidRPr="00CE605C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993" w:type="dxa"/>
            <w:shd w:val="clear" w:color="auto" w:fill="FABF8F" w:themeFill="accent6" w:themeFillTint="99"/>
            <w:vAlign w:val="center"/>
          </w:tcPr>
          <w:p w:rsidR="008A262D" w:rsidRPr="00CE605C" w:rsidRDefault="008A262D" w:rsidP="00D528C5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Ekran/Przekątna obrazu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Ekran interaktywny dotykowy z podświetleniem LED, proporcje obrazu 16:9, kąt widzenia 178</w:t>
            </w:r>
            <w:r w:rsidRPr="008D09AC">
              <w:rPr>
                <w:rFonts w:ascii="Arial" w:eastAsia="Calibri" w:hAnsi="Arial" w:cs="Arial"/>
                <w:color w:val="000000"/>
                <w:kern w:val="0"/>
                <w:vertAlign w:val="superscript"/>
                <w:lang w:eastAsia="en-US"/>
              </w:rPr>
              <w:t>o</w:t>
            </w: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, rozmiar 65 cali</w:t>
            </w:r>
            <w:r w:rsidRPr="008D09AC">
              <w:rPr>
                <w:rFonts w:ascii="Arial" w:eastAsia="Calibri" w:hAnsi="Arial" w:cs="Arial"/>
                <w:color w:val="FF0000"/>
                <w:kern w:val="0"/>
                <w:lang w:eastAsia="en-US"/>
              </w:rPr>
              <w:t xml:space="preserve"> 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 w:val="restart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 w:val="restart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 w:val="restart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rozdzielczość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4K (3840 x 2160)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Żywotność matrycy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30 000 godzin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Wersja systemu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Android 8 lub nowszy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Pamięć RAM/ROM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4GB/32 GB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Mikrofon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Wbudowany mikrofon lub możliwość podłączenia mikrofonu zewnętrznego (z dostawą mikrofonu zewnętrznego)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Jasność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370 cd/m2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Kontrast dynamiczny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4000:1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Czas reakcji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Maksimum 8 ms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A262D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Komunikacja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pl-PL"/>
              </w:rPr>
              <w:t xml:space="preserve">Moduł WiFi, </w:t>
            </w:r>
          </w:p>
          <w:p w:rsidR="00055B79" w:rsidRPr="008D09AC" w:rsidRDefault="00055B79" w:rsidP="008D09AC">
            <w:pPr>
              <w:widowControl/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pl-PL"/>
              </w:rPr>
              <w:t>Łącza (ilość min.):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pl-PL"/>
              </w:rPr>
              <w:t xml:space="preserve">wejścia - </w:t>
            </w: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HDMI x 2, VGA x1, Type C x 1, wyjścia - HDMI (wspierające 4K 60Hz, 1920×1080 60Hz) × 1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val="en-GB"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val="en-GB" w:eastAsia="pl-PL"/>
              </w:rPr>
              <w:t xml:space="preserve">USB3.0 Typu A (Touch) x 1, 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color w:val="000000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 xml:space="preserve">USB3.0 x 2, 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RS232 x 1,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RJ45 (LAN) x 1,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val="en-GB"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val="en-GB" w:eastAsia="pl-PL"/>
              </w:rPr>
              <w:t>OPS Slots(4K@60Hz) x 1,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ind w:left="1068"/>
              <w:rPr>
                <w:rFonts w:ascii="Arial" w:eastAsia="Calibri" w:hAnsi="Arial" w:cs="Arial"/>
                <w:color w:val="000000"/>
                <w:kern w:val="0"/>
                <w:lang w:val="en-IN" w:eastAsia="pl-PL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ind w:left="1068"/>
              <w:rPr>
                <w:rFonts w:ascii="Arial" w:eastAsia="Calibri" w:hAnsi="Arial" w:cs="Arial"/>
                <w:color w:val="000000"/>
                <w:kern w:val="0"/>
                <w:lang w:val="en-IN" w:eastAsia="pl-PL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ind w:left="1068"/>
              <w:rPr>
                <w:rFonts w:ascii="Arial" w:eastAsia="Calibri" w:hAnsi="Arial" w:cs="Arial"/>
                <w:color w:val="000000"/>
                <w:kern w:val="0"/>
                <w:lang w:val="en-IN" w:eastAsia="pl-PL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ind w:left="1068"/>
              <w:rPr>
                <w:rFonts w:ascii="Arial" w:eastAsia="Calibri" w:hAnsi="Arial" w:cs="Arial"/>
                <w:color w:val="000000"/>
                <w:kern w:val="0"/>
                <w:lang w:val="en-IN" w:eastAsia="pl-PL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Obraz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JPEG, BMP, PNG, GIF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055B79" w:rsidRPr="008A262D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Wideo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val="en-GB"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val="en-GB" w:eastAsia="en-US"/>
              </w:rPr>
              <w:t>MPEG1, MPEG2, MPEG4, H.264, H.265, MOV, FLV (Support 1080P, 4K HD Decoding)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val="en-GB"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val="en-GB"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val="en-GB"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val="en-GB"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Dźwięk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MP3, M4A, (AAC)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Funkcje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Sterowanie dotykowe bez instalacji sterownika;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Dwa długopisy z dwiema końcówkami do pisania w dwóch kolorach jednocześnie w systemie Android;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Plug&amp;play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Technologia dotyku IR</w:t>
            </w:r>
          </w:p>
          <w:p w:rsidR="00055B79" w:rsidRPr="008D09AC" w:rsidRDefault="00055B79" w:rsidP="008D09AC">
            <w:pPr>
              <w:widowControl/>
              <w:numPr>
                <w:ilvl w:val="0"/>
                <w:numId w:val="1"/>
              </w:numPr>
              <w:suppressAutoHyphens w:val="0"/>
              <w:ind w:left="531"/>
              <w:rPr>
                <w:rFonts w:ascii="Arial" w:eastAsia="Calibri" w:hAnsi="Arial" w:cs="Arial"/>
                <w:kern w:val="0"/>
                <w:lang w:eastAsia="pl-PL"/>
              </w:rPr>
            </w:pPr>
            <w:r w:rsidRPr="008D09AC">
              <w:rPr>
                <w:rFonts w:ascii="Arial" w:eastAsia="Calibri" w:hAnsi="Arial" w:cs="Arial"/>
                <w:kern w:val="0"/>
                <w:lang w:eastAsia="pl-PL"/>
              </w:rPr>
              <w:t>20 punktów dotyku w systemie Windows, 10 punktów w systemie Android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ind w:left="1068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ind w:left="1068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ind w:left="1068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ind w:left="1068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Rama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Stalowa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Certyfikaty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Certyfikat ISO9001 dla producenta sprzętu</w:t>
            </w:r>
          </w:p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Deklaracja zgodności CE</w:t>
            </w:r>
          </w:p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lang w:eastAsia="en-US"/>
              </w:rPr>
              <w:t>-</w:t>
            </w: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Potwierdzenie spełnienia kryteriów środowiskowych, w tym zgodności z dyrektywą RoHS Unii Europejskiej o eliminacji substancji niebezpiecznych w postaci oświadczenia producenta odnoszący się do zaoferowanej jednostki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Kamera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Wbudowana kamera min. Full HD lub możliwość montażu kamery zewnętrznej o rozdzielczości min. Full HD (z dostawą kamery zewnętrznej)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 xml:space="preserve">Wbudowane głośniki 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kern w:val="0"/>
                <w:lang w:eastAsia="en-US"/>
              </w:rPr>
              <w:t>Min. 2 x 15W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055B79" w:rsidRPr="008D09AC" w:rsidTr="008A262D">
        <w:trPr>
          <w:jc w:val="center"/>
        </w:trPr>
        <w:tc>
          <w:tcPr>
            <w:tcW w:w="1809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System mocowania na ścianie VESA</w:t>
            </w:r>
          </w:p>
        </w:tc>
        <w:tc>
          <w:tcPr>
            <w:tcW w:w="4678" w:type="dxa"/>
            <w:shd w:val="clear" w:color="auto" w:fill="auto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8D09AC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Tak</w:t>
            </w:r>
          </w:p>
        </w:tc>
        <w:tc>
          <w:tcPr>
            <w:tcW w:w="3217" w:type="dxa"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311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2034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1993" w:type="dxa"/>
            <w:vMerge/>
          </w:tcPr>
          <w:p w:rsidR="00055B79" w:rsidRPr="008D09AC" w:rsidRDefault="00055B79" w:rsidP="008D09AC">
            <w:pPr>
              <w:widowControl/>
              <w:suppressAutoHyphens w:val="0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</w:tr>
    </w:tbl>
    <w:p w:rsidR="00A40BDE" w:rsidRDefault="00A40BDE" w:rsidP="008D09AC">
      <w:pPr>
        <w:rPr>
          <w:rFonts w:ascii="Arial" w:hAnsi="Arial" w:cs="Arial"/>
          <w:bCs/>
        </w:rPr>
      </w:pPr>
    </w:p>
    <w:p w:rsidR="004E0413" w:rsidRPr="008D09AC" w:rsidRDefault="004E0413" w:rsidP="008D09AC">
      <w:pPr>
        <w:rPr>
          <w:rFonts w:ascii="Arial" w:hAnsi="Arial" w:cs="Arial"/>
          <w:bCs/>
        </w:rPr>
      </w:pPr>
      <w:bookmarkStart w:id="2" w:name="_GoBack"/>
      <w:bookmarkEnd w:id="2"/>
    </w:p>
    <w:sectPr w:rsidR="004E0413" w:rsidRPr="008D09AC" w:rsidSect="008D09AC">
      <w:headerReference w:type="default" r:id="rId8"/>
      <w:footerReference w:type="default" r:id="rId9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6CB" w:rsidRDefault="00FA16CB" w:rsidP="008D09AC">
      <w:r>
        <w:separator/>
      </w:r>
    </w:p>
  </w:endnote>
  <w:endnote w:type="continuationSeparator" w:id="0">
    <w:p w:rsidR="00FA16CB" w:rsidRDefault="00FA16CB" w:rsidP="008D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1071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E0413" w:rsidRDefault="004E0413" w:rsidP="004E041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A16C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A16C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6CB" w:rsidRDefault="00FA16CB" w:rsidP="008D09AC">
      <w:r>
        <w:separator/>
      </w:r>
    </w:p>
  </w:footnote>
  <w:footnote w:type="continuationSeparator" w:id="0">
    <w:p w:rsidR="00FA16CB" w:rsidRDefault="00FA16CB" w:rsidP="008D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9AC" w:rsidRPr="008D09AC" w:rsidRDefault="008D09AC" w:rsidP="008D09AC">
    <w:pPr>
      <w:widowControl/>
      <w:tabs>
        <w:tab w:val="center" w:pos="4536"/>
        <w:tab w:val="right" w:pos="9072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D09AC">
      <w:rPr>
        <w:rFonts w:eastAsia="Times New Roman"/>
        <w:noProof/>
        <w:kern w:val="0"/>
        <w:lang w:eastAsia="pl-PL"/>
      </w:rPr>
      <w:drawing>
        <wp:inline distT="0" distB="0" distL="0" distR="0" wp14:anchorId="0B3B1EAB" wp14:editId="76143B51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D09AC" w:rsidRPr="008D09AC" w:rsidRDefault="004E0413" w:rsidP="008D09AC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>
      <w:rPr>
        <w:rFonts w:ascii="Arial" w:eastAsiaTheme="minorHAnsi" w:hAnsi="Arial" w:cs="Arial"/>
        <w:b/>
        <w:kern w:val="0"/>
        <w:lang w:eastAsia="en-US"/>
      </w:rPr>
      <w:tab/>
      <w:t>Załącznik nr 1A</w:t>
    </w:r>
    <w:r w:rsidR="008D09AC" w:rsidRPr="008D09AC">
      <w:rPr>
        <w:rFonts w:ascii="Arial" w:eastAsiaTheme="minorHAnsi" w:hAnsi="Arial" w:cs="Arial"/>
        <w:b/>
        <w:kern w:val="0"/>
        <w:lang w:eastAsia="en-US"/>
      </w:rPr>
      <w:t xml:space="preserve"> do SWZ </w:t>
    </w:r>
  </w:p>
  <w:p w:rsidR="008D09AC" w:rsidRPr="008D09AC" w:rsidRDefault="008D09AC" w:rsidP="008D09AC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 w:rsidRPr="008D09AC">
      <w:rPr>
        <w:rFonts w:ascii="Arial" w:eastAsiaTheme="minorHAnsi" w:hAnsi="Arial" w:cs="Arial"/>
        <w:b/>
        <w:kern w:val="0"/>
        <w:lang w:eastAsia="en-US"/>
      </w:rPr>
      <w:tab/>
    </w:r>
    <w:r w:rsidR="004E0413">
      <w:rPr>
        <w:rFonts w:ascii="Arial" w:eastAsiaTheme="minorHAnsi" w:hAnsi="Arial" w:cs="Arial"/>
        <w:b/>
        <w:kern w:val="0"/>
        <w:lang w:eastAsia="en-US"/>
      </w:rPr>
      <w:t>Formularz zgodności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30ED"/>
    <w:multiLevelType w:val="hybridMultilevel"/>
    <w:tmpl w:val="5288819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C32663"/>
    <w:multiLevelType w:val="hybridMultilevel"/>
    <w:tmpl w:val="6370432C"/>
    <w:lvl w:ilvl="0" w:tplc="F8EE8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02C4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BDE"/>
    <w:rsid w:val="00055B79"/>
    <w:rsid w:val="000A29AD"/>
    <w:rsid w:val="00130E18"/>
    <w:rsid w:val="001701F7"/>
    <w:rsid w:val="002F370E"/>
    <w:rsid w:val="004E0413"/>
    <w:rsid w:val="008A262D"/>
    <w:rsid w:val="008D09AC"/>
    <w:rsid w:val="009D1D23"/>
    <w:rsid w:val="009F1697"/>
    <w:rsid w:val="00A40BDE"/>
    <w:rsid w:val="00C13D41"/>
    <w:rsid w:val="00C53E63"/>
    <w:rsid w:val="00DF42E9"/>
    <w:rsid w:val="00F1406C"/>
    <w:rsid w:val="00FA16CB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BD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9A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09A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9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AC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BD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9A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09A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9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AC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dcterms:created xsi:type="dcterms:W3CDTF">2022-10-07T09:56:00Z</dcterms:created>
  <dcterms:modified xsi:type="dcterms:W3CDTF">2022-10-07T10:06:00Z</dcterms:modified>
</cp:coreProperties>
</file>