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A3E" w:rsidRPr="00C33A3E" w:rsidRDefault="00C33A3E" w:rsidP="00C33A3E">
      <w:pPr>
        <w:spacing w:after="24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Ogłoszenie nr 543619-N-2017 z dnia 2017-07-03 r. </w:t>
      </w:r>
    </w:p>
    <w:p w:rsidR="00C33A3E" w:rsidRPr="00C33A3E" w:rsidRDefault="00C33A3E" w:rsidP="00C33A3E">
      <w:pPr>
        <w:spacing w:after="0" w:line="240" w:lineRule="auto"/>
        <w:jc w:val="center"/>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Gmina Nisko: Zmiana konstrukcji dachu na budynku usługowym w Zarzeczu</w:t>
      </w:r>
      <w:r w:rsidRPr="00C33A3E">
        <w:rPr>
          <w:rFonts w:ascii="Times New Roman" w:eastAsia="Times New Roman" w:hAnsi="Times New Roman" w:cs="Times New Roman"/>
          <w:sz w:val="24"/>
          <w:szCs w:val="24"/>
          <w:lang w:eastAsia="pl-PL"/>
        </w:rPr>
        <w:br/>
        <w:t xml:space="preserve">OGŁOSZENIE O ZAMÓWIENIU - Roboty budowlane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Zamieszczanie ogłoszenia:</w:t>
      </w:r>
      <w:r w:rsidRPr="00C33A3E">
        <w:rPr>
          <w:rFonts w:ascii="Times New Roman" w:eastAsia="Times New Roman" w:hAnsi="Times New Roman" w:cs="Times New Roman"/>
          <w:sz w:val="24"/>
          <w:szCs w:val="24"/>
          <w:lang w:eastAsia="pl-PL"/>
        </w:rPr>
        <w:t xml:space="preserve"> Zamieszczanie obowiązkowe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Ogłoszenie dotyczy:</w:t>
      </w:r>
      <w:r w:rsidRPr="00C33A3E">
        <w:rPr>
          <w:rFonts w:ascii="Times New Roman" w:eastAsia="Times New Roman" w:hAnsi="Times New Roman" w:cs="Times New Roman"/>
          <w:sz w:val="24"/>
          <w:szCs w:val="24"/>
          <w:lang w:eastAsia="pl-PL"/>
        </w:rPr>
        <w:t xml:space="preserve"> Zamówienia publicznego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Nazwa projektu lub programu</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33A3E">
        <w:rPr>
          <w:rFonts w:ascii="Times New Roman" w:eastAsia="Times New Roman" w:hAnsi="Times New Roman" w:cs="Times New Roman"/>
          <w:sz w:val="24"/>
          <w:szCs w:val="24"/>
          <w:lang w:eastAsia="pl-PL"/>
        </w:rPr>
        <w:t>Pzp</w:t>
      </w:r>
      <w:proofErr w:type="spellEnd"/>
      <w:r w:rsidRPr="00C33A3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33A3E">
        <w:rPr>
          <w:rFonts w:ascii="Times New Roman" w:eastAsia="Times New Roman" w:hAnsi="Times New Roman" w:cs="Times New Roman"/>
          <w:sz w:val="24"/>
          <w:szCs w:val="24"/>
          <w:lang w:eastAsia="pl-PL"/>
        </w:rPr>
        <w:br/>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u w:val="single"/>
          <w:lang w:eastAsia="pl-PL"/>
        </w:rPr>
        <w:t>SEKCJA I: ZAMAWIAJĄCY</w:t>
      </w:r>
      <w:r w:rsidRPr="00C33A3E">
        <w:rPr>
          <w:rFonts w:ascii="Times New Roman" w:eastAsia="Times New Roman" w:hAnsi="Times New Roman" w:cs="Times New Roman"/>
          <w:sz w:val="24"/>
          <w:szCs w:val="24"/>
          <w:lang w:eastAsia="pl-PL"/>
        </w:rPr>
        <w:t xml:space="preserv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Postępowanie przeprowadza centralny zamawiający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Informacje na temat podmiotu któremu zamawiający powierzył/powierzyli prowadzenie postępowania:</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Postępowanie jest przeprowadzane wspólnie przez zamawiających</w:t>
      </w:r>
      <w:r w:rsidRPr="00C33A3E">
        <w:rPr>
          <w:rFonts w:ascii="Times New Roman" w:eastAsia="Times New Roman" w:hAnsi="Times New Roman" w:cs="Times New Roman"/>
          <w:sz w:val="24"/>
          <w:szCs w:val="24"/>
          <w:lang w:eastAsia="pl-PL"/>
        </w:rPr>
        <w:t xml:space="preserv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Informacje dodatkowe:</w:t>
      </w:r>
      <w:r w:rsidRPr="00C33A3E">
        <w:rPr>
          <w:rFonts w:ascii="Times New Roman" w:eastAsia="Times New Roman" w:hAnsi="Times New Roman" w:cs="Times New Roman"/>
          <w:sz w:val="24"/>
          <w:szCs w:val="24"/>
          <w:lang w:eastAsia="pl-PL"/>
        </w:rPr>
        <w:t xml:space="preserv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 1) NAZWA I ADRES: </w:t>
      </w:r>
      <w:r w:rsidRPr="00C33A3E">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 e-mail przetargi@nisko.pl, , faks 158 415 630. </w:t>
      </w:r>
      <w:r w:rsidRPr="00C33A3E">
        <w:rPr>
          <w:rFonts w:ascii="Times New Roman" w:eastAsia="Times New Roman" w:hAnsi="Times New Roman" w:cs="Times New Roman"/>
          <w:sz w:val="24"/>
          <w:szCs w:val="24"/>
          <w:lang w:eastAsia="pl-PL"/>
        </w:rPr>
        <w:br/>
        <w:t xml:space="preserve">Adres strony internetowej (URL): www.nisko.pl </w:t>
      </w:r>
      <w:r w:rsidRPr="00C33A3E">
        <w:rPr>
          <w:rFonts w:ascii="Times New Roman" w:eastAsia="Times New Roman" w:hAnsi="Times New Roman" w:cs="Times New Roman"/>
          <w:sz w:val="24"/>
          <w:szCs w:val="24"/>
          <w:lang w:eastAsia="pl-PL"/>
        </w:rPr>
        <w:br/>
        <w:t xml:space="preserve">Adres profilu nabywcy: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 2) RODZAJ ZAMAWIAJĄCEGO: </w:t>
      </w:r>
      <w:r w:rsidRPr="00C33A3E">
        <w:rPr>
          <w:rFonts w:ascii="Times New Roman" w:eastAsia="Times New Roman" w:hAnsi="Times New Roman" w:cs="Times New Roman"/>
          <w:sz w:val="24"/>
          <w:szCs w:val="24"/>
          <w:lang w:eastAsia="pl-PL"/>
        </w:rPr>
        <w:t xml:space="preserve">Administracja samorządowa </w:t>
      </w:r>
      <w:r w:rsidRPr="00C33A3E">
        <w:rPr>
          <w:rFonts w:ascii="Times New Roman" w:eastAsia="Times New Roman" w:hAnsi="Times New Roman" w:cs="Times New Roman"/>
          <w:sz w:val="24"/>
          <w:szCs w:val="24"/>
          <w:lang w:eastAsia="pl-PL"/>
        </w:rPr>
        <w:br/>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I.3) WSPÓLNE UDZIELANIE ZAMÓWIENIA </w:t>
      </w:r>
      <w:r w:rsidRPr="00C33A3E">
        <w:rPr>
          <w:rFonts w:ascii="Times New Roman" w:eastAsia="Times New Roman" w:hAnsi="Times New Roman" w:cs="Times New Roman"/>
          <w:b/>
          <w:bCs/>
          <w:i/>
          <w:iCs/>
          <w:sz w:val="24"/>
          <w:szCs w:val="24"/>
          <w:lang w:eastAsia="pl-PL"/>
        </w:rPr>
        <w:t>(jeżeli dotyczy)</w:t>
      </w:r>
      <w:r w:rsidRPr="00C33A3E">
        <w:rPr>
          <w:rFonts w:ascii="Times New Roman" w:eastAsia="Times New Roman" w:hAnsi="Times New Roman" w:cs="Times New Roman"/>
          <w:b/>
          <w:bCs/>
          <w:sz w:val="24"/>
          <w:szCs w:val="24"/>
          <w:lang w:eastAsia="pl-PL"/>
        </w:rPr>
        <w:t xml:space="preserve">: </w:t>
      </w:r>
    </w:p>
    <w:p w:rsidR="00C33A3E" w:rsidRPr="00C33A3E" w:rsidRDefault="00C33A3E" w:rsidP="00C33A3E">
      <w:pPr>
        <w:spacing w:after="0" w:line="240" w:lineRule="auto"/>
        <w:jc w:val="both"/>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33A3E">
        <w:rPr>
          <w:rFonts w:ascii="Times New Roman" w:eastAsia="Times New Roman" w:hAnsi="Times New Roman" w:cs="Times New Roman"/>
          <w:sz w:val="24"/>
          <w:szCs w:val="24"/>
          <w:lang w:eastAsia="pl-PL"/>
        </w:rPr>
        <w:br/>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I.4) KOMUNIKACJA: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33A3E">
        <w:rPr>
          <w:rFonts w:ascii="Times New Roman" w:eastAsia="Times New Roman" w:hAnsi="Times New Roman" w:cs="Times New Roman"/>
          <w:sz w:val="24"/>
          <w:szCs w:val="24"/>
          <w:lang w:eastAsia="pl-PL"/>
        </w:rPr>
        <w:t xml:space="preserv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Tak </w:t>
      </w:r>
      <w:r w:rsidRPr="00C33A3E">
        <w:rPr>
          <w:rFonts w:ascii="Times New Roman" w:eastAsia="Times New Roman" w:hAnsi="Times New Roman" w:cs="Times New Roman"/>
          <w:sz w:val="24"/>
          <w:szCs w:val="24"/>
          <w:lang w:eastAsia="pl-PL"/>
        </w:rPr>
        <w:br/>
        <w:t xml:space="preserve">www.bip.nisko.pl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Tak </w:t>
      </w:r>
      <w:r w:rsidRPr="00C33A3E">
        <w:rPr>
          <w:rFonts w:ascii="Times New Roman" w:eastAsia="Times New Roman" w:hAnsi="Times New Roman" w:cs="Times New Roman"/>
          <w:sz w:val="24"/>
          <w:szCs w:val="24"/>
          <w:lang w:eastAsia="pl-PL"/>
        </w:rPr>
        <w:br/>
        <w:t xml:space="preserve">www.bip.nisko.pl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Oferty lub wnioski o dopuszczenie do udziału w postępowaniu należy przesyłać:</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Elektronicznie</w:t>
      </w:r>
      <w:r w:rsidRPr="00C33A3E">
        <w:rPr>
          <w:rFonts w:ascii="Times New Roman" w:eastAsia="Times New Roman" w:hAnsi="Times New Roman" w:cs="Times New Roman"/>
          <w:sz w:val="24"/>
          <w:szCs w:val="24"/>
          <w:lang w:eastAsia="pl-PL"/>
        </w:rPr>
        <w:t xml:space="preserv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r w:rsidRPr="00C33A3E">
        <w:rPr>
          <w:rFonts w:ascii="Times New Roman" w:eastAsia="Times New Roman" w:hAnsi="Times New Roman" w:cs="Times New Roman"/>
          <w:sz w:val="24"/>
          <w:szCs w:val="24"/>
          <w:lang w:eastAsia="pl-PL"/>
        </w:rPr>
        <w:br/>
        <w:t xml:space="preserve">adres </w:t>
      </w:r>
      <w:r w:rsidRPr="00C33A3E">
        <w:rPr>
          <w:rFonts w:ascii="Times New Roman" w:eastAsia="Times New Roman" w:hAnsi="Times New Roman" w:cs="Times New Roman"/>
          <w:sz w:val="24"/>
          <w:szCs w:val="24"/>
          <w:lang w:eastAsia="pl-PL"/>
        </w:rPr>
        <w:br/>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t xml:space="preserve">Nie </w:t>
      </w:r>
      <w:r w:rsidRPr="00C33A3E">
        <w:rPr>
          <w:rFonts w:ascii="Times New Roman" w:eastAsia="Times New Roman" w:hAnsi="Times New Roman" w:cs="Times New Roman"/>
          <w:sz w:val="24"/>
          <w:szCs w:val="24"/>
          <w:lang w:eastAsia="pl-PL"/>
        </w:rPr>
        <w:br/>
        <w:t xml:space="preserve">Inny sposób: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t xml:space="preserve">Tak </w:t>
      </w:r>
      <w:r w:rsidRPr="00C33A3E">
        <w:rPr>
          <w:rFonts w:ascii="Times New Roman" w:eastAsia="Times New Roman" w:hAnsi="Times New Roman" w:cs="Times New Roman"/>
          <w:sz w:val="24"/>
          <w:szCs w:val="24"/>
          <w:lang w:eastAsia="pl-PL"/>
        </w:rPr>
        <w:br/>
        <w:t xml:space="preserve">Inny sposób: </w:t>
      </w:r>
      <w:r w:rsidRPr="00C33A3E">
        <w:rPr>
          <w:rFonts w:ascii="Times New Roman" w:eastAsia="Times New Roman" w:hAnsi="Times New Roman" w:cs="Times New Roman"/>
          <w:sz w:val="24"/>
          <w:szCs w:val="24"/>
          <w:lang w:eastAsia="pl-PL"/>
        </w:rPr>
        <w:br/>
        <w:t xml:space="preserve">pisemnie </w:t>
      </w:r>
      <w:r w:rsidRPr="00C33A3E">
        <w:rPr>
          <w:rFonts w:ascii="Times New Roman" w:eastAsia="Times New Roman" w:hAnsi="Times New Roman" w:cs="Times New Roman"/>
          <w:sz w:val="24"/>
          <w:szCs w:val="24"/>
          <w:lang w:eastAsia="pl-PL"/>
        </w:rPr>
        <w:br/>
        <w:t xml:space="preserve">Adres: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33A3E">
        <w:rPr>
          <w:rFonts w:ascii="Times New Roman" w:eastAsia="Times New Roman" w:hAnsi="Times New Roman" w:cs="Times New Roman"/>
          <w:sz w:val="24"/>
          <w:szCs w:val="24"/>
          <w:lang w:eastAsia="pl-PL"/>
        </w:rPr>
        <w:t xml:space="preserv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r w:rsidRPr="00C33A3E">
        <w:rPr>
          <w:rFonts w:ascii="Times New Roman" w:eastAsia="Times New Roman" w:hAnsi="Times New Roman" w:cs="Times New Roman"/>
          <w:sz w:val="24"/>
          <w:szCs w:val="24"/>
          <w:lang w:eastAsia="pl-PL"/>
        </w:rPr>
        <w:br/>
        <w:t xml:space="preserve">Nieograniczony, pełny, bezpośredni i bezpłatny dostęp do tych narzędzi można uzyskać pod </w:t>
      </w:r>
      <w:r w:rsidRPr="00C33A3E">
        <w:rPr>
          <w:rFonts w:ascii="Times New Roman" w:eastAsia="Times New Roman" w:hAnsi="Times New Roman" w:cs="Times New Roman"/>
          <w:sz w:val="24"/>
          <w:szCs w:val="24"/>
          <w:lang w:eastAsia="pl-PL"/>
        </w:rPr>
        <w:lastRenderedPageBreak/>
        <w:t xml:space="preserve">adresem: (URL) </w:t>
      </w:r>
      <w:r w:rsidRPr="00C33A3E">
        <w:rPr>
          <w:rFonts w:ascii="Times New Roman" w:eastAsia="Times New Roman" w:hAnsi="Times New Roman" w:cs="Times New Roman"/>
          <w:sz w:val="24"/>
          <w:szCs w:val="24"/>
          <w:lang w:eastAsia="pl-PL"/>
        </w:rPr>
        <w:br/>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u w:val="single"/>
          <w:lang w:eastAsia="pl-PL"/>
        </w:rPr>
        <w:t xml:space="preserve">SEKCJA II: PRZEDMIOT ZAMÓWIENIA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II.1) Nazwa nadana zamówieniu przez zamawiającego: </w:t>
      </w:r>
      <w:r w:rsidRPr="00C33A3E">
        <w:rPr>
          <w:rFonts w:ascii="Times New Roman" w:eastAsia="Times New Roman" w:hAnsi="Times New Roman" w:cs="Times New Roman"/>
          <w:sz w:val="24"/>
          <w:szCs w:val="24"/>
          <w:lang w:eastAsia="pl-PL"/>
        </w:rPr>
        <w:t xml:space="preserve">Zmiana konstrukcji dachu na budynku usługowym w Zarzeczu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Numer referencyjny: </w:t>
      </w:r>
      <w:r w:rsidRPr="00C33A3E">
        <w:rPr>
          <w:rFonts w:ascii="Times New Roman" w:eastAsia="Times New Roman" w:hAnsi="Times New Roman" w:cs="Times New Roman"/>
          <w:sz w:val="24"/>
          <w:szCs w:val="24"/>
          <w:lang w:eastAsia="pl-PL"/>
        </w:rPr>
        <w:t xml:space="preserve">ZP.271.32.2017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33A3E" w:rsidRPr="00C33A3E" w:rsidRDefault="00C33A3E" w:rsidP="00C33A3E">
      <w:pPr>
        <w:spacing w:after="0" w:line="240" w:lineRule="auto"/>
        <w:jc w:val="both"/>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II.2) Rodzaj zamówienia: </w:t>
      </w:r>
      <w:r w:rsidRPr="00C33A3E">
        <w:rPr>
          <w:rFonts w:ascii="Times New Roman" w:eastAsia="Times New Roman" w:hAnsi="Times New Roman" w:cs="Times New Roman"/>
          <w:sz w:val="24"/>
          <w:szCs w:val="24"/>
          <w:lang w:eastAsia="pl-PL"/>
        </w:rPr>
        <w:t xml:space="preserve">Roboty budowlane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II.3) Informacja o możliwości składania ofert częściowych</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t xml:space="preserve">Zamówienie podzielone jest na części: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Oferty lub wnioski o dopuszczenie do udziału w postępowaniu można składać w odniesieniu do:</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p>
    <w:p w:rsidR="00C33A3E" w:rsidRPr="00C33A3E" w:rsidRDefault="00C33A3E" w:rsidP="00C33A3E">
      <w:pPr>
        <w:spacing w:after="0" w:line="240" w:lineRule="auto"/>
        <w:jc w:val="both"/>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II.4) Krótki opis przedmiotu zamówienia </w:t>
      </w:r>
      <w:r w:rsidRPr="00C33A3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33A3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33A3E">
        <w:rPr>
          <w:rFonts w:ascii="Times New Roman" w:eastAsia="Times New Roman" w:hAnsi="Times New Roman" w:cs="Times New Roman"/>
          <w:sz w:val="24"/>
          <w:szCs w:val="24"/>
          <w:lang w:eastAsia="pl-PL"/>
        </w:rPr>
        <w:t xml:space="preserve">Zmiana konstrukcji dachu na budynku usługowym w Zarzeczu. Przedmiot zamówienia obejmuje między innymi: 1) roboty rozbiórkowe 2) montaż konstrukcji dachu wraz z pokryciem 3) montaż </w:t>
      </w:r>
      <w:proofErr w:type="spellStart"/>
      <w:r w:rsidRPr="00C33A3E">
        <w:rPr>
          <w:rFonts w:ascii="Times New Roman" w:eastAsia="Times New Roman" w:hAnsi="Times New Roman" w:cs="Times New Roman"/>
          <w:sz w:val="24"/>
          <w:szCs w:val="24"/>
          <w:lang w:eastAsia="pl-PL"/>
        </w:rPr>
        <w:t>orynnowania</w:t>
      </w:r>
      <w:proofErr w:type="spellEnd"/>
      <w:r w:rsidRPr="00C33A3E">
        <w:rPr>
          <w:rFonts w:ascii="Times New Roman" w:eastAsia="Times New Roman" w:hAnsi="Times New Roman" w:cs="Times New Roman"/>
          <w:sz w:val="24"/>
          <w:szCs w:val="24"/>
          <w:lang w:eastAsia="pl-PL"/>
        </w:rPr>
        <w:t xml:space="preserve"> 4) remont kominów wentylacyjnych 5) wymiana okien 6) remont instalacji odgromowej 7) badania i pomiary instalacji uziemiającej, 3.1 Szczegółowy opis przedmiotu zamówienia - stanowi Załącznik nr 7 do Specyfikacji istotnych warunków zamówienia (zwanej dalej SIWZ), tj. dokumentacja projektowa, Specyfikacja techniczna wykonania i odbioru robót budowlanych oraz przedmiar robót. 3.2 Istotne uwagi dotyczące przedmiotu zamówienia: a) Roboty, które błędnie nie zostały ujęte w przedmiarze,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3.3 Wykonawca zobowiązany jest do zgłoszenia wszelkich niezgodności w załączonej dokumentacji Zamawiającemu w sposób określony w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8 niniejszej SIWZ. Wprowadzenie zmian, bez zgody zamawiającego, zostanie uznane za zmianę przedmiotu zamówienia i będzie skutkowało odrzuceniem oferty. 3.4 Zamawiający informuje, że oferty składane w przetargu nieograniczonym będą musiały </w:t>
      </w:r>
      <w:r w:rsidRPr="00C33A3E">
        <w:rPr>
          <w:rFonts w:ascii="Times New Roman" w:eastAsia="Times New Roman" w:hAnsi="Times New Roman" w:cs="Times New Roman"/>
          <w:sz w:val="24"/>
          <w:szCs w:val="24"/>
          <w:lang w:eastAsia="pl-PL"/>
        </w:rPr>
        <w:lastRenderedPageBreak/>
        <w:t xml:space="preserve">obejmować całość zamówienia. 3.5 W razie wątpliwości poczytuje się, iż Wykonawca podjął się wszystkich robót objętych projektem (art. 649 Kodeksu cywilnego). 3.6 Roboty muszą być wykonane zgodnie z obowiązującymi przepisami, w szczególności z wymogami ustawy Prawo budowlane (tj. Dz. U. z 2016 r. poz. 290 z </w:t>
      </w:r>
      <w:proofErr w:type="spellStart"/>
      <w:r w:rsidRPr="00C33A3E">
        <w:rPr>
          <w:rFonts w:ascii="Times New Roman" w:eastAsia="Times New Roman" w:hAnsi="Times New Roman" w:cs="Times New Roman"/>
          <w:sz w:val="24"/>
          <w:szCs w:val="24"/>
          <w:lang w:eastAsia="pl-PL"/>
        </w:rPr>
        <w:t>późn</w:t>
      </w:r>
      <w:proofErr w:type="spellEnd"/>
      <w:r w:rsidRPr="00C33A3E">
        <w:rPr>
          <w:rFonts w:ascii="Times New Roman" w:eastAsia="Times New Roman" w:hAnsi="Times New Roman" w:cs="Times New Roman"/>
          <w:sz w:val="24"/>
          <w:szCs w:val="24"/>
          <w:lang w:eastAsia="pl-PL"/>
        </w:rPr>
        <w:t xml:space="preserve">. zm.) 3.7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3.8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3.9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3.10 Użyte materiały muszą mieć aktualne dokumenty, dopuszczające do stosowania w budownictwie, zgodnie z przepisami obowiązującymi w tym zakresie. 3.11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C33A3E">
        <w:rPr>
          <w:rFonts w:ascii="Times New Roman" w:eastAsia="Times New Roman" w:hAnsi="Times New Roman" w:cs="Times New Roman"/>
          <w:sz w:val="24"/>
          <w:szCs w:val="24"/>
          <w:lang w:eastAsia="pl-PL"/>
        </w:rPr>
        <w:t>późn</w:t>
      </w:r>
      <w:proofErr w:type="spellEnd"/>
      <w:r w:rsidRPr="00C33A3E">
        <w:rPr>
          <w:rFonts w:ascii="Times New Roman" w:eastAsia="Times New Roman" w:hAnsi="Times New Roman" w:cs="Times New Roman"/>
          <w:sz w:val="24"/>
          <w:szCs w:val="24"/>
          <w:lang w:eastAsia="pl-PL"/>
        </w:rPr>
        <w:t xml:space="preserve">. zm.: 1) roboty remontowo – budowlane, 2) roboty instalacyjne – instalacje elektryczne.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3.14.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3.15.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w:t>
      </w:r>
      <w:proofErr w:type="spellStart"/>
      <w:r w:rsidRPr="00C33A3E">
        <w:rPr>
          <w:rFonts w:ascii="Times New Roman" w:eastAsia="Times New Roman" w:hAnsi="Times New Roman" w:cs="Times New Roman"/>
          <w:sz w:val="24"/>
          <w:szCs w:val="24"/>
          <w:lang w:eastAsia="pl-PL"/>
        </w:rPr>
        <w:t>zanonimizowanych</w:t>
      </w:r>
      <w:proofErr w:type="spellEnd"/>
      <w:r w:rsidRPr="00C33A3E">
        <w:rPr>
          <w:rFonts w:ascii="Times New Roman" w:eastAsia="Times New Roman" w:hAnsi="Times New Roman" w:cs="Times New Roman"/>
          <w:sz w:val="24"/>
          <w:szCs w:val="24"/>
          <w:lang w:eastAsia="pl-PL"/>
        </w:rPr>
        <w:t xml:space="preserve"> umów o pracę zawartych przez Wykonawcę/podwykonawcę z pracownikami. 3.16. Zamawiający może żądać od Wykonawcy/podwykonawcy pisemnych wyjaśnień co do sposobu i stanu zatrudnienia osób, o których mowa w ust. 3.13. 3.17. Nieprzedłożenie przez </w:t>
      </w:r>
      <w:r w:rsidRPr="00C33A3E">
        <w:rPr>
          <w:rFonts w:ascii="Times New Roman" w:eastAsia="Times New Roman" w:hAnsi="Times New Roman" w:cs="Times New Roman"/>
          <w:sz w:val="24"/>
          <w:szCs w:val="24"/>
          <w:lang w:eastAsia="pl-PL"/>
        </w:rPr>
        <w:lastRenderedPageBreak/>
        <w:t xml:space="preserve">Wykonawcę dokumentów, o których mowa w ust. 3.15 lub 3.16 w terminie tam wskazanym będzie traktowane jako niewypełnienie obowiązku zatrudnienia pracowników na podstawie umowy o pracę oraz będzie skutkować naliczeniem kary umownej w wysokości określonej w § 13 ust. 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1 lit. j wzoru umowy. 3.18.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3.19. W przypadku konieczności zmiany pracowników zatrudnionych na podstawie umowę o pracę, wykonujących czynności, o których mowa w ust. 3.13, Wykonawca każdorazowo przekaże Zamawiającemu w terminie 5 dni roboczych, nowe oświadczenie o którym mowa w ust. 3.15. 3.20. Wykonawca w przypadku opóźnienia lub nienależytego wykonania robót z winy wykonawcy zwróci zamawiającemu w pełnej wysokości korzyści wynikające z utraty dotacji, pożyczki lub innej formy dofinansowania zadania będącego przedmiotem umowy a spowodowanej opóźnieniem lub nienależytym wykonaniem przedmiotu umowy.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II.5) Główny kod CPV: </w:t>
      </w:r>
      <w:r w:rsidRPr="00C33A3E">
        <w:rPr>
          <w:rFonts w:ascii="Times New Roman" w:eastAsia="Times New Roman" w:hAnsi="Times New Roman" w:cs="Times New Roman"/>
          <w:sz w:val="24"/>
          <w:szCs w:val="24"/>
          <w:lang w:eastAsia="pl-PL"/>
        </w:rPr>
        <w:t xml:space="preserve">45261100-5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Dodatkowe kody CPV:</w:t>
      </w:r>
      <w:r w:rsidRPr="00C33A3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C33A3E" w:rsidRPr="00C33A3E" w:rsidTr="00C33A3E">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Kod CPV</w:t>
            </w:r>
          </w:p>
        </w:tc>
      </w:tr>
      <w:tr w:rsidR="00C33A3E" w:rsidRPr="00C33A3E" w:rsidTr="00C33A3E">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45111220-6</w:t>
            </w:r>
          </w:p>
        </w:tc>
      </w:tr>
      <w:tr w:rsidR="00C33A3E" w:rsidRPr="00C33A3E" w:rsidTr="00C33A3E">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45111300-1</w:t>
            </w:r>
          </w:p>
        </w:tc>
      </w:tr>
      <w:tr w:rsidR="00C33A3E" w:rsidRPr="00C33A3E" w:rsidTr="00C33A3E">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45261210-9</w:t>
            </w:r>
          </w:p>
        </w:tc>
      </w:tr>
      <w:tr w:rsidR="00C33A3E" w:rsidRPr="00C33A3E" w:rsidTr="00C33A3E">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45262520-2</w:t>
            </w:r>
          </w:p>
        </w:tc>
      </w:tr>
      <w:tr w:rsidR="00C33A3E" w:rsidRPr="00C33A3E" w:rsidTr="00C33A3E">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45421132-8</w:t>
            </w:r>
          </w:p>
        </w:tc>
      </w:tr>
    </w:tbl>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II.6) Całkowita wartość zamówienia </w:t>
      </w:r>
      <w:r w:rsidRPr="00C33A3E">
        <w:rPr>
          <w:rFonts w:ascii="Times New Roman" w:eastAsia="Times New Roman" w:hAnsi="Times New Roman" w:cs="Times New Roman"/>
          <w:i/>
          <w:iCs/>
          <w:sz w:val="24"/>
          <w:szCs w:val="24"/>
          <w:lang w:eastAsia="pl-PL"/>
        </w:rPr>
        <w:t>(jeżeli zamawiający podaje informacje o wartości zamówienia)</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t xml:space="preserve">Wartość bez VAT: </w:t>
      </w:r>
      <w:r w:rsidRPr="00C33A3E">
        <w:rPr>
          <w:rFonts w:ascii="Times New Roman" w:eastAsia="Times New Roman" w:hAnsi="Times New Roman" w:cs="Times New Roman"/>
          <w:sz w:val="24"/>
          <w:szCs w:val="24"/>
          <w:lang w:eastAsia="pl-PL"/>
        </w:rPr>
        <w:br/>
        <w:t xml:space="preserve">Waluta: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33A3E">
        <w:rPr>
          <w:rFonts w:ascii="Times New Roman" w:eastAsia="Times New Roman" w:hAnsi="Times New Roman" w:cs="Times New Roman"/>
          <w:sz w:val="24"/>
          <w:szCs w:val="24"/>
          <w:lang w:eastAsia="pl-PL"/>
        </w:rPr>
        <w:t xml:space="preserv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C33A3E">
        <w:rPr>
          <w:rFonts w:ascii="Times New Roman" w:eastAsia="Times New Roman" w:hAnsi="Times New Roman" w:cs="Times New Roman"/>
          <w:b/>
          <w:bCs/>
          <w:sz w:val="24"/>
          <w:szCs w:val="24"/>
          <w:lang w:eastAsia="pl-PL"/>
        </w:rPr>
        <w:t>pkt</w:t>
      </w:r>
      <w:proofErr w:type="spellEnd"/>
      <w:r w:rsidRPr="00C33A3E">
        <w:rPr>
          <w:rFonts w:ascii="Times New Roman" w:eastAsia="Times New Roman" w:hAnsi="Times New Roman" w:cs="Times New Roman"/>
          <w:b/>
          <w:bCs/>
          <w:sz w:val="24"/>
          <w:szCs w:val="24"/>
          <w:lang w:eastAsia="pl-PL"/>
        </w:rPr>
        <w:t xml:space="preserve"> 6 i 7 lub w art. 134 ust. 6 </w:t>
      </w:r>
      <w:proofErr w:type="spellStart"/>
      <w:r w:rsidRPr="00C33A3E">
        <w:rPr>
          <w:rFonts w:ascii="Times New Roman" w:eastAsia="Times New Roman" w:hAnsi="Times New Roman" w:cs="Times New Roman"/>
          <w:b/>
          <w:bCs/>
          <w:sz w:val="24"/>
          <w:szCs w:val="24"/>
          <w:lang w:eastAsia="pl-PL"/>
        </w:rPr>
        <w:t>pkt</w:t>
      </w:r>
      <w:proofErr w:type="spellEnd"/>
      <w:r w:rsidRPr="00C33A3E">
        <w:rPr>
          <w:rFonts w:ascii="Times New Roman" w:eastAsia="Times New Roman" w:hAnsi="Times New Roman" w:cs="Times New Roman"/>
          <w:b/>
          <w:bCs/>
          <w:sz w:val="24"/>
          <w:szCs w:val="24"/>
          <w:lang w:eastAsia="pl-PL"/>
        </w:rPr>
        <w:t xml:space="preserve"> 3 ustawy </w:t>
      </w:r>
      <w:proofErr w:type="spellStart"/>
      <w:r w:rsidRPr="00C33A3E">
        <w:rPr>
          <w:rFonts w:ascii="Times New Roman" w:eastAsia="Times New Roman" w:hAnsi="Times New Roman" w:cs="Times New Roman"/>
          <w:b/>
          <w:bCs/>
          <w:sz w:val="24"/>
          <w:szCs w:val="24"/>
          <w:lang w:eastAsia="pl-PL"/>
        </w:rPr>
        <w:t>Pzp</w:t>
      </w:r>
      <w:proofErr w:type="spellEnd"/>
      <w:r w:rsidRPr="00C33A3E">
        <w:rPr>
          <w:rFonts w:ascii="Times New Roman" w:eastAsia="Times New Roman" w:hAnsi="Times New Roman" w:cs="Times New Roman"/>
          <w:b/>
          <w:bCs/>
          <w:sz w:val="24"/>
          <w:szCs w:val="24"/>
          <w:lang w:eastAsia="pl-PL"/>
        </w:rPr>
        <w:t xml:space="preserve">: </w:t>
      </w:r>
      <w:r w:rsidRPr="00C33A3E">
        <w:rPr>
          <w:rFonts w:ascii="Times New Roman" w:eastAsia="Times New Roman" w:hAnsi="Times New Roman" w:cs="Times New Roman"/>
          <w:sz w:val="24"/>
          <w:szCs w:val="24"/>
          <w:lang w:eastAsia="pl-PL"/>
        </w:rPr>
        <w:t xml:space="preserve">Nie </w:t>
      </w:r>
      <w:r w:rsidRPr="00C33A3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6 lub w art. 134 ust. 6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3 ustawy </w:t>
      </w:r>
      <w:proofErr w:type="spellStart"/>
      <w:r w:rsidRPr="00C33A3E">
        <w:rPr>
          <w:rFonts w:ascii="Times New Roman" w:eastAsia="Times New Roman" w:hAnsi="Times New Roman" w:cs="Times New Roman"/>
          <w:sz w:val="24"/>
          <w:szCs w:val="24"/>
          <w:lang w:eastAsia="pl-PL"/>
        </w:rPr>
        <w:t>Pzp</w:t>
      </w:r>
      <w:proofErr w:type="spellEnd"/>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t>miesiącach:   </w:t>
      </w:r>
      <w:r w:rsidRPr="00C33A3E">
        <w:rPr>
          <w:rFonts w:ascii="Times New Roman" w:eastAsia="Times New Roman" w:hAnsi="Times New Roman" w:cs="Times New Roman"/>
          <w:i/>
          <w:iCs/>
          <w:sz w:val="24"/>
          <w:szCs w:val="24"/>
          <w:lang w:eastAsia="pl-PL"/>
        </w:rPr>
        <w:t xml:space="preserve"> lub </w:t>
      </w:r>
      <w:r w:rsidRPr="00C33A3E">
        <w:rPr>
          <w:rFonts w:ascii="Times New Roman" w:eastAsia="Times New Roman" w:hAnsi="Times New Roman" w:cs="Times New Roman"/>
          <w:b/>
          <w:bCs/>
          <w:sz w:val="24"/>
          <w:szCs w:val="24"/>
          <w:lang w:eastAsia="pl-PL"/>
        </w:rPr>
        <w:t>dniach:</w:t>
      </w:r>
      <w:r w:rsidRPr="00C33A3E">
        <w:rPr>
          <w:rFonts w:ascii="Times New Roman" w:eastAsia="Times New Roman" w:hAnsi="Times New Roman" w:cs="Times New Roman"/>
          <w:sz w:val="24"/>
          <w:szCs w:val="24"/>
          <w:lang w:eastAsia="pl-PL"/>
        </w:rPr>
        <w:t xml:space="preserve"> 90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i/>
          <w:iCs/>
          <w:sz w:val="24"/>
          <w:szCs w:val="24"/>
          <w:lang w:eastAsia="pl-PL"/>
        </w:rPr>
        <w:t>lub</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data rozpoczęcia: </w:t>
      </w:r>
      <w:r w:rsidRPr="00C33A3E">
        <w:rPr>
          <w:rFonts w:ascii="Times New Roman" w:eastAsia="Times New Roman" w:hAnsi="Times New Roman" w:cs="Times New Roman"/>
          <w:sz w:val="24"/>
          <w:szCs w:val="24"/>
          <w:lang w:eastAsia="pl-PL"/>
        </w:rPr>
        <w:t> </w:t>
      </w:r>
      <w:r w:rsidRPr="00C33A3E">
        <w:rPr>
          <w:rFonts w:ascii="Times New Roman" w:eastAsia="Times New Roman" w:hAnsi="Times New Roman" w:cs="Times New Roman"/>
          <w:i/>
          <w:iCs/>
          <w:sz w:val="24"/>
          <w:szCs w:val="24"/>
          <w:lang w:eastAsia="pl-PL"/>
        </w:rPr>
        <w:t xml:space="preserve"> lub </w:t>
      </w:r>
      <w:r w:rsidRPr="00C33A3E">
        <w:rPr>
          <w:rFonts w:ascii="Times New Roman" w:eastAsia="Times New Roman" w:hAnsi="Times New Roman" w:cs="Times New Roman"/>
          <w:b/>
          <w:bCs/>
          <w:sz w:val="24"/>
          <w:szCs w:val="24"/>
          <w:lang w:eastAsia="pl-PL"/>
        </w:rPr>
        <w:t xml:space="preserve">zakończenia: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II.9) Informacje dodatkowe: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u w:val="single"/>
          <w:lang w:eastAsia="pl-PL"/>
        </w:rPr>
        <w:lastRenderedPageBreak/>
        <w:t xml:space="preserve">SEKCJA III: INFORMACJE O CHARAKTERZE PRAWNYM, EKONOMICZNYM, FINANSOWYM I TECHNICZNYM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III.1) WARUNKI UDZIAŁU W POSTĘPOWANIU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C33A3E">
        <w:rPr>
          <w:rFonts w:ascii="Times New Roman" w:eastAsia="Times New Roman" w:hAnsi="Times New Roman" w:cs="Times New Roman"/>
          <w:sz w:val="24"/>
          <w:szCs w:val="24"/>
          <w:lang w:eastAsia="pl-PL"/>
        </w:rPr>
        <w:br/>
        <w:t xml:space="preserve">Informacje dodatkowe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III.1.2) Sytuacja finansowa lub ekonomiczna </w:t>
      </w:r>
      <w:r w:rsidRPr="00C33A3E">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C33A3E">
        <w:rPr>
          <w:rFonts w:ascii="Times New Roman" w:eastAsia="Times New Roman" w:hAnsi="Times New Roman" w:cs="Times New Roman"/>
          <w:sz w:val="24"/>
          <w:szCs w:val="24"/>
          <w:lang w:eastAsia="pl-PL"/>
        </w:rPr>
        <w:br/>
        <w:t xml:space="preserve">Informacje dodatkowe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III.1.3) Zdolność techniczna lub zawodowa </w:t>
      </w:r>
      <w:r w:rsidRPr="00C33A3E">
        <w:rPr>
          <w:rFonts w:ascii="Times New Roman" w:eastAsia="Times New Roman" w:hAnsi="Times New Roman" w:cs="Times New Roman"/>
          <w:sz w:val="24"/>
          <w:szCs w:val="24"/>
          <w:lang w:eastAsia="pl-PL"/>
        </w:rPr>
        <w:br/>
        <w:t xml:space="preserve">Określenie warunków: Zamawiający dokona oceny spełniania warunków udziału w postępowaniu w tym zakresie i uzna, że warunek ten zostanie spełniony, jeżeli Wykonawca wykaże iż: 1) dysponuje kadrą techniczną posiadającą uprawnienia budowlane: – kierownik budowy w specjalności konstrukcyjno – budowlanej bez ograniczeń. Przez uprawnienia budowlane Zamawiający rozumie uprawnienia wydane zgodnie z ustawą z dnia 7 lipca 1994 r. Prawo Budowlane (tj. Dz. U. z 2016 r. poz. 290 z </w:t>
      </w:r>
      <w:proofErr w:type="spellStart"/>
      <w:r w:rsidRPr="00C33A3E">
        <w:rPr>
          <w:rFonts w:ascii="Times New Roman" w:eastAsia="Times New Roman" w:hAnsi="Times New Roman" w:cs="Times New Roman"/>
          <w:sz w:val="24"/>
          <w:szCs w:val="24"/>
          <w:lang w:eastAsia="pl-PL"/>
        </w:rPr>
        <w:t>późn</w:t>
      </w:r>
      <w:proofErr w:type="spellEnd"/>
      <w:r w:rsidRPr="00C33A3E">
        <w:rPr>
          <w:rFonts w:ascii="Times New Roman" w:eastAsia="Times New Roman" w:hAnsi="Times New Roman" w:cs="Times New Roman"/>
          <w:sz w:val="24"/>
          <w:szCs w:val="24"/>
          <w:lang w:eastAsia="pl-PL"/>
        </w:rPr>
        <w:t xml:space="preserve">. zm.)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w:t>
      </w:r>
      <w:r w:rsidRPr="00C33A3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33A3E">
        <w:rPr>
          <w:rFonts w:ascii="Times New Roman" w:eastAsia="Times New Roman" w:hAnsi="Times New Roman" w:cs="Times New Roman"/>
          <w:sz w:val="24"/>
          <w:szCs w:val="24"/>
          <w:lang w:eastAsia="pl-PL"/>
        </w:rPr>
        <w:br/>
        <w:t xml:space="preserve">Informacje dodatkowe: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III.2) PODSTAWY WYKLUCZENIA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33A3E">
        <w:rPr>
          <w:rFonts w:ascii="Times New Roman" w:eastAsia="Times New Roman" w:hAnsi="Times New Roman" w:cs="Times New Roman"/>
          <w:b/>
          <w:bCs/>
          <w:sz w:val="24"/>
          <w:szCs w:val="24"/>
          <w:lang w:eastAsia="pl-PL"/>
        </w:rPr>
        <w:t>Pzp</w:t>
      </w:r>
      <w:proofErr w:type="spellEnd"/>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33A3E">
        <w:rPr>
          <w:rFonts w:ascii="Times New Roman" w:eastAsia="Times New Roman" w:hAnsi="Times New Roman" w:cs="Times New Roman"/>
          <w:b/>
          <w:bCs/>
          <w:sz w:val="24"/>
          <w:szCs w:val="24"/>
          <w:lang w:eastAsia="pl-PL"/>
        </w:rPr>
        <w:t>Pzp</w:t>
      </w:r>
      <w:proofErr w:type="spellEnd"/>
      <w:r w:rsidRPr="00C33A3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w:t>
      </w:r>
      <w:r>
        <w:rPr>
          <w:rFonts w:ascii="Times New Roman" w:eastAsia="Times New Roman" w:hAnsi="Times New Roman" w:cs="Times New Roman"/>
          <w:sz w:val="24"/>
          <w:szCs w:val="24"/>
          <w:lang w:eastAsia="pl-PL"/>
        </w:rPr>
        <w:t xml:space="preserve">. 24 ust. 5 </w:t>
      </w:r>
      <w:proofErr w:type="spellStart"/>
      <w:r>
        <w:rPr>
          <w:rFonts w:ascii="Times New Roman" w:eastAsia="Times New Roman" w:hAnsi="Times New Roman" w:cs="Times New Roman"/>
          <w:sz w:val="24"/>
          <w:szCs w:val="24"/>
          <w:lang w:eastAsia="pl-PL"/>
        </w:rPr>
        <w:t>pkt</w:t>
      </w:r>
      <w:proofErr w:type="spellEnd"/>
      <w:r>
        <w:rPr>
          <w:rFonts w:ascii="Times New Roman" w:eastAsia="Times New Roman" w:hAnsi="Times New Roman" w:cs="Times New Roman"/>
          <w:sz w:val="24"/>
          <w:szCs w:val="24"/>
          <w:lang w:eastAsia="pl-PL"/>
        </w:rPr>
        <w:t xml:space="preserve"> 1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33A3E">
        <w:rPr>
          <w:rFonts w:ascii="Times New Roman" w:eastAsia="Times New Roman" w:hAnsi="Times New Roman" w:cs="Times New Roman"/>
          <w:sz w:val="24"/>
          <w:szCs w:val="24"/>
          <w:lang w:eastAsia="pl-PL"/>
        </w:rPr>
        <w:br/>
        <w:t xml:space="preserve">Tak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Oświadczenie o spełnianiu kryteriów selekcji </w:t>
      </w:r>
      <w:r w:rsidRPr="00C33A3E">
        <w:rPr>
          <w:rFonts w:ascii="Times New Roman" w:eastAsia="Times New Roman" w:hAnsi="Times New Roman" w:cs="Times New Roman"/>
          <w:sz w:val="24"/>
          <w:szCs w:val="24"/>
          <w:lang w:eastAsia="pl-PL"/>
        </w:rPr>
        <w:br/>
        <w:t xml:space="preserve">Nie </w:t>
      </w:r>
    </w:p>
    <w:p w:rsidR="00C33A3E" w:rsidRPr="00C33A3E" w:rsidRDefault="00C33A3E" w:rsidP="00C33A3E">
      <w:pPr>
        <w:spacing w:after="0" w:line="240" w:lineRule="auto"/>
        <w:jc w:val="both"/>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w:t>
      </w:r>
      <w:r w:rsidRPr="00C33A3E">
        <w:rPr>
          <w:rFonts w:ascii="Times New Roman" w:eastAsia="Times New Roman" w:hAnsi="Times New Roman" w:cs="Times New Roman"/>
          <w:b/>
          <w:bCs/>
          <w:sz w:val="24"/>
          <w:szCs w:val="24"/>
          <w:lang w:eastAsia="pl-PL"/>
        </w:rPr>
        <w:lastRenderedPageBreak/>
        <w:t xml:space="preserve">CELU POTWIERDZENIA OKOLICZNOŚCI, O KTÓRYCH MOWA W ART. 25 UST. 1 PKT 3 USTAWY PZP: </w:t>
      </w:r>
    </w:p>
    <w:p w:rsidR="00C33A3E" w:rsidRPr="00C33A3E" w:rsidRDefault="00C33A3E" w:rsidP="00C33A3E">
      <w:pPr>
        <w:spacing w:after="0" w:line="240" w:lineRule="auto"/>
        <w:jc w:val="both"/>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---1---Oświadczenie Wykonawcy zgodnie z art.25 ust 1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3 dotyczące przesłanek wykluczenia z postępowania – Załącznik nr 3 do SIWZ ---2---Odpis z właściwego rejestru lub z centralnej ewidencji i informacji o działalności gospodarczej, jeżeli odrębne przepisy wymagają wpisu do rejestru lub ewidencji, w celu wykazania braku podstaw do wykluczenia na podstawie art. 24 ust.5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1 ustawy </w:t>
      </w:r>
      <w:proofErr w:type="spellStart"/>
      <w:r w:rsidRPr="00C33A3E">
        <w:rPr>
          <w:rFonts w:ascii="Times New Roman" w:eastAsia="Times New Roman" w:hAnsi="Times New Roman" w:cs="Times New Roman"/>
          <w:sz w:val="24"/>
          <w:szCs w:val="24"/>
          <w:lang w:eastAsia="pl-PL"/>
        </w:rPr>
        <w:t>Pzp</w:t>
      </w:r>
      <w:proofErr w:type="spellEnd"/>
      <w:r w:rsidRPr="00C33A3E">
        <w:rPr>
          <w:rFonts w:ascii="Times New Roman" w:eastAsia="Times New Roman" w:hAnsi="Times New Roman" w:cs="Times New Roman"/>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 Wykonawca, którego oferta zostanie uznana za najkorzystniejszą zostanie powiadomiony odrębnym pismem o terminie i miejscu ich dostarczenia. ---3---W terminie 3 dni od zamieszczenia na stronie internetowej zamawiającego informacji z otwarcia ofert, o której mowa w art. 86 ust. 5 </w:t>
      </w:r>
      <w:proofErr w:type="spellStart"/>
      <w:r w:rsidRPr="00C33A3E">
        <w:rPr>
          <w:rFonts w:ascii="Times New Roman" w:eastAsia="Times New Roman" w:hAnsi="Times New Roman" w:cs="Times New Roman"/>
          <w:sz w:val="24"/>
          <w:szCs w:val="24"/>
          <w:lang w:eastAsia="pl-PL"/>
        </w:rPr>
        <w:t>Pzp</w:t>
      </w:r>
      <w:proofErr w:type="spellEnd"/>
      <w:r w:rsidRPr="00C33A3E">
        <w:rPr>
          <w:rFonts w:ascii="Times New Roman" w:eastAsia="Times New Roman" w:hAnsi="Times New Roman" w:cs="Times New Roman"/>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C33A3E">
        <w:rPr>
          <w:rFonts w:ascii="Times New Roman" w:eastAsia="Times New Roman" w:hAnsi="Times New Roman" w:cs="Times New Roman"/>
          <w:sz w:val="24"/>
          <w:szCs w:val="24"/>
          <w:lang w:eastAsia="pl-PL"/>
        </w:rPr>
        <w:t>Pzp</w:t>
      </w:r>
      <w:proofErr w:type="spellEnd"/>
      <w:r w:rsidRPr="00C33A3E">
        <w:rPr>
          <w:rFonts w:ascii="Times New Roman" w:eastAsia="Times New Roman" w:hAnsi="Times New Roman" w:cs="Times New Roman"/>
          <w:sz w:val="24"/>
          <w:szCs w:val="24"/>
          <w:lang w:eastAsia="pl-PL"/>
        </w:rPr>
        <w:t xml:space="preserve"> – Załącznik Nr 4. Wraz ze złożeniem oświadczenia, wykonawca może przedstawić dowody, że powiązania z innym wykonawcą nie prowadzą do zakłócenia konkurencji w postępowaniu o udzielenie zamówienia.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33A3E" w:rsidRPr="00C33A3E" w:rsidRDefault="00C33A3E" w:rsidP="00C33A3E">
      <w:pPr>
        <w:spacing w:after="0" w:line="240" w:lineRule="auto"/>
        <w:jc w:val="both"/>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III.5.1) W ZAKRESIE SPEŁNIANIA WARUNKÓW UDZIAŁU W POSTĘPOWANIU:</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t xml:space="preserve">---1---Oświadczenie Wykonawcy zgodnie z art.25 ust 1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1 dotyczące spełniania warunków udziału w postępowaniu Załącznik nr 2 do SIWZ ---2---Wykaz osób zgodnie z załącznikiem nr 5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III.5.2) W ZAKRESIE KRYTERIÓW SELEKCJI:</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III.7) INNE DOKUMENTY NIE WYMIENIONE W </w:t>
      </w:r>
      <w:proofErr w:type="spellStart"/>
      <w:r w:rsidRPr="00C33A3E">
        <w:rPr>
          <w:rFonts w:ascii="Times New Roman" w:eastAsia="Times New Roman" w:hAnsi="Times New Roman" w:cs="Times New Roman"/>
          <w:b/>
          <w:bCs/>
          <w:sz w:val="24"/>
          <w:szCs w:val="24"/>
          <w:lang w:eastAsia="pl-PL"/>
        </w:rPr>
        <w:t>pkt</w:t>
      </w:r>
      <w:proofErr w:type="spellEnd"/>
      <w:r w:rsidRPr="00C33A3E">
        <w:rPr>
          <w:rFonts w:ascii="Times New Roman" w:eastAsia="Times New Roman" w:hAnsi="Times New Roman" w:cs="Times New Roman"/>
          <w:b/>
          <w:bCs/>
          <w:sz w:val="24"/>
          <w:szCs w:val="24"/>
          <w:lang w:eastAsia="pl-PL"/>
        </w:rPr>
        <w:t xml:space="preserve"> III.3) - III.6) </w:t>
      </w:r>
    </w:p>
    <w:p w:rsidR="00C33A3E" w:rsidRPr="00C33A3E" w:rsidRDefault="00C33A3E" w:rsidP="00C33A3E">
      <w:pPr>
        <w:spacing w:after="0" w:line="240" w:lineRule="auto"/>
        <w:jc w:val="both"/>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lastRenderedPageBreak/>
        <w:t xml:space="preserve">---1---Wypełniony formularz oferty– Załącznik nr 1 do SIWZ ---2---Pełnomocnictwo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---5---Pełnomocnictwo udzielone przez wykonawców wspólnie ubiegających się o zamówienie do reprezentowania ich w postępowaniu o udzielenie zamówienia albo reprezentowania w postępowaniu i zawarcia umowy w sprawie zamówienia publicznego - jeżeli dotyczy.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u w:val="single"/>
          <w:lang w:eastAsia="pl-PL"/>
        </w:rPr>
        <w:t xml:space="preserve">SEKCJA IV: PROCEDURA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IV.1) OPIS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IV.1.1) Tryb udzielenia zamówienia: </w:t>
      </w:r>
      <w:r w:rsidRPr="00C33A3E">
        <w:rPr>
          <w:rFonts w:ascii="Times New Roman" w:eastAsia="Times New Roman" w:hAnsi="Times New Roman" w:cs="Times New Roman"/>
          <w:sz w:val="24"/>
          <w:szCs w:val="24"/>
          <w:lang w:eastAsia="pl-PL"/>
        </w:rPr>
        <w:t xml:space="preserve">Przetarg nieograniczony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IV.1.2) Zamawiający żąda wniesienia wadium:</w:t>
      </w:r>
      <w:r w:rsidRPr="00C33A3E">
        <w:rPr>
          <w:rFonts w:ascii="Times New Roman" w:eastAsia="Times New Roman" w:hAnsi="Times New Roman" w:cs="Times New Roman"/>
          <w:sz w:val="24"/>
          <w:szCs w:val="24"/>
          <w:lang w:eastAsia="pl-PL"/>
        </w:rPr>
        <w:t xml:space="preserve"> </w:t>
      </w:r>
    </w:p>
    <w:p w:rsidR="00C33A3E" w:rsidRPr="00C33A3E" w:rsidRDefault="00C33A3E" w:rsidP="00C33A3E">
      <w:pPr>
        <w:spacing w:after="0" w:line="240" w:lineRule="auto"/>
        <w:jc w:val="both"/>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Tak </w:t>
      </w:r>
      <w:r w:rsidRPr="00C33A3E">
        <w:rPr>
          <w:rFonts w:ascii="Times New Roman" w:eastAsia="Times New Roman" w:hAnsi="Times New Roman" w:cs="Times New Roman"/>
          <w:sz w:val="24"/>
          <w:szCs w:val="24"/>
          <w:lang w:eastAsia="pl-PL"/>
        </w:rPr>
        <w:br/>
        <w:t xml:space="preserve">Informacja na temat wadium </w:t>
      </w:r>
      <w:r w:rsidRPr="00C33A3E">
        <w:rPr>
          <w:rFonts w:ascii="Times New Roman" w:eastAsia="Times New Roman" w:hAnsi="Times New Roman" w:cs="Times New Roman"/>
          <w:sz w:val="24"/>
          <w:szCs w:val="24"/>
          <w:lang w:eastAsia="pl-PL"/>
        </w:rPr>
        <w:br/>
        <w:t xml:space="preserve">1. Oferta musi być zabezpieczona wadium w wysokości: 3 000,00 zł. słownie: (trzy tysiące złotych 00/100) 2. Wadium należy wnieść w terminie do dnia 19.07.2017 do godz. 11:30. 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2 ustawy z dnia 9 listopada 2000 r. o utworzeniu Polskiej Agencji Rozwoju Przedsiębiorczości (Dz. U. Nr 109, poz. 1158, z </w:t>
      </w:r>
      <w:proofErr w:type="spellStart"/>
      <w:r w:rsidRPr="00C33A3E">
        <w:rPr>
          <w:rFonts w:ascii="Times New Roman" w:eastAsia="Times New Roman" w:hAnsi="Times New Roman" w:cs="Times New Roman"/>
          <w:sz w:val="24"/>
          <w:szCs w:val="24"/>
          <w:lang w:eastAsia="pl-PL"/>
        </w:rPr>
        <w:t>późn</w:t>
      </w:r>
      <w:proofErr w:type="spellEnd"/>
      <w:r w:rsidRPr="00C33A3E">
        <w:rPr>
          <w:rFonts w:ascii="Times New Roman" w:eastAsia="Times New Roman" w:hAnsi="Times New Roman" w:cs="Times New Roman"/>
          <w:sz w:val="24"/>
          <w:szCs w:val="24"/>
          <w:lang w:eastAsia="pl-PL"/>
        </w:rPr>
        <w:t xml:space="preserve">. zm.). 4. Dowód wniesienia wadium winien być załączony do oferty. 5. Wadium wniesione w pieniądzu Zamawiający przechowuje na rachunku bankowym 6. Wykonawca zobowiązany jest wnieść wadium na okres związania ofertą. 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C33A3E">
        <w:rPr>
          <w:rFonts w:ascii="Times New Roman" w:eastAsia="Times New Roman" w:hAnsi="Times New Roman" w:cs="Times New Roman"/>
          <w:sz w:val="24"/>
          <w:szCs w:val="24"/>
          <w:lang w:eastAsia="pl-PL"/>
        </w:rPr>
        <w:t>Pzp</w:t>
      </w:r>
      <w:proofErr w:type="spellEnd"/>
      <w:r w:rsidRPr="00C33A3E">
        <w:rPr>
          <w:rFonts w:ascii="Times New Roman" w:eastAsia="Times New Roman" w:hAnsi="Times New Roman" w:cs="Times New Roman"/>
          <w:sz w:val="24"/>
          <w:szCs w:val="24"/>
          <w:lang w:eastAsia="pl-PL"/>
        </w:rPr>
        <w:t xml:space="preserve">. 8. Wykonawcy, którego oferta została wybrana jako najkorzystniejsza, Zamawiający zwraca wadium niezwłocznie po zawarciu umowy w sprawie zamówienia publicznego oraz wniesieniu zabezpieczenia należytego wykonania umowy, jeżeli jego wniesienia żądano. 9. Zamawiający zwraca niezwłocznie wadium, na wniosek Wykonawcy, który wycofał ofertę przed upływem terminu składania ofert. 10.Zamawiający </w:t>
      </w:r>
      <w:r w:rsidRPr="00C33A3E">
        <w:rPr>
          <w:rFonts w:ascii="Times New Roman" w:eastAsia="Times New Roman" w:hAnsi="Times New Roman" w:cs="Times New Roman"/>
          <w:sz w:val="24"/>
          <w:szCs w:val="24"/>
          <w:lang w:eastAsia="pl-PL"/>
        </w:rPr>
        <w:lastRenderedPageBreak/>
        <w:t xml:space="preserve">żąda ponownego wniesienia wadium przez Wykonawcę, któremu zwrócono wadium na podstawie art. 46 ust. 1 ustawy </w:t>
      </w:r>
      <w:proofErr w:type="spellStart"/>
      <w:r w:rsidRPr="00C33A3E">
        <w:rPr>
          <w:rFonts w:ascii="Times New Roman" w:eastAsia="Times New Roman" w:hAnsi="Times New Roman" w:cs="Times New Roman"/>
          <w:sz w:val="24"/>
          <w:szCs w:val="24"/>
          <w:lang w:eastAsia="pl-PL"/>
        </w:rPr>
        <w:t>Pzp</w:t>
      </w:r>
      <w:proofErr w:type="spellEnd"/>
      <w:r w:rsidRPr="00C33A3E">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11.Jeżeli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12. Zamawiający zatrzymuje wadium wraz z odsetkami, jeżeli Wykonawca w odpowiedzi na wezwanie, o którym mowa w art. 26 ust. 3 i 3a ustawy </w:t>
      </w:r>
      <w:proofErr w:type="spellStart"/>
      <w:r w:rsidRPr="00C33A3E">
        <w:rPr>
          <w:rFonts w:ascii="Times New Roman" w:eastAsia="Times New Roman" w:hAnsi="Times New Roman" w:cs="Times New Roman"/>
          <w:sz w:val="24"/>
          <w:szCs w:val="24"/>
          <w:lang w:eastAsia="pl-PL"/>
        </w:rPr>
        <w:t>Pzp</w:t>
      </w:r>
      <w:proofErr w:type="spellEnd"/>
      <w:r w:rsidRPr="00C33A3E">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3 </w:t>
      </w:r>
      <w:proofErr w:type="spellStart"/>
      <w:r w:rsidRPr="00C33A3E">
        <w:rPr>
          <w:rFonts w:ascii="Times New Roman" w:eastAsia="Times New Roman" w:hAnsi="Times New Roman" w:cs="Times New Roman"/>
          <w:sz w:val="24"/>
          <w:szCs w:val="24"/>
          <w:lang w:eastAsia="pl-PL"/>
        </w:rPr>
        <w:t>Pzp</w:t>
      </w:r>
      <w:proofErr w:type="spellEnd"/>
      <w:r w:rsidRPr="00C33A3E">
        <w:rPr>
          <w:rFonts w:ascii="Times New Roman" w:eastAsia="Times New Roman" w:hAnsi="Times New Roman" w:cs="Times New Roman"/>
          <w:sz w:val="24"/>
          <w:szCs w:val="24"/>
          <w:lang w:eastAsia="pl-PL"/>
        </w:rPr>
        <w:t xml:space="preserve">, co spowodowało brak możliwości wybrania oferty złożonej przez wykonawcę jako najkorzystniejszej. 13. Zamawiający zatrzymuje wadium wraz z odsetkami, jeżeli Wykonawca, którego oferta została wybrana: a) odmówił podpisania umowy w sprawie zamówienia publicznego na warunkach określonych w ofercie, b) nie wniósł wymaganego zabezpieczenia należytego </w:t>
      </w:r>
      <w:proofErr w:type="spellStart"/>
      <w:r w:rsidRPr="00C33A3E">
        <w:rPr>
          <w:rFonts w:ascii="Times New Roman" w:eastAsia="Times New Roman" w:hAnsi="Times New Roman" w:cs="Times New Roman"/>
          <w:sz w:val="24"/>
          <w:szCs w:val="24"/>
          <w:lang w:eastAsia="pl-PL"/>
        </w:rPr>
        <w:t>wyko¬nania</w:t>
      </w:r>
      <w:proofErr w:type="spellEnd"/>
      <w:r w:rsidRPr="00C33A3E">
        <w:rPr>
          <w:rFonts w:ascii="Times New Roman" w:eastAsia="Times New Roman" w:hAnsi="Times New Roman" w:cs="Times New Roman"/>
          <w:sz w:val="24"/>
          <w:szCs w:val="24"/>
          <w:lang w:eastAsia="pl-PL"/>
        </w:rPr>
        <w:t xml:space="preserve"> umowy, c) zawarcie umowy w sprawie zamówienia publicznego stało się niemożliwe z przyczyn leżących po stronie wykonawcy.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IV.1.3) Przewiduje się udzielenie zaliczek na poczet wykonania zamówienia:</w:t>
      </w:r>
      <w:r w:rsidRPr="00C33A3E">
        <w:rPr>
          <w:rFonts w:ascii="Times New Roman" w:eastAsia="Times New Roman" w:hAnsi="Times New Roman" w:cs="Times New Roman"/>
          <w:sz w:val="24"/>
          <w:szCs w:val="24"/>
          <w:lang w:eastAsia="pl-PL"/>
        </w:rPr>
        <w:t xml:space="preserv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r w:rsidRPr="00C33A3E">
        <w:rPr>
          <w:rFonts w:ascii="Times New Roman" w:eastAsia="Times New Roman" w:hAnsi="Times New Roman" w:cs="Times New Roman"/>
          <w:sz w:val="24"/>
          <w:szCs w:val="24"/>
          <w:lang w:eastAsia="pl-PL"/>
        </w:rPr>
        <w:br/>
        <w:t xml:space="preserve">Należy podać informacje na temat udzielania zaliczek: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r w:rsidRPr="00C33A3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33A3E">
        <w:rPr>
          <w:rFonts w:ascii="Times New Roman" w:eastAsia="Times New Roman" w:hAnsi="Times New Roman" w:cs="Times New Roman"/>
          <w:sz w:val="24"/>
          <w:szCs w:val="24"/>
          <w:lang w:eastAsia="pl-PL"/>
        </w:rPr>
        <w:br/>
        <w:t xml:space="preserve">Nie </w:t>
      </w:r>
      <w:r w:rsidRPr="00C33A3E">
        <w:rPr>
          <w:rFonts w:ascii="Times New Roman" w:eastAsia="Times New Roman" w:hAnsi="Times New Roman" w:cs="Times New Roman"/>
          <w:sz w:val="24"/>
          <w:szCs w:val="24"/>
          <w:lang w:eastAsia="pl-PL"/>
        </w:rPr>
        <w:br/>
        <w:t xml:space="preserve">Informacje dodatkowe: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IV.1.5.) Wymaga się złożenia oferty wariantowej: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Nie </w:t>
      </w:r>
      <w:r w:rsidRPr="00C33A3E">
        <w:rPr>
          <w:rFonts w:ascii="Times New Roman" w:eastAsia="Times New Roman" w:hAnsi="Times New Roman" w:cs="Times New Roman"/>
          <w:sz w:val="24"/>
          <w:szCs w:val="24"/>
          <w:lang w:eastAsia="pl-PL"/>
        </w:rPr>
        <w:br/>
        <w:t xml:space="preserve">Dopuszcza się złożenie oferty wariantowej </w:t>
      </w:r>
      <w:r w:rsidRPr="00C33A3E">
        <w:rPr>
          <w:rFonts w:ascii="Times New Roman" w:eastAsia="Times New Roman" w:hAnsi="Times New Roman" w:cs="Times New Roman"/>
          <w:sz w:val="24"/>
          <w:szCs w:val="24"/>
          <w:lang w:eastAsia="pl-PL"/>
        </w:rPr>
        <w:br/>
        <w:t xml:space="preserve">Nie </w:t>
      </w:r>
      <w:r w:rsidRPr="00C33A3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Liczba wykonawców   </w:t>
      </w:r>
      <w:r w:rsidRPr="00C33A3E">
        <w:rPr>
          <w:rFonts w:ascii="Times New Roman" w:eastAsia="Times New Roman" w:hAnsi="Times New Roman" w:cs="Times New Roman"/>
          <w:sz w:val="24"/>
          <w:szCs w:val="24"/>
          <w:lang w:eastAsia="pl-PL"/>
        </w:rPr>
        <w:br/>
        <w:t xml:space="preserve">Przewidywana minimalna liczba wykonawców </w:t>
      </w:r>
      <w:r w:rsidRPr="00C33A3E">
        <w:rPr>
          <w:rFonts w:ascii="Times New Roman" w:eastAsia="Times New Roman" w:hAnsi="Times New Roman" w:cs="Times New Roman"/>
          <w:sz w:val="24"/>
          <w:szCs w:val="24"/>
          <w:lang w:eastAsia="pl-PL"/>
        </w:rPr>
        <w:br/>
        <w:t xml:space="preserve">Maksymalna liczba wykonawców   </w:t>
      </w:r>
      <w:r w:rsidRPr="00C33A3E">
        <w:rPr>
          <w:rFonts w:ascii="Times New Roman" w:eastAsia="Times New Roman" w:hAnsi="Times New Roman" w:cs="Times New Roman"/>
          <w:sz w:val="24"/>
          <w:szCs w:val="24"/>
          <w:lang w:eastAsia="pl-PL"/>
        </w:rPr>
        <w:br/>
        <w:t xml:space="preserve">Kryteria selekcji wykonawców: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IV.1.7) Informacje na temat umowy ramowej lub dynamicznego systemu zakupów: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Umowa ramowa będzie zawarta: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lastRenderedPageBreak/>
        <w:t xml:space="preserve">Czy przewiduje się ograniczenie liczby uczestników umowy ramowej: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Przewidziana maksymalna liczba uczestników umowy ramowej: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Informacje dodatkowe: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Zamówienie obejmuje ustanowienie dynamicznego systemu zakupów: </w:t>
      </w:r>
      <w:r w:rsidRPr="00C33A3E">
        <w:rPr>
          <w:rFonts w:ascii="Times New Roman" w:eastAsia="Times New Roman" w:hAnsi="Times New Roman" w:cs="Times New Roman"/>
          <w:sz w:val="24"/>
          <w:szCs w:val="24"/>
          <w:lang w:eastAsia="pl-PL"/>
        </w:rPr>
        <w:br/>
        <w:t xml:space="preserve">Nie </w:t>
      </w:r>
      <w:r w:rsidRPr="00C33A3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Informacje dodatkowe: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IV.1.8) Aukcja elektroniczna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Przewidziane jest przeprowadzenie aukcji elektronicznej </w:t>
      </w:r>
      <w:r w:rsidRPr="00C33A3E">
        <w:rPr>
          <w:rFonts w:ascii="Times New Roman" w:eastAsia="Times New Roman" w:hAnsi="Times New Roman" w:cs="Times New Roman"/>
          <w:i/>
          <w:iCs/>
          <w:sz w:val="24"/>
          <w:szCs w:val="24"/>
          <w:lang w:eastAsia="pl-PL"/>
        </w:rPr>
        <w:t xml:space="preserve">(przetarg nieograniczony, przetarg ograniczony, negocjacje z ogłoszeniem) </w:t>
      </w:r>
      <w:r w:rsidRPr="00C33A3E">
        <w:rPr>
          <w:rFonts w:ascii="Times New Roman" w:eastAsia="Times New Roman" w:hAnsi="Times New Roman" w:cs="Times New Roman"/>
          <w:sz w:val="24"/>
          <w:szCs w:val="24"/>
          <w:lang w:eastAsia="pl-PL"/>
        </w:rPr>
        <w:t xml:space="preserve">Nie </w:t>
      </w:r>
      <w:r w:rsidRPr="00C33A3E">
        <w:rPr>
          <w:rFonts w:ascii="Times New Roman" w:eastAsia="Times New Roman" w:hAnsi="Times New Roman" w:cs="Times New Roman"/>
          <w:sz w:val="24"/>
          <w:szCs w:val="24"/>
          <w:lang w:eastAsia="pl-PL"/>
        </w:rPr>
        <w:br/>
        <w:t xml:space="preserve">Należy podać adres strony internetowej, na której aukcja będzie prowadzona: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33A3E">
        <w:rPr>
          <w:rFonts w:ascii="Times New Roman" w:eastAsia="Times New Roman" w:hAnsi="Times New Roman" w:cs="Times New Roman"/>
          <w:sz w:val="24"/>
          <w:szCs w:val="24"/>
          <w:lang w:eastAsia="pl-PL"/>
        </w:rPr>
        <w:br/>
        <w:t xml:space="preserve">Informacje dotyczące przebiegu aukcji elektronicznej: </w:t>
      </w:r>
      <w:r w:rsidRPr="00C33A3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33A3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33A3E">
        <w:rPr>
          <w:rFonts w:ascii="Times New Roman" w:eastAsia="Times New Roman" w:hAnsi="Times New Roman" w:cs="Times New Roman"/>
          <w:sz w:val="24"/>
          <w:szCs w:val="24"/>
          <w:lang w:eastAsia="pl-PL"/>
        </w:rPr>
        <w:br/>
        <w:t xml:space="preserve">Wymagania dotyczące rejestracji i identyfikacji wykonawców w aukcji elektronicznej: </w:t>
      </w:r>
      <w:r w:rsidRPr="00C33A3E">
        <w:rPr>
          <w:rFonts w:ascii="Times New Roman" w:eastAsia="Times New Roman" w:hAnsi="Times New Roman" w:cs="Times New Roman"/>
          <w:sz w:val="24"/>
          <w:szCs w:val="24"/>
          <w:lang w:eastAsia="pl-PL"/>
        </w:rPr>
        <w:br/>
        <w:t xml:space="preserve">Informacje o liczbie etapów aukcji elektronicznej i czasie ich trwania: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t xml:space="preserve">Czas trwania: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C33A3E">
        <w:rPr>
          <w:rFonts w:ascii="Times New Roman" w:eastAsia="Times New Roman" w:hAnsi="Times New Roman" w:cs="Times New Roman"/>
          <w:sz w:val="24"/>
          <w:szCs w:val="24"/>
          <w:lang w:eastAsia="pl-PL"/>
        </w:rPr>
        <w:br/>
        <w:t xml:space="preserve">Warunki zamknięcia aukcji elektronicznej: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IV.2) KRYTERIA OCENY OFERT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IV.2.1) Kryteria oceny ofert: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IV.2.2) Kryteria</w:t>
      </w:r>
      <w:r w:rsidRPr="00C33A3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017"/>
        <w:gridCol w:w="1016"/>
      </w:tblGrid>
      <w:tr w:rsidR="00C33A3E" w:rsidRPr="00C33A3E" w:rsidTr="00C33A3E">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Znaczenie</w:t>
            </w:r>
          </w:p>
        </w:tc>
      </w:tr>
      <w:tr w:rsidR="00C33A3E" w:rsidRPr="00C33A3E" w:rsidTr="00C33A3E">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60,00</w:t>
            </w:r>
          </w:p>
        </w:tc>
      </w:tr>
      <w:tr w:rsidR="00C33A3E" w:rsidRPr="00C33A3E" w:rsidTr="00C33A3E">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40,00</w:t>
            </w:r>
          </w:p>
        </w:tc>
      </w:tr>
    </w:tbl>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lastRenderedPageBreak/>
        <w:br/>
      </w:r>
      <w:r w:rsidRPr="00C33A3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33A3E">
        <w:rPr>
          <w:rFonts w:ascii="Times New Roman" w:eastAsia="Times New Roman" w:hAnsi="Times New Roman" w:cs="Times New Roman"/>
          <w:b/>
          <w:bCs/>
          <w:sz w:val="24"/>
          <w:szCs w:val="24"/>
          <w:lang w:eastAsia="pl-PL"/>
        </w:rPr>
        <w:t>Pzp</w:t>
      </w:r>
      <w:proofErr w:type="spellEnd"/>
      <w:r w:rsidRPr="00C33A3E">
        <w:rPr>
          <w:rFonts w:ascii="Times New Roman" w:eastAsia="Times New Roman" w:hAnsi="Times New Roman" w:cs="Times New Roman"/>
          <w:b/>
          <w:bCs/>
          <w:sz w:val="24"/>
          <w:szCs w:val="24"/>
          <w:lang w:eastAsia="pl-PL"/>
        </w:rPr>
        <w:t xml:space="preserve"> </w:t>
      </w:r>
      <w:r w:rsidRPr="00C33A3E">
        <w:rPr>
          <w:rFonts w:ascii="Times New Roman" w:eastAsia="Times New Roman" w:hAnsi="Times New Roman" w:cs="Times New Roman"/>
          <w:sz w:val="24"/>
          <w:szCs w:val="24"/>
          <w:lang w:eastAsia="pl-PL"/>
        </w:rPr>
        <w:t xml:space="preserve">(przetarg nieograniczony) </w:t>
      </w:r>
      <w:r w:rsidRPr="00C33A3E">
        <w:rPr>
          <w:rFonts w:ascii="Times New Roman" w:eastAsia="Times New Roman" w:hAnsi="Times New Roman" w:cs="Times New Roman"/>
          <w:sz w:val="24"/>
          <w:szCs w:val="24"/>
          <w:lang w:eastAsia="pl-PL"/>
        </w:rPr>
        <w:br/>
        <w:t xml:space="preserve">Tak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IV.3) Negocjacje z ogłoszeniem, dialog konkurencyjny, partnerstwo innowacyjne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IV.3.1) Informacje na temat negocjacji z ogłoszeniem</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t xml:space="preserve">Minimalne wymagania, które muszą spełniać wszystkie oferty: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C33A3E">
        <w:rPr>
          <w:rFonts w:ascii="Times New Roman" w:eastAsia="Times New Roman" w:hAnsi="Times New Roman" w:cs="Times New Roman"/>
          <w:sz w:val="24"/>
          <w:szCs w:val="24"/>
          <w:lang w:eastAsia="pl-PL"/>
        </w:rPr>
        <w:br/>
        <w:t xml:space="preserve">Przewidziany jest podział negocjacji na etapy w celu ograniczenia liczby ofert: </w:t>
      </w:r>
      <w:r w:rsidRPr="00C33A3E">
        <w:rPr>
          <w:rFonts w:ascii="Times New Roman" w:eastAsia="Times New Roman" w:hAnsi="Times New Roman" w:cs="Times New Roman"/>
          <w:sz w:val="24"/>
          <w:szCs w:val="24"/>
          <w:lang w:eastAsia="pl-PL"/>
        </w:rPr>
        <w:br/>
        <w:t>Należy podać informacje na temat etapów negocjacji (w tym liczbę et</w:t>
      </w:r>
      <w:r>
        <w:rPr>
          <w:rFonts w:ascii="Times New Roman" w:eastAsia="Times New Roman" w:hAnsi="Times New Roman" w:cs="Times New Roman"/>
          <w:sz w:val="24"/>
          <w:szCs w:val="24"/>
          <w:lang w:eastAsia="pl-PL"/>
        </w:rPr>
        <w:t xml:space="preserve">apów):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 xml:space="preserve">Informacje dodatkowe </w:t>
      </w:r>
      <w:r>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IV.3.2) Informacje na temat dialogu konkurencyjnego</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Wstępny harmonogram postępowania: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Podział dialogu na etapy w celu ograniczenia liczby rozwiązań: </w:t>
      </w:r>
      <w:r w:rsidRPr="00C33A3E">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Informacje dodatkowe: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IV.3.3) Informacje na temat partnerstwa innowacyjnego</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t xml:space="preserve">Informacje dodatkowe: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IV.4) Licytacja elektroniczna </w:t>
      </w:r>
      <w:r w:rsidRPr="00C33A3E">
        <w:rPr>
          <w:rFonts w:ascii="Times New Roman" w:eastAsia="Times New Roman" w:hAnsi="Times New Roman" w:cs="Times New Roman"/>
          <w:sz w:val="24"/>
          <w:szCs w:val="24"/>
          <w:lang w:eastAsia="pl-PL"/>
        </w:rPr>
        <w:br/>
        <w:t xml:space="preserve">Adres strony internetowej, na której będzie prowadzona licytacja elektroniczna: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Informacje o liczbie etapów licytacji elektronicznej i czasie ich trwania: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Czas trwania: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sz w:val="24"/>
          <w:szCs w:val="24"/>
          <w:lang w:eastAsia="pl-PL"/>
        </w:rPr>
        <w:lastRenderedPageBreak/>
        <w:t xml:space="preserve">Wykonawcy, którzy nie złożyli nowych postąpień, zostaną zakwalifikowani do następnego etapu: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Termin składania wniosków o dopuszczenie do udziału w licytacji elektronicznej: </w:t>
      </w:r>
      <w:r w:rsidRPr="00C33A3E">
        <w:rPr>
          <w:rFonts w:ascii="Times New Roman" w:eastAsia="Times New Roman" w:hAnsi="Times New Roman" w:cs="Times New Roman"/>
          <w:sz w:val="24"/>
          <w:szCs w:val="24"/>
          <w:lang w:eastAsia="pl-PL"/>
        </w:rPr>
        <w:br/>
        <w:t xml:space="preserve">Data: godzina: </w:t>
      </w:r>
      <w:r w:rsidRPr="00C33A3E">
        <w:rPr>
          <w:rFonts w:ascii="Times New Roman" w:eastAsia="Times New Roman" w:hAnsi="Times New Roman" w:cs="Times New Roman"/>
          <w:sz w:val="24"/>
          <w:szCs w:val="24"/>
          <w:lang w:eastAsia="pl-PL"/>
        </w:rPr>
        <w:br/>
        <w:t xml:space="preserve">Termin otwarcia licytacji elektronicznej: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t xml:space="preserve">Termin i warunki zamknięcia licytacji elektronicznej: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t xml:space="preserve">Wymagania dotyczące zabezpieczenia należytego wykonania umowy: </w:t>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sz w:val="24"/>
          <w:szCs w:val="24"/>
          <w:lang w:eastAsia="pl-PL"/>
        </w:rPr>
        <w:br/>
        <w:t xml:space="preserve">Informacje dodatkowe: </w:t>
      </w:r>
    </w:p>
    <w:p w:rsidR="00C33A3E" w:rsidRDefault="00C33A3E" w:rsidP="00C33A3E">
      <w:pPr>
        <w:spacing w:after="0" w:line="240" w:lineRule="auto"/>
        <w:jc w:val="both"/>
        <w:rPr>
          <w:rFonts w:ascii="Times New Roman" w:eastAsia="Times New Roman" w:hAnsi="Times New Roman" w:cs="Times New Roman"/>
          <w:b/>
          <w:bCs/>
          <w:sz w:val="24"/>
          <w:szCs w:val="24"/>
          <w:lang w:eastAsia="pl-PL"/>
        </w:rPr>
      </w:pPr>
      <w:r w:rsidRPr="00C33A3E">
        <w:rPr>
          <w:rFonts w:ascii="Times New Roman" w:eastAsia="Times New Roman" w:hAnsi="Times New Roman" w:cs="Times New Roman"/>
          <w:b/>
          <w:bCs/>
          <w:sz w:val="24"/>
          <w:szCs w:val="24"/>
          <w:lang w:eastAsia="pl-PL"/>
        </w:rPr>
        <w:t>IV.5) ZMIANA UMOWY</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33A3E">
        <w:rPr>
          <w:rFonts w:ascii="Times New Roman" w:eastAsia="Times New Roman" w:hAnsi="Times New Roman" w:cs="Times New Roman"/>
          <w:sz w:val="24"/>
          <w:szCs w:val="24"/>
          <w:lang w:eastAsia="pl-PL"/>
        </w:rPr>
        <w:t xml:space="preserve"> Tak </w:t>
      </w:r>
      <w:r w:rsidRPr="00C33A3E">
        <w:rPr>
          <w:rFonts w:ascii="Times New Roman" w:eastAsia="Times New Roman" w:hAnsi="Times New Roman" w:cs="Times New Roman"/>
          <w:sz w:val="24"/>
          <w:szCs w:val="24"/>
          <w:lang w:eastAsia="pl-PL"/>
        </w:rPr>
        <w:br/>
        <w:t xml:space="preserve">Należy wskazać zakres, charakter zmian oraz warunki wprowadzenia zmian: </w:t>
      </w:r>
      <w:r w:rsidRPr="00C33A3E">
        <w:rPr>
          <w:rFonts w:ascii="Times New Roman" w:eastAsia="Times New Roman" w:hAnsi="Times New Roman" w:cs="Times New Roman"/>
          <w:sz w:val="24"/>
          <w:szCs w:val="24"/>
          <w:lang w:eastAsia="pl-PL"/>
        </w:rPr>
        <w:br/>
        <w:t xml:space="preserve">Zakazana jest zmiana postanowień zawartej umowy w stosunku do treści oferty, na podstawie której dokonano wyboru Wykonawcy, z zastrzeżeniem możliwości dokonania zmian w umowie w przypadkach określonych w art. 144 ust. 1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2) -6) ustawy Prawo zamówień publicznych oraz zmian o których mowa w § 15 ust. 2 – 4 niniejszej umowy. 2. Dopuszczalne są następujące rodzaje i warunki istotnej zmiany treści umowy: 1) zmniejszenie zakresu przedmiotu zamówienia – w razie zaistnienia istotnej zmiany okoliczności powodującej, że wykonanie umowy w pierwotnym zakresie nie leży w interesie Zamawiającego lub interesie publicznym – z jednoczesnym zmniejszeniem wynagrodzenia stosownie do postanowień ust. 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3) i ust.3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3 </w:t>
      </w:r>
      <w:proofErr w:type="spellStart"/>
      <w:r w:rsidRPr="00C33A3E">
        <w:rPr>
          <w:rFonts w:ascii="Times New Roman" w:eastAsia="Times New Roman" w:hAnsi="Times New Roman" w:cs="Times New Roman"/>
          <w:sz w:val="24"/>
          <w:szCs w:val="24"/>
          <w:lang w:eastAsia="pl-PL"/>
        </w:rPr>
        <w:t>ppkt</w:t>
      </w:r>
      <w:proofErr w:type="spellEnd"/>
      <w:r w:rsidRPr="00C33A3E">
        <w:rPr>
          <w:rFonts w:ascii="Times New Roman" w:eastAsia="Times New Roman" w:hAnsi="Times New Roman" w:cs="Times New Roman"/>
          <w:sz w:val="24"/>
          <w:szCs w:val="24"/>
          <w:lang w:eastAsia="pl-PL"/>
        </w:rPr>
        <w:t xml:space="preserve"> a), 2) zmiany dotyczące sposobu spełnienia świadczenia, w szczególności ze względu na: a) 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 b) pojawienie się na rynku części, materiałów lub urządzeń nowszej generacji, pozwalających na zaoszczędzenie kosztów realizacji przedmiotu zamówienia lub kosztów eksploatacji wykonanego przedmiotu zamówienia, zwiększenia bezpieczeństwa, c) pojawienie się nowszej technologii wykonania przedmiotu zamówienia, pozwalającej na zaoszczędzenie czasu realizacji zamówienia lub jego kosztów, jak również kosztów eksploatacji wykonanego przedmiotu zamówienia, d) 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 odmienne od przyjętych w dokumentacji projektowej warunki geologiczne (kategorie gruntu, kurzawka itp.), skutkujące niemożliwością zrealizowania przedmiotu kontraktu przy dotychczasowych założeniach technologicznych; f) odmienne od przyjętych w dokumentacji projektowej lub specyfikacji technicznej warunki terenowe, geologiczne, wodne, istnienie niezinwentaryzowanych (nieujętych w dokumentacji) urządzeń, instalacji lub obiektów, g) konieczność zrealizowania robót przy zastosowaniu innych rozwiązań technicznych lub materiałowych ze względu na zmiany obowiązującego prawa; h) konieczność zaspokojenia roszczeń lub oczekiwań osób trzecich nieartykułowanych lub niemożliwych do jednoznacznego określenia w chwili zawierania umowy, i) konieczność zrealizowania robót przy zastosowaniu innych rozwiązań technicznych/ </w:t>
      </w:r>
      <w:r w:rsidRPr="00C33A3E">
        <w:rPr>
          <w:rFonts w:ascii="Times New Roman" w:eastAsia="Times New Roman" w:hAnsi="Times New Roman" w:cs="Times New Roman"/>
          <w:sz w:val="24"/>
          <w:szCs w:val="24"/>
          <w:lang w:eastAsia="pl-PL"/>
        </w:rPr>
        <w:lastRenderedPageBreak/>
        <w:t xml:space="preserve">technologicznych/materiałowych ze względu na kolizję z planowanymi lub równolegle prowadzonymi przez Zamawiającego lub inne podmioty inwestycjami, przy czym zmiany te ograniczą się do zmian koniecznych, umożliwiających uniknięcie lub usunięcie kolizji. j) gdy zmiana pierwotnie przyjętych technologii wykonania robót, materiałów budowlanych, sprzętu lub urządzeń podyktowana będzie usprawnieniem procesu budowy lub zwiększeniem bezpieczeństwa na budowie czy też polepszeniem warunków eksploatacji, k) gdy wystąpi konieczność wykonania robót zamiennych niezbędnych do wykonania przedmiotu umowy ze względu na zasady wiedzy technicznej, 3) zmiana wysokości wynagrodzenia określonego w § 3 ust. 2 umowy – w przypadku zmniejszenia zakresu przedmiotu zamówienia w sytuacjach o których mowa w ust.2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1) oraz w przypadku zmiany dotyczącej sposobu spełnienia świadczenia w sytuacjach określonych w ust. 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2), przy czym w przypadku określonym w ust.2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1) nastąpi zmniejszenie wynagrodzenia należnego Wykonawcy, 4) zmiana terminu realizacji przedmiotu zamówienia, w przypadku: a) gdy wykonanie zamówienia w określonym pierwotnie terminie nie leży w interesie Zamawiającego, b) działania siły wyższej, uniemożliwiającego wykonanie robót w określonym pierwotnie terminie, c) zaistnienia niesprzyjających warunków atmosferycznych, uniemożliwiających wykonywanie prac budowlanych lub spełnienie wymogów technologicznych, udokumentowanych w dzienniku budowy, klęski żywiołowe, d) przerwy w dostawie prądu, wody, gazu, trwającej ponad 7 dni, uniemożliwiające realizację przedmiotu umowy, e) konieczności zmniejszenia zakresu przedmiotu zamówienia, gdy jego wykonanie w pierwotnym zakresie nie leży w interesie Zamawiającego lub interesie publicznym, f) wydłużenia terminów dostaw materiałów, urządzeń lub sprzętu z przyczyn niezależnych od Wykonawcy, g) błędów w dokumentacji projektowej, których usunięcie będzie poprzedzać konieczność konsultacji z projektantem i naniesienia przez niego poprawek lub zmian w dokumentacji projektowej, h) konieczności uzyskania decyzji lub uzgodnień, mogących spowodować wstrzymanie robót, i) konieczności wykonania dodatkowych badań i ekspertyz, j) prac lub badań archeologicznych, wykopalisk, powodujących konieczność wstrzymania robót objętych niniejszą umową, k) realizacji robót powiązanych z przedmiotem niniejszej umowy, w tym realizowanych na podstawie odrębnej umowy, wymuszającej konieczność skoordynowania robót i uwzględnienia wzajemnych powiązań, mających wpływ na uzgodniony termin zakończenia jego realizacji (powodujących konieczność jego wydłużenia), l) wstrzymanie realizacji robót przez uprawniony organ z powodu znalezienia niewybuchów i niewypałów, lub też z innego powodu, w tym na skutek orzeczenia sądu, m) jakiegokolwiek opóźnienia, utrudnienia lub przeszkody spowodowane przez lub dające się przypisać Zamawiającemu, personelowi Zamawiającego lub innemu wykonawcy zatrudnionemu przez Zamawiającego na terenie budowy, n) wystąpienie odmiennych od zakładanych w dokumentacji projektowej warunków geologicznych, wodnych i terenowych, o) zmiany umowy dokonywanej w drodze aneksu do niniejszej umowy na podstawie art. 144 ust.1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2) do 6) ustawy Prawo zamówień publicznych, powodującej konieczność wydłużenia terminu realizacji przedmiotu umowy, p) zmiany sposobu spełnienia świadczenia w przypadkach określonych w ust.2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2), mającej wpływ na uzgodniony termin zakończenia realizacji przedmiotu umowy (powodujących konieczność jego wydłużenia), q) inne niezależne od Wykonawcy zdarzenia, które Zamawiający uzna za uzasadnioną przyczynę zmiany terminu,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zamówień publicznych, SIWZ - o ile takie są </w:t>
      </w:r>
      <w:r w:rsidRPr="00C33A3E">
        <w:rPr>
          <w:rFonts w:ascii="Times New Roman" w:eastAsia="Times New Roman" w:hAnsi="Times New Roman" w:cs="Times New Roman"/>
          <w:sz w:val="24"/>
          <w:szCs w:val="24"/>
          <w:lang w:eastAsia="pl-PL"/>
        </w:rPr>
        <w:lastRenderedPageBreak/>
        <w:t xml:space="preserve">wymagane, 7) zmiana przedstawicieli Wykonawcy - kierownika budowy: a) Wykonawca z własnej inicjatywy proponuje zmianę kierownika budowy w następujących przypadkach: -śmierci, choroby lub innych zdarzeń losowych kierownika budowy; -niewywiązania się kierownika budowy z obowiązków wynikających z umowy; -jeżeli zmiana kierownika budowy stanie się konieczna z jakichkolwiek innych przyczyn niezależnych od wykonawcy (np. rezygnacji, utraty uprawnień itp.); b) Zamawiający może zażądać od Wykonawcy zmiany kierownika budowy, jeżeli uzna, że dotychczasowy kierownik budowy lub kierownik robót budowlanych nie wykonuje swoich obowiązków wynikających z umowy, c) w przypadku zmiany kierownika budowy, nowy kierownik budowy musi spełniać wymagania określone wobec personelu Wykonawcy w SIWZ; w przypadku gdy Zamawiający precyzował w SIWZ takie wymagania; d) Wykonawca obowiązany jest zmienić kierownika budowy, w terminie nie dłuższym niż 14 dni od daty złożenia wniosku przez Zamawiającego, 3. Zmiany umowy przewidziane w ust. 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1) - 4) dopuszczalne są na następujących warunkach: 1) - ad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1) - zmniejszenie zakresu przedmiotu umowy w granicach uzasadnionego interesu Zamawiającego lub interesu publicznego, 2) - ad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3) </w:t>
      </w:r>
      <w:proofErr w:type="spellStart"/>
      <w:r w:rsidRPr="00C33A3E">
        <w:rPr>
          <w:rFonts w:ascii="Times New Roman" w:eastAsia="Times New Roman" w:hAnsi="Times New Roman" w:cs="Times New Roman"/>
          <w:sz w:val="24"/>
          <w:szCs w:val="24"/>
          <w:lang w:eastAsia="pl-PL"/>
        </w:rPr>
        <w:t>ppkt</w:t>
      </w:r>
      <w:proofErr w:type="spellEnd"/>
      <w:r w:rsidRPr="00C33A3E">
        <w:rPr>
          <w:rFonts w:ascii="Times New Roman" w:eastAsia="Times New Roman" w:hAnsi="Times New Roman" w:cs="Times New Roman"/>
          <w:sz w:val="24"/>
          <w:szCs w:val="24"/>
          <w:lang w:eastAsia="pl-PL"/>
        </w:rPr>
        <w:t xml:space="preserve">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 ad pkt. 3) – zmiana wysokości wynagrodzenia jako konsekwencja działań określonych w ust.2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1) i 2), przy czym w przypadku: a) określonym w ust.2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1) – nastąpi zmniejszenie wynagrodzenia Wykonawcy - odpowiednio do wartości zmniejszonego zakresu zamówienia (zaniechanych robót) obliczonego w oparciu o ceny z kosztorysu ofertowego Wykonawcy, stanowiącego załącznik do niniejszej umowy, b) określonym w ust.2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w:t>
      </w:r>
      <w:proofErr w:type="spellStart"/>
      <w:r w:rsidRPr="00C33A3E">
        <w:rPr>
          <w:rFonts w:ascii="Times New Roman" w:eastAsia="Times New Roman" w:hAnsi="Times New Roman" w:cs="Times New Roman"/>
          <w:sz w:val="24"/>
          <w:szCs w:val="24"/>
          <w:lang w:eastAsia="pl-PL"/>
        </w:rPr>
        <w:t>bb</w:t>
      </w:r>
      <w:proofErr w:type="spellEnd"/>
      <w:r w:rsidRPr="00C33A3E">
        <w:rPr>
          <w:rFonts w:ascii="Times New Roman" w:eastAsia="Times New Roman" w:hAnsi="Times New Roman" w:cs="Times New Roman"/>
          <w:sz w:val="24"/>
          <w:szCs w:val="24"/>
          <w:lang w:eastAsia="pl-PL"/>
        </w:rPr>
        <w:t xml:space="preserve">) jeżeli roboty, materiały, urządzenia, sprzęt, technologia, wynikające z ust.2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2) z zastosowaniem metody, o której mowa w </w:t>
      </w:r>
      <w:proofErr w:type="spellStart"/>
      <w:r w:rsidRPr="00C33A3E">
        <w:rPr>
          <w:rFonts w:ascii="Times New Roman" w:eastAsia="Times New Roman" w:hAnsi="Times New Roman" w:cs="Times New Roman"/>
          <w:sz w:val="24"/>
          <w:szCs w:val="24"/>
          <w:lang w:eastAsia="pl-PL"/>
        </w:rPr>
        <w:t>bb</w:t>
      </w:r>
      <w:proofErr w:type="spellEnd"/>
      <w:r w:rsidRPr="00C33A3E">
        <w:rPr>
          <w:rFonts w:ascii="Times New Roman" w:eastAsia="Times New Roman" w:hAnsi="Times New Roman" w:cs="Times New Roman"/>
          <w:sz w:val="24"/>
          <w:szCs w:val="24"/>
          <w:lang w:eastAsia="pl-PL"/>
        </w:rPr>
        <w:t xml:space="preserve">) – w drodze negocjacji - w oparciu o ceny tych robót, materiałów, urządzeń, sprzętu, technologii, nie wyższych od średnich cen publikowanych w aktualnych wydawnictwach branżowych, katalogach (np. SEKOCENBUD, </w:t>
      </w:r>
      <w:proofErr w:type="spellStart"/>
      <w:r w:rsidRPr="00C33A3E">
        <w:rPr>
          <w:rFonts w:ascii="Times New Roman" w:eastAsia="Times New Roman" w:hAnsi="Times New Roman" w:cs="Times New Roman"/>
          <w:sz w:val="24"/>
          <w:szCs w:val="24"/>
          <w:lang w:eastAsia="pl-PL"/>
        </w:rPr>
        <w:t>Orgbud</w:t>
      </w:r>
      <w:proofErr w:type="spellEnd"/>
      <w:r w:rsidRPr="00C33A3E">
        <w:rPr>
          <w:rFonts w:ascii="Times New Roman" w:eastAsia="Times New Roman" w:hAnsi="Times New Roman" w:cs="Times New Roman"/>
          <w:sz w:val="24"/>
          <w:szCs w:val="24"/>
          <w:lang w:eastAsia="pl-PL"/>
        </w:rPr>
        <w:t xml:space="preserve">, </w:t>
      </w:r>
      <w:proofErr w:type="spellStart"/>
      <w:r w:rsidRPr="00C33A3E">
        <w:rPr>
          <w:rFonts w:ascii="Times New Roman" w:eastAsia="Times New Roman" w:hAnsi="Times New Roman" w:cs="Times New Roman"/>
          <w:sz w:val="24"/>
          <w:szCs w:val="24"/>
          <w:lang w:eastAsia="pl-PL"/>
        </w:rPr>
        <w:t>Intercenbud</w:t>
      </w:r>
      <w:proofErr w:type="spellEnd"/>
      <w:r w:rsidRPr="00C33A3E">
        <w:rPr>
          <w:rFonts w:ascii="Times New Roman" w:eastAsia="Times New Roman" w:hAnsi="Times New Roman" w:cs="Times New Roman"/>
          <w:sz w:val="24"/>
          <w:szCs w:val="24"/>
          <w:lang w:eastAsia="pl-PL"/>
        </w:rPr>
        <w:t xml:space="preserve">, itp.) dla województwa podkarpackiego lub innych nośników cenotwórczych. 4) - ad pkt. 4): - lit. a) – o okres umożliwiający osiągnięcie uzasadnionego interesu Zamawiającego, - lit. b) - o czas działania siły wyższej oraz potrzebny do usunięcia skutków tego działania, - lit. c) - o czas trwania niesprzyjających warunków atmosferycznych, - lit. d), f), g), j), l), n), q - o czas trwania przeszkody lub czas niezbędny do usunięcia przeszkody w prowadzeniu robót objętych przedmiotem umowy, - lit. e) - o okres proporcjonalny do zmniejszonego zakresu, - lit. h), i) - o czas niezbędny do uzyskania wymaganych decyzji bądź uzgodnień lub do wykonania dodatkowych ekspertyz, badań, - </w:t>
      </w:r>
      <w:proofErr w:type="spellStart"/>
      <w:r w:rsidRPr="00C33A3E">
        <w:rPr>
          <w:rFonts w:ascii="Times New Roman" w:eastAsia="Times New Roman" w:hAnsi="Times New Roman" w:cs="Times New Roman"/>
          <w:sz w:val="24"/>
          <w:szCs w:val="24"/>
          <w:lang w:eastAsia="pl-PL"/>
        </w:rPr>
        <w:t>lit.k</w:t>
      </w:r>
      <w:proofErr w:type="spellEnd"/>
      <w:r w:rsidRPr="00C33A3E">
        <w:rPr>
          <w:rFonts w:ascii="Times New Roman" w:eastAsia="Times New Roman" w:hAnsi="Times New Roman" w:cs="Times New Roman"/>
          <w:sz w:val="24"/>
          <w:szCs w:val="24"/>
          <w:lang w:eastAsia="pl-PL"/>
        </w:rPr>
        <w:t xml:space="preserve">) – o okres niezbędny do wykonania robót powiązanych z przedmiotem niniejszej umowy, - lit. m) – o czas opóźnienia, </w:t>
      </w:r>
      <w:r w:rsidRPr="00C33A3E">
        <w:rPr>
          <w:rFonts w:ascii="Times New Roman" w:eastAsia="Times New Roman" w:hAnsi="Times New Roman" w:cs="Times New Roman"/>
          <w:sz w:val="24"/>
          <w:szCs w:val="24"/>
          <w:lang w:eastAsia="pl-PL"/>
        </w:rPr>
        <w:lastRenderedPageBreak/>
        <w:t xml:space="preserve">utrudnienia lub przeszkody opisanych przy </w:t>
      </w:r>
      <w:proofErr w:type="spellStart"/>
      <w:r w:rsidRPr="00C33A3E">
        <w:rPr>
          <w:rFonts w:ascii="Times New Roman" w:eastAsia="Times New Roman" w:hAnsi="Times New Roman" w:cs="Times New Roman"/>
          <w:sz w:val="24"/>
          <w:szCs w:val="24"/>
          <w:lang w:eastAsia="pl-PL"/>
        </w:rPr>
        <w:t>lit.m</w:t>
      </w:r>
      <w:proofErr w:type="spellEnd"/>
      <w:r w:rsidRPr="00C33A3E">
        <w:rPr>
          <w:rFonts w:ascii="Times New Roman" w:eastAsia="Times New Roman" w:hAnsi="Times New Roman" w:cs="Times New Roman"/>
          <w:sz w:val="24"/>
          <w:szCs w:val="24"/>
          <w:lang w:eastAsia="pl-PL"/>
        </w:rPr>
        <w:t xml:space="preserve">).,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4. Oprócz przypadku określonego w ust. 2 </w:t>
      </w:r>
      <w:proofErr w:type="spellStart"/>
      <w:r w:rsidRPr="00C33A3E">
        <w:rPr>
          <w:rFonts w:ascii="Times New Roman" w:eastAsia="Times New Roman" w:hAnsi="Times New Roman" w:cs="Times New Roman"/>
          <w:sz w:val="24"/>
          <w:szCs w:val="24"/>
          <w:lang w:eastAsia="pl-PL"/>
        </w:rPr>
        <w:t>pkt</w:t>
      </w:r>
      <w:proofErr w:type="spellEnd"/>
      <w:r w:rsidRPr="00C33A3E">
        <w:rPr>
          <w:rFonts w:ascii="Times New Roman" w:eastAsia="Times New Roman" w:hAnsi="Times New Roman" w:cs="Times New Roman"/>
          <w:sz w:val="24"/>
          <w:szCs w:val="24"/>
          <w:lang w:eastAsia="pl-PL"/>
        </w:rPr>
        <w:t xml:space="preserve">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5. Wszystkie powyższe postanowienia ust. 2 – 4 stanowią katalog zmian, na które Zamawiający może wyrazić zgodę . Nie stanowią jednocześnie zobowiązania do wyrażenia takiej zgody. 6. Strona występująca o zmianę postanowień zawartej umowy zobowiązana jest do udokumentowania zaistnienia okoliczności stanowiących podstawę takiej zmiany, charakter oraz warunki wprowadzenia zmiany. Wniosek o zmianę postanowień umowy musi być wyrażony na piśmie. 7. Wszelkie zmiany niniejszej umowy wymagają zgody obu stron wyrażonej w formie pisemnego aneksu do umowy pod rygorem nieważności. </w:t>
      </w:r>
      <w:r w:rsidRPr="00C33A3E">
        <w:rPr>
          <w:rFonts w:ascii="Times New Roman" w:eastAsia="Times New Roman" w:hAnsi="Times New Roman" w:cs="Times New Roman"/>
          <w:sz w:val="24"/>
          <w:szCs w:val="24"/>
          <w:lang w:eastAsia="pl-PL"/>
        </w:rPr>
        <w:br/>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r w:rsidRPr="00C33A3E">
        <w:rPr>
          <w:rFonts w:ascii="Times New Roman" w:eastAsia="Times New Roman" w:hAnsi="Times New Roman" w:cs="Times New Roman"/>
          <w:b/>
          <w:bCs/>
          <w:sz w:val="24"/>
          <w:szCs w:val="24"/>
          <w:lang w:eastAsia="pl-PL"/>
        </w:rPr>
        <w:t xml:space="preserve">IV.6) INFORMACJE ADMINISTRACYJNE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IV.6.1) Sposób udostępniania informacji o charakterze poufnym </w:t>
      </w:r>
      <w:r w:rsidRPr="00C33A3E">
        <w:rPr>
          <w:rFonts w:ascii="Times New Roman" w:eastAsia="Times New Roman" w:hAnsi="Times New Roman" w:cs="Times New Roman"/>
          <w:i/>
          <w:iCs/>
          <w:sz w:val="24"/>
          <w:szCs w:val="24"/>
          <w:lang w:eastAsia="pl-PL"/>
        </w:rPr>
        <w:t xml:space="preserve">(jeżeli dotyczy):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Środki służące ochronie informacji o charakterze poufnym</w:t>
      </w:r>
      <w:r>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33A3E">
        <w:rPr>
          <w:rFonts w:ascii="Times New Roman" w:eastAsia="Times New Roman" w:hAnsi="Times New Roman" w:cs="Times New Roman"/>
          <w:sz w:val="24"/>
          <w:szCs w:val="24"/>
          <w:lang w:eastAsia="pl-PL"/>
        </w:rPr>
        <w:br/>
        <w:t xml:space="preserve">Data: 2017-07-19, godzina: 11:30, </w:t>
      </w:r>
      <w:r w:rsidRPr="00C33A3E">
        <w:rPr>
          <w:rFonts w:ascii="Times New Roman" w:eastAsia="Times New Roman" w:hAnsi="Times New Roman" w:cs="Times New Roman"/>
          <w:sz w:val="24"/>
          <w:szCs w:val="24"/>
          <w:lang w:eastAsia="pl-PL"/>
        </w:rPr>
        <w:br/>
        <w:t>Skrócenie terminu składania wniosków, ze względu na pilną potrzebę udzielenia zamówienia (przetarg nieograniczony, przetarg ograniczony, negocjacje z ogłos</w:t>
      </w:r>
      <w:r>
        <w:rPr>
          <w:rFonts w:ascii="Times New Roman" w:eastAsia="Times New Roman" w:hAnsi="Times New Roman" w:cs="Times New Roman"/>
          <w:sz w:val="24"/>
          <w:szCs w:val="24"/>
          <w:lang w:eastAsia="pl-PL"/>
        </w:rPr>
        <w:t xml:space="preserve">zeniem): </w:t>
      </w:r>
      <w:r>
        <w:rPr>
          <w:rFonts w:ascii="Times New Roman" w:eastAsia="Times New Roman" w:hAnsi="Times New Roman" w:cs="Times New Roman"/>
          <w:sz w:val="24"/>
          <w:szCs w:val="24"/>
          <w:lang w:eastAsia="pl-PL"/>
        </w:rPr>
        <w:br/>
        <w:t xml:space="preserve">Nie </w:t>
      </w:r>
      <w:r>
        <w:rPr>
          <w:rFonts w:ascii="Times New Roman" w:eastAsia="Times New Roman" w:hAnsi="Times New Roman" w:cs="Times New Roman"/>
          <w:sz w:val="24"/>
          <w:szCs w:val="24"/>
          <w:lang w:eastAsia="pl-PL"/>
        </w:rPr>
        <w:br/>
        <w:t xml:space="preserve">Wskazać powody: </w:t>
      </w:r>
      <w:r w:rsidRPr="00C33A3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33A3E">
        <w:rPr>
          <w:rFonts w:ascii="Times New Roman" w:eastAsia="Times New Roman" w:hAnsi="Times New Roman" w:cs="Times New Roman"/>
          <w:sz w:val="24"/>
          <w:szCs w:val="24"/>
          <w:lang w:eastAsia="pl-PL"/>
        </w:rPr>
        <w:br/>
        <w:t xml:space="preserve">&gt; polski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 xml:space="preserve">IV.6.3) Termin związania ofertą: </w:t>
      </w:r>
      <w:r w:rsidRPr="00C33A3E">
        <w:rPr>
          <w:rFonts w:ascii="Times New Roman" w:eastAsia="Times New Roman" w:hAnsi="Times New Roman" w:cs="Times New Roman"/>
          <w:sz w:val="24"/>
          <w:szCs w:val="24"/>
          <w:lang w:eastAsia="pl-PL"/>
        </w:rPr>
        <w:t xml:space="preserve">do: okres w dniach: 30 (od ostatecznego terminu składania ofert)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33A3E">
        <w:rPr>
          <w:rFonts w:ascii="Times New Roman" w:eastAsia="Times New Roman" w:hAnsi="Times New Roman" w:cs="Times New Roman"/>
          <w:sz w:val="24"/>
          <w:szCs w:val="24"/>
          <w:lang w:eastAsia="pl-PL"/>
        </w:rPr>
        <w:t xml:space="preserve"> Nie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33A3E">
        <w:rPr>
          <w:rFonts w:ascii="Times New Roman" w:eastAsia="Times New Roman" w:hAnsi="Times New Roman" w:cs="Times New Roman"/>
          <w:sz w:val="24"/>
          <w:szCs w:val="24"/>
          <w:lang w:eastAsia="pl-PL"/>
        </w:rPr>
        <w:t xml:space="preserve"> Nie </w:t>
      </w:r>
      <w:r w:rsidRPr="00C33A3E">
        <w:rPr>
          <w:rFonts w:ascii="Times New Roman" w:eastAsia="Times New Roman" w:hAnsi="Times New Roman" w:cs="Times New Roman"/>
          <w:sz w:val="24"/>
          <w:szCs w:val="24"/>
          <w:lang w:eastAsia="pl-PL"/>
        </w:rPr>
        <w:br/>
      </w:r>
      <w:r w:rsidRPr="00C33A3E">
        <w:rPr>
          <w:rFonts w:ascii="Times New Roman" w:eastAsia="Times New Roman" w:hAnsi="Times New Roman" w:cs="Times New Roman"/>
          <w:b/>
          <w:bCs/>
          <w:sz w:val="24"/>
          <w:szCs w:val="24"/>
          <w:lang w:eastAsia="pl-PL"/>
        </w:rPr>
        <w:t>IV.6.6) Informacje dodatkowe:</w:t>
      </w:r>
      <w:r w:rsidRPr="00C33A3E">
        <w:rPr>
          <w:rFonts w:ascii="Times New Roman" w:eastAsia="Times New Roman" w:hAnsi="Times New Roman" w:cs="Times New Roman"/>
          <w:sz w:val="24"/>
          <w:szCs w:val="24"/>
          <w:lang w:eastAsia="pl-PL"/>
        </w:rPr>
        <w:t xml:space="preserve"> </w:t>
      </w:r>
      <w:r w:rsidRPr="00C33A3E">
        <w:rPr>
          <w:rFonts w:ascii="Times New Roman" w:eastAsia="Times New Roman" w:hAnsi="Times New Roman" w:cs="Times New Roman"/>
          <w:sz w:val="24"/>
          <w:szCs w:val="24"/>
          <w:lang w:eastAsia="pl-PL"/>
        </w:rPr>
        <w:br/>
      </w:r>
    </w:p>
    <w:p w:rsidR="00C33A3E" w:rsidRPr="00C33A3E" w:rsidRDefault="00C33A3E" w:rsidP="00C33A3E">
      <w:pPr>
        <w:spacing w:after="0" w:line="240" w:lineRule="auto"/>
        <w:rPr>
          <w:rFonts w:ascii="Times New Roman" w:eastAsia="Times New Roman" w:hAnsi="Times New Roman" w:cs="Times New Roman"/>
          <w:sz w:val="24"/>
          <w:szCs w:val="24"/>
          <w:lang w:eastAsia="pl-PL"/>
        </w:rPr>
      </w:pPr>
    </w:p>
    <w:p w:rsidR="00C33A3E" w:rsidRPr="00C33A3E" w:rsidRDefault="00C33A3E" w:rsidP="00C33A3E">
      <w:pPr>
        <w:spacing w:after="0" w:line="240" w:lineRule="auto"/>
        <w:rPr>
          <w:rFonts w:ascii="Times New Roman" w:eastAsia="Times New Roman" w:hAnsi="Times New Roman" w:cs="Times New Roman"/>
          <w:sz w:val="24"/>
          <w:szCs w:val="24"/>
          <w:lang w:eastAsia="pl-PL"/>
        </w:rPr>
      </w:pPr>
    </w:p>
    <w:p w:rsidR="00C33A3E" w:rsidRPr="00C33A3E" w:rsidRDefault="00C33A3E" w:rsidP="00C33A3E">
      <w:pPr>
        <w:spacing w:after="240" w:line="240" w:lineRule="auto"/>
        <w:rPr>
          <w:rFonts w:ascii="Times New Roman" w:eastAsia="Times New Roman" w:hAnsi="Times New Roman" w:cs="Times New Roman"/>
          <w:sz w:val="24"/>
          <w:szCs w:val="24"/>
          <w:lang w:eastAsia="pl-PL"/>
        </w:rPr>
      </w:pPr>
    </w:p>
    <w:p w:rsidR="00C33A3E" w:rsidRPr="00C33A3E" w:rsidRDefault="00C33A3E" w:rsidP="00C33A3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C33A3E" w:rsidRPr="00C33A3E" w:rsidTr="00C33A3E">
        <w:trPr>
          <w:tblCellSpacing w:w="15" w:type="dxa"/>
        </w:trPr>
        <w:tc>
          <w:tcPr>
            <w:tcW w:w="0" w:type="auto"/>
            <w:vAlign w:val="center"/>
            <w:hideMark/>
          </w:tcPr>
          <w:p w:rsidR="00C33A3E" w:rsidRPr="00C33A3E" w:rsidRDefault="00C33A3E" w:rsidP="00C33A3E">
            <w:pPr>
              <w:spacing w:after="0" w:line="240" w:lineRule="auto"/>
              <w:rPr>
                <w:rFonts w:ascii="Times New Roman" w:eastAsia="Times New Roman" w:hAnsi="Times New Roman" w:cs="Times New Roman"/>
                <w:sz w:val="24"/>
                <w:szCs w:val="24"/>
                <w:lang w:eastAsia="pl-PL"/>
              </w:rPr>
            </w:pPr>
          </w:p>
        </w:tc>
      </w:tr>
    </w:tbl>
    <w:p w:rsidR="00DE7E22" w:rsidRDefault="00DE7E22"/>
    <w:sectPr w:rsidR="00DE7E22" w:rsidSect="00DE7E2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33A3E"/>
    <w:rsid w:val="00C33A3E"/>
    <w:rsid w:val="00DE7E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7E2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8505313">
      <w:bodyDiv w:val="1"/>
      <w:marLeft w:val="0"/>
      <w:marRight w:val="0"/>
      <w:marTop w:val="0"/>
      <w:marBottom w:val="0"/>
      <w:divBdr>
        <w:top w:val="none" w:sz="0" w:space="0" w:color="auto"/>
        <w:left w:val="none" w:sz="0" w:space="0" w:color="auto"/>
        <w:bottom w:val="none" w:sz="0" w:space="0" w:color="auto"/>
        <w:right w:val="none" w:sz="0" w:space="0" w:color="auto"/>
      </w:divBdr>
      <w:divsChild>
        <w:div w:id="946159102">
          <w:marLeft w:val="0"/>
          <w:marRight w:val="0"/>
          <w:marTop w:val="0"/>
          <w:marBottom w:val="0"/>
          <w:divBdr>
            <w:top w:val="none" w:sz="0" w:space="0" w:color="auto"/>
            <w:left w:val="none" w:sz="0" w:space="0" w:color="auto"/>
            <w:bottom w:val="none" w:sz="0" w:space="0" w:color="auto"/>
            <w:right w:val="none" w:sz="0" w:space="0" w:color="auto"/>
          </w:divBdr>
          <w:divsChild>
            <w:div w:id="577520996">
              <w:marLeft w:val="0"/>
              <w:marRight w:val="0"/>
              <w:marTop w:val="0"/>
              <w:marBottom w:val="0"/>
              <w:divBdr>
                <w:top w:val="none" w:sz="0" w:space="0" w:color="auto"/>
                <w:left w:val="none" w:sz="0" w:space="0" w:color="auto"/>
                <w:bottom w:val="none" w:sz="0" w:space="0" w:color="auto"/>
                <w:right w:val="none" w:sz="0" w:space="0" w:color="auto"/>
              </w:divBdr>
            </w:div>
            <w:div w:id="932512846">
              <w:marLeft w:val="0"/>
              <w:marRight w:val="0"/>
              <w:marTop w:val="0"/>
              <w:marBottom w:val="0"/>
              <w:divBdr>
                <w:top w:val="none" w:sz="0" w:space="0" w:color="auto"/>
                <w:left w:val="none" w:sz="0" w:space="0" w:color="auto"/>
                <w:bottom w:val="none" w:sz="0" w:space="0" w:color="auto"/>
                <w:right w:val="none" w:sz="0" w:space="0" w:color="auto"/>
              </w:divBdr>
            </w:div>
            <w:div w:id="533153115">
              <w:marLeft w:val="0"/>
              <w:marRight w:val="0"/>
              <w:marTop w:val="0"/>
              <w:marBottom w:val="0"/>
              <w:divBdr>
                <w:top w:val="none" w:sz="0" w:space="0" w:color="auto"/>
                <w:left w:val="none" w:sz="0" w:space="0" w:color="auto"/>
                <w:bottom w:val="none" w:sz="0" w:space="0" w:color="auto"/>
                <w:right w:val="none" w:sz="0" w:space="0" w:color="auto"/>
              </w:divBdr>
              <w:divsChild>
                <w:div w:id="935404470">
                  <w:marLeft w:val="0"/>
                  <w:marRight w:val="0"/>
                  <w:marTop w:val="0"/>
                  <w:marBottom w:val="0"/>
                  <w:divBdr>
                    <w:top w:val="none" w:sz="0" w:space="0" w:color="auto"/>
                    <w:left w:val="none" w:sz="0" w:space="0" w:color="auto"/>
                    <w:bottom w:val="none" w:sz="0" w:space="0" w:color="auto"/>
                    <w:right w:val="none" w:sz="0" w:space="0" w:color="auto"/>
                  </w:divBdr>
                </w:div>
              </w:divsChild>
            </w:div>
            <w:div w:id="30225788">
              <w:marLeft w:val="0"/>
              <w:marRight w:val="0"/>
              <w:marTop w:val="0"/>
              <w:marBottom w:val="0"/>
              <w:divBdr>
                <w:top w:val="none" w:sz="0" w:space="0" w:color="auto"/>
                <w:left w:val="none" w:sz="0" w:space="0" w:color="auto"/>
                <w:bottom w:val="none" w:sz="0" w:space="0" w:color="auto"/>
                <w:right w:val="none" w:sz="0" w:space="0" w:color="auto"/>
              </w:divBdr>
              <w:divsChild>
                <w:div w:id="1120415937">
                  <w:marLeft w:val="0"/>
                  <w:marRight w:val="0"/>
                  <w:marTop w:val="0"/>
                  <w:marBottom w:val="0"/>
                  <w:divBdr>
                    <w:top w:val="none" w:sz="0" w:space="0" w:color="auto"/>
                    <w:left w:val="none" w:sz="0" w:space="0" w:color="auto"/>
                    <w:bottom w:val="none" w:sz="0" w:space="0" w:color="auto"/>
                    <w:right w:val="none" w:sz="0" w:space="0" w:color="auto"/>
                  </w:divBdr>
                </w:div>
              </w:divsChild>
            </w:div>
            <w:div w:id="710884236">
              <w:marLeft w:val="0"/>
              <w:marRight w:val="0"/>
              <w:marTop w:val="0"/>
              <w:marBottom w:val="0"/>
              <w:divBdr>
                <w:top w:val="none" w:sz="0" w:space="0" w:color="auto"/>
                <w:left w:val="none" w:sz="0" w:space="0" w:color="auto"/>
                <w:bottom w:val="none" w:sz="0" w:space="0" w:color="auto"/>
                <w:right w:val="none" w:sz="0" w:space="0" w:color="auto"/>
              </w:divBdr>
              <w:divsChild>
                <w:div w:id="2061128480">
                  <w:marLeft w:val="0"/>
                  <w:marRight w:val="0"/>
                  <w:marTop w:val="0"/>
                  <w:marBottom w:val="0"/>
                  <w:divBdr>
                    <w:top w:val="none" w:sz="0" w:space="0" w:color="auto"/>
                    <w:left w:val="none" w:sz="0" w:space="0" w:color="auto"/>
                    <w:bottom w:val="none" w:sz="0" w:space="0" w:color="auto"/>
                    <w:right w:val="none" w:sz="0" w:space="0" w:color="auto"/>
                  </w:divBdr>
                </w:div>
                <w:div w:id="64306978">
                  <w:marLeft w:val="0"/>
                  <w:marRight w:val="0"/>
                  <w:marTop w:val="0"/>
                  <w:marBottom w:val="0"/>
                  <w:divBdr>
                    <w:top w:val="none" w:sz="0" w:space="0" w:color="auto"/>
                    <w:left w:val="none" w:sz="0" w:space="0" w:color="auto"/>
                    <w:bottom w:val="none" w:sz="0" w:space="0" w:color="auto"/>
                    <w:right w:val="none" w:sz="0" w:space="0" w:color="auto"/>
                  </w:divBdr>
                </w:div>
                <w:div w:id="282349750">
                  <w:marLeft w:val="0"/>
                  <w:marRight w:val="0"/>
                  <w:marTop w:val="0"/>
                  <w:marBottom w:val="0"/>
                  <w:divBdr>
                    <w:top w:val="none" w:sz="0" w:space="0" w:color="auto"/>
                    <w:left w:val="none" w:sz="0" w:space="0" w:color="auto"/>
                    <w:bottom w:val="none" w:sz="0" w:space="0" w:color="auto"/>
                    <w:right w:val="none" w:sz="0" w:space="0" w:color="auto"/>
                  </w:divBdr>
                </w:div>
                <w:div w:id="1988321735">
                  <w:marLeft w:val="0"/>
                  <w:marRight w:val="0"/>
                  <w:marTop w:val="0"/>
                  <w:marBottom w:val="0"/>
                  <w:divBdr>
                    <w:top w:val="none" w:sz="0" w:space="0" w:color="auto"/>
                    <w:left w:val="none" w:sz="0" w:space="0" w:color="auto"/>
                    <w:bottom w:val="none" w:sz="0" w:space="0" w:color="auto"/>
                    <w:right w:val="none" w:sz="0" w:space="0" w:color="auto"/>
                  </w:divBdr>
                </w:div>
              </w:divsChild>
            </w:div>
            <w:div w:id="1253204265">
              <w:marLeft w:val="0"/>
              <w:marRight w:val="0"/>
              <w:marTop w:val="0"/>
              <w:marBottom w:val="0"/>
              <w:divBdr>
                <w:top w:val="none" w:sz="0" w:space="0" w:color="auto"/>
                <w:left w:val="none" w:sz="0" w:space="0" w:color="auto"/>
                <w:bottom w:val="none" w:sz="0" w:space="0" w:color="auto"/>
                <w:right w:val="none" w:sz="0" w:space="0" w:color="auto"/>
              </w:divBdr>
              <w:divsChild>
                <w:div w:id="1909266354">
                  <w:marLeft w:val="0"/>
                  <w:marRight w:val="0"/>
                  <w:marTop w:val="0"/>
                  <w:marBottom w:val="0"/>
                  <w:divBdr>
                    <w:top w:val="none" w:sz="0" w:space="0" w:color="auto"/>
                    <w:left w:val="none" w:sz="0" w:space="0" w:color="auto"/>
                    <w:bottom w:val="none" w:sz="0" w:space="0" w:color="auto"/>
                    <w:right w:val="none" w:sz="0" w:space="0" w:color="auto"/>
                  </w:divBdr>
                </w:div>
                <w:div w:id="550072763">
                  <w:marLeft w:val="0"/>
                  <w:marRight w:val="0"/>
                  <w:marTop w:val="0"/>
                  <w:marBottom w:val="0"/>
                  <w:divBdr>
                    <w:top w:val="none" w:sz="0" w:space="0" w:color="auto"/>
                    <w:left w:val="none" w:sz="0" w:space="0" w:color="auto"/>
                    <w:bottom w:val="none" w:sz="0" w:space="0" w:color="auto"/>
                    <w:right w:val="none" w:sz="0" w:space="0" w:color="auto"/>
                  </w:divBdr>
                </w:div>
                <w:div w:id="893808337">
                  <w:marLeft w:val="0"/>
                  <w:marRight w:val="0"/>
                  <w:marTop w:val="0"/>
                  <w:marBottom w:val="0"/>
                  <w:divBdr>
                    <w:top w:val="none" w:sz="0" w:space="0" w:color="auto"/>
                    <w:left w:val="none" w:sz="0" w:space="0" w:color="auto"/>
                    <w:bottom w:val="none" w:sz="0" w:space="0" w:color="auto"/>
                    <w:right w:val="none" w:sz="0" w:space="0" w:color="auto"/>
                  </w:divBdr>
                </w:div>
                <w:div w:id="2108380441">
                  <w:marLeft w:val="0"/>
                  <w:marRight w:val="0"/>
                  <w:marTop w:val="0"/>
                  <w:marBottom w:val="0"/>
                  <w:divBdr>
                    <w:top w:val="none" w:sz="0" w:space="0" w:color="auto"/>
                    <w:left w:val="none" w:sz="0" w:space="0" w:color="auto"/>
                    <w:bottom w:val="none" w:sz="0" w:space="0" w:color="auto"/>
                    <w:right w:val="none" w:sz="0" w:space="0" w:color="auto"/>
                  </w:divBdr>
                </w:div>
                <w:div w:id="1352805768">
                  <w:marLeft w:val="0"/>
                  <w:marRight w:val="0"/>
                  <w:marTop w:val="0"/>
                  <w:marBottom w:val="0"/>
                  <w:divBdr>
                    <w:top w:val="none" w:sz="0" w:space="0" w:color="auto"/>
                    <w:left w:val="none" w:sz="0" w:space="0" w:color="auto"/>
                    <w:bottom w:val="none" w:sz="0" w:space="0" w:color="auto"/>
                    <w:right w:val="none" w:sz="0" w:space="0" w:color="auto"/>
                  </w:divBdr>
                </w:div>
                <w:div w:id="1145318786">
                  <w:marLeft w:val="0"/>
                  <w:marRight w:val="0"/>
                  <w:marTop w:val="0"/>
                  <w:marBottom w:val="0"/>
                  <w:divBdr>
                    <w:top w:val="none" w:sz="0" w:space="0" w:color="auto"/>
                    <w:left w:val="none" w:sz="0" w:space="0" w:color="auto"/>
                    <w:bottom w:val="none" w:sz="0" w:space="0" w:color="auto"/>
                    <w:right w:val="none" w:sz="0" w:space="0" w:color="auto"/>
                  </w:divBdr>
                </w:div>
                <w:div w:id="1808813644">
                  <w:marLeft w:val="0"/>
                  <w:marRight w:val="0"/>
                  <w:marTop w:val="0"/>
                  <w:marBottom w:val="0"/>
                  <w:divBdr>
                    <w:top w:val="none" w:sz="0" w:space="0" w:color="auto"/>
                    <w:left w:val="none" w:sz="0" w:space="0" w:color="auto"/>
                    <w:bottom w:val="none" w:sz="0" w:space="0" w:color="auto"/>
                    <w:right w:val="none" w:sz="0" w:space="0" w:color="auto"/>
                  </w:divBdr>
                </w:div>
              </w:divsChild>
            </w:div>
            <w:div w:id="1054157017">
              <w:marLeft w:val="0"/>
              <w:marRight w:val="0"/>
              <w:marTop w:val="0"/>
              <w:marBottom w:val="0"/>
              <w:divBdr>
                <w:top w:val="none" w:sz="0" w:space="0" w:color="auto"/>
                <w:left w:val="none" w:sz="0" w:space="0" w:color="auto"/>
                <w:bottom w:val="none" w:sz="0" w:space="0" w:color="auto"/>
                <w:right w:val="none" w:sz="0" w:space="0" w:color="auto"/>
              </w:divBdr>
              <w:divsChild>
                <w:div w:id="355664363">
                  <w:marLeft w:val="0"/>
                  <w:marRight w:val="0"/>
                  <w:marTop w:val="0"/>
                  <w:marBottom w:val="0"/>
                  <w:divBdr>
                    <w:top w:val="none" w:sz="0" w:space="0" w:color="auto"/>
                    <w:left w:val="none" w:sz="0" w:space="0" w:color="auto"/>
                    <w:bottom w:val="none" w:sz="0" w:space="0" w:color="auto"/>
                    <w:right w:val="none" w:sz="0" w:space="0" w:color="auto"/>
                  </w:divBdr>
                </w:div>
                <w:div w:id="575478320">
                  <w:marLeft w:val="0"/>
                  <w:marRight w:val="0"/>
                  <w:marTop w:val="0"/>
                  <w:marBottom w:val="0"/>
                  <w:divBdr>
                    <w:top w:val="none" w:sz="0" w:space="0" w:color="auto"/>
                    <w:left w:val="none" w:sz="0" w:space="0" w:color="auto"/>
                    <w:bottom w:val="none" w:sz="0" w:space="0" w:color="auto"/>
                    <w:right w:val="none" w:sz="0" w:space="0" w:color="auto"/>
                  </w:divBdr>
                </w:div>
              </w:divsChild>
            </w:div>
            <w:div w:id="567695666">
              <w:marLeft w:val="0"/>
              <w:marRight w:val="0"/>
              <w:marTop w:val="0"/>
              <w:marBottom w:val="0"/>
              <w:divBdr>
                <w:top w:val="none" w:sz="0" w:space="0" w:color="auto"/>
                <w:left w:val="none" w:sz="0" w:space="0" w:color="auto"/>
                <w:bottom w:val="none" w:sz="0" w:space="0" w:color="auto"/>
                <w:right w:val="none" w:sz="0" w:space="0" w:color="auto"/>
              </w:divBdr>
              <w:divsChild>
                <w:div w:id="554392809">
                  <w:marLeft w:val="0"/>
                  <w:marRight w:val="0"/>
                  <w:marTop w:val="0"/>
                  <w:marBottom w:val="0"/>
                  <w:divBdr>
                    <w:top w:val="none" w:sz="0" w:space="0" w:color="auto"/>
                    <w:left w:val="none" w:sz="0" w:space="0" w:color="auto"/>
                    <w:bottom w:val="none" w:sz="0" w:space="0" w:color="auto"/>
                    <w:right w:val="none" w:sz="0" w:space="0" w:color="auto"/>
                  </w:divBdr>
                </w:div>
                <w:div w:id="124934649">
                  <w:marLeft w:val="0"/>
                  <w:marRight w:val="0"/>
                  <w:marTop w:val="0"/>
                  <w:marBottom w:val="0"/>
                  <w:divBdr>
                    <w:top w:val="none" w:sz="0" w:space="0" w:color="auto"/>
                    <w:left w:val="none" w:sz="0" w:space="0" w:color="auto"/>
                    <w:bottom w:val="none" w:sz="0" w:space="0" w:color="auto"/>
                    <w:right w:val="none" w:sz="0" w:space="0" w:color="auto"/>
                  </w:divBdr>
                </w:div>
                <w:div w:id="936404794">
                  <w:marLeft w:val="0"/>
                  <w:marRight w:val="0"/>
                  <w:marTop w:val="0"/>
                  <w:marBottom w:val="0"/>
                  <w:divBdr>
                    <w:top w:val="none" w:sz="0" w:space="0" w:color="auto"/>
                    <w:left w:val="none" w:sz="0" w:space="0" w:color="auto"/>
                    <w:bottom w:val="none" w:sz="0" w:space="0" w:color="auto"/>
                    <w:right w:val="none" w:sz="0" w:space="0" w:color="auto"/>
                  </w:divBdr>
                </w:div>
                <w:div w:id="1318068272">
                  <w:marLeft w:val="0"/>
                  <w:marRight w:val="0"/>
                  <w:marTop w:val="0"/>
                  <w:marBottom w:val="0"/>
                  <w:divBdr>
                    <w:top w:val="none" w:sz="0" w:space="0" w:color="auto"/>
                    <w:left w:val="none" w:sz="0" w:space="0" w:color="auto"/>
                    <w:bottom w:val="none" w:sz="0" w:space="0" w:color="auto"/>
                    <w:right w:val="none" w:sz="0" w:space="0" w:color="auto"/>
                  </w:divBdr>
                </w:div>
                <w:div w:id="1873571933">
                  <w:marLeft w:val="0"/>
                  <w:marRight w:val="0"/>
                  <w:marTop w:val="0"/>
                  <w:marBottom w:val="0"/>
                  <w:divBdr>
                    <w:top w:val="none" w:sz="0" w:space="0" w:color="auto"/>
                    <w:left w:val="none" w:sz="0" w:space="0" w:color="auto"/>
                    <w:bottom w:val="none" w:sz="0" w:space="0" w:color="auto"/>
                    <w:right w:val="none" w:sz="0" w:space="0" w:color="auto"/>
                  </w:divBdr>
                </w:div>
                <w:div w:id="1218738449">
                  <w:marLeft w:val="0"/>
                  <w:marRight w:val="0"/>
                  <w:marTop w:val="0"/>
                  <w:marBottom w:val="0"/>
                  <w:divBdr>
                    <w:top w:val="none" w:sz="0" w:space="0" w:color="auto"/>
                    <w:left w:val="none" w:sz="0" w:space="0" w:color="auto"/>
                    <w:bottom w:val="none" w:sz="0" w:space="0" w:color="auto"/>
                    <w:right w:val="none" w:sz="0" w:space="0" w:color="auto"/>
                  </w:divBdr>
                </w:div>
              </w:divsChild>
            </w:div>
            <w:div w:id="514730239">
              <w:marLeft w:val="0"/>
              <w:marRight w:val="0"/>
              <w:marTop w:val="0"/>
              <w:marBottom w:val="0"/>
              <w:divBdr>
                <w:top w:val="none" w:sz="0" w:space="0" w:color="auto"/>
                <w:left w:val="none" w:sz="0" w:space="0" w:color="auto"/>
                <w:bottom w:val="none" w:sz="0" w:space="0" w:color="auto"/>
                <w:right w:val="none" w:sz="0" w:space="0" w:color="auto"/>
              </w:divBdr>
              <w:divsChild>
                <w:div w:id="1737044647">
                  <w:marLeft w:val="0"/>
                  <w:marRight w:val="0"/>
                  <w:marTop w:val="0"/>
                  <w:marBottom w:val="0"/>
                  <w:divBdr>
                    <w:top w:val="none" w:sz="0" w:space="0" w:color="auto"/>
                    <w:left w:val="none" w:sz="0" w:space="0" w:color="auto"/>
                    <w:bottom w:val="none" w:sz="0" w:space="0" w:color="auto"/>
                    <w:right w:val="none" w:sz="0" w:space="0" w:color="auto"/>
                  </w:divBdr>
                </w:div>
                <w:div w:id="1291397607">
                  <w:marLeft w:val="0"/>
                  <w:marRight w:val="0"/>
                  <w:marTop w:val="0"/>
                  <w:marBottom w:val="0"/>
                  <w:divBdr>
                    <w:top w:val="none" w:sz="0" w:space="0" w:color="auto"/>
                    <w:left w:val="none" w:sz="0" w:space="0" w:color="auto"/>
                    <w:bottom w:val="none" w:sz="0" w:space="0" w:color="auto"/>
                    <w:right w:val="none" w:sz="0" w:space="0" w:color="auto"/>
                  </w:divBdr>
                </w:div>
                <w:div w:id="114063505">
                  <w:marLeft w:val="0"/>
                  <w:marRight w:val="0"/>
                  <w:marTop w:val="0"/>
                  <w:marBottom w:val="0"/>
                  <w:divBdr>
                    <w:top w:val="none" w:sz="0" w:space="0" w:color="auto"/>
                    <w:left w:val="none" w:sz="0" w:space="0" w:color="auto"/>
                    <w:bottom w:val="none" w:sz="0" w:space="0" w:color="auto"/>
                    <w:right w:val="none" w:sz="0" w:space="0" w:color="auto"/>
                  </w:divBdr>
                </w:div>
                <w:div w:id="1853107754">
                  <w:marLeft w:val="0"/>
                  <w:marRight w:val="0"/>
                  <w:marTop w:val="0"/>
                  <w:marBottom w:val="0"/>
                  <w:divBdr>
                    <w:top w:val="none" w:sz="0" w:space="0" w:color="auto"/>
                    <w:left w:val="none" w:sz="0" w:space="0" w:color="auto"/>
                    <w:bottom w:val="none" w:sz="0" w:space="0" w:color="auto"/>
                    <w:right w:val="none" w:sz="0" w:space="0" w:color="auto"/>
                  </w:divBdr>
                </w:div>
                <w:div w:id="345908165">
                  <w:marLeft w:val="0"/>
                  <w:marRight w:val="0"/>
                  <w:marTop w:val="0"/>
                  <w:marBottom w:val="0"/>
                  <w:divBdr>
                    <w:top w:val="none" w:sz="0" w:space="0" w:color="auto"/>
                    <w:left w:val="none" w:sz="0" w:space="0" w:color="auto"/>
                    <w:bottom w:val="none" w:sz="0" w:space="0" w:color="auto"/>
                    <w:right w:val="none" w:sz="0" w:space="0" w:color="auto"/>
                  </w:divBdr>
                </w:div>
                <w:div w:id="1179351329">
                  <w:marLeft w:val="0"/>
                  <w:marRight w:val="0"/>
                  <w:marTop w:val="0"/>
                  <w:marBottom w:val="0"/>
                  <w:divBdr>
                    <w:top w:val="none" w:sz="0" w:space="0" w:color="auto"/>
                    <w:left w:val="none" w:sz="0" w:space="0" w:color="auto"/>
                    <w:bottom w:val="none" w:sz="0" w:space="0" w:color="auto"/>
                    <w:right w:val="none" w:sz="0" w:space="0" w:color="auto"/>
                  </w:divBdr>
                </w:div>
                <w:div w:id="269165437">
                  <w:marLeft w:val="0"/>
                  <w:marRight w:val="0"/>
                  <w:marTop w:val="0"/>
                  <w:marBottom w:val="0"/>
                  <w:divBdr>
                    <w:top w:val="none" w:sz="0" w:space="0" w:color="auto"/>
                    <w:left w:val="none" w:sz="0" w:space="0" w:color="auto"/>
                    <w:bottom w:val="none" w:sz="0" w:space="0" w:color="auto"/>
                    <w:right w:val="none" w:sz="0" w:space="0" w:color="auto"/>
                  </w:divBdr>
                </w:div>
                <w:div w:id="283925821">
                  <w:marLeft w:val="0"/>
                  <w:marRight w:val="0"/>
                  <w:marTop w:val="0"/>
                  <w:marBottom w:val="0"/>
                  <w:divBdr>
                    <w:top w:val="none" w:sz="0" w:space="0" w:color="auto"/>
                    <w:left w:val="none" w:sz="0" w:space="0" w:color="auto"/>
                    <w:bottom w:val="none" w:sz="0" w:space="0" w:color="auto"/>
                    <w:right w:val="none" w:sz="0" w:space="0" w:color="auto"/>
                  </w:divBdr>
                </w:div>
              </w:divsChild>
            </w:div>
            <w:div w:id="126657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6509</Words>
  <Characters>39058</Characters>
  <Application>Microsoft Office Word</Application>
  <DocSecurity>0</DocSecurity>
  <Lines>325</Lines>
  <Paragraphs>90</Paragraphs>
  <ScaleCrop>false</ScaleCrop>
  <Company/>
  <LinksUpToDate>false</LinksUpToDate>
  <CharactersWithSpaces>45477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Użytkownik systemu Windows</cp:lastModifiedBy>
  <cp:revision>2</cp:revision>
  <dcterms:created xsi:type="dcterms:W3CDTF">2017-07-03T11:14:00Z</dcterms:created>
  <dcterms:modified xsi:type="dcterms:W3CDTF">2017-07-03T11:16:00Z</dcterms:modified>
</cp:coreProperties>
</file>