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4577A7">
      <w:pPr>
        <w:spacing w:line="276" w:lineRule="auto"/>
        <w:rPr>
          <w:sz w:val="20"/>
          <w:szCs w:val="20"/>
        </w:rPr>
      </w:pPr>
      <w:r w:rsidRPr="004577A7">
        <w:rPr>
          <w:noProof/>
          <w:lang w:eastAsia="pl-PL"/>
        </w:rPr>
      </w:r>
      <w:r w:rsidRPr="004577A7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  <w:r w:rsidR="00AB5163" w:rsidRPr="00E67E3E">
        <w:rPr>
          <w:b/>
        </w:rPr>
        <w:t>Adaptacja pomieszczenia</w:t>
      </w:r>
      <w:r w:rsidR="00AB5163" w:rsidRPr="00E67E3E">
        <w:t xml:space="preserve"> </w:t>
      </w:r>
      <w:r w:rsidR="00AB5163" w:rsidRPr="00E67E3E">
        <w:rPr>
          <w:rFonts w:eastAsia="Arial"/>
          <w:b/>
          <w:bCs/>
          <w:iCs/>
        </w:rPr>
        <w:t>szkolnego na pomi</w:t>
      </w:r>
      <w:r w:rsidR="00AB5163">
        <w:rPr>
          <w:rFonts w:eastAsia="Arial"/>
          <w:b/>
          <w:bCs/>
          <w:iCs/>
        </w:rPr>
        <w:t>eszczenie podgrzewania posiłków</w:t>
      </w:r>
      <w:r w:rsidR="00AB5163" w:rsidRPr="00E67E3E">
        <w:rPr>
          <w:rFonts w:eastAsia="Arial"/>
          <w:b/>
          <w:bCs/>
          <w:iCs/>
        </w:rPr>
        <w:t xml:space="preserve"> w Zespole Szkół w Nowosielcu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AB5163" w:rsidRDefault="00C00327" w:rsidP="00AB5163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AB5163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FE1" w:rsidRDefault="002F6FE1" w:rsidP="004142E9">
      <w:r>
        <w:separator/>
      </w:r>
    </w:p>
  </w:endnote>
  <w:endnote w:type="continuationSeparator" w:id="0">
    <w:p w:rsidR="002F6FE1" w:rsidRDefault="002F6FE1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577A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577A7" w:rsidRPr="00A171E9">
      <w:rPr>
        <w:sz w:val="20"/>
        <w:szCs w:val="20"/>
      </w:rPr>
      <w:fldChar w:fldCharType="separate"/>
    </w:r>
    <w:r w:rsidR="007E4B34">
      <w:rPr>
        <w:noProof/>
        <w:sz w:val="20"/>
        <w:szCs w:val="20"/>
      </w:rPr>
      <w:t>2</w:t>
    </w:r>
    <w:r w:rsidR="004577A7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577A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577A7" w:rsidRPr="00A171E9">
      <w:rPr>
        <w:sz w:val="20"/>
        <w:szCs w:val="20"/>
      </w:rPr>
      <w:fldChar w:fldCharType="separate"/>
    </w:r>
    <w:r w:rsidR="007E4B34">
      <w:rPr>
        <w:noProof/>
        <w:sz w:val="20"/>
        <w:szCs w:val="20"/>
      </w:rPr>
      <w:t>2</w:t>
    </w:r>
    <w:r w:rsidR="004577A7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FE1" w:rsidRDefault="002F6FE1" w:rsidP="004142E9">
      <w:r>
        <w:separator/>
      </w:r>
    </w:p>
  </w:footnote>
  <w:footnote w:type="continuationSeparator" w:id="0">
    <w:p w:rsidR="002F6FE1" w:rsidRDefault="002F6FE1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2F6FE1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E80"/>
    <w:rsid w:val="005D129C"/>
    <w:rsid w:val="005D4D33"/>
    <w:rsid w:val="005E6D0E"/>
    <w:rsid w:val="00655844"/>
    <w:rsid w:val="0069661C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A57FA"/>
    <w:rsid w:val="008D0ED6"/>
    <w:rsid w:val="008D35A7"/>
    <w:rsid w:val="00A171E9"/>
    <w:rsid w:val="00A649EC"/>
    <w:rsid w:val="00A925FB"/>
    <w:rsid w:val="00A95707"/>
    <w:rsid w:val="00AB5163"/>
    <w:rsid w:val="00AD5EF0"/>
    <w:rsid w:val="00B35732"/>
    <w:rsid w:val="00B560FF"/>
    <w:rsid w:val="00BB62F1"/>
    <w:rsid w:val="00BF763E"/>
    <w:rsid w:val="00C00327"/>
    <w:rsid w:val="00C32548"/>
    <w:rsid w:val="00CB79FC"/>
    <w:rsid w:val="00CD7AB9"/>
    <w:rsid w:val="00D973B2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EE6AC-197B-4ECE-9873-89631421F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11</cp:revision>
  <cp:lastPrinted>2017-06-14T09:30:00Z</cp:lastPrinted>
  <dcterms:created xsi:type="dcterms:W3CDTF">2016-11-09T12:01:00Z</dcterms:created>
  <dcterms:modified xsi:type="dcterms:W3CDTF">2017-06-14T09:30:00Z</dcterms:modified>
</cp:coreProperties>
</file>