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216E">
      <w:pPr>
        <w:rPr>
          <w:rFonts w:eastAsia="Times New Roman"/>
        </w:rPr>
      </w:pPr>
    </w:p>
    <w:p w:rsidR="00000000" w:rsidRDefault="000A216E">
      <w:pPr>
        <w:pStyle w:val="NormalnyWeb"/>
      </w:pPr>
      <w:r>
        <w:t xml:space="preserve">Adres strony internetowej, na której zamieszczona będzie specyfikacja istotnych warunków zamówienia (jeżeli dotyczy): </w:t>
      </w:r>
    </w:p>
    <w:p w:rsidR="00000000" w:rsidRDefault="000A216E">
      <w:pPr>
        <w:rPr>
          <w:rFonts w:eastAsia="Times New Roman"/>
        </w:rPr>
      </w:pPr>
      <w:hyperlink r:id="rId4" w:tgtFrame="_blank" w:history="1">
        <w:r>
          <w:rPr>
            <w:rStyle w:val="Hipercze"/>
            <w:rFonts w:eastAsia="Times New Roman"/>
          </w:rPr>
          <w:t>http://www.bip.nisko.pl</w:t>
        </w:r>
      </w:hyperlink>
    </w:p>
    <w:p w:rsidR="00000000" w:rsidRDefault="001F4ECD">
      <w:pPr>
        <w:rPr>
          <w:rFonts w:eastAsia="Times New Roman"/>
        </w:rPr>
      </w:pPr>
      <w:r>
        <w:rPr>
          <w:rFonts w:eastAsia="Times New Roman"/>
        </w:rPr>
        <w:pict>
          <v:rect id="_x0000_i1025" style="width:0;height:1.5pt" o:hralign="center" o:hrstd="t" o:hr="t" fillcolor="#a0a0a0" stroked="f"/>
        </w:pict>
      </w:r>
    </w:p>
    <w:p w:rsidR="00000000" w:rsidRDefault="000A216E">
      <w:pPr>
        <w:spacing w:line="508" w:lineRule="atLeast"/>
        <w:divId w:val="1692105422"/>
        <w:rPr>
          <w:rFonts w:eastAsia="Times New Roman"/>
        </w:rPr>
      </w:pPr>
      <w:r>
        <w:rPr>
          <w:rFonts w:eastAsia="Times New Roman"/>
        </w:rPr>
        <w:t xml:space="preserve">Ogłoszenie nr 61889 - 2017 z dnia 2017-04-07 r. </w:t>
      </w:r>
    </w:p>
    <w:p w:rsidR="00000000" w:rsidRDefault="000A216E">
      <w:pPr>
        <w:spacing w:line="508" w:lineRule="atLeast"/>
        <w:jc w:val="center"/>
        <w:divId w:val="444544263"/>
        <w:rPr>
          <w:rFonts w:eastAsia="Times New Roman"/>
          <w:b/>
          <w:bCs/>
          <w:sz w:val="27"/>
          <w:szCs w:val="27"/>
        </w:rPr>
      </w:pPr>
      <w:r>
        <w:rPr>
          <w:rFonts w:eastAsia="Times New Roman"/>
          <w:b/>
          <w:bCs/>
          <w:sz w:val="27"/>
          <w:szCs w:val="27"/>
        </w:rPr>
        <w:t>Nisko: Wykonanie w 2017 roku remontu bieżącego dróg gminnych położonych na terenie Gminy i Miasta Nisko z wykorzystaniem tłucznia kamiennego</w:t>
      </w:r>
      <w:r>
        <w:rPr>
          <w:rFonts w:eastAsia="Times New Roman"/>
          <w:b/>
          <w:bCs/>
          <w:sz w:val="27"/>
          <w:szCs w:val="27"/>
        </w:rPr>
        <w:br/>
        <w:t>OGŁOSZENIE O ZAMÓWIENIU - Robo</w:t>
      </w:r>
      <w:r>
        <w:rPr>
          <w:rFonts w:eastAsia="Times New Roman"/>
          <w:b/>
          <w:bCs/>
          <w:sz w:val="27"/>
          <w:szCs w:val="27"/>
        </w:rPr>
        <w:t xml:space="preserve">ty budowlane </w:t>
      </w:r>
    </w:p>
    <w:p w:rsidR="00000000" w:rsidRDefault="000A216E">
      <w:pPr>
        <w:spacing w:line="508" w:lineRule="atLeast"/>
        <w:divId w:val="1579905645"/>
        <w:rPr>
          <w:rFonts w:eastAsia="Times New Roman"/>
        </w:rPr>
      </w:pPr>
      <w:r>
        <w:rPr>
          <w:rFonts w:eastAsia="Times New Roman"/>
          <w:b/>
          <w:bCs/>
        </w:rPr>
        <w:t>Zamieszczanie ogłoszenia:</w:t>
      </w:r>
      <w:r>
        <w:rPr>
          <w:rFonts w:eastAsia="Times New Roman"/>
        </w:rPr>
        <w:t xml:space="preserve"> obowiązkowe </w:t>
      </w:r>
    </w:p>
    <w:p w:rsidR="00000000" w:rsidRDefault="000A216E">
      <w:pPr>
        <w:spacing w:line="508" w:lineRule="atLeast"/>
        <w:divId w:val="1817721522"/>
        <w:rPr>
          <w:rFonts w:eastAsia="Times New Roman"/>
        </w:rPr>
      </w:pPr>
      <w:r>
        <w:rPr>
          <w:rFonts w:eastAsia="Times New Roman"/>
          <w:b/>
          <w:bCs/>
        </w:rPr>
        <w:t>Ogłoszenie dotyczy:</w:t>
      </w:r>
      <w:r>
        <w:rPr>
          <w:rFonts w:eastAsia="Times New Roman"/>
        </w:rPr>
        <w:t xml:space="preserve"> zamówienia publicznego </w:t>
      </w:r>
    </w:p>
    <w:p w:rsidR="00000000" w:rsidRDefault="000A216E">
      <w:pPr>
        <w:spacing w:line="508" w:lineRule="atLeast"/>
        <w:divId w:val="621617132"/>
        <w:rPr>
          <w:rFonts w:eastAsia="Times New Roman"/>
        </w:rPr>
      </w:pPr>
      <w:r>
        <w:rPr>
          <w:rFonts w:eastAsia="Times New Roman"/>
          <w:b/>
          <w:bCs/>
        </w:rPr>
        <w:t xml:space="preserve">Zamówienie dotyczy projektu lub programu współfinansowanego ze środków Unii Europejskiej </w:t>
      </w:r>
    </w:p>
    <w:p w:rsidR="00000000" w:rsidRDefault="000A216E">
      <w:pPr>
        <w:spacing w:line="508" w:lineRule="atLeast"/>
        <w:divId w:val="1282955688"/>
        <w:rPr>
          <w:rFonts w:eastAsia="Times New Roman"/>
        </w:rPr>
      </w:pPr>
      <w:r>
        <w:rPr>
          <w:rFonts w:eastAsia="Times New Roman"/>
        </w:rPr>
        <w:t xml:space="preserve">nie </w:t>
      </w:r>
    </w:p>
    <w:p w:rsidR="00000000" w:rsidRDefault="000A216E">
      <w:pPr>
        <w:spacing w:line="508" w:lineRule="atLeast"/>
        <w:divId w:val="621617132"/>
        <w:rPr>
          <w:rFonts w:eastAsia="Times New Roman"/>
        </w:rPr>
      </w:pPr>
      <w:r>
        <w:rPr>
          <w:rFonts w:eastAsia="Times New Roman"/>
        </w:rPr>
        <w:br/>
      </w:r>
      <w:r>
        <w:rPr>
          <w:rFonts w:eastAsia="Times New Roman"/>
          <w:b/>
          <w:bCs/>
        </w:rPr>
        <w:t>Nazwa projektu lub programu</w:t>
      </w:r>
    </w:p>
    <w:p w:rsidR="00000000" w:rsidRDefault="000A216E">
      <w:pPr>
        <w:spacing w:line="508" w:lineRule="atLeast"/>
        <w:divId w:val="559563391"/>
        <w:rPr>
          <w:rFonts w:eastAsia="Times New Roman"/>
        </w:rPr>
      </w:pPr>
      <w:r>
        <w:rPr>
          <w:rFonts w:eastAsia="Times New Roman"/>
          <w:b/>
          <w:bCs/>
        </w:rPr>
        <w:t>O zamówienie mogą ubiegać się wył</w:t>
      </w:r>
      <w:r>
        <w:rPr>
          <w:rFonts w:eastAsia="Times New Roman"/>
          <w:b/>
          <w:bCs/>
        </w:rPr>
        <w:t>ącznie zakłady pracy chronionej oraz wykonawcy, których działalność, lub działalność ich wyodrębnionych organizacyjnie jednostek, które będą realizowały zamówienie, obejmuje społeczną i zawodową integrację osób będących członkami grup społecznie marginaliz</w:t>
      </w:r>
      <w:r>
        <w:rPr>
          <w:rFonts w:eastAsia="Times New Roman"/>
          <w:b/>
          <w:bCs/>
        </w:rPr>
        <w:t xml:space="preserve">owanych </w:t>
      </w:r>
    </w:p>
    <w:p w:rsidR="00000000" w:rsidRDefault="000A216E">
      <w:pPr>
        <w:spacing w:line="508" w:lineRule="atLeast"/>
        <w:divId w:val="578949138"/>
        <w:rPr>
          <w:rFonts w:eastAsia="Times New Roman"/>
        </w:rPr>
      </w:pPr>
      <w:r>
        <w:rPr>
          <w:rFonts w:eastAsia="Times New Roman"/>
        </w:rPr>
        <w:t xml:space="preserve">nie </w:t>
      </w:r>
    </w:p>
    <w:p w:rsidR="00000000" w:rsidRDefault="000A216E">
      <w:pPr>
        <w:spacing w:line="508" w:lineRule="atLeast"/>
        <w:divId w:val="559563391"/>
        <w:rPr>
          <w:rFonts w:eastAsia="Times New Roman"/>
        </w:rPr>
      </w:pPr>
      <w:r>
        <w:rPr>
          <w:rFonts w:eastAsia="Times New Roman"/>
        </w:rPr>
        <w:br/>
        <w:t xml:space="preserve">Należy podać minimalny procentowy wskaźnik zatrudnienia osób należących do jednej lub więcej kategorii, o których mowa w art. 22 ust. 2 ustawy </w:t>
      </w:r>
      <w:proofErr w:type="spellStart"/>
      <w:r>
        <w:rPr>
          <w:rFonts w:eastAsia="Times New Roman"/>
        </w:rPr>
        <w:t>Pzp</w:t>
      </w:r>
      <w:proofErr w:type="spellEnd"/>
      <w:r>
        <w:rPr>
          <w:rFonts w:eastAsia="Times New Roman"/>
        </w:rPr>
        <w:t xml:space="preserve">, nie mniejszy niż 30%, osób zatrudnionych przez zakłady pracy chronionej lub wykonawców albo </w:t>
      </w:r>
      <w:r>
        <w:rPr>
          <w:rFonts w:eastAsia="Times New Roman"/>
        </w:rPr>
        <w:t xml:space="preserve">ich jednostki (w %) </w:t>
      </w:r>
    </w:p>
    <w:p w:rsidR="00000000" w:rsidRDefault="000A216E">
      <w:pPr>
        <w:spacing w:line="508" w:lineRule="atLeast"/>
        <w:divId w:val="444544263"/>
        <w:rPr>
          <w:rFonts w:eastAsia="Times New Roman"/>
          <w:b/>
          <w:bCs/>
          <w:sz w:val="27"/>
          <w:szCs w:val="27"/>
        </w:rPr>
      </w:pPr>
      <w:r>
        <w:rPr>
          <w:rFonts w:eastAsia="Times New Roman"/>
          <w:b/>
          <w:bCs/>
          <w:sz w:val="27"/>
          <w:szCs w:val="27"/>
          <w:u w:val="single"/>
        </w:rPr>
        <w:t>SEKCJA I: ZAMAWIAJĄCY</w:t>
      </w:r>
    </w:p>
    <w:p w:rsidR="00000000" w:rsidRDefault="000A216E">
      <w:pPr>
        <w:spacing w:line="508" w:lineRule="atLeast"/>
        <w:divId w:val="1302153011"/>
        <w:rPr>
          <w:rFonts w:eastAsia="Times New Roman"/>
        </w:rPr>
      </w:pPr>
      <w:r>
        <w:rPr>
          <w:rFonts w:eastAsia="Times New Roman"/>
          <w:b/>
          <w:bCs/>
        </w:rPr>
        <w:t xml:space="preserve">Postępowanie przeprowadza centralny zamawiający </w:t>
      </w:r>
    </w:p>
    <w:p w:rsidR="00000000" w:rsidRDefault="000A216E">
      <w:pPr>
        <w:spacing w:line="508" w:lineRule="atLeast"/>
        <w:divId w:val="599724414"/>
        <w:rPr>
          <w:rFonts w:eastAsia="Times New Roman"/>
        </w:rPr>
      </w:pPr>
      <w:r>
        <w:rPr>
          <w:rFonts w:eastAsia="Times New Roman"/>
        </w:rPr>
        <w:t xml:space="preserve">nie </w:t>
      </w:r>
    </w:p>
    <w:p w:rsidR="00000000" w:rsidRDefault="000A216E">
      <w:pPr>
        <w:spacing w:line="508" w:lineRule="atLeast"/>
        <w:divId w:val="1302153011"/>
        <w:rPr>
          <w:rFonts w:eastAsia="Times New Roman"/>
        </w:rPr>
      </w:pPr>
      <w:r>
        <w:rPr>
          <w:rFonts w:eastAsia="Times New Roman"/>
          <w:b/>
          <w:bCs/>
        </w:rPr>
        <w:t xml:space="preserve">Postępowanie przeprowadza podmiot, któremu zamawiający powierzył/powierzyli przeprowadzenie postępowania </w:t>
      </w:r>
    </w:p>
    <w:p w:rsidR="00000000" w:rsidRDefault="000A216E">
      <w:pPr>
        <w:spacing w:line="508" w:lineRule="atLeast"/>
        <w:divId w:val="524442806"/>
        <w:rPr>
          <w:rFonts w:eastAsia="Times New Roman"/>
        </w:rPr>
      </w:pPr>
      <w:r>
        <w:rPr>
          <w:rFonts w:eastAsia="Times New Roman"/>
        </w:rPr>
        <w:t xml:space="preserve">nie </w:t>
      </w:r>
    </w:p>
    <w:p w:rsidR="00000000" w:rsidRDefault="000A216E">
      <w:pPr>
        <w:spacing w:line="508" w:lineRule="atLeast"/>
        <w:divId w:val="1302153011"/>
        <w:rPr>
          <w:rFonts w:eastAsia="Times New Roman"/>
        </w:rPr>
      </w:pPr>
      <w:r>
        <w:rPr>
          <w:rFonts w:eastAsia="Times New Roman"/>
          <w:b/>
          <w:bCs/>
        </w:rPr>
        <w:t>Informacje na temat podmiotu któremu zamawiaj</w:t>
      </w:r>
      <w:r>
        <w:rPr>
          <w:rFonts w:eastAsia="Times New Roman"/>
          <w:b/>
          <w:bCs/>
        </w:rPr>
        <w:t>ący powierzył/powierzyli prowadzenie postępowania:</w:t>
      </w:r>
      <w:r>
        <w:rPr>
          <w:rFonts w:eastAsia="Times New Roman"/>
        </w:rPr>
        <w:br/>
      </w:r>
      <w:r>
        <w:rPr>
          <w:rFonts w:eastAsia="Times New Roman"/>
          <w:b/>
          <w:bCs/>
        </w:rPr>
        <w:t>Postępowanie jest przeprowadzane wspólnie przez zamawiających</w:t>
      </w:r>
    </w:p>
    <w:p w:rsidR="00000000" w:rsidRDefault="000A216E">
      <w:pPr>
        <w:spacing w:line="508" w:lineRule="atLeast"/>
        <w:divId w:val="1603299209"/>
        <w:rPr>
          <w:rFonts w:eastAsia="Times New Roman"/>
        </w:rPr>
      </w:pPr>
      <w:r>
        <w:rPr>
          <w:rFonts w:eastAsia="Times New Roman"/>
        </w:rPr>
        <w:t xml:space="preserve">nie </w:t>
      </w:r>
    </w:p>
    <w:p w:rsidR="00000000" w:rsidRDefault="000A216E">
      <w:pPr>
        <w:spacing w:line="508" w:lineRule="atLeast"/>
        <w:divId w:val="1302153011"/>
        <w:rPr>
          <w:rFonts w:eastAsia="Times New Roman"/>
        </w:rPr>
      </w:pPr>
      <w:r>
        <w:rPr>
          <w:rFonts w:eastAsia="Times New Roman"/>
        </w:rPr>
        <w:br/>
        <w:t>Jeżeli tak, należy wymienić zamawiających, którzy wspólnie przeprowadzają postępowanie oraz podać adresy ich siedzib, krajowe numery ide</w:t>
      </w:r>
      <w:r>
        <w:rPr>
          <w:rFonts w:eastAsia="Times New Roman"/>
        </w:rPr>
        <w:t xml:space="preserve">ntyfikacyjne oraz osoby do kontaktów wraz z danymi do kontaktów: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0A216E">
      <w:pPr>
        <w:spacing w:line="508" w:lineRule="atLeast"/>
        <w:divId w:val="559175992"/>
        <w:rPr>
          <w:rFonts w:eastAsia="Times New Roman"/>
        </w:rPr>
      </w:pPr>
      <w:r>
        <w:rPr>
          <w:rFonts w:eastAsia="Times New Roman"/>
        </w:rPr>
        <w:t xml:space="preserve">nie </w:t>
      </w:r>
    </w:p>
    <w:p w:rsidR="00000000" w:rsidRDefault="000A216E">
      <w:pPr>
        <w:spacing w:line="508" w:lineRule="atLeast"/>
        <w:divId w:val="1302153011"/>
        <w:rPr>
          <w:rFonts w:eastAsia="Times New Roman"/>
        </w:rPr>
      </w:pPr>
      <w:r>
        <w:rPr>
          <w:rFonts w:eastAsia="Times New Roman"/>
          <w:b/>
          <w:bCs/>
        </w:rPr>
        <w:t>W przypadku przeprowadzania postępowania wspólnie z zamawiającymi z innych p</w:t>
      </w:r>
      <w:r>
        <w:rPr>
          <w:rFonts w:eastAsia="Times New Roman"/>
          <w:b/>
          <w:bCs/>
        </w:rPr>
        <w:t>aństw członkowskich Unii Europejskiej – mające zastosowanie krajowe prawo zamówień publicznych:</w:t>
      </w:r>
      <w:r>
        <w:rPr>
          <w:rFonts w:eastAsia="Times New Roman"/>
        </w:rPr>
        <w:br/>
      </w:r>
      <w:r>
        <w:rPr>
          <w:rFonts w:eastAsia="Times New Roman"/>
          <w:b/>
          <w:bCs/>
        </w:rPr>
        <w:t>Informacje dodatkowe:</w:t>
      </w:r>
    </w:p>
    <w:p w:rsidR="00000000" w:rsidRDefault="000A216E">
      <w:pPr>
        <w:spacing w:after="240" w:line="508" w:lineRule="atLeast"/>
        <w:divId w:val="1292587744"/>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w:t>
      </w:r>
      <w:r>
        <w:rPr>
          <w:rFonts w:eastAsia="Times New Roman"/>
        </w:rPr>
        <w:t xml:space="preserve">stwo Polska, tel. 15 8415643, 15 8415638, e-mail przetargi@nisko.pl, faks 158 415 630. </w:t>
      </w:r>
      <w:r>
        <w:rPr>
          <w:rFonts w:eastAsia="Times New Roman"/>
        </w:rPr>
        <w:br/>
        <w:t>Adres strony internetowej (URL): www.nisko.pl</w:t>
      </w:r>
    </w:p>
    <w:p w:rsidR="00000000" w:rsidRDefault="000A216E">
      <w:pPr>
        <w:spacing w:line="508" w:lineRule="atLeast"/>
        <w:divId w:val="1292587744"/>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0A216E">
      <w:pPr>
        <w:spacing w:line="508" w:lineRule="atLeast"/>
        <w:divId w:val="1292587744"/>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0A216E">
      <w:pPr>
        <w:spacing w:line="508" w:lineRule="atLeast"/>
        <w:divId w:val="470942862"/>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0A216E">
      <w:pPr>
        <w:spacing w:line="508" w:lineRule="atLeast"/>
        <w:divId w:val="1292587744"/>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0A216E">
      <w:pPr>
        <w:spacing w:line="508" w:lineRule="atLeast"/>
        <w:divId w:val="1043285942"/>
        <w:rPr>
          <w:rFonts w:eastAsia="Times New Roman"/>
        </w:rPr>
      </w:pPr>
      <w:r>
        <w:rPr>
          <w:rFonts w:eastAsia="Times New Roman"/>
        </w:rPr>
        <w:t xml:space="preserve">tak </w:t>
      </w:r>
      <w:r>
        <w:rPr>
          <w:rFonts w:eastAsia="Times New Roman"/>
        </w:rPr>
        <w:br/>
        <w:t>www.bip.nisko.pl</w:t>
      </w:r>
    </w:p>
    <w:p w:rsidR="00000000" w:rsidRDefault="000A216E">
      <w:pPr>
        <w:spacing w:line="508" w:lineRule="atLeast"/>
        <w:divId w:val="1292587744"/>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0A216E">
      <w:pPr>
        <w:spacing w:line="508" w:lineRule="atLeast"/>
        <w:divId w:val="806899017"/>
        <w:rPr>
          <w:rFonts w:eastAsia="Times New Roman"/>
        </w:rPr>
      </w:pPr>
      <w:r>
        <w:rPr>
          <w:rFonts w:eastAsia="Times New Roman"/>
        </w:rPr>
        <w:t xml:space="preserve">tak </w:t>
      </w:r>
      <w:r>
        <w:rPr>
          <w:rFonts w:eastAsia="Times New Roman"/>
        </w:rPr>
        <w:br/>
        <w:t>www.bip.nisko.pl</w:t>
      </w:r>
    </w:p>
    <w:p w:rsidR="00000000" w:rsidRDefault="000A216E">
      <w:pPr>
        <w:spacing w:line="508" w:lineRule="atLeast"/>
        <w:divId w:val="1292587744"/>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0A216E">
      <w:pPr>
        <w:spacing w:line="508" w:lineRule="atLeast"/>
        <w:divId w:val="2140295752"/>
        <w:rPr>
          <w:rFonts w:eastAsia="Times New Roman"/>
        </w:rPr>
      </w:pPr>
      <w:r>
        <w:rPr>
          <w:rFonts w:eastAsia="Times New Roman"/>
        </w:rPr>
        <w:t xml:space="preserve">nie </w:t>
      </w:r>
    </w:p>
    <w:p w:rsidR="00000000" w:rsidRDefault="000A216E">
      <w:pPr>
        <w:spacing w:line="508" w:lineRule="atLeast"/>
        <w:divId w:val="1292587744"/>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0A216E">
      <w:pPr>
        <w:spacing w:line="508" w:lineRule="atLeast"/>
        <w:divId w:val="845897277"/>
        <w:rPr>
          <w:rFonts w:eastAsia="Times New Roman"/>
        </w:rPr>
      </w:pPr>
      <w:r>
        <w:rPr>
          <w:rFonts w:eastAsia="Times New Roman"/>
        </w:rPr>
        <w:t xml:space="preserve">nie </w:t>
      </w:r>
      <w:r>
        <w:rPr>
          <w:rFonts w:eastAsia="Times New Roman"/>
        </w:rPr>
        <w:br/>
        <w:t xml:space="preserve">adres </w:t>
      </w:r>
    </w:p>
    <w:p w:rsidR="00000000" w:rsidRDefault="000A216E">
      <w:pPr>
        <w:spacing w:line="508" w:lineRule="atLeast"/>
        <w:divId w:val="1292587744"/>
        <w:rPr>
          <w:rFonts w:eastAsia="Times New Roman"/>
        </w:rPr>
      </w:pPr>
    </w:p>
    <w:p w:rsidR="00000000" w:rsidRDefault="000A216E">
      <w:pPr>
        <w:spacing w:line="508" w:lineRule="atLeast"/>
        <w:divId w:val="1769158617"/>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y i Miasta w Nisku ul. Plac Wolności 14 37-400 Nisko, pokój nr 12 Biuro Obsługi Klienta</w:t>
      </w:r>
    </w:p>
    <w:p w:rsidR="00000000" w:rsidRDefault="000A216E">
      <w:pPr>
        <w:spacing w:line="508" w:lineRule="atLeast"/>
        <w:divId w:val="1292587744"/>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0A216E">
      <w:pPr>
        <w:spacing w:line="508" w:lineRule="atLeast"/>
        <w:divId w:val="423696771"/>
        <w:rPr>
          <w:rFonts w:eastAsia="Times New Roman"/>
        </w:rPr>
      </w:pPr>
      <w:r>
        <w:rPr>
          <w:rFonts w:eastAsia="Times New Roman"/>
        </w:rPr>
        <w:t xml:space="preserve">nie </w:t>
      </w:r>
      <w:r>
        <w:rPr>
          <w:rFonts w:eastAsia="Times New Roman"/>
        </w:rPr>
        <w:br/>
        <w:t>Nieograniczony, pełny, bezpośredni i bezpłat</w:t>
      </w:r>
      <w:r>
        <w:rPr>
          <w:rFonts w:eastAsia="Times New Roman"/>
        </w:rPr>
        <w:t xml:space="preserve">ny dostęp do tych narzędzi można uzyskać pod adresem: (URL) </w:t>
      </w:r>
    </w:p>
    <w:p w:rsidR="00000000" w:rsidRDefault="000A216E">
      <w:pPr>
        <w:spacing w:line="508" w:lineRule="atLeast"/>
        <w:divId w:val="444544263"/>
        <w:rPr>
          <w:rFonts w:eastAsia="Times New Roman"/>
          <w:b/>
          <w:bCs/>
          <w:sz w:val="27"/>
          <w:szCs w:val="27"/>
        </w:rPr>
      </w:pPr>
      <w:r>
        <w:rPr>
          <w:rFonts w:eastAsia="Times New Roman"/>
          <w:b/>
          <w:bCs/>
          <w:sz w:val="27"/>
          <w:szCs w:val="27"/>
          <w:u w:val="single"/>
        </w:rPr>
        <w:t xml:space="preserve">SEKCJA II: PRZEDMIOT ZAMÓWIENIA </w:t>
      </w:r>
    </w:p>
    <w:p w:rsidR="00000000" w:rsidRDefault="000A216E">
      <w:pPr>
        <w:spacing w:line="508" w:lineRule="atLeast"/>
        <w:divId w:val="1519465972"/>
        <w:rPr>
          <w:rFonts w:eastAsia="Times New Roman"/>
        </w:rPr>
      </w:pPr>
      <w:r>
        <w:rPr>
          <w:rFonts w:eastAsia="Times New Roman"/>
        </w:rPr>
        <w:br/>
      </w:r>
      <w:r>
        <w:rPr>
          <w:rFonts w:eastAsia="Times New Roman"/>
          <w:b/>
          <w:bCs/>
        </w:rPr>
        <w:t xml:space="preserve">II.1) Nazwa nadana zamówieniu przez zamawiającego: </w:t>
      </w:r>
      <w:r>
        <w:rPr>
          <w:rFonts w:eastAsia="Times New Roman"/>
        </w:rPr>
        <w:t>Wykonanie w 2017 roku remontu bieżącego dróg gminnych położonych na terenie Gminy i Miasta Nisko z wykorzysta</w:t>
      </w:r>
      <w:r>
        <w:rPr>
          <w:rFonts w:eastAsia="Times New Roman"/>
        </w:rPr>
        <w:t>niem tłucznia kamiennego</w:t>
      </w:r>
      <w:r>
        <w:rPr>
          <w:rFonts w:eastAsia="Times New Roman"/>
        </w:rPr>
        <w:br/>
      </w:r>
      <w:r>
        <w:rPr>
          <w:rFonts w:eastAsia="Times New Roman"/>
          <w:b/>
          <w:bCs/>
        </w:rPr>
        <w:t xml:space="preserve">Numer referencyjny: </w:t>
      </w:r>
      <w:r>
        <w:rPr>
          <w:rFonts w:eastAsia="Times New Roman"/>
        </w:rPr>
        <w:t>ZP.271.12.2017</w:t>
      </w:r>
      <w:r>
        <w:rPr>
          <w:rFonts w:eastAsia="Times New Roman"/>
        </w:rPr>
        <w:br/>
      </w:r>
      <w:r>
        <w:rPr>
          <w:rFonts w:eastAsia="Times New Roman"/>
          <w:b/>
          <w:bCs/>
        </w:rPr>
        <w:t xml:space="preserve">Przed wszczęciem postępowania o udzielenie zamówienia przeprowadzono dialog techniczny </w:t>
      </w:r>
    </w:p>
    <w:p w:rsidR="00000000" w:rsidRDefault="000A216E">
      <w:pPr>
        <w:spacing w:line="508" w:lineRule="atLeast"/>
        <w:jc w:val="both"/>
        <w:divId w:val="1519465972"/>
        <w:rPr>
          <w:rFonts w:eastAsia="Times New Roman"/>
        </w:rPr>
      </w:pPr>
      <w:r>
        <w:rPr>
          <w:rFonts w:eastAsia="Times New Roman"/>
        </w:rPr>
        <w:t xml:space="preserve">nie </w:t>
      </w:r>
    </w:p>
    <w:p w:rsidR="00000000" w:rsidRDefault="000A216E">
      <w:pPr>
        <w:spacing w:line="508" w:lineRule="atLeast"/>
        <w:divId w:val="1519465972"/>
        <w:rPr>
          <w:rFonts w:eastAsia="Times New Roman"/>
        </w:rPr>
      </w:pPr>
      <w:r>
        <w:rPr>
          <w:rFonts w:eastAsia="Times New Roman"/>
        </w:rPr>
        <w:br/>
      </w:r>
      <w:r>
        <w:rPr>
          <w:rFonts w:eastAsia="Times New Roman"/>
          <w:b/>
          <w:bCs/>
        </w:rPr>
        <w:t xml:space="preserve">II.2) Rodzaj zamówienia: </w:t>
      </w:r>
      <w:r>
        <w:rPr>
          <w:rFonts w:eastAsia="Times New Roman"/>
        </w:rPr>
        <w:t xml:space="preserve">roboty budowlane </w:t>
      </w:r>
      <w:r>
        <w:rPr>
          <w:rFonts w:eastAsia="Times New Roman"/>
        </w:rPr>
        <w:br/>
      </w:r>
      <w:r>
        <w:rPr>
          <w:rFonts w:eastAsia="Times New Roman"/>
          <w:b/>
          <w:bCs/>
        </w:rPr>
        <w:t>II.3) Informacja o możliwości składania ofert częściowych</w:t>
      </w:r>
      <w:r>
        <w:rPr>
          <w:rFonts w:eastAsia="Times New Roman"/>
        </w:rPr>
        <w:br/>
      </w:r>
      <w:r>
        <w:rPr>
          <w:rFonts w:eastAsia="Times New Roman"/>
        </w:rPr>
        <w:t xml:space="preserve">Zamówienie podzielone jest na części: </w:t>
      </w:r>
    </w:p>
    <w:p w:rsidR="00000000" w:rsidRDefault="000A216E">
      <w:pPr>
        <w:spacing w:line="508" w:lineRule="atLeast"/>
        <w:divId w:val="2142726548"/>
        <w:rPr>
          <w:rFonts w:eastAsia="Times New Roman"/>
        </w:rPr>
      </w:pPr>
      <w:r>
        <w:rPr>
          <w:rFonts w:eastAsia="Times New Roman"/>
        </w:rPr>
        <w:t xml:space="preserve">Nie </w:t>
      </w:r>
    </w:p>
    <w:p w:rsidR="00000000" w:rsidRDefault="000A216E">
      <w:pPr>
        <w:spacing w:line="508" w:lineRule="atLeast"/>
        <w:divId w:val="1519465972"/>
        <w:rPr>
          <w:rFonts w:eastAsia="Times New Roman"/>
        </w:rPr>
      </w:pP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w:t>
      </w:r>
      <w:r>
        <w:rPr>
          <w:rFonts w:eastAsia="Times New Roman"/>
          <w:b/>
          <w:bCs/>
        </w:rPr>
        <w:t xml:space="preserve">a w przypadku partnerstwa innowacyjnego - określenie zapotrzebowania na innowacyjny produkt, usługę lub roboty budowlane: </w:t>
      </w:r>
      <w:r>
        <w:rPr>
          <w:rFonts w:eastAsia="Times New Roman"/>
        </w:rPr>
        <w:t>1. Przedmiotem zamówienia jest: Wykonanie w 2017 roku remontu bieżącego dróg gminnych położonych na terenie Gminy i Miasta Nisko z wyk</w:t>
      </w:r>
      <w:r>
        <w:rPr>
          <w:rFonts w:eastAsia="Times New Roman"/>
        </w:rPr>
        <w:t>orzystaniem tłucznia kamiennego 2. Zakres rzeczowy przedmiotu zamówienia obejmuje wbudowanie materiału kamiennego frakcji 0– 31,5 mm w ilości do 900 t oraz wykonanie następujących robót: 1) profilowanie mechaniczne za pomocą równiarki istniejącej nawierzch</w:t>
      </w:r>
      <w:r>
        <w:rPr>
          <w:rFonts w:eastAsia="Times New Roman"/>
        </w:rPr>
        <w:t>ni na całej szerokości i długości drogi, 2) wbudowanie kruszywa kamiennego w ubytki znajdujące się na całej szerokości i długości drogi, 3) wykonanie dolnej i górnej warstwy podbudowy z kruszywa stabilizowanego mechanicznie, 4) mechaniczną lub ręczną likwi</w:t>
      </w:r>
      <w:r>
        <w:rPr>
          <w:rFonts w:eastAsia="Times New Roman"/>
        </w:rPr>
        <w:t xml:space="preserve">dację </w:t>
      </w:r>
      <w:proofErr w:type="spellStart"/>
      <w:r>
        <w:rPr>
          <w:rFonts w:eastAsia="Times New Roman"/>
        </w:rPr>
        <w:t>odkosów</w:t>
      </w:r>
      <w:proofErr w:type="spellEnd"/>
      <w:r>
        <w:rPr>
          <w:rFonts w:eastAsia="Times New Roman"/>
        </w:rPr>
        <w:t xml:space="preserve"> w celu zapewnienia odpływu wody z profilowanej nawierzchni, 5) zagęszczenie nawierzchni walcem drogowym. 3. Szczegółowy opis przedmiotu zamówienia - stanowi załącznik do Specyfikacji istotnych warunków zamówienia (zwanej dalej Specyfikacją lu</w:t>
      </w:r>
      <w:r>
        <w:rPr>
          <w:rFonts w:eastAsia="Times New Roman"/>
        </w:rPr>
        <w:t xml:space="preserve">b SIWZ), tj. specyfikacja techniczna oraz wzór umowy. 4.dokumentacji Zamawiającemu w sposób określony w </w:t>
      </w:r>
      <w:proofErr w:type="spellStart"/>
      <w:r>
        <w:rPr>
          <w:rFonts w:eastAsia="Times New Roman"/>
        </w:rPr>
        <w:t>pkt</w:t>
      </w:r>
      <w:proofErr w:type="spellEnd"/>
      <w:r>
        <w:rPr>
          <w:rFonts w:eastAsia="Times New Roman"/>
        </w:rPr>
        <w:t xml:space="preserve"> 8 niniejszej SIWZ. Wprowadzenie zmian, bez zgody zamawiającego, zostanie uznane za zmianę przedmiotu zamówienia i będzie skutkowało odrzuceniem ofer</w:t>
      </w:r>
      <w:r>
        <w:rPr>
          <w:rFonts w:eastAsia="Times New Roman"/>
        </w:rPr>
        <w:t>ty. 5. Zamawiający informuje, że oferty składane w przetargu nieograniczonym będą musiały obejmować całość zamówienia. 6. W razie wątpliwości poczytuje się, iż Wykonawca podjął się wszystkich robót objętych projektem (art. 649 Kodeksu cywilnego). 7. Roboty</w:t>
      </w:r>
      <w:r>
        <w:rPr>
          <w:rFonts w:eastAsia="Times New Roman"/>
        </w:rPr>
        <w:t xml:space="preserve"> muszą być wykonane zgodnie z obowiązującymi przepisami, w szczególności z wymogami ustawy Prawo budowlane (tj. Dz. U. z 2016 r. poz. 290 z </w:t>
      </w:r>
      <w:proofErr w:type="spellStart"/>
      <w:r>
        <w:rPr>
          <w:rFonts w:eastAsia="Times New Roman"/>
        </w:rPr>
        <w:t>późn</w:t>
      </w:r>
      <w:proofErr w:type="spellEnd"/>
      <w:r>
        <w:rPr>
          <w:rFonts w:eastAsia="Times New Roman"/>
        </w:rPr>
        <w:t xml:space="preserve">. zm.) 8. Roboty muszą być wykonane zgodnie z zasadami wiedzy technicznej, dokumentacją projektową, wykonawczą, </w:t>
      </w:r>
      <w:r>
        <w:rPr>
          <w:rFonts w:eastAsia="Times New Roman"/>
        </w:rPr>
        <w:t xml:space="preserve">techniczną oraz należytą starannością w ich wykonaniu, dobrą jakością, właściwą organizacją pracy oraz z zachowaniem wymagań i obowiązujących przepisów w szczególności bhp, ppoż. i branżowych. 9. Zgodnie z art. 29 ust. 3 ustawy Prawo zamówień publicznych, </w:t>
      </w:r>
      <w:r>
        <w:rPr>
          <w:rFonts w:eastAsia="Times New Roman"/>
        </w:rPr>
        <w:t>w każdym przypadku, gdzie wskazano lub użyto w niniejszej SIWZ oraz załącznikach znaków towarowych, patentów, pochodzenia materiałów oraz nazw producentów czy konkretnych modeli należy rozumieć, że dopuszcza się stosowanie materiałów równoważnych o porówny</w:t>
      </w:r>
      <w:r>
        <w:rPr>
          <w:rFonts w:eastAsia="Times New Roman"/>
        </w:rPr>
        <w:t>walnych (nie gorszych) parametrach technicznych, eksploatacyjnych i użytkowych niż te, które wskazano w projekcie, przedmiarze robót oraz specyfikacji technicznej wykonania i odbioru robót budowlanych. Ponadto zgodnie z art. 30 ust. 4 ww. ustawy, ilekroć w</w:t>
      </w:r>
      <w:r>
        <w:rPr>
          <w:rFonts w:eastAsia="Times New Roman"/>
        </w:rPr>
        <w:t xml:space="preserve"> niniejszej SIWZ lub załącznikach w opisie przedmiotu zamówienia wskazano określone normy, europejskie oceny techniczne, aprobaty, specyfikacje techniczne lub systemy referencji technicznych, należy rozumieć, iż Zamawiający dopuszcza rozwiązania równoważne</w:t>
      </w:r>
      <w:r>
        <w:rPr>
          <w:rFonts w:eastAsia="Times New Roman"/>
        </w:rPr>
        <w:t xml:space="preserve"> opisywanym. 10. Wykonawca, który powołuje się na rozwiązania równoważne w stosunku do projektu budowlanego, projektu wykonawczego oraz specyfikacji technicznej wykonania i odbioru robót budowlanych jest obowiązany wykazać, że oferowane przez niego materia</w:t>
      </w:r>
      <w:r>
        <w:rPr>
          <w:rFonts w:eastAsia="Times New Roman"/>
        </w:rPr>
        <w:t xml:space="preserve">ły, roboty budowlane spełniają wymagania określone przez Zamawiającego. Ciężar udowodnienia, że materiał (wyrób) jest równoważny w stosunku do wymogu określonego przez Zamawiającego spoczywa na składającym ofertę. W takim wypadku Wykonawca musi przedłożyć </w:t>
      </w:r>
      <w:r>
        <w:rPr>
          <w:rFonts w:eastAsia="Times New Roman"/>
        </w:rPr>
        <w:t>odpowiednie dokumenty, opisujące parametry techniczne, wymagane prawem certyfikaty i inne dokumenty, dopuszczające dane materiały (wyroby) do użytkowania oraz pozwalające jednoznacznie stwierdzić, że są one równoważne. 11. Użyte materiały muszą mieć aktual</w:t>
      </w:r>
      <w:r>
        <w:rPr>
          <w:rFonts w:eastAsia="Times New Roman"/>
        </w:rPr>
        <w:t>ne dokumenty, dopuszczające do stosowania w budownictwie, zgodnie z przepisami obowiązującymi w tym zakresie. 12. Wykonawca robót ponosi odpowiedzialność za jakość wykonywanych robót oraz zastosowanych materiałów. 13. Wykonawca/podwykonawca zobowiązany jes</w:t>
      </w:r>
      <w:r>
        <w:rPr>
          <w:rFonts w:eastAsia="Times New Roman"/>
        </w:rPr>
        <w:t>t do zatrudnienia na podstawie umowy o pracę we własnym przedsiębiorstwie osób mających bezpośrednio realizować zamówienie jeżeli zakres czynności tych osób polega na wykonywaniu pracy w sposób określony w art. 22 § 1 ustawy z dnia 26 czerwca 1974 r. – Kod</w:t>
      </w:r>
      <w:r>
        <w:rPr>
          <w:rFonts w:eastAsia="Times New Roman"/>
        </w:rPr>
        <w:t xml:space="preserve">eks pracy (Dz. U. z 2014 r. poz. 1502, z </w:t>
      </w:r>
      <w:proofErr w:type="spellStart"/>
      <w:r>
        <w:rPr>
          <w:rFonts w:eastAsia="Times New Roman"/>
        </w:rPr>
        <w:t>późn</w:t>
      </w:r>
      <w:proofErr w:type="spellEnd"/>
      <w:r>
        <w:rPr>
          <w:rFonts w:eastAsia="Times New Roman"/>
        </w:rPr>
        <w:t>. zm.). Dla udokumentowania tego faktu, Wykonawca nie później niż w terminie 7 dni od dnia zawarcia umowy lub umowy z podwykonawcą złoży Zamawiającemu w formie pisemnej oświadczenie, że osoby wykonujące bezpośre</w:t>
      </w:r>
      <w:r>
        <w:rPr>
          <w:rFonts w:eastAsia="Times New Roman"/>
        </w:rPr>
        <w:t>dnio czynności przy realizacji zamówienia są zatrudnione u Wykonawcy oraz podwykonawcy na podstawie umowy o pracę. Ponadto, dla udokumentowania tego faktu, na każde pisemne wezwanie Zamawiającego, Wykonawca/podwykonawca, w terminie 5 dni roboczych od otrzy</w:t>
      </w:r>
      <w:r>
        <w:rPr>
          <w:rFonts w:eastAsia="Times New Roman"/>
        </w:rPr>
        <w:t>mania pisemnego wezwania, przedstawi Zamawiającemu w formie pisemnej wykaz osób zatrudnionych przy realizacji zamówienia na podstawie umowy o pracę ze wskazaniem czynności jakie te osoby wykonują.</w:t>
      </w:r>
      <w:r>
        <w:rPr>
          <w:rFonts w:eastAsia="Times New Roman"/>
        </w:rPr>
        <w:br/>
      </w:r>
      <w:r>
        <w:rPr>
          <w:rFonts w:eastAsia="Times New Roman"/>
        </w:rPr>
        <w:br/>
      </w:r>
      <w:r>
        <w:rPr>
          <w:rFonts w:eastAsia="Times New Roman"/>
          <w:b/>
          <w:bCs/>
        </w:rPr>
        <w:t xml:space="preserve">II.5) Główny kod CPV: </w:t>
      </w:r>
      <w:r>
        <w:rPr>
          <w:rFonts w:eastAsia="Times New Roman"/>
        </w:rPr>
        <w:t>45000000-7</w:t>
      </w:r>
      <w:r>
        <w:rPr>
          <w:rFonts w:eastAsia="Times New Roman"/>
        </w:rPr>
        <w:br/>
      </w:r>
      <w:r>
        <w:rPr>
          <w:rFonts w:eastAsia="Times New Roman"/>
          <w:b/>
          <w:bCs/>
        </w:rPr>
        <w:t>Dodatkowe kody CPV:</w:t>
      </w:r>
      <w:r>
        <w:rPr>
          <w:rFonts w:eastAsia="Times New Roman"/>
        </w:rPr>
        <w:t>451112</w:t>
      </w:r>
      <w:r>
        <w:rPr>
          <w:rFonts w:eastAsia="Times New Roman"/>
        </w:rPr>
        <w:t>00-0, 45233123-7</w:t>
      </w:r>
      <w:r>
        <w:rPr>
          <w:rFonts w:eastAsia="Times New Roman"/>
        </w:rPr>
        <w:br/>
      </w:r>
      <w:r>
        <w:rPr>
          <w:rFonts w:eastAsia="Times New Roman"/>
          <w:b/>
          <w:bCs/>
        </w:rPr>
        <w:t xml:space="preserve">II.6) Całkowita wartość zamówienia </w:t>
      </w:r>
      <w:r>
        <w:rPr>
          <w:rFonts w:eastAsia="Times New Roman"/>
          <w:i/>
          <w:iCs/>
        </w:rPr>
        <w:t>(jeżeli zamawiający podaje informacje o wartości 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0A216E">
      <w:pPr>
        <w:spacing w:line="508" w:lineRule="atLeast"/>
        <w:divId w:val="2073691756"/>
        <w:rPr>
          <w:rFonts w:eastAsia="Times New Roman"/>
        </w:rPr>
      </w:pPr>
      <w:r>
        <w:rPr>
          <w:rFonts w:eastAsia="Times New Roman"/>
        </w:rPr>
        <w:br/>
      </w:r>
      <w:r>
        <w:rPr>
          <w:rFonts w:eastAsia="Times New Roman"/>
          <w:i/>
          <w:iCs/>
        </w:rPr>
        <w:t>(w przypadku umów ramowych lub dynamicznego systemu zakupów – szacunkowa całkowita maksymalna wartość w całym ok</w:t>
      </w:r>
      <w:r>
        <w:rPr>
          <w:rFonts w:eastAsia="Times New Roman"/>
          <w:i/>
          <w:iCs/>
        </w:rPr>
        <w:t>resie obowiązywania umowy ramowej lub dynamicznego systemu zakupów)</w:t>
      </w:r>
    </w:p>
    <w:p w:rsidR="00000000" w:rsidRDefault="000A216E">
      <w:pPr>
        <w:spacing w:line="508" w:lineRule="atLeast"/>
        <w:divId w:val="1519465972"/>
        <w:rPr>
          <w:rFonts w:eastAsia="Times New Roman"/>
        </w:rPr>
      </w:pPr>
      <w:r>
        <w:rPr>
          <w:rFonts w:eastAsia="Times New Roman"/>
        </w:rPr>
        <w:br/>
      </w:r>
      <w:r>
        <w:rPr>
          <w:rFonts w:eastAsia="Times New Roman"/>
          <w:b/>
          <w:bCs/>
        </w:rPr>
        <w:t xml:space="preserve">II.7) Czy przewiduje się udzielenie zamówień, o których mowa w art. 67 ust. 1 </w:t>
      </w:r>
      <w:proofErr w:type="spellStart"/>
      <w:r>
        <w:rPr>
          <w:rFonts w:eastAsia="Times New Roman"/>
          <w:b/>
          <w:bCs/>
        </w:rPr>
        <w:t>pkt</w:t>
      </w:r>
      <w:proofErr w:type="spellEnd"/>
      <w:r>
        <w:rPr>
          <w:rFonts w:eastAsia="Times New Roman"/>
          <w:b/>
          <w:bCs/>
        </w:rPr>
        <w:t xml:space="preserve"> 6 i 7 lub w art. 134 ust. 6 </w:t>
      </w:r>
      <w:proofErr w:type="spellStart"/>
      <w:r>
        <w:rPr>
          <w:rFonts w:eastAsia="Times New Roman"/>
          <w:b/>
          <w:bCs/>
        </w:rPr>
        <w:t>pkt</w:t>
      </w:r>
      <w:proofErr w:type="spellEnd"/>
      <w:r>
        <w:rPr>
          <w:rFonts w:eastAsia="Times New Roman"/>
          <w:b/>
          <w:bCs/>
        </w:rPr>
        <w:t xml:space="preserve"> 3 ustawy </w:t>
      </w:r>
      <w:proofErr w:type="spellStart"/>
      <w:r>
        <w:rPr>
          <w:rFonts w:eastAsia="Times New Roman"/>
          <w:b/>
          <w:bCs/>
        </w:rPr>
        <w:t>Pzp</w:t>
      </w:r>
      <w:proofErr w:type="spellEnd"/>
      <w:r>
        <w:rPr>
          <w:rFonts w:eastAsia="Times New Roman"/>
          <w:b/>
          <w:bCs/>
        </w:rPr>
        <w:t xml:space="preserve">: </w:t>
      </w:r>
      <w:r>
        <w:rPr>
          <w:rFonts w:eastAsia="Times New Roman"/>
        </w:rPr>
        <w:t xml:space="preserve">nie </w:t>
      </w:r>
      <w:r>
        <w:rPr>
          <w:rFonts w:eastAsia="Times New Roman"/>
        </w:rPr>
        <w:br/>
      </w:r>
      <w:r>
        <w:rPr>
          <w:rFonts w:eastAsia="Times New Roman"/>
          <w:b/>
          <w:bCs/>
        </w:rPr>
        <w:t>II.8) Okres, w którym realizowane będzie zamówienie lu</w:t>
      </w:r>
      <w:r>
        <w:rPr>
          <w:rFonts w:eastAsia="Times New Roman"/>
          <w:b/>
          <w:bCs/>
        </w:rPr>
        <w:t>b okres, na który została zawarta umowa ramowa lub okres, na który został ustanowiony dynamiczny system zakupów:</w:t>
      </w:r>
    </w:p>
    <w:p w:rsidR="00000000" w:rsidRDefault="000A216E">
      <w:pPr>
        <w:spacing w:line="508" w:lineRule="atLeast"/>
        <w:divId w:val="1539590735"/>
        <w:rPr>
          <w:rFonts w:eastAsia="Times New Roman"/>
        </w:rPr>
      </w:pPr>
      <w:r>
        <w:rPr>
          <w:rFonts w:eastAsia="Times New Roman"/>
        </w:rPr>
        <w:t>data zakończenia: 15/12/2017</w:t>
      </w:r>
    </w:p>
    <w:p w:rsidR="00000000" w:rsidRDefault="000A216E">
      <w:pPr>
        <w:spacing w:line="508" w:lineRule="atLeast"/>
        <w:divId w:val="1519465972"/>
        <w:rPr>
          <w:rFonts w:eastAsia="Times New Roman"/>
        </w:rPr>
      </w:pPr>
      <w:r>
        <w:rPr>
          <w:rFonts w:eastAsia="Times New Roman"/>
        </w:rPr>
        <w:br/>
      </w:r>
      <w:r>
        <w:rPr>
          <w:rFonts w:eastAsia="Times New Roman"/>
          <w:b/>
          <w:bCs/>
        </w:rPr>
        <w:t xml:space="preserve">II.9) Informacje dodatkowe: </w:t>
      </w:r>
    </w:p>
    <w:p w:rsidR="00000000" w:rsidRDefault="000A216E">
      <w:pPr>
        <w:spacing w:line="508" w:lineRule="atLeast"/>
        <w:divId w:val="444544263"/>
        <w:rPr>
          <w:rFonts w:eastAsia="Times New Roman"/>
          <w:b/>
          <w:bCs/>
          <w:sz w:val="27"/>
          <w:szCs w:val="27"/>
        </w:rPr>
      </w:pPr>
      <w:r>
        <w:rPr>
          <w:rFonts w:eastAsia="Times New Roman"/>
          <w:b/>
          <w:bCs/>
          <w:sz w:val="27"/>
          <w:szCs w:val="27"/>
          <w:u w:val="single"/>
        </w:rPr>
        <w:t>SEKCJA III: INFORMACJE O CHARAKTERZE PRAWNYM, EKONOMICZNYM, FINANSOWYM I TECHNICZNY</w:t>
      </w:r>
      <w:r>
        <w:rPr>
          <w:rFonts w:eastAsia="Times New Roman"/>
          <w:b/>
          <w:bCs/>
          <w:sz w:val="27"/>
          <w:szCs w:val="27"/>
          <w:u w:val="single"/>
        </w:rPr>
        <w:t xml:space="preserve">M </w:t>
      </w:r>
    </w:p>
    <w:p w:rsidR="00000000" w:rsidRDefault="000A216E">
      <w:pPr>
        <w:spacing w:line="508" w:lineRule="atLeast"/>
        <w:divId w:val="708649421"/>
        <w:rPr>
          <w:rFonts w:eastAsia="Times New Roman"/>
        </w:rPr>
      </w:pPr>
      <w:r>
        <w:rPr>
          <w:rFonts w:eastAsia="Times New Roman"/>
          <w:b/>
          <w:bCs/>
        </w:rPr>
        <w:t xml:space="preserve">III.1) WARUNKI UDZIAŁU W POSTĘPOWANIU </w:t>
      </w:r>
    </w:p>
    <w:p w:rsidR="00000000" w:rsidRDefault="000A216E">
      <w:pPr>
        <w:spacing w:line="508" w:lineRule="atLeast"/>
        <w:divId w:val="2094549968"/>
        <w:rPr>
          <w:rFonts w:eastAsia="Times New Roman"/>
        </w:rPr>
      </w:pPr>
      <w:r>
        <w:rPr>
          <w:rFonts w:eastAsia="Times New Roman"/>
          <w:b/>
          <w:bCs/>
        </w:rPr>
        <w:t>III.1.1) Kompetencje lub uprawnienia do prowadzenia określonej działalności zawodowej, o ile wynika to z odrębnych przepisów</w:t>
      </w:r>
      <w:r>
        <w:rPr>
          <w:rFonts w:eastAsia="Times New Roman"/>
        </w:rPr>
        <w:br/>
        <w:t>Określenie warunków: Zamawiający nie stawia szczególnych wymagań w tym zakresie. Warunek</w:t>
      </w:r>
      <w:r>
        <w:rPr>
          <w:rFonts w:eastAsia="Times New Roman"/>
        </w:rPr>
        <w:t xml:space="preserve">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III.1.2) Sytuacja finansowa lub ekonomiczna </w:t>
      </w:r>
      <w:r>
        <w:rPr>
          <w:rFonts w:eastAsia="Times New Roman"/>
        </w:rPr>
        <w:br/>
        <w:t>Określenie warunków: Zamawiający nie stawia szczególnych wymagań w tym zakresie. Warunek zos</w:t>
      </w:r>
      <w:r>
        <w:rPr>
          <w:rFonts w:eastAsia="Times New Roman"/>
        </w:rPr>
        <w:t xml:space="preserve">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III.1.3) Zdolność techniczna lub zawodowa </w:t>
      </w:r>
      <w:r>
        <w:rPr>
          <w:rFonts w:eastAsia="Times New Roman"/>
        </w:rPr>
        <w:br/>
        <w:t>Określenie warunków: Zamawiający dokona oceny spełniania warunków udziału w postępowaniu w tym zak</w:t>
      </w:r>
      <w:r>
        <w:rPr>
          <w:rFonts w:eastAsia="Times New Roman"/>
        </w:rPr>
        <w:t>resie i uzna, że warunek ten zostanie spełniony, jeżeli Wykonawca wykaże iż: dysponuje kadrą techniczną posiadającą uprawnienia budowlane: – kierownik robót z uprawnieniami budowlanymi do kierowania robotami w specjalności drogowej. Przez uprawnienia budow</w:t>
      </w:r>
      <w:r>
        <w:rPr>
          <w:rFonts w:eastAsia="Times New Roman"/>
        </w:rPr>
        <w:t xml:space="preserve">lane Zamawiający rozumie uprawnienia wydane zgodnie z ustawą z dnia 7 lipca 1994 r. Prawo Budowlane (tj. Dz. U. z 2016 r. poz. 290 z </w:t>
      </w:r>
      <w:proofErr w:type="spellStart"/>
      <w:r>
        <w:rPr>
          <w:rFonts w:eastAsia="Times New Roman"/>
        </w:rPr>
        <w:t>późn</w:t>
      </w:r>
      <w:proofErr w:type="spellEnd"/>
      <w:r>
        <w:rPr>
          <w:rFonts w:eastAsia="Times New Roman"/>
        </w:rPr>
        <w:t>. zm.) lub odpowiadające im ważne uprawnienia wydane na podstawie wcześniej obowiązujących przepisów, lub odpowiadające</w:t>
      </w:r>
      <w:r>
        <w:rPr>
          <w:rFonts w:eastAsia="Times New Roman"/>
        </w:rPr>
        <w:t xml:space="preserve"> im uprawnienia budowlane, które zostały wydane obywatelom państw Europejskiego Obszaru Gospodarczego oraz Konfederacji Szwajcarskiej, z zastrzeżeniem art. 12a oraz innych przepisów ustawy Prawo Budowlane oraz ustawy z dnia 22 grudnia 2015 r. o zasadach uz</w:t>
      </w:r>
      <w:r>
        <w:rPr>
          <w:rFonts w:eastAsia="Times New Roman"/>
        </w:rPr>
        <w:t>nawania kwalifikacji zawodowych nabytych w państwach członkowskich Unii Europejskiej (Dz. U. z 2016 r. poz. 65).</w:t>
      </w:r>
      <w:r>
        <w:rPr>
          <w:rFonts w:eastAsia="Times New Roman"/>
        </w:rPr>
        <w:br/>
        <w:t xml:space="preserve">Zamawiający wymaga od wykonawców wskazania w ofercie lub we wniosku o dopuszczenie do udziału w postępowaniu imion i nazwisk osób wykonujących </w:t>
      </w:r>
      <w:r>
        <w:rPr>
          <w:rFonts w:eastAsia="Times New Roman"/>
        </w:rPr>
        <w:t xml:space="preserve">czynności przy realizacji zamówienia wraz z informacją o kwalifikacjach zawodowych lub doświadczeniu tych osób: nie </w:t>
      </w:r>
      <w:r>
        <w:rPr>
          <w:rFonts w:eastAsia="Times New Roman"/>
        </w:rPr>
        <w:br/>
        <w:t xml:space="preserve">Informacje dodatkowe: </w:t>
      </w:r>
    </w:p>
    <w:p w:rsidR="00000000" w:rsidRDefault="000A216E">
      <w:pPr>
        <w:spacing w:line="508" w:lineRule="atLeast"/>
        <w:divId w:val="708649421"/>
        <w:rPr>
          <w:rFonts w:eastAsia="Times New Roman"/>
        </w:rPr>
      </w:pPr>
      <w:r>
        <w:rPr>
          <w:rFonts w:eastAsia="Times New Roman"/>
          <w:b/>
          <w:bCs/>
        </w:rPr>
        <w:t xml:space="preserve">III.2) PODSTAWY WYKLUCZENIA </w:t>
      </w:r>
    </w:p>
    <w:p w:rsidR="00000000" w:rsidRDefault="000A216E">
      <w:pPr>
        <w:spacing w:line="508" w:lineRule="atLeast"/>
        <w:divId w:val="68235075"/>
        <w:rPr>
          <w:rFonts w:eastAsia="Times New Roman"/>
        </w:rPr>
      </w:pPr>
      <w:r>
        <w:rPr>
          <w:rFonts w:eastAsia="Times New Roman"/>
          <w:b/>
          <w:bCs/>
        </w:rPr>
        <w:t xml:space="preserve">III.2.1) Podstawy wykluczenia określone w art. 24 ust. 1 ustawy </w:t>
      </w:r>
      <w:proofErr w:type="spellStart"/>
      <w:r>
        <w:rPr>
          <w:rFonts w:eastAsia="Times New Roman"/>
          <w:b/>
          <w:bCs/>
        </w:rPr>
        <w:t>Pzp</w:t>
      </w:r>
      <w:proofErr w:type="spellEnd"/>
      <w:r>
        <w:rPr>
          <w:rFonts w:eastAsia="Times New Roman"/>
        </w:rPr>
        <w:br/>
      </w:r>
      <w:r>
        <w:rPr>
          <w:rFonts w:eastAsia="Times New Roman"/>
          <w:b/>
          <w:bCs/>
        </w:rPr>
        <w:t>III.2.2) Zamawiają</w:t>
      </w:r>
      <w:r>
        <w:rPr>
          <w:rFonts w:eastAsia="Times New Roman"/>
          <w:b/>
          <w:bCs/>
        </w:rPr>
        <w:t xml:space="preserve">cy przewiduje wykluczenie wykonawcy na podstawie art. 24 ust. 5 ustawy </w:t>
      </w:r>
      <w:proofErr w:type="spellStart"/>
      <w:r>
        <w:rPr>
          <w:rFonts w:eastAsia="Times New Roman"/>
          <w:b/>
          <w:bCs/>
        </w:rPr>
        <w:t>Pzp</w:t>
      </w:r>
      <w:proofErr w:type="spellEnd"/>
      <w:r>
        <w:rPr>
          <w:rFonts w:eastAsia="Times New Roman"/>
        </w:rPr>
        <w:t xml:space="preserve"> tak </w:t>
      </w:r>
      <w:r>
        <w:rPr>
          <w:rFonts w:eastAsia="Times New Roman"/>
        </w:rPr>
        <w:br/>
        <w:t xml:space="preserve">Zamawiający przewiduje następujące fakultatywne podstawy wykluczenia: </w:t>
      </w:r>
      <w:r>
        <w:rPr>
          <w:rFonts w:eastAsia="Times New Roman"/>
        </w:rPr>
        <w:br/>
        <w:t xml:space="preserve">(podstawa wykluczenia określona w art. 24 ust. 5 </w:t>
      </w:r>
      <w:proofErr w:type="spellStart"/>
      <w:r>
        <w:rPr>
          <w:rFonts w:eastAsia="Times New Roman"/>
        </w:rPr>
        <w:t>pkt</w:t>
      </w:r>
      <w:proofErr w:type="spellEnd"/>
      <w:r>
        <w:rPr>
          <w:rFonts w:eastAsia="Times New Roman"/>
        </w:rPr>
        <w:t xml:space="preserve"> 1 ustawy </w:t>
      </w:r>
      <w:proofErr w:type="spellStart"/>
      <w:r>
        <w:rPr>
          <w:rFonts w:eastAsia="Times New Roman"/>
        </w:rPr>
        <w:t>Pzp</w:t>
      </w:r>
      <w:proofErr w:type="spellEnd"/>
      <w:r>
        <w:rPr>
          <w:rFonts w:eastAsia="Times New Roman"/>
        </w:rPr>
        <w:t xml:space="preserve">) </w:t>
      </w:r>
    </w:p>
    <w:p w:rsidR="00000000" w:rsidRDefault="000A216E">
      <w:pPr>
        <w:spacing w:line="508" w:lineRule="atLeast"/>
        <w:divId w:val="708649421"/>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0A216E">
      <w:pPr>
        <w:spacing w:line="508" w:lineRule="atLeast"/>
        <w:divId w:val="1078331534"/>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0A216E">
      <w:pPr>
        <w:spacing w:line="508" w:lineRule="atLeast"/>
        <w:divId w:val="708649421"/>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0A216E">
      <w:pPr>
        <w:spacing w:line="508" w:lineRule="atLeast"/>
        <w:divId w:val="699666993"/>
        <w:rPr>
          <w:rFonts w:eastAsia="Times New Roman"/>
        </w:rPr>
      </w:pPr>
      <w:r>
        <w:rPr>
          <w:rFonts w:eastAsia="Times New Roman"/>
        </w:rPr>
        <w:t xml:space="preserve">---1--- Oświadczenie Wykonawcy zgodnie z art.25 ust 1 </w:t>
      </w:r>
      <w:proofErr w:type="spellStart"/>
      <w:r>
        <w:rPr>
          <w:rFonts w:eastAsia="Times New Roman"/>
        </w:rPr>
        <w:t>pkt</w:t>
      </w:r>
      <w:proofErr w:type="spellEnd"/>
      <w:r>
        <w:rPr>
          <w:rFonts w:eastAsia="Times New Roman"/>
        </w:rPr>
        <w:t xml:space="preserve"> 3 dotyczące przesłanek wykluczenia z postępowania – Załącznik nr 3 do SIWZ ---2--- Odpis z właściwego rejestru lub z centralnej ewidencji i informacji o działalności gospodarczej</w:t>
      </w:r>
      <w:r>
        <w:rPr>
          <w:rFonts w:eastAsia="Times New Roman"/>
        </w:rPr>
        <w:t xml:space="preserve">, jeżeli odrębne przepisy wymagają wpisu do rejestru lub ewidencji, w celu wykazania braku podstaw do wykluczenia na podstawie art. 24 ust. 5 </w:t>
      </w:r>
      <w:proofErr w:type="spellStart"/>
      <w:r>
        <w:rPr>
          <w:rFonts w:eastAsia="Times New Roman"/>
        </w:rPr>
        <w:t>pkt</w:t>
      </w:r>
      <w:proofErr w:type="spellEnd"/>
      <w:r>
        <w:rPr>
          <w:rFonts w:eastAsia="Times New Roman"/>
        </w:rPr>
        <w:t xml:space="preserve"> 1 ustawy </w:t>
      </w:r>
      <w:proofErr w:type="spellStart"/>
      <w:r>
        <w:rPr>
          <w:rFonts w:eastAsia="Times New Roman"/>
        </w:rPr>
        <w:t>Pzp</w:t>
      </w:r>
      <w:proofErr w:type="spellEnd"/>
      <w:r>
        <w:rPr>
          <w:rFonts w:eastAsia="Times New Roman"/>
        </w:rPr>
        <w:t xml:space="preserve">, wystawiony nie wcześniej niż 6 miesięcy przed upływem terminu składania ofert. Jeżeli wykonawca </w:t>
      </w:r>
      <w:r>
        <w:rPr>
          <w:rFonts w:eastAsia="Times New Roman"/>
        </w:rPr>
        <w:t>ma siedzibę lub miejsce zamieszkania poza terytorium Rzeczypospolitej Polskiej, składa dokument wystawiony w kraju, w którym Wykonawca ma siedzibę lub miejsce zamieszkania potwierdzający, że nie otwarto jego likwidacji ani nie ogłoszono upadłości - wystawi</w:t>
      </w:r>
      <w:r>
        <w:rPr>
          <w:rFonts w:eastAsia="Times New Roman"/>
        </w:rPr>
        <w:t xml:space="preserve">ony nie wcześniej niż 6 miesięcy przed upływem terminu składania ofert. Jeżeli w kraju, w którym wykonawca ma siedzibę lub miejsce zamieszkania lub miejsce zamieszkania ma osoba, której dokument dotyczy, nie wydaje się dokumentów, o których mowa w ust. 1, </w:t>
      </w:r>
      <w:r>
        <w:rPr>
          <w:rFonts w:eastAsia="Times New Roman"/>
        </w:rPr>
        <w:t>zastępuje się je dokumentem zawierającym odpowiednio oświadczenie wykonawcy, ze wskazaniem osoby albo osób uprawnionych do jego reprezentacji, lub oświadczenie osoby, której dokument miał dotyczyć, złożone przed notariuszem lub przed organem sądowym admini</w:t>
      </w:r>
      <w:r>
        <w:rPr>
          <w:rFonts w:eastAsia="Times New Roman"/>
        </w:rPr>
        <w:t>stracyjnym albo organem samorządu zawodowego lub gospodarczego właściwym ze względu na siedzibę lub miejsce zamieszkania wykonawcy lub miejsce zamieszkania tej osoby wystawiony nie wcześniej niż 6 miesięcy przed upływem terminu składania ofert. W/w dokumen</w:t>
      </w:r>
      <w:r>
        <w:rPr>
          <w:rFonts w:eastAsia="Times New Roman"/>
        </w:rPr>
        <w:t>tu nie należy dołączyć do oferty. Wykonawca, którego oferta zostanie uznana za najkorzystniejszą zostanie powiadomiony odrębnym pismem o terminie i miejscu ich dostarczenia. ---3--- W terminie 3 dni od zamieszczenia na stronie internetowej zamawiającego in</w:t>
      </w:r>
      <w:r>
        <w:rPr>
          <w:rFonts w:eastAsia="Times New Roman"/>
        </w:rPr>
        <w:t xml:space="preserve">formacji z otwarcia ofert, o której mowa w art. 86 ust. 5 </w:t>
      </w:r>
      <w:proofErr w:type="spellStart"/>
      <w:r>
        <w:rPr>
          <w:rFonts w:eastAsia="Times New Roman"/>
        </w:rPr>
        <w:t>Pzp</w:t>
      </w:r>
      <w:proofErr w:type="spellEnd"/>
      <w:r>
        <w:rPr>
          <w:rFonts w:eastAsia="Times New Roman"/>
        </w:rPr>
        <w:t xml:space="preserve"> Wykonawca zobowiązany jest przekazać Zamawiającemu oświadczenie o przynależności lub braku przynależności do tej samej grupy kapitałowej, o której mowa w art. 24 ust. 1 pkt. 23 ustawy </w:t>
      </w:r>
      <w:proofErr w:type="spellStart"/>
      <w:r>
        <w:rPr>
          <w:rFonts w:eastAsia="Times New Roman"/>
        </w:rPr>
        <w:t>Pzp</w:t>
      </w:r>
      <w:proofErr w:type="spellEnd"/>
      <w:r>
        <w:rPr>
          <w:rFonts w:eastAsia="Times New Roman"/>
        </w:rPr>
        <w:t xml:space="preserve"> – Załą</w:t>
      </w:r>
      <w:r>
        <w:rPr>
          <w:rFonts w:eastAsia="Times New Roman"/>
        </w:rPr>
        <w:t>cznik Nr 4. Wraz ze złożeniem oświadczenia, wykonawca może przedstawić dowody, że powiązania z innym wykonawcą nie prowadzą do zakłócenia konkurencji w postępowaniu o udzielenie zamówienia.</w:t>
      </w:r>
    </w:p>
    <w:p w:rsidR="00000000" w:rsidRDefault="000A216E">
      <w:pPr>
        <w:spacing w:line="508" w:lineRule="atLeast"/>
        <w:divId w:val="708649421"/>
        <w:rPr>
          <w:rFonts w:eastAsia="Times New Roman"/>
        </w:rPr>
      </w:pPr>
      <w:r>
        <w:rPr>
          <w:rFonts w:eastAsia="Times New Roman"/>
          <w:b/>
          <w:bCs/>
        </w:rPr>
        <w:t xml:space="preserve">III.5) WYKAZ OŚWIADCZEŃ LUB DOKUMENTÓW SKŁADANYCH PRZEZ WYKONAWCĘ </w:t>
      </w:r>
      <w:r>
        <w:rPr>
          <w:rFonts w:eastAsia="Times New Roman"/>
          <w:b/>
          <w:bCs/>
        </w:rPr>
        <w:t xml:space="preserve">W POSTĘPOWANIU NA WEZWANIE ZAMAWIAJACEGO W CELU POTWIERDZENIA OKOLICZNOŚCI, O KTÓRYCH MOWA W ART. 25 UST. 1 PKT 1 USTAWY PZP </w:t>
      </w:r>
    </w:p>
    <w:p w:rsidR="00000000" w:rsidRDefault="000A216E">
      <w:pPr>
        <w:spacing w:line="508" w:lineRule="atLeast"/>
        <w:divId w:val="2008315960"/>
        <w:rPr>
          <w:rFonts w:eastAsia="Times New Roman"/>
        </w:rPr>
      </w:pPr>
      <w:r>
        <w:rPr>
          <w:rFonts w:eastAsia="Times New Roman"/>
          <w:b/>
          <w:bCs/>
        </w:rPr>
        <w:t>III.5.1) W ZAKRESIE SPEŁNIANIA WARUNKÓW UDZIAŁU W POSTĘPOWANIU:</w:t>
      </w:r>
      <w:r>
        <w:rPr>
          <w:rFonts w:eastAsia="Times New Roman"/>
        </w:rPr>
        <w:br/>
        <w:t>---1--- Oświadczenie Wykonawcy zgodnie z art.25 ust 1 pkt1 dotycz</w:t>
      </w:r>
      <w:r>
        <w:rPr>
          <w:rFonts w:eastAsia="Times New Roman"/>
        </w:rPr>
        <w:t>ące spełniania warunków udziału w postępowaniu Załącznik nr 2 do SIWZ ---2--- Wykaz osób zgodnie z załącznikiem nr 5 do SIWZ, skierowanych przez Wykonawcę do realizacji zamówienia publicznego, w szczególności odpowiedzialnych za kierowanie robotami budowla</w:t>
      </w:r>
      <w:r>
        <w:rPr>
          <w:rFonts w:eastAsia="Times New Roman"/>
        </w:rPr>
        <w:t>nymi, wraz z informacjami na temat ich kwalifikacji zawodowych, uprawnień, doświadczenia i wykształcenia niezbędnych do wykonania zamówienia publicznego, a także zakresu wykonywanych przez nie czynności oraz informację o podstawie do dysponowania tymi osob</w:t>
      </w:r>
      <w:r>
        <w:rPr>
          <w:rFonts w:eastAsia="Times New Roman"/>
        </w:rPr>
        <w:t>ami. W/w dokumentu nie należy dołączyć do oferty. Wykonawca, którego oferta zostanie uznana za najkorzystniejszą zostanie powiadomiony odrębnym pismem o terminie i miejscu ich dostarczenia.</w:t>
      </w:r>
      <w:r>
        <w:rPr>
          <w:rFonts w:eastAsia="Times New Roman"/>
        </w:rPr>
        <w:br/>
      </w:r>
      <w:r>
        <w:rPr>
          <w:rFonts w:eastAsia="Times New Roman"/>
          <w:b/>
          <w:bCs/>
        </w:rPr>
        <w:t>III.5.2) W ZAKRESIE KRYTERIÓW SELEKCJI:</w:t>
      </w:r>
    </w:p>
    <w:p w:rsidR="00000000" w:rsidRDefault="000A216E">
      <w:pPr>
        <w:spacing w:line="508" w:lineRule="atLeast"/>
        <w:divId w:val="708649421"/>
        <w:rPr>
          <w:rFonts w:eastAsia="Times New Roman"/>
        </w:rPr>
      </w:pPr>
      <w:r>
        <w:rPr>
          <w:rFonts w:eastAsia="Times New Roman"/>
          <w:b/>
          <w:bCs/>
        </w:rPr>
        <w:t>III.6) WYKAZ OŚWIADCZEŃ L</w:t>
      </w:r>
      <w:r>
        <w:rPr>
          <w:rFonts w:eastAsia="Times New Roman"/>
          <w:b/>
          <w:bCs/>
        </w:rPr>
        <w:t xml:space="preserve">UB DOKUMENTÓW SKŁADANYCH PRZEZ WYKONAWCĘ W POSTĘPOWANIU NA WEZWANIE ZAMAWIAJACEGO W CELU POTWIERDZENIA OKOLICZNOŚCI, O KTÓRYCH MOWA W ART. 25 UST. 1 PKT 2 USTAWY PZP </w:t>
      </w:r>
    </w:p>
    <w:p w:rsidR="00000000" w:rsidRDefault="000A216E">
      <w:pPr>
        <w:spacing w:line="508" w:lineRule="atLeast"/>
        <w:divId w:val="708649421"/>
        <w:rPr>
          <w:rFonts w:eastAsia="Times New Roman"/>
        </w:rPr>
      </w:pPr>
      <w:r>
        <w:rPr>
          <w:rFonts w:eastAsia="Times New Roman"/>
          <w:b/>
          <w:bCs/>
        </w:rPr>
        <w:t xml:space="preserve">III.7) INNE DOKUMENTY NIE WYMIENIONE W </w:t>
      </w:r>
      <w:proofErr w:type="spellStart"/>
      <w:r>
        <w:rPr>
          <w:rFonts w:eastAsia="Times New Roman"/>
          <w:b/>
          <w:bCs/>
        </w:rPr>
        <w:t>pkt</w:t>
      </w:r>
      <w:proofErr w:type="spellEnd"/>
      <w:r>
        <w:rPr>
          <w:rFonts w:eastAsia="Times New Roman"/>
          <w:b/>
          <w:bCs/>
        </w:rPr>
        <w:t xml:space="preserve"> III.3) - III.6) </w:t>
      </w:r>
    </w:p>
    <w:p w:rsidR="00000000" w:rsidRDefault="000A216E">
      <w:pPr>
        <w:spacing w:line="508" w:lineRule="atLeast"/>
        <w:divId w:val="965239506"/>
        <w:rPr>
          <w:rFonts w:eastAsia="Times New Roman"/>
        </w:rPr>
      </w:pPr>
      <w:r>
        <w:rPr>
          <w:rFonts w:eastAsia="Times New Roman"/>
        </w:rPr>
        <w:t>---1--- Wypełniony formularz</w:t>
      </w:r>
      <w:r>
        <w:rPr>
          <w:rFonts w:eastAsia="Times New Roman"/>
        </w:rPr>
        <w:t xml:space="preserve"> oferty – Załącznik nr 1 do SIWZ. ---2--- Pełnomocnictwo do reprezentowania wykonawcy w niniejszym postępowaniu oraz do podpisania umowy (o ile nie wynika to z dokumentów rejestracyjnych). Pełnomocnictwo osób podpisujących ofertę do reprezentowania Wykonaw</w:t>
      </w:r>
      <w:r>
        <w:rPr>
          <w:rFonts w:eastAsia="Times New Roman"/>
        </w:rPr>
        <w:t>cy, zaciągania w jego imieniu zobowiązań finansowych w wysokości odpowiadającej cenie oferty oraz podpisania oferty musi bezpośrednio wynikać z dokumentów dołączonych do oferty. Oznacza to, że jeżeli pełnomocnictwo takie nie wynika wprost z dokumentu stwie</w:t>
      </w:r>
      <w:r>
        <w:rPr>
          <w:rFonts w:eastAsia="Times New Roman"/>
        </w:rPr>
        <w:t>rdzającego status prawny Wykonawcy (odpisu z właściwego rejestru lub z centralnej ewidencji i informacji o działalności gospodarczej), to do oferty należy dołączyć oryginał lub poświadczoną za zgodność z oryginałem przez notariusza, kopię pełnomocnictwa wy</w:t>
      </w:r>
      <w:r>
        <w:rPr>
          <w:rFonts w:eastAsia="Times New Roman"/>
        </w:rPr>
        <w:t xml:space="preserve">stawionego na reprezentanta Wykonawcy przez osoby do tego upełnomocnione. ---3--- Zestawienie materiałów równoważnych W przypadku zaproponowania materiałów równoważnych w ofercie Oferent ma obowiązek dołączyć do oferty zestawienie materiałów równoważnych. </w:t>
      </w:r>
      <w:r>
        <w:rPr>
          <w:rFonts w:eastAsia="Times New Roman"/>
        </w:rPr>
        <w:t>W przypadku stosowania materiałów ściśle według zaleceń SIWZ zestawienie materiałów nie jest wymagane. Kosztorys ofertowy zostanie złożony przed zawarciem umowy przez Wykonawcę, który złożył ofertę najkorzystniejszą. Wykonawca zobowiązany jest do określeni</w:t>
      </w:r>
      <w:r>
        <w:rPr>
          <w:rFonts w:eastAsia="Times New Roman"/>
        </w:rPr>
        <w:t>a w kosztorysach precyzyjnych nazw materiałów zgodnie z dokumentacją projektową lub równoważnych (o ile takie zostały zawarte w ofercie). ---4--- Zobowiązanie innych podmiotów do oddania Wykonawcy do dyspozycji na potrzeby realizacji zamówienia niezbędnych</w:t>
      </w:r>
      <w:r>
        <w:rPr>
          <w:rFonts w:eastAsia="Times New Roman"/>
        </w:rPr>
        <w:t xml:space="preserve"> zasobów na potwierdzenie spełnienia wymagań Zamawiającego odnośnie zdolności technicznych lub zawodowych lub sytuacji finansowej lub ekonomicznej - jeżeli dotyczy. ---5--- Pełnomocnictwo udzielone przez wykonawców wspólnie ubiegających się o zamówienie do</w:t>
      </w:r>
      <w:r>
        <w:rPr>
          <w:rFonts w:eastAsia="Times New Roman"/>
        </w:rPr>
        <w:t xml:space="preserve"> reprezentowania ich w postępowaniu o udzielenie zamówienia albo reprezentowania w postępowaniu i zawarcia umowy w sprawie zamówienia publicznego - jeżeli dotyczy.</w:t>
      </w:r>
    </w:p>
    <w:p w:rsidR="00000000" w:rsidRDefault="000A216E">
      <w:pPr>
        <w:spacing w:line="508" w:lineRule="atLeast"/>
        <w:divId w:val="444544263"/>
        <w:rPr>
          <w:rFonts w:eastAsia="Times New Roman"/>
          <w:b/>
          <w:bCs/>
          <w:sz w:val="27"/>
          <w:szCs w:val="27"/>
        </w:rPr>
      </w:pPr>
      <w:r>
        <w:rPr>
          <w:rFonts w:eastAsia="Times New Roman"/>
          <w:b/>
          <w:bCs/>
          <w:sz w:val="27"/>
          <w:szCs w:val="27"/>
          <w:u w:val="single"/>
        </w:rPr>
        <w:t xml:space="preserve">SEKCJA IV: PROCEDURA </w:t>
      </w:r>
    </w:p>
    <w:p w:rsidR="00000000" w:rsidRDefault="000A216E">
      <w:pPr>
        <w:spacing w:line="508" w:lineRule="atLeast"/>
        <w:divId w:val="1483622139"/>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przetarg nieograniczon</w:t>
      </w:r>
      <w:r>
        <w:rPr>
          <w:rFonts w:eastAsia="Times New Roman"/>
        </w:rPr>
        <w:t xml:space="preserve">y </w:t>
      </w:r>
      <w:r>
        <w:rPr>
          <w:rFonts w:eastAsia="Times New Roman"/>
        </w:rPr>
        <w:br/>
      </w:r>
      <w:r>
        <w:rPr>
          <w:rFonts w:eastAsia="Times New Roman"/>
          <w:b/>
          <w:bCs/>
        </w:rPr>
        <w:t>IV.1.2) Zamawiający żąda wniesienia wadium:</w:t>
      </w:r>
    </w:p>
    <w:p w:rsidR="00000000" w:rsidRDefault="000A216E">
      <w:pPr>
        <w:spacing w:line="508" w:lineRule="atLeast"/>
        <w:divId w:val="1165515936"/>
        <w:rPr>
          <w:rFonts w:eastAsia="Times New Roman"/>
        </w:rPr>
      </w:pPr>
      <w:r>
        <w:rPr>
          <w:rFonts w:eastAsia="Times New Roman"/>
        </w:rPr>
        <w:t xml:space="preserve">tak, </w:t>
      </w:r>
      <w:r>
        <w:rPr>
          <w:rFonts w:eastAsia="Times New Roman"/>
        </w:rPr>
        <w:br/>
        <w:t xml:space="preserve">Informacja na temat wadium </w:t>
      </w:r>
      <w:r>
        <w:rPr>
          <w:rFonts w:eastAsia="Times New Roman"/>
        </w:rPr>
        <w:br/>
        <w:t>1. Oferta musi być zabezpieczona wadium w wysokości: 800, 00 zł. słownie: (osiemset złotych 00/100) 2. Wadium należy wnieść w terminie do dnia 25.04.2017 do godz. 11:30. 3. Wa</w:t>
      </w:r>
      <w:r>
        <w:rPr>
          <w:rFonts w:eastAsia="Times New Roman"/>
        </w:rPr>
        <w:t xml:space="preserve">dium może być wnoszone w jednej lub kilku następujących formach: a) pieniądzu: przelewem na rachunek bankowy Zamawiającego: Nadsański Bank Spółdzielczy z siedzibą w Stalowej Woli 68 9430 0006 0037 8343 2000 0001, b) poręczeniach bankowych lub poręczeniach </w:t>
      </w:r>
      <w:r>
        <w:rPr>
          <w:rFonts w:eastAsia="Times New Roman"/>
        </w:rPr>
        <w:t xml:space="preserve">spółdzielczej kasy oszczędnościowo-kredytowej, z tym że poręczenie kasy jest zawsze poręczeniem pieniężnym, c) gwarancjach bankowych, d) gwarancjach ubezpieczeniowych, e) poręczeniach udzielanych przez podmioty, o których mowa w art. 6b ust. 5 </w:t>
      </w:r>
      <w:proofErr w:type="spellStart"/>
      <w:r>
        <w:rPr>
          <w:rFonts w:eastAsia="Times New Roman"/>
        </w:rPr>
        <w:t>pkt</w:t>
      </w:r>
      <w:proofErr w:type="spellEnd"/>
      <w:r>
        <w:rPr>
          <w:rFonts w:eastAsia="Times New Roman"/>
        </w:rPr>
        <w:t xml:space="preserve"> 2 ustawy</w:t>
      </w:r>
      <w:r>
        <w:rPr>
          <w:rFonts w:eastAsia="Times New Roman"/>
        </w:rPr>
        <w:t xml:space="preserve"> z dnia 9 listopada 2000 r. o utworzeniu Polskiej Agencji Rozwoju Przedsiębiorczości (Dz. U. Nr 109, poz. 1158, z </w:t>
      </w:r>
      <w:proofErr w:type="spellStart"/>
      <w:r>
        <w:rPr>
          <w:rFonts w:eastAsia="Times New Roman"/>
        </w:rPr>
        <w:t>późn</w:t>
      </w:r>
      <w:proofErr w:type="spellEnd"/>
      <w:r>
        <w:rPr>
          <w:rFonts w:eastAsia="Times New Roman"/>
        </w:rPr>
        <w:t>. zm.). 4. Wadium wnoszone w formie poręczeń, gwarancji należy złożyć w oryginale w pokoju 12A (parter), Urząd Gminy i Miasta w Nisku, Pla</w:t>
      </w:r>
      <w:r>
        <w:rPr>
          <w:rFonts w:eastAsia="Times New Roman"/>
        </w:rPr>
        <w:t>c Wolności 14, 37 – 400 Nisko, w terminie nie późniejszym niż termin składania ofert. W takim wypadku do oferty Wykonawca załącza kopię dokumentu potwierdzoną za zgodność z oryginałem. 5. Wadium wniesione w pieniądzu Zamawiający przechowuje na rachunku ban</w:t>
      </w:r>
      <w:r>
        <w:rPr>
          <w:rFonts w:eastAsia="Times New Roman"/>
        </w:rPr>
        <w:t>kowym 6. Wykonawca zobowiązany jest wnieść wadium na okres związania ofertą. 7. Zamawiający zwraca wadium wszystkim Wykonawcom niezwłocznie po wyborze oferty najkorzystniejszej lub unieważnieniu postępowania, z wyjątkiem Wykonawcy, którego oferta została w</w:t>
      </w:r>
      <w:r>
        <w:rPr>
          <w:rFonts w:eastAsia="Times New Roman"/>
        </w:rPr>
        <w:t xml:space="preserve">ybrana jako najkorzystniejsza, z zastrzeżeniem art. 46 ust. 4a ustawy </w:t>
      </w:r>
      <w:proofErr w:type="spellStart"/>
      <w:r>
        <w:rPr>
          <w:rFonts w:eastAsia="Times New Roman"/>
        </w:rPr>
        <w:t>Pzp</w:t>
      </w:r>
      <w:proofErr w:type="spellEnd"/>
      <w:r>
        <w:rPr>
          <w:rFonts w:eastAsia="Times New Roman"/>
        </w:rPr>
        <w:t>. 8. Wykonawcy, którego oferta została wybrana jako najkorzystniejsza, Zamawiający zwraca wadium niezwłocznie po zawarciu umowy w sprawie zamówienia publicznego oraz wniesieniu zabezp</w:t>
      </w:r>
      <w:r>
        <w:rPr>
          <w:rFonts w:eastAsia="Times New Roman"/>
        </w:rPr>
        <w:t>ieczenia należytego wykonania umowy, jeżeli jego wniesienia żądano. 9. Zamawiający zwraca niezwłocznie wadium, na wniosek Wykonawcy, który wycofał ofertę przed upływem terminu składania ofert. 10. Zamawiający żąda ponownego wniesienia wadium przez Wykonawc</w:t>
      </w:r>
      <w:r>
        <w:rPr>
          <w:rFonts w:eastAsia="Times New Roman"/>
        </w:rPr>
        <w:t xml:space="preserve">ę, któremu zwrócono wadium na podstawie art. 46 ust. 1 ustawy </w:t>
      </w:r>
      <w:proofErr w:type="spellStart"/>
      <w:r>
        <w:rPr>
          <w:rFonts w:eastAsia="Times New Roman"/>
        </w:rPr>
        <w:t>Pzp</w:t>
      </w:r>
      <w:proofErr w:type="spellEnd"/>
      <w:r>
        <w:rPr>
          <w:rFonts w:eastAsia="Times New Roman"/>
        </w:rPr>
        <w:t>, jeżeli w wyniku rozstrzygnięcia odwołania jego oferta została wybrana jako najkorzystniejsza. Wykonawca wnosi wadium w terminie określonym przez Zamawiającego. 11. Jeżeli wadium wniesiono w</w:t>
      </w:r>
      <w:r>
        <w:rPr>
          <w:rFonts w:eastAsia="Times New Roman"/>
        </w:rPr>
        <w:t xml:space="preserve"> pieniądzu, Zamawiający zwraca je wraz z odsetkami wynikającymi z umowy rachunku bankowego, na którym było ono przechowywane, pomniejszone o koszty prowadzenia rachunku bankowego oraz prowizji bankowej za przelew pieniędzy na rachunek bankowy wskazany prze</w:t>
      </w:r>
      <w:r>
        <w:rPr>
          <w:rFonts w:eastAsia="Times New Roman"/>
        </w:rPr>
        <w:t xml:space="preserve">z Wykonawcę. 12. Zamawiający zatrzymuje wadium wraz z odsetkami, jeżeli Wykonawca w odpowiedzi na wezwanie, o którym mowa w art. 26 ust. 3 i 3a ustawy </w:t>
      </w:r>
      <w:proofErr w:type="spellStart"/>
      <w:r>
        <w:rPr>
          <w:rFonts w:eastAsia="Times New Roman"/>
        </w:rPr>
        <w:t>Pzp</w:t>
      </w:r>
      <w:proofErr w:type="spellEnd"/>
      <w:r>
        <w:rPr>
          <w:rFonts w:eastAsia="Times New Roman"/>
        </w:rPr>
        <w:t>, z przyczyn leżących po jego stronie, nie złożył oświadczeń lub dokumentów potwierdzających okoliczno</w:t>
      </w:r>
      <w:r>
        <w:rPr>
          <w:rFonts w:eastAsia="Times New Roman"/>
        </w:rPr>
        <w:t xml:space="preserve">ści, o których mowa w art. 25 ust. 1, oświadczenia, o którym mowa w art. 25a ust. 1, pełnomocnictw lub nie wyraził zgody na poprawienie omyłki, o której mowa w art. 87 ust.2 </w:t>
      </w:r>
      <w:proofErr w:type="spellStart"/>
      <w:r>
        <w:rPr>
          <w:rFonts w:eastAsia="Times New Roman"/>
        </w:rPr>
        <w:t>pkt</w:t>
      </w:r>
      <w:proofErr w:type="spellEnd"/>
      <w:r>
        <w:rPr>
          <w:rFonts w:eastAsia="Times New Roman"/>
        </w:rPr>
        <w:t xml:space="preserve"> 3 </w:t>
      </w:r>
      <w:proofErr w:type="spellStart"/>
      <w:r>
        <w:rPr>
          <w:rFonts w:eastAsia="Times New Roman"/>
        </w:rPr>
        <w:t>Pzp</w:t>
      </w:r>
      <w:proofErr w:type="spellEnd"/>
      <w:r>
        <w:rPr>
          <w:rFonts w:eastAsia="Times New Roman"/>
        </w:rPr>
        <w:t>, co spowodowało brak możliwości wybrania oferty złożonej przez wykonawcę</w:t>
      </w:r>
      <w:r>
        <w:rPr>
          <w:rFonts w:eastAsia="Times New Roman"/>
        </w:rPr>
        <w:t xml:space="preserve"> jako najkorzystniejszej. 9.13. Zamawiający zatrzymuje wadium wraz z odsetkami, jeżeli Wykonawca, którego oferta została wybrana: a) odmówił podpisania umowy w sprawie zamówienia publicznego na warunkach określonych w ofercie, b) nie wniósł wymaganego zabe</w:t>
      </w:r>
      <w:r>
        <w:rPr>
          <w:rFonts w:eastAsia="Times New Roman"/>
        </w:rPr>
        <w:t>zpieczenia należytego wykonania umowy, c) zawarcie umowy w sprawie zamówienia publicznego stało się niemożliwe z przyczyn leżących po stronie wykonawcy.</w:t>
      </w:r>
    </w:p>
    <w:p w:rsidR="00000000" w:rsidRDefault="000A216E">
      <w:pPr>
        <w:spacing w:line="508" w:lineRule="atLeast"/>
        <w:divId w:val="1483622139"/>
        <w:rPr>
          <w:rFonts w:eastAsia="Times New Roman"/>
        </w:rPr>
      </w:pPr>
      <w:r>
        <w:rPr>
          <w:rFonts w:eastAsia="Times New Roman"/>
        </w:rPr>
        <w:br/>
      </w:r>
      <w:r>
        <w:rPr>
          <w:rFonts w:eastAsia="Times New Roman"/>
          <w:b/>
          <w:bCs/>
        </w:rPr>
        <w:t>IV.1.3) Przewiduje się udzielenie zaliczek na poczet wykonania zamówienia:</w:t>
      </w:r>
    </w:p>
    <w:p w:rsidR="00000000" w:rsidRDefault="000A216E">
      <w:pPr>
        <w:spacing w:line="508" w:lineRule="atLeast"/>
        <w:divId w:val="451483043"/>
        <w:rPr>
          <w:rFonts w:eastAsia="Times New Roman"/>
        </w:rPr>
      </w:pPr>
      <w:r>
        <w:rPr>
          <w:rFonts w:eastAsia="Times New Roman"/>
        </w:rPr>
        <w:t xml:space="preserve">nie </w:t>
      </w:r>
    </w:p>
    <w:p w:rsidR="00000000" w:rsidRDefault="000A216E">
      <w:pPr>
        <w:spacing w:line="508" w:lineRule="atLeast"/>
        <w:divId w:val="1483622139"/>
        <w:rPr>
          <w:rFonts w:eastAsia="Times New Roman"/>
        </w:rPr>
      </w:pPr>
      <w:r>
        <w:rPr>
          <w:rFonts w:eastAsia="Times New Roman"/>
        </w:rPr>
        <w:br/>
      </w:r>
      <w:r>
        <w:rPr>
          <w:rFonts w:eastAsia="Times New Roman"/>
          <w:b/>
          <w:bCs/>
        </w:rPr>
        <w:t>IV.1.4) Wymaga się zł</w:t>
      </w:r>
      <w:r>
        <w:rPr>
          <w:rFonts w:eastAsia="Times New Roman"/>
          <w:b/>
          <w:bCs/>
        </w:rPr>
        <w:t xml:space="preserve">ożenia ofert w postaci katalogów elektronicznych lub dołączenia do ofert katalogów elektronicznych: </w:t>
      </w:r>
    </w:p>
    <w:p w:rsidR="00000000" w:rsidRDefault="000A216E">
      <w:pPr>
        <w:spacing w:line="508" w:lineRule="atLeast"/>
        <w:divId w:val="713963972"/>
        <w:rPr>
          <w:rFonts w:eastAsia="Times New Roman"/>
        </w:rPr>
      </w:pPr>
      <w:r>
        <w:rPr>
          <w:rFonts w:eastAsia="Times New Roman"/>
        </w:rPr>
        <w:t xml:space="preserve">nie </w:t>
      </w:r>
      <w:r>
        <w:rPr>
          <w:rFonts w:eastAsia="Times New Roman"/>
        </w:rPr>
        <w:br/>
        <w:t xml:space="preserve">Dopuszcza się złożenie ofert w postaci katalogów elektronicznych lub dołączenia do ofert katalogów elektronicznych: </w:t>
      </w:r>
      <w:r>
        <w:rPr>
          <w:rFonts w:eastAsia="Times New Roman"/>
        </w:rPr>
        <w:br/>
        <w:t xml:space="preserve">nie </w:t>
      </w:r>
      <w:r>
        <w:rPr>
          <w:rFonts w:eastAsia="Times New Roman"/>
        </w:rPr>
        <w:br/>
        <w:t xml:space="preserve">Informacje dodatkowe: </w:t>
      </w:r>
    </w:p>
    <w:p w:rsidR="00000000" w:rsidRDefault="000A216E">
      <w:pPr>
        <w:spacing w:line="508" w:lineRule="atLeast"/>
        <w:divId w:val="1483622139"/>
        <w:rPr>
          <w:rFonts w:eastAsia="Times New Roman"/>
        </w:rPr>
      </w:pPr>
      <w:r>
        <w:rPr>
          <w:rFonts w:eastAsia="Times New Roman"/>
        </w:rPr>
        <w:br/>
      </w:r>
      <w:r>
        <w:rPr>
          <w:rFonts w:eastAsia="Times New Roman"/>
          <w:b/>
          <w:bCs/>
        </w:rPr>
        <w:t>IV.</w:t>
      </w:r>
      <w:r>
        <w:rPr>
          <w:rFonts w:eastAsia="Times New Roman"/>
          <w:b/>
          <w:bCs/>
        </w:rPr>
        <w:t xml:space="preserve">1.5.) Wymaga się złożenia oferty wariantowej: </w:t>
      </w:r>
    </w:p>
    <w:p w:rsidR="00000000" w:rsidRDefault="000A216E">
      <w:pPr>
        <w:spacing w:line="508" w:lineRule="atLeast"/>
        <w:divId w:val="444471933"/>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 xml:space="preserve">Złożenie oferty wariantowej dopuszcza się tylko z jednoczesnym złożeniem oferty zasadniczej: </w:t>
      </w:r>
      <w:r>
        <w:rPr>
          <w:rFonts w:eastAsia="Times New Roman"/>
        </w:rPr>
        <w:br/>
        <w:t xml:space="preserve">nie </w:t>
      </w:r>
    </w:p>
    <w:p w:rsidR="00000000" w:rsidRDefault="000A216E">
      <w:pPr>
        <w:spacing w:line="508" w:lineRule="atLeast"/>
        <w:divId w:val="1483622139"/>
        <w:rPr>
          <w:rFonts w:eastAsia="Times New Roman"/>
        </w:rPr>
      </w:pPr>
      <w:r>
        <w:rPr>
          <w:rFonts w:eastAsia="Times New Roman"/>
        </w:rPr>
        <w:br/>
      </w:r>
      <w:r>
        <w:rPr>
          <w:rFonts w:eastAsia="Times New Roman"/>
          <w:b/>
          <w:bCs/>
        </w:rPr>
        <w:t>IV.1.6) Przewidywana liczba wykonawców, którzy zostaną z</w:t>
      </w:r>
      <w:r>
        <w:rPr>
          <w:rFonts w:eastAsia="Times New Roman"/>
          <w:b/>
          <w:bCs/>
        </w:rPr>
        <w:t xml:space="preserve">aproszeni do udziału w postępowaniu </w:t>
      </w:r>
      <w:r>
        <w:rPr>
          <w:rFonts w:eastAsia="Times New Roman"/>
        </w:rPr>
        <w:br/>
      </w:r>
      <w:r>
        <w:rPr>
          <w:rFonts w:eastAsia="Times New Roman"/>
          <w:i/>
          <w:iCs/>
        </w:rPr>
        <w:t xml:space="preserve">(przetarg ograniczony, negocjacje z ogłoszeniem, dialog konkurencyjny, partnerstwo innowacyjne) </w:t>
      </w:r>
    </w:p>
    <w:p w:rsidR="00000000" w:rsidRDefault="000A216E">
      <w:pPr>
        <w:spacing w:line="508" w:lineRule="atLeast"/>
        <w:divId w:val="854342646"/>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t>Kryteria selekcji wykonawców:</w:t>
      </w:r>
      <w:r>
        <w:rPr>
          <w:rFonts w:eastAsia="Times New Roman"/>
        </w:rPr>
        <w:t xml:space="preserve"> </w:t>
      </w:r>
    </w:p>
    <w:p w:rsidR="00000000" w:rsidRDefault="000A216E">
      <w:pPr>
        <w:spacing w:line="508" w:lineRule="atLeast"/>
        <w:divId w:val="1483622139"/>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0A216E">
      <w:pPr>
        <w:spacing w:line="508" w:lineRule="atLeast"/>
        <w:divId w:val="1408964291"/>
        <w:rPr>
          <w:rFonts w:eastAsia="Times New Roman"/>
        </w:rPr>
      </w:pPr>
      <w:r>
        <w:rPr>
          <w:rFonts w:eastAsia="Times New Roman"/>
        </w:rPr>
        <w:t xml:space="preserve">Umowa ramowa będzie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Zamówienie obejmuje ustanowienie dynamicznego sy</w:t>
      </w:r>
      <w:r>
        <w:rPr>
          <w:rFonts w:eastAsia="Times New Roman"/>
        </w:rPr>
        <w:t xml:space="preserve">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ramach umowy ramowej/dynamicznego systemu zakupów dopuszcza się złożenie ofert w formie katalogów elektronicznych: </w:t>
      </w:r>
      <w:r>
        <w:rPr>
          <w:rFonts w:eastAsia="Times New Roman"/>
        </w:rPr>
        <w:br/>
        <w:t xml:space="preserve">nie </w:t>
      </w:r>
      <w:r>
        <w:rPr>
          <w:rFonts w:eastAsia="Times New Roman"/>
        </w:rPr>
        <w:br/>
        <w:t>Przewiduje się pobranie ze złożonych katalogów elektronicznych informacji potrzebnych do</w:t>
      </w:r>
      <w:r>
        <w:rPr>
          <w:rFonts w:eastAsia="Times New Roman"/>
        </w:rPr>
        <w:t xml:space="preserve"> sporządzenia ofert w ramach umowy ramowej/dynamicznego systemu zakupów: </w:t>
      </w:r>
      <w:r>
        <w:rPr>
          <w:rFonts w:eastAsia="Times New Roman"/>
        </w:rPr>
        <w:br/>
        <w:t xml:space="preserve">nie </w:t>
      </w:r>
    </w:p>
    <w:p w:rsidR="00000000" w:rsidRDefault="000A216E">
      <w:pPr>
        <w:spacing w:line="508" w:lineRule="atLeast"/>
        <w:divId w:val="1483622139"/>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 xml:space="preserve">Przewidziane jest przeprowadzenie aukcji elektronicznej </w:t>
      </w:r>
      <w:r>
        <w:rPr>
          <w:rFonts w:eastAsia="Times New Roman"/>
          <w:i/>
          <w:iCs/>
        </w:rPr>
        <w:t xml:space="preserve">(przetarg nieograniczony, przetarg ograniczony, negocjacje z ogłoszeniem) </w:t>
      </w:r>
      <w:r>
        <w:rPr>
          <w:rFonts w:eastAsia="Times New Roman"/>
        </w:rPr>
        <w:t xml:space="preserve">nie </w:t>
      </w:r>
      <w:r>
        <w:rPr>
          <w:rFonts w:eastAsia="Times New Roman"/>
        </w:rPr>
        <w:br/>
      </w:r>
      <w:r>
        <w:rPr>
          <w:rFonts w:eastAsia="Times New Roman"/>
          <w:b/>
          <w:bCs/>
        </w:rPr>
        <w:t>Należy wska</w:t>
      </w:r>
      <w:r>
        <w:rPr>
          <w:rFonts w:eastAsia="Times New Roman"/>
          <w:b/>
          <w:bCs/>
        </w:rPr>
        <w:t xml:space="preserve">zać elementy, których wartości będą przedmiotem aukcji elektronicznej: </w:t>
      </w:r>
      <w:r>
        <w:rPr>
          <w:rFonts w:eastAsia="Times New Roman"/>
        </w:rPr>
        <w:br/>
      </w:r>
      <w:r>
        <w:rPr>
          <w:rFonts w:eastAsia="Times New Roman"/>
          <w:b/>
          <w:bCs/>
        </w:rPr>
        <w:t>Przewiduje się ograniczenia co do przedstawionych wartości, wynikające z opisu przedmiotu zamówienia:</w:t>
      </w:r>
      <w:r>
        <w:rPr>
          <w:rFonts w:eastAsia="Times New Roman"/>
        </w:rPr>
        <w:br/>
        <w:t xml:space="preserve">nie </w:t>
      </w:r>
      <w:r>
        <w:rPr>
          <w:rFonts w:eastAsia="Times New Roman"/>
        </w:rPr>
        <w:br/>
        <w:t>Należy podać, które informacje zostaną udostępnione wykonawcom w trakcie aukc</w:t>
      </w:r>
      <w:r>
        <w:rPr>
          <w:rFonts w:eastAsia="Times New Roman"/>
        </w:rPr>
        <w:t xml:space="preserve">ji elektronicznej oraz jaki będzie termin ich udostępnienia: </w:t>
      </w:r>
      <w:r>
        <w:rPr>
          <w:rFonts w:eastAsia="Times New Roman"/>
        </w:rPr>
        <w:br/>
        <w:t xml:space="preserve">Informacje dotyczące przebiegu aukcji elektronicznej: </w:t>
      </w:r>
      <w:r>
        <w:rPr>
          <w:rFonts w:eastAsia="Times New Roman"/>
        </w:rPr>
        <w:br/>
        <w:t>Jaki jest przewidziany sposób postępowania w toku aukcji elektronicznej i jakie będą warunki, na jakich wykonawcy będą mogli licytować (min</w:t>
      </w:r>
      <w:r>
        <w:rPr>
          <w:rFonts w:eastAsia="Times New Roman"/>
        </w:rPr>
        <w:t xml:space="preserve">imalne wysokości postąpień): </w:t>
      </w:r>
      <w:r>
        <w:rPr>
          <w:rFonts w:eastAsia="Times New Roman"/>
        </w:rPr>
        <w:br/>
        <w:t xml:space="preserve">Informacje dotyczące wykorzystywanego sprzętu elektronicznego, rozwiązań i specyfikacji technicznych w zakresie połączeń: </w:t>
      </w:r>
      <w:r>
        <w:rPr>
          <w:rFonts w:eastAsia="Times New Roman"/>
        </w:rPr>
        <w:br/>
        <w:t xml:space="preserve">Wymagania dotyczące rejestracji i identyfikacji wykonawców w aukcji elektronicznej: </w:t>
      </w:r>
      <w:r>
        <w:rPr>
          <w:rFonts w:eastAsia="Times New Roman"/>
        </w:rPr>
        <w:br/>
        <w:t>Informacje o liczb</w:t>
      </w:r>
      <w:r>
        <w:rPr>
          <w:rFonts w:eastAsia="Times New Roman"/>
        </w:rPr>
        <w:t xml:space="preserve">ie etapów aukcji elektronicznej i czasie ich trwania: </w:t>
      </w:r>
    </w:p>
    <w:p w:rsidR="00000000" w:rsidRDefault="000A216E">
      <w:pPr>
        <w:spacing w:line="508" w:lineRule="atLeast"/>
        <w:divId w:val="918515186"/>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918515186"/>
          <w:tblCellSpacing w:w="15" w:type="dxa"/>
        </w:trPr>
        <w:tc>
          <w:tcPr>
            <w:tcW w:w="0" w:type="auto"/>
            <w:vAlign w:val="center"/>
            <w:hideMark/>
          </w:tcPr>
          <w:p w:rsidR="00000000" w:rsidRDefault="000A216E">
            <w:pPr>
              <w:rPr>
                <w:rFonts w:eastAsia="Times New Roman"/>
              </w:rPr>
            </w:pPr>
            <w:r>
              <w:rPr>
                <w:rFonts w:eastAsia="Times New Roman"/>
              </w:rPr>
              <w:t>etap nr</w:t>
            </w:r>
          </w:p>
        </w:tc>
        <w:tc>
          <w:tcPr>
            <w:tcW w:w="0" w:type="auto"/>
            <w:vAlign w:val="center"/>
            <w:hideMark/>
          </w:tcPr>
          <w:p w:rsidR="00000000" w:rsidRDefault="000A216E">
            <w:pPr>
              <w:rPr>
                <w:rFonts w:eastAsia="Times New Roman"/>
              </w:rPr>
            </w:pPr>
            <w:r>
              <w:rPr>
                <w:rFonts w:eastAsia="Times New Roman"/>
              </w:rPr>
              <w:t>czas trwania etapu</w:t>
            </w:r>
          </w:p>
        </w:tc>
      </w:tr>
      <w:tr w:rsidR="00000000">
        <w:trPr>
          <w:divId w:val="918515186"/>
          <w:tblCellSpacing w:w="15" w:type="dxa"/>
        </w:trPr>
        <w:tc>
          <w:tcPr>
            <w:tcW w:w="0" w:type="auto"/>
            <w:vAlign w:val="center"/>
            <w:hideMark/>
          </w:tcPr>
          <w:p w:rsidR="00000000" w:rsidRDefault="000A216E">
            <w:pPr>
              <w:rPr>
                <w:rFonts w:eastAsia="Times New Roman"/>
              </w:rPr>
            </w:pPr>
          </w:p>
        </w:tc>
        <w:tc>
          <w:tcPr>
            <w:tcW w:w="0" w:type="auto"/>
            <w:vAlign w:val="center"/>
            <w:hideMark/>
          </w:tcPr>
          <w:p w:rsidR="00000000" w:rsidRDefault="000A216E">
            <w:pPr>
              <w:rPr>
                <w:rFonts w:eastAsia="Times New Roman"/>
              </w:rPr>
            </w:pPr>
          </w:p>
        </w:tc>
      </w:tr>
    </w:tbl>
    <w:p w:rsidR="00000000" w:rsidRDefault="000A216E">
      <w:pPr>
        <w:spacing w:line="508" w:lineRule="atLeast"/>
        <w:divId w:val="918515186"/>
        <w:rPr>
          <w:rFonts w:eastAsia="Times New Roman"/>
        </w:rPr>
      </w:pPr>
      <w:r>
        <w:rPr>
          <w:rFonts w:eastAsia="Times New Roman"/>
        </w:rPr>
        <w:br/>
        <w:t xml:space="preserve">Czy wykonawcy, którzy nie złożyli nowych postąpień, zostaną zakwalifikowani do następnego etapu: nie </w:t>
      </w:r>
      <w:r>
        <w:rPr>
          <w:rFonts w:eastAsia="Times New Roman"/>
        </w:rPr>
        <w:br/>
      </w:r>
      <w:r>
        <w:rPr>
          <w:rFonts w:eastAsia="Times New Roman"/>
        </w:rPr>
        <w:t xml:space="preserve">Warunki zamknięcia aukcji elektronicznej: </w:t>
      </w:r>
    </w:p>
    <w:p w:rsidR="00000000" w:rsidRDefault="000A216E">
      <w:pPr>
        <w:spacing w:line="508" w:lineRule="atLeast"/>
        <w:divId w:val="1483622139"/>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628"/>
        <w:gridCol w:w="1049"/>
      </w:tblGrid>
      <w:tr w:rsidR="00000000">
        <w:trPr>
          <w:divId w:val="1987935075"/>
          <w:tblCellSpacing w:w="15" w:type="dxa"/>
        </w:trPr>
        <w:tc>
          <w:tcPr>
            <w:tcW w:w="0" w:type="auto"/>
            <w:vAlign w:val="center"/>
            <w:hideMark/>
          </w:tcPr>
          <w:p w:rsidR="00000000" w:rsidRDefault="000A216E">
            <w:pPr>
              <w:rPr>
                <w:rFonts w:eastAsia="Times New Roman"/>
              </w:rPr>
            </w:pPr>
            <w:r>
              <w:rPr>
                <w:rFonts w:eastAsia="Times New Roman"/>
                <w:i/>
                <w:iCs/>
              </w:rPr>
              <w:t>Kryteria</w:t>
            </w:r>
          </w:p>
        </w:tc>
        <w:tc>
          <w:tcPr>
            <w:tcW w:w="0" w:type="auto"/>
            <w:vAlign w:val="center"/>
            <w:hideMark/>
          </w:tcPr>
          <w:p w:rsidR="00000000" w:rsidRDefault="000A216E">
            <w:pPr>
              <w:rPr>
                <w:rFonts w:eastAsia="Times New Roman"/>
              </w:rPr>
            </w:pPr>
            <w:r>
              <w:rPr>
                <w:rFonts w:eastAsia="Times New Roman"/>
                <w:i/>
                <w:iCs/>
              </w:rPr>
              <w:t>Znaczenie</w:t>
            </w:r>
          </w:p>
        </w:tc>
      </w:tr>
      <w:tr w:rsidR="00000000">
        <w:trPr>
          <w:divId w:val="1987935075"/>
          <w:tblCellSpacing w:w="15" w:type="dxa"/>
        </w:trPr>
        <w:tc>
          <w:tcPr>
            <w:tcW w:w="0" w:type="auto"/>
            <w:vAlign w:val="center"/>
            <w:hideMark/>
          </w:tcPr>
          <w:p w:rsidR="00000000" w:rsidRDefault="000A216E">
            <w:pPr>
              <w:rPr>
                <w:rFonts w:eastAsia="Times New Roman"/>
              </w:rPr>
            </w:pPr>
            <w:r>
              <w:rPr>
                <w:rFonts w:eastAsia="Times New Roman"/>
              </w:rPr>
              <w:t>cena</w:t>
            </w:r>
          </w:p>
        </w:tc>
        <w:tc>
          <w:tcPr>
            <w:tcW w:w="0" w:type="auto"/>
            <w:vAlign w:val="center"/>
            <w:hideMark/>
          </w:tcPr>
          <w:p w:rsidR="00000000" w:rsidRDefault="000A216E">
            <w:pPr>
              <w:rPr>
                <w:rFonts w:eastAsia="Times New Roman"/>
              </w:rPr>
            </w:pPr>
            <w:r>
              <w:rPr>
                <w:rFonts w:eastAsia="Times New Roman"/>
              </w:rPr>
              <w:t>60</w:t>
            </w:r>
          </w:p>
        </w:tc>
      </w:tr>
      <w:tr w:rsidR="00000000">
        <w:trPr>
          <w:divId w:val="1987935075"/>
          <w:tblCellSpacing w:w="15" w:type="dxa"/>
        </w:trPr>
        <w:tc>
          <w:tcPr>
            <w:tcW w:w="0" w:type="auto"/>
            <w:vAlign w:val="center"/>
            <w:hideMark/>
          </w:tcPr>
          <w:p w:rsidR="00000000" w:rsidRDefault="000A216E">
            <w:pPr>
              <w:rPr>
                <w:rFonts w:eastAsia="Times New Roman"/>
              </w:rPr>
            </w:pPr>
            <w:r>
              <w:rPr>
                <w:rFonts w:eastAsia="Times New Roman"/>
              </w:rPr>
              <w:t>termin płatności</w:t>
            </w:r>
          </w:p>
        </w:tc>
        <w:tc>
          <w:tcPr>
            <w:tcW w:w="0" w:type="auto"/>
            <w:vAlign w:val="center"/>
            <w:hideMark/>
          </w:tcPr>
          <w:p w:rsidR="00000000" w:rsidRDefault="000A216E">
            <w:pPr>
              <w:rPr>
                <w:rFonts w:eastAsia="Times New Roman"/>
              </w:rPr>
            </w:pPr>
            <w:r>
              <w:rPr>
                <w:rFonts w:eastAsia="Times New Roman"/>
              </w:rPr>
              <w:t>40</w:t>
            </w:r>
          </w:p>
        </w:tc>
      </w:tr>
    </w:tbl>
    <w:p w:rsidR="00000000" w:rsidRDefault="000A216E">
      <w:pPr>
        <w:spacing w:line="508" w:lineRule="atLeast"/>
        <w:divId w:val="1483622139"/>
        <w:rPr>
          <w:rFonts w:eastAsia="Times New Roman"/>
        </w:rPr>
      </w:pPr>
      <w:r>
        <w:rPr>
          <w:rFonts w:eastAsia="Times New Roman"/>
        </w:rPr>
        <w:br/>
      </w:r>
      <w:r>
        <w:rPr>
          <w:rFonts w:eastAsia="Times New Roman"/>
          <w:b/>
          <w:bCs/>
        </w:rPr>
        <w:t xml:space="preserve">IV.2.3) Zastosowanie procedury, o której mowa w art. 24aa ust. 1 ustawy </w:t>
      </w:r>
      <w:proofErr w:type="spellStart"/>
      <w:r>
        <w:rPr>
          <w:rFonts w:eastAsia="Times New Roman"/>
          <w:b/>
          <w:bCs/>
        </w:rPr>
        <w:t>Pzp</w:t>
      </w:r>
      <w:proofErr w:type="spellEnd"/>
      <w:r>
        <w:rPr>
          <w:rFonts w:eastAsia="Times New Roman"/>
          <w:b/>
          <w:bCs/>
        </w:rPr>
        <w:t xml:space="preserve">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ogłoszeniem</w:t>
      </w:r>
      <w:r>
        <w:rPr>
          <w:rFonts w:eastAsia="Times New Roman"/>
        </w:rPr>
        <w:br/>
        <w:t>Minimalne wymaga</w:t>
      </w:r>
      <w:r>
        <w:rPr>
          <w:rFonts w:eastAsia="Times New Roman"/>
        </w:rPr>
        <w:t xml:space="preserve">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jest podział negocjacji na etapy w celu ograniczenia liczby ofert: nie</w:t>
      </w:r>
      <w:r>
        <w:rPr>
          <w:rFonts w:eastAsia="Times New Roman"/>
        </w:rPr>
        <w:t xml:space="preserv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 xml:space="preserve">Opis potrzeb i wymagań zamawiającego lub informacja o sposobie uzyskania tego opisu: </w:t>
      </w:r>
      <w:r>
        <w:rPr>
          <w:rFonts w:eastAsia="Times New Roman"/>
        </w:rPr>
        <w:br/>
      </w:r>
      <w:r>
        <w:rPr>
          <w:rFonts w:eastAsia="Times New Roman"/>
        </w:rPr>
        <w:br/>
        <w:t>Informacja o wy</w:t>
      </w:r>
      <w:r>
        <w:rPr>
          <w:rFonts w:eastAsia="Times New Roman"/>
        </w:rPr>
        <w:t xml:space="preserve">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Podział dialogu na etapy w celu ograniczenia</w:t>
      </w:r>
      <w:r>
        <w:rPr>
          <w:rFonts w:eastAsia="Times New Roman"/>
        </w:rPr>
        <w:t xml:space="preserve">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zamówienia definiujące minimalne wymagania, którym muszą odpowiadać wszystki</w:t>
      </w:r>
      <w:r>
        <w:rPr>
          <w:rFonts w:eastAsia="Times New Roman"/>
        </w:rPr>
        <w:t xml:space="preserve">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IV.4) Licytacja elektronicz</w:t>
      </w:r>
      <w:r>
        <w:rPr>
          <w:rFonts w:eastAsia="Times New Roman"/>
          <w:b/>
          <w:bCs/>
        </w:rPr>
        <w:t xml:space="preserve">na </w:t>
      </w:r>
      <w:r>
        <w:rPr>
          <w:rFonts w:eastAsia="Times New Roman"/>
        </w:rPr>
        <w:br/>
        <w:t xml:space="preserve">Adres strony internetowej, na której będzie prowadzona licytacja elektroniczna: </w:t>
      </w:r>
    </w:p>
    <w:p w:rsidR="00000000" w:rsidRDefault="000A216E">
      <w:pPr>
        <w:spacing w:line="508" w:lineRule="atLeast"/>
        <w:divId w:val="1483622139"/>
        <w:rPr>
          <w:rFonts w:eastAsia="Times New Roman"/>
        </w:rPr>
      </w:pPr>
      <w:r>
        <w:rPr>
          <w:rFonts w:eastAsia="Times New Roman"/>
        </w:rPr>
        <w:t xml:space="preserve">Adres strony internetowej, na której jest dostępny opis przedmiotu zamówienia w licytacji elektronicznej: </w:t>
      </w:r>
    </w:p>
    <w:p w:rsidR="00000000" w:rsidRDefault="000A216E">
      <w:pPr>
        <w:spacing w:line="508" w:lineRule="atLeast"/>
        <w:divId w:val="1483622139"/>
        <w:rPr>
          <w:rFonts w:eastAsia="Times New Roman"/>
        </w:rPr>
      </w:pPr>
      <w:r>
        <w:rPr>
          <w:rFonts w:eastAsia="Times New Roman"/>
        </w:rPr>
        <w:t>Wymagania dotyczące rejestracji i identyfikacji wykonawców w l</w:t>
      </w:r>
      <w:r>
        <w:rPr>
          <w:rFonts w:eastAsia="Times New Roman"/>
        </w:rPr>
        <w:t xml:space="preserve">icytacji elektronicznej, w tym wymagania techniczne urządzeń informatycznych: </w:t>
      </w:r>
    </w:p>
    <w:p w:rsidR="00000000" w:rsidRDefault="000A216E">
      <w:pPr>
        <w:spacing w:line="508" w:lineRule="atLeast"/>
        <w:divId w:val="1483622139"/>
        <w:rPr>
          <w:rFonts w:eastAsia="Times New Roman"/>
        </w:rPr>
      </w:pPr>
      <w:r>
        <w:rPr>
          <w:rFonts w:eastAsia="Times New Roman"/>
        </w:rPr>
        <w:t xml:space="preserve">Sposób postępowania w toku licytacji elektronicznej, w tym określenie minimalnych wysokości postąpień: </w:t>
      </w:r>
    </w:p>
    <w:p w:rsidR="00000000" w:rsidRDefault="000A216E">
      <w:pPr>
        <w:spacing w:line="508" w:lineRule="atLeast"/>
        <w:divId w:val="1483622139"/>
        <w:rPr>
          <w:rFonts w:eastAsia="Times New Roman"/>
        </w:rPr>
      </w:pPr>
      <w:r>
        <w:rPr>
          <w:rFonts w:eastAsia="Times New Roman"/>
        </w:rPr>
        <w:t>Informacje o liczbie etapów licytacji elektronicznej i czasie ich trwan</w:t>
      </w:r>
      <w:r>
        <w:rPr>
          <w:rFonts w:eastAsia="Times New Roman"/>
        </w:rPr>
        <w:t xml:space="preserve">ia: </w:t>
      </w:r>
    </w:p>
    <w:p w:rsidR="00000000" w:rsidRDefault="000A216E">
      <w:pPr>
        <w:spacing w:line="508" w:lineRule="atLeast"/>
        <w:divId w:val="520167842"/>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520167842"/>
          <w:tblCellSpacing w:w="15" w:type="dxa"/>
        </w:trPr>
        <w:tc>
          <w:tcPr>
            <w:tcW w:w="0" w:type="auto"/>
            <w:vAlign w:val="center"/>
            <w:hideMark/>
          </w:tcPr>
          <w:p w:rsidR="00000000" w:rsidRDefault="000A216E">
            <w:pPr>
              <w:rPr>
                <w:rFonts w:eastAsia="Times New Roman"/>
              </w:rPr>
            </w:pPr>
            <w:r>
              <w:rPr>
                <w:rFonts w:eastAsia="Times New Roman"/>
              </w:rPr>
              <w:t>etap nr</w:t>
            </w:r>
          </w:p>
        </w:tc>
        <w:tc>
          <w:tcPr>
            <w:tcW w:w="0" w:type="auto"/>
            <w:vAlign w:val="center"/>
            <w:hideMark/>
          </w:tcPr>
          <w:p w:rsidR="00000000" w:rsidRDefault="000A216E">
            <w:pPr>
              <w:rPr>
                <w:rFonts w:eastAsia="Times New Roman"/>
              </w:rPr>
            </w:pPr>
            <w:r>
              <w:rPr>
                <w:rFonts w:eastAsia="Times New Roman"/>
              </w:rPr>
              <w:t>czas trwania etapu</w:t>
            </w:r>
          </w:p>
        </w:tc>
      </w:tr>
      <w:tr w:rsidR="00000000">
        <w:trPr>
          <w:divId w:val="520167842"/>
          <w:tblCellSpacing w:w="15" w:type="dxa"/>
        </w:trPr>
        <w:tc>
          <w:tcPr>
            <w:tcW w:w="0" w:type="auto"/>
            <w:vAlign w:val="center"/>
            <w:hideMark/>
          </w:tcPr>
          <w:p w:rsidR="00000000" w:rsidRDefault="000A216E">
            <w:pPr>
              <w:rPr>
                <w:rFonts w:eastAsia="Times New Roman"/>
              </w:rPr>
            </w:pPr>
          </w:p>
        </w:tc>
        <w:tc>
          <w:tcPr>
            <w:tcW w:w="0" w:type="auto"/>
            <w:vAlign w:val="center"/>
            <w:hideMark/>
          </w:tcPr>
          <w:p w:rsidR="00000000" w:rsidRDefault="000A216E">
            <w:pPr>
              <w:rPr>
                <w:rFonts w:eastAsia="Times New Roman"/>
              </w:rPr>
            </w:pPr>
          </w:p>
        </w:tc>
      </w:tr>
    </w:tbl>
    <w:p w:rsidR="00000000" w:rsidRDefault="000A216E">
      <w:pPr>
        <w:spacing w:line="508" w:lineRule="atLeast"/>
        <w:divId w:val="520167842"/>
        <w:rPr>
          <w:rFonts w:eastAsia="Times New Roman"/>
        </w:rPr>
      </w:pPr>
      <w:r>
        <w:rPr>
          <w:rFonts w:eastAsia="Times New Roman"/>
        </w:rPr>
        <w:br/>
        <w:t xml:space="preserve">Wykonawcy, którzy nie złożyli nowych postąpień, zostaną zakwalifikowani do następnego etapu: nie </w:t>
      </w:r>
    </w:p>
    <w:p w:rsidR="00000000" w:rsidRDefault="000A216E">
      <w:pPr>
        <w:spacing w:line="508" w:lineRule="atLeast"/>
        <w:divId w:val="1483622139"/>
        <w:rPr>
          <w:rFonts w:eastAsia="Times New Roman"/>
        </w:rPr>
      </w:pPr>
      <w:r>
        <w:rPr>
          <w:rFonts w:eastAsia="Times New Roman"/>
        </w:rPr>
        <w:t xml:space="preserve">Termin otwarcia licytacji elektronicznej: </w:t>
      </w:r>
    </w:p>
    <w:p w:rsidR="00000000" w:rsidRDefault="000A216E">
      <w:pPr>
        <w:spacing w:line="508" w:lineRule="atLeast"/>
        <w:divId w:val="1483622139"/>
        <w:rPr>
          <w:rFonts w:eastAsia="Times New Roman"/>
        </w:rPr>
      </w:pPr>
      <w:r>
        <w:rPr>
          <w:rFonts w:eastAsia="Times New Roman"/>
        </w:rPr>
        <w:t xml:space="preserve">Termin i warunki zamknięcia licytacji elektronicznej: </w:t>
      </w:r>
    </w:p>
    <w:p w:rsidR="00000000" w:rsidRDefault="000A216E">
      <w:pPr>
        <w:spacing w:line="508" w:lineRule="atLeast"/>
        <w:divId w:val="1483622139"/>
        <w:rPr>
          <w:rFonts w:eastAsia="Times New Roman"/>
        </w:rPr>
      </w:pPr>
      <w:r>
        <w:rPr>
          <w:rFonts w:eastAsia="Times New Roman"/>
        </w:rPr>
        <w:br/>
        <w:t xml:space="preserve">Istotne dla stron postanowienia, które zostaną wprowadzone do treści zawieranej umowy w sprawie zamówienia publicznego, albo ogólne warunki umowy, albo wzór umowy: </w:t>
      </w:r>
    </w:p>
    <w:p w:rsidR="00000000" w:rsidRDefault="000A216E">
      <w:pPr>
        <w:spacing w:line="508" w:lineRule="atLeast"/>
        <w:divId w:val="1483622139"/>
        <w:rPr>
          <w:rFonts w:eastAsia="Times New Roman"/>
        </w:rPr>
      </w:pPr>
      <w:r>
        <w:rPr>
          <w:rFonts w:eastAsia="Times New Roman"/>
        </w:rPr>
        <w:br/>
        <w:t>Wymagania dotyczące zabezpieczen</w:t>
      </w:r>
      <w:r>
        <w:rPr>
          <w:rFonts w:eastAsia="Times New Roman"/>
        </w:rPr>
        <w:t xml:space="preserve">ia należytego wykonania umowy: </w:t>
      </w:r>
    </w:p>
    <w:p w:rsidR="00000000" w:rsidRDefault="000A216E">
      <w:pPr>
        <w:spacing w:line="508" w:lineRule="atLeast"/>
        <w:divId w:val="1483622139"/>
        <w:rPr>
          <w:rFonts w:eastAsia="Times New Roman"/>
        </w:rPr>
      </w:pPr>
      <w:r>
        <w:rPr>
          <w:rFonts w:eastAsia="Times New Roman"/>
        </w:rPr>
        <w:br/>
        <w:t xml:space="preserve">Informacje dodatkowe: </w:t>
      </w:r>
    </w:p>
    <w:p w:rsidR="00000000" w:rsidRDefault="000A216E">
      <w:pPr>
        <w:spacing w:line="508" w:lineRule="atLeast"/>
        <w:divId w:val="1483622139"/>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tak </w:t>
      </w:r>
      <w:r>
        <w:rPr>
          <w:rFonts w:eastAsia="Times New Roman"/>
        </w:rPr>
        <w:br/>
        <w:t>Należy wskazać zakres, charakter zmian or</w:t>
      </w:r>
      <w:r>
        <w:rPr>
          <w:rFonts w:eastAsia="Times New Roman"/>
        </w:rPr>
        <w:t xml:space="preserve">az warunki wprowadzenia zmian: </w:t>
      </w:r>
      <w:r>
        <w:rPr>
          <w:rFonts w:eastAsia="Times New Roman"/>
        </w:rPr>
        <w:br/>
        <w:t xml:space="preserve">1. Zakazana jest zmiana postanowień zawartej umowy w stosunku do treści oferty, na podstawie której dokonano wyboru Wykonawcy, z zastrzeżeniem możliwości dokonania zmian w umowie w przypadkach określonych w art. 144 ust. 1 </w:t>
      </w:r>
      <w:proofErr w:type="spellStart"/>
      <w:r>
        <w:rPr>
          <w:rFonts w:eastAsia="Times New Roman"/>
        </w:rPr>
        <w:t>p</w:t>
      </w:r>
      <w:r>
        <w:rPr>
          <w:rFonts w:eastAsia="Times New Roman"/>
        </w:rPr>
        <w:t>kt</w:t>
      </w:r>
      <w:proofErr w:type="spellEnd"/>
      <w:r>
        <w:rPr>
          <w:rFonts w:eastAsia="Times New Roman"/>
        </w:rPr>
        <w:t xml:space="preserve"> 2) -6) ustawy Prawo zamówień publicznych oraz zmian o których mowa w § 15 ust. 2 – 4 niniejszej umowy. 2. Dopuszczalne są następujące rodzaje i warunki istotnej zmiany treści umowy: 1) zmniejszenie zakresu przedmiotu zamówienia – w razie zaistnienia ist</w:t>
      </w:r>
      <w:r>
        <w:rPr>
          <w:rFonts w:eastAsia="Times New Roman"/>
        </w:rPr>
        <w:t xml:space="preserve">otnej zmiany okoliczności powodującej, że wykonanie umowy w pierwotnym zakresie nie leży w interesie publicznym, czego nie można było przewidzieć w chwili zawarcia umowy – z jednoczesnym zmniejszeniem wynagrodzenia stosownie do postanowień ust. 2 </w:t>
      </w:r>
      <w:proofErr w:type="spellStart"/>
      <w:r>
        <w:rPr>
          <w:rFonts w:eastAsia="Times New Roman"/>
        </w:rPr>
        <w:t>pkt</w:t>
      </w:r>
      <w:proofErr w:type="spellEnd"/>
      <w:r>
        <w:rPr>
          <w:rFonts w:eastAsia="Times New Roman"/>
        </w:rPr>
        <w:t xml:space="preserve"> 3), 2</w:t>
      </w:r>
      <w:r>
        <w:rPr>
          <w:rFonts w:eastAsia="Times New Roman"/>
        </w:rPr>
        <w:t>) zmiany dotyczące sposobu spełnienia świadczenia, w szczególności ze względu na: a) niedostępność na rynku materiałów wskazanych w specyfikacji technicznej spowodowana zaprzestaniem produkcji lub wycofaniem z rynku tych materiałów, b) pojawienie się na ry</w:t>
      </w:r>
      <w:r>
        <w:rPr>
          <w:rFonts w:eastAsia="Times New Roman"/>
        </w:rPr>
        <w:t>nku materiałów lepszej jakości, pozwalających na zaoszczędzenie kosztów realizacji przedmiotu zamówienia lub kosztów eksploatacji wykonanego przedmiotu zamówienia, zwiększenia bezpieczeństwa, c) pojawienie się nowszej technologii wykonania przedmiotu zamów</w:t>
      </w:r>
      <w:r>
        <w:rPr>
          <w:rFonts w:eastAsia="Times New Roman"/>
        </w:rPr>
        <w:t>ienia, pozwalającej na zaoszczędzenie czasu realizacji zamówienia lub jego kosztów, jak również kosztów eksploatacji wykonanego przedmiotu zamówienia, d) konieczność zrealizowania robót przy zastosowaniu innych rozwiązań technicznych/technologicznych niż w</w:t>
      </w:r>
      <w:r>
        <w:rPr>
          <w:rFonts w:eastAsia="Times New Roman"/>
        </w:rPr>
        <w:t>skazane w specyfikacji technicznej, w sytuacji gdyby zastosowanie przewidzianych rozwiązań groziło niewykonaniem lub wadliwym wykonaniem przedmiotu zamówienia, e) odmienne od przyjętych w specyfikacji technicznej warunki geologiczne, skutkujące niemożliwoś</w:t>
      </w:r>
      <w:r>
        <w:rPr>
          <w:rFonts w:eastAsia="Times New Roman"/>
        </w:rPr>
        <w:t>cią zrealizowania przedmiotu kontraktu przy dotychczasowych założeniach technologicznych; f) odmienne od przyjętych w specyfikacji technicznej warunki terenowe, geologiczne, wodne, istnienie niezinwentaryzowanych urządzeń, instalacji lub obiektów, g) konie</w:t>
      </w:r>
      <w:r>
        <w:rPr>
          <w:rFonts w:eastAsia="Times New Roman"/>
        </w:rPr>
        <w:t>czność zrealizowania robót przy zastosowaniu innych rozwiązań technicznych lub materiałowych ze względu na zmiany obowiązującego prawa; h) konieczność zaspokojenia roszczeń lub oczekiwań osób trzecich nieartykułowanych lub niemożliwych do jednoznacznego ok</w:t>
      </w:r>
      <w:r>
        <w:rPr>
          <w:rFonts w:eastAsia="Times New Roman"/>
        </w:rPr>
        <w:t>reślenia w chwili zawierania umowy, i) konieczność zrealizowania robót przy zastosowaniu innych rozwiązań technicznych/ technologicznych/materiałowych ze względu na kolizję z planowanymi lub równolegle prowadzonymi przez Zamawiającego lub inne podmioty inw</w:t>
      </w:r>
      <w:r>
        <w:rPr>
          <w:rFonts w:eastAsia="Times New Roman"/>
        </w:rPr>
        <w:t xml:space="preserve">estycjami, przy czym zmiany te ograniczą się do zmian koniecznych, umożliwiających uniknięcie lub usunięcie kolizji. 3) zmiana wysokości wynagrodzenia określonego w § 3 ust. 2 umowy w związku z okolicznościami wymienionymi w ust.2 </w:t>
      </w:r>
      <w:proofErr w:type="spellStart"/>
      <w:r>
        <w:rPr>
          <w:rFonts w:eastAsia="Times New Roman"/>
        </w:rPr>
        <w:t>pkt</w:t>
      </w:r>
      <w:proofErr w:type="spellEnd"/>
      <w:r>
        <w:rPr>
          <w:rFonts w:eastAsia="Times New Roman"/>
        </w:rPr>
        <w:t xml:space="preserve"> 1, 2 i 4 lit. d), prz</w:t>
      </w:r>
      <w:r>
        <w:rPr>
          <w:rFonts w:eastAsia="Times New Roman"/>
        </w:rPr>
        <w:t xml:space="preserve">y czym w przypadkach określonych w ust. 2 </w:t>
      </w:r>
      <w:proofErr w:type="spellStart"/>
      <w:r>
        <w:rPr>
          <w:rFonts w:eastAsia="Times New Roman"/>
        </w:rPr>
        <w:t>pkt</w:t>
      </w:r>
      <w:proofErr w:type="spellEnd"/>
      <w:r>
        <w:rPr>
          <w:rFonts w:eastAsia="Times New Roman"/>
        </w:rPr>
        <w:t xml:space="preserve"> 1 i 4 lit. d) - ustalenie zmiany wysokości wynagrodzenia nastąpi według cen jednostkowych z oferty Wykonawcy stanowiącej załącznik do niniejszej umowy, 4) zmiana terminu realizacji przedmiotu zamówienia, w przy</w:t>
      </w:r>
      <w:r>
        <w:rPr>
          <w:rFonts w:eastAsia="Times New Roman"/>
        </w:rPr>
        <w:t>padku: a) gdy wykonanie zamówienia w określonym pierwotnie terminie nie leży w interesie Zamawiającego, b) działania siły wyższej, uniemożliwiającego wykonanie robót w określonym pierwotnie terminie, c) zaistnienia niesprzyjających warunków atmosferycznych</w:t>
      </w:r>
      <w:r>
        <w:rPr>
          <w:rFonts w:eastAsia="Times New Roman"/>
        </w:rPr>
        <w:t>, uniemożliwiających wykonywanie prac budowlanych lub spełnienie wymogów technologicznych, klęski żywiołowe, d) konieczności zmiany ilości robót w stosunku do ilości określonych przez Zamawiającego, e) konieczności zmniejszenia zakresu przedmiotu zamówieni</w:t>
      </w:r>
      <w:r>
        <w:rPr>
          <w:rFonts w:eastAsia="Times New Roman"/>
        </w:rPr>
        <w:t>a, gdy jego wykonanie w pierwotnym zakresie nie leży w interesie Zamawiającego, f) wydłużenia terminów dostaw materiałów z przyczyn niezależnych od Wykonawcy, g) konieczności uzyskania decyzji lub uzgodnień, mogących spowodować wstrzymanie robót, h) koniec</w:t>
      </w:r>
      <w:r>
        <w:rPr>
          <w:rFonts w:eastAsia="Times New Roman"/>
        </w:rPr>
        <w:t xml:space="preserve">zność zmiany harmonogramu robót i ich finansowania (jeżeli został opracowany), i) konieczności wykonania dodatkowych badań i ekspertyz, j) prac lub badań archeologicznych, wykopalisk, powodujących konieczność wstrzymania robót objętych niniejszą umową, k) </w:t>
      </w:r>
      <w:r>
        <w:rPr>
          <w:rFonts w:eastAsia="Times New Roman"/>
        </w:rPr>
        <w:t>realizacji prac powiązanych z przedmiotem niniejszej umowy, w tym realizowanych na podstawie odrębnej umowy wymuszającej konieczność skoordynowania prac i uwzględnienia wzajemnych powiązań, w tym udzielenie w trakcie realizacji umowy zamówień dodatkowych i</w:t>
      </w:r>
      <w:r>
        <w:rPr>
          <w:rFonts w:eastAsia="Times New Roman"/>
        </w:rPr>
        <w:t>/lub uzupełniających, związanych z realizacją zamówienia podstawowego, mających wpływ na uzgodniony termin zakończenia jej realizacji (powodujących konieczność jego wydłużenia), l) wstrzymanie realizacji robót przez uprawniony organ z powodu znalezienia ni</w:t>
      </w:r>
      <w:r>
        <w:rPr>
          <w:rFonts w:eastAsia="Times New Roman"/>
        </w:rPr>
        <w:t>ewybuchów i niewypałów, lub też z innego powodu, w tym na skutek orzeczenia sądu, m) jakiegokolwiek opóźnienia, utrudnienia lub przeszkody spowodowane przez lub dające się przypisać Zamawiającemu, personelowi Zamawiającego lub innemu wykonawcy zatrudnionem</w:t>
      </w:r>
      <w:r>
        <w:rPr>
          <w:rFonts w:eastAsia="Times New Roman"/>
        </w:rPr>
        <w:t xml:space="preserve">u przez Zamawiającego na terenie budowy, n) wystąpienie odmiennych od zakładanych w specyfikacji technicznej warunków geologicznych, wodnych i terenowych, o) zmiany umowy dokonywanej na podstawie art. 144 ust.1 </w:t>
      </w:r>
      <w:proofErr w:type="spellStart"/>
      <w:r>
        <w:rPr>
          <w:rFonts w:eastAsia="Times New Roman"/>
        </w:rPr>
        <w:t>pkt</w:t>
      </w:r>
      <w:proofErr w:type="spellEnd"/>
      <w:r>
        <w:rPr>
          <w:rFonts w:eastAsia="Times New Roman"/>
        </w:rPr>
        <w:t xml:space="preserve"> 2) do 6) ustawy Prawo zamówień publicznyc</w:t>
      </w:r>
      <w:r>
        <w:rPr>
          <w:rFonts w:eastAsia="Times New Roman"/>
        </w:rPr>
        <w:t xml:space="preserve">h, powodującej konieczność wydłużenia terminu realizacji umowy, p) zmiany sposobu spełnienia świadczenia w przypadkach określonych w ust.2 </w:t>
      </w:r>
      <w:proofErr w:type="spellStart"/>
      <w:r>
        <w:rPr>
          <w:rFonts w:eastAsia="Times New Roman"/>
        </w:rPr>
        <w:t>pkt</w:t>
      </w:r>
      <w:proofErr w:type="spellEnd"/>
      <w:r>
        <w:rPr>
          <w:rFonts w:eastAsia="Times New Roman"/>
        </w:rPr>
        <w:t xml:space="preserve"> 2), mającej wpływ na uzgodniony termin zakończenia realizacji przedmiotu umowy (powodujących konieczność jego wyd</w:t>
      </w:r>
      <w:r>
        <w:rPr>
          <w:rFonts w:eastAsia="Times New Roman"/>
        </w:rPr>
        <w:t>łużenia), q) inne niezależne od Wykonawcy zdarzenia, które Zamawiający uzna za uzasadnioną przyczynę zmiany terminu, 5) powierzenie Podwykonawcy określonego zakresu robót w trakcie realizacji umowy pod warunkiem, że Zamawiający nie zastrzegł, iż dana część</w:t>
      </w:r>
      <w:r>
        <w:rPr>
          <w:rFonts w:eastAsia="Times New Roman"/>
        </w:rPr>
        <w:t xml:space="preserve"> zamówienia nie może być powierzona Podwykonawcom i pod warunkiem spełnienia warunków, przewidzianych ustawą Prawo zamówień publicznych lub SIWZ – o ile takie są wymagane, 6) zmiana zakresu robót wykonywanych przez Podwykonawcę pod warunkiem, że Zamawiając</w:t>
      </w:r>
      <w:r>
        <w:rPr>
          <w:rFonts w:eastAsia="Times New Roman"/>
        </w:rPr>
        <w:t>y nie zastrzegł, iż dana część zamówienia nie może być powierzona Podwykonawcom i pod warunkiem spełnienia warunków przewidzianych ustawą Prawo zamówień publicznych, SIWZ – o ile takie są wymagane, 7) zmiana przedstawicieli Wykonawcy - kierownika robót: a)</w:t>
      </w:r>
      <w:r>
        <w:rPr>
          <w:rFonts w:eastAsia="Times New Roman"/>
        </w:rPr>
        <w:t xml:space="preserve"> Wykonawca z własnej inicjatywy proponuje zmianę kierownika robót w następujących przypadkach: -śmierci, choroby lub innych zdarzeń losowych kierownika budowy; -niewywiązania się kierownika budowy z obowiązków wynikających z umowy; -jeżeli zmiana kierownik</w:t>
      </w:r>
      <w:r>
        <w:rPr>
          <w:rFonts w:eastAsia="Times New Roman"/>
        </w:rPr>
        <w:t>a budowy stanie się konieczna z jakichkolwiek innych przyczyn niezależnych od wykonawcy (np. rezygnacji, utraty uprawnień itp.); b) Zamawiający może zażądać od Wykonawcy zmiany kierownika robót, jeżeli uzna, że dotychczasowy kierownik robót nie wykonuje sw</w:t>
      </w:r>
      <w:r>
        <w:rPr>
          <w:rFonts w:eastAsia="Times New Roman"/>
        </w:rPr>
        <w:t>oich obowiązków wynikających z umowy, c) w przypadku zmiany kierownika robót, nowy kierownik robót musi spełniać wymagania określone wobec personelu Wykonawcy w SIWZ; w przypadku gdy Zamawiający precyzował w SIWZ takie wymagania; d) Wykonawca obowiązany je</w:t>
      </w:r>
      <w:r>
        <w:rPr>
          <w:rFonts w:eastAsia="Times New Roman"/>
        </w:rPr>
        <w:t xml:space="preserve">st zmienić kierownika robót, w terminie nie dłuższym niż 14 dni od daty złożenia wniosku przez Zamawiającego, 3. Zmiany umowy przewidziane w ust. 2 </w:t>
      </w:r>
      <w:proofErr w:type="spellStart"/>
      <w:r>
        <w:rPr>
          <w:rFonts w:eastAsia="Times New Roman"/>
        </w:rPr>
        <w:t>pkt</w:t>
      </w:r>
      <w:proofErr w:type="spellEnd"/>
      <w:r>
        <w:rPr>
          <w:rFonts w:eastAsia="Times New Roman"/>
        </w:rPr>
        <w:t xml:space="preserve"> 1) - 4) dopuszczalne są na następujących warunkach: 1) - ad </w:t>
      </w:r>
      <w:proofErr w:type="spellStart"/>
      <w:r>
        <w:rPr>
          <w:rFonts w:eastAsia="Times New Roman"/>
        </w:rPr>
        <w:t>pkt</w:t>
      </w:r>
      <w:proofErr w:type="spellEnd"/>
      <w:r>
        <w:rPr>
          <w:rFonts w:eastAsia="Times New Roman"/>
        </w:rPr>
        <w:t xml:space="preserve"> 1) - zmniejszenie zakresu przedmiotu umo</w:t>
      </w:r>
      <w:r>
        <w:rPr>
          <w:rFonts w:eastAsia="Times New Roman"/>
        </w:rPr>
        <w:t xml:space="preserve">wy w granicach uzasadnionego interesu Zamawiającego, 2) - ad </w:t>
      </w:r>
      <w:proofErr w:type="spellStart"/>
      <w:r>
        <w:rPr>
          <w:rFonts w:eastAsia="Times New Roman"/>
        </w:rPr>
        <w:t>pkt</w:t>
      </w:r>
      <w:proofErr w:type="spellEnd"/>
      <w:r>
        <w:rPr>
          <w:rFonts w:eastAsia="Times New Roman"/>
        </w:rPr>
        <w:t xml:space="preserve"> 2 – zmiana dotycząca sposobu spełnienia świadczenia - pod warunkiem nie zwiększania ceny, a ponadto w przypadku zmiany na materiały – pod warunkiem posiadania co najmniej takich samych parame</w:t>
      </w:r>
      <w:r>
        <w:rPr>
          <w:rFonts w:eastAsia="Times New Roman"/>
        </w:rPr>
        <w:t>trów jakościowych i cech użytkowych, jak te, które stanowiły podstawę wyboru oferty ; 3) - ad pkt. 3) - w zakresie nie powodującym zwiększenia wynagrodzenia Wykonawcy określonego w niniejszej umowie, 4) - ad pkt. 4): - lit. a) - w zakresie uzasadnionego in</w:t>
      </w:r>
      <w:r>
        <w:rPr>
          <w:rFonts w:eastAsia="Times New Roman"/>
        </w:rPr>
        <w:t>teresu Zamawiającego, - lit. b) - o czas działania siły wyższej oraz potrzebny do usunięcia skutków tego działania, - lit. c) - o czas trwania niesprzyjających warunków atmosferycznych, - lit. f), h), j), k), l), n), q) – o czas trwania przeszkody lub o cz</w:t>
      </w:r>
      <w:r>
        <w:rPr>
          <w:rFonts w:eastAsia="Times New Roman"/>
        </w:rPr>
        <w:t>as niezbędny do usunięcia przeszkody w prowadzeniu robót objętych przedmiotem umowy, - lit. e) - o czas proporcjonalny do zmniejszonego zakresu, - lit. g), i) - o czas niezbędny do uzyskania wymaganych decyzji bądź uzgodnień lub do wykonania dodatkowych ek</w:t>
      </w:r>
      <w:r>
        <w:rPr>
          <w:rFonts w:eastAsia="Times New Roman"/>
        </w:rPr>
        <w:t xml:space="preserve">spertyz, badań, - lit. m) – o czas opóźnienia, utrudnienia lub przeszkody opisanych przy lit. m), - lit. o) – o czas niezbędny do wykonania przedmiotu umowy przy uwzględnieniu okoliczności które były powodem dokonywania zmian umowy i zakresu zmian. - lit. </w:t>
      </w:r>
      <w:r>
        <w:rPr>
          <w:rFonts w:eastAsia="Times New Roman"/>
        </w:rPr>
        <w:t xml:space="preserve">p) – o okres niezbędny do wykonania robót przy uwzględnieniu zmiany sposobu spełnienia świadczenia. 4. Oprócz przypadku określonego w ust. 2 </w:t>
      </w:r>
      <w:proofErr w:type="spellStart"/>
      <w:r>
        <w:rPr>
          <w:rFonts w:eastAsia="Times New Roman"/>
        </w:rPr>
        <w:t>pkt</w:t>
      </w:r>
      <w:proofErr w:type="spellEnd"/>
      <w:r>
        <w:rPr>
          <w:rFonts w:eastAsia="Times New Roman"/>
        </w:rPr>
        <w:t xml:space="preserve"> 3, wynagrodzenie Wykonawcy o którym mowa w § 3 ust. 2 może ulec zmianie, tj. obniżeniu lub podwyższeniu wskutek</w:t>
      </w:r>
      <w:r>
        <w:rPr>
          <w:rFonts w:eastAsia="Times New Roman"/>
        </w:rPr>
        <w:t xml:space="preserve"> zmiany przez ustawodawcę stawki podatku VAT – odpowiednio do zmiany stawki podatku VAT – względem robót, do których mają zastosowanie zmienione przepisy. 5. Strona występująca o zmianę postanowień zawartej umowy zobowiązana jest do udokumentowania zaistni</w:t>
      </w:r>
      <w:r>
        <w:rPr>
          <w:rFonts w:eastAsia="Times New Roman"/>
        </w:rPr>
        <w:t>enia okoliczności stanowiących podstawę takiej zmiany, charakter oraz warunki wprowadzenia zmiany. Wniosek o zmianę postanowień umowy musi być wyrażony na piśmie. 6. Wszelkie zmiany niniejszej umowy wymagają zgody obu stron wyrażonej w formie pisemnego ane</w:t>
      </w:r>
      <w:r>
        <w:rPr>
          <w:rFonts w:eastAsia="Times New Roman"/>
        </w:rPr>
        <w:t>ksu do umowy pod rygorem nieważności.</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 xml:space="preserve">IV.6.1) Sposób udostępniania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IV.6.2) Termin składania ofert lub wniosków</w:t>
      </w:r>
      <w:r>
        <w:rPr>
          <w:rFonts w:eastAsia="Times New Roman"/>
          <w:b/>
          <w:bCs/>
        </w:rPr>
        <w:t xml:space="preserve"> o dopuszczenie do udziału w postępowaniu: </w:t>
      </w:r>
      <w:r>
        <w:rPr>
          <w:rFonts w:eastAsia="Times New Roman"/>
        </w:rPr>
        <w:br/>
        <w:t xml:space="preserve">Data: 25/04/2017, godzina: 11:30, </w:t>
      </w:r>
      <w:r>
        <w:rPr>
          <w:rFonts w:eastAsia="Times New Roman"/>
        </w:rPr>
        <w:br/>
        <w:t xml:space="preserve">Skrócenie terminu składania wniosków, ze względu na pilną potrzebę udzielenia zamówienia (przetarg nieograniczony, przetarg ograniczony, negocjacje z ogłoszeniem): </w:t>
      </w:r>
      <w:r>
        <w:rPr>
          <w:rFonts w:eastAsia="Times New Roman"/>
        </w:rPr>
        <w:br/>
        <w:t xml:space="preserve">nie </w:t>
      </w:r>
      <w:r>
        <w:rPr>
          <w:rFonts w:eastAsia="Times New Roman"/>
        </w:rPr>
        <w:br/>
        <w:t>Wskazać</w:t>
      </w:r>
      <w:r>
        <w:rPr>
          <w:rFonts w:eastAsia="Times New Roman"/>
        </w:rPr>
        <w:t xml:space="preserve"> powody: </w:t>
      </w:r>
      <w:r>
        <w:rPr>
          <w:rFonts w:eastAsia="Times New Roman"/>
        </w:rPr>
        <w:br/>
      </w:r>
      <w:r>
        <w:rPr>
          <w:rFonts w:eastAsia="Times New Roman"/>
        </w:rPr>
        <w:br/>
        <w:t xml:space="preserve">Język lub języki, w jakich mogą być sporządzane oferty lub wnioski o dopuszczenie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IV.6.4) Przewiduje się unieważni</w:t>
      </w:r>
      <w:r>
        <w:rPr>
          <w:rFonts w:eastAsia="Times New Roman"/>
          <w:b/>
          <w:bCs/>
        </w:rPr>
        <w:t>enie postępowania o udzielenie zamówienia, w przypadku nieprzyznania środków pochodzących z budżetu Unii Europejskiej oraz niepodlegających zwrotowi środków z pomocy udzielonej przez państwa członkowskie Europejskiego Porozumienia o Wolnym Handlu (EFTA), k</w:t>
      </w:r>
      <w:r>
        <w:rPr>
          <w:rFonts w:eastAsia="Times New Roman"/>
          <w:b/>
          <w:bCs/>
        </w:rPr>
        <w:t>tóre miały być przeznaczone na sfinansowanie całości lub części zamówienia:</w:t>
      </w:r>
      <w:r>
        <w:rPr>
          <w:rFonts w:eastAsia="Times New Roman"/>
        </w:rPr>
        <w:t xml:space="preserve"> nie </w:t>
      </w:r>
      <w:r>
        <w:rPr>
          <w:rFonts w:eastAsia="Times New Roman"/>
        </w:rPr>
        <w:br/>
      </w:r>
      <w:r>
        <w:rPr>
          <w:rFonts w:eastAsia="Times New Roman"/>
          <w:b/>
          <w:bCs/>
        </w:rPr>
        <w:t>IV.6.5) Przewiduje się unieważnienie postępowania o udzielenie zamówienia, jeżeli środki służące sfinansowaniu zamówień na badania naukowe lub prace rozwojowe, które zamawiają</w:t>
      </w:r>
      <w:r>
        <w:rPr>
          <w:rFonts w:eastAsia="Times New Roman"/>
          <w:b/>
          <w:bCs/>
        </w:rPr>
        <w:t>cy zamierzał przeznaczyć na sfinansowanie całości lub części zamówienia, nie zostały mu przyznane</w:t>
      </w:r>
      <w:r>
        <w:rPr>
          <w:rFonts w:eastAsia="Times New Roman"/>
        </w:rPr>
        <w:t xml:space="preserve"> nie </w:t>
      </w:r>
      <w:r>
        <w:rPr>
          <w:rFonts w:eastAsia="Times New Roman"/>
        </w:rPr>
        <w:br/>
      </w:r>
      <w:r>
        <w:rPr>
          <w:rFonts w:eastAsia="Times New Roman"/>
          <w:b/>
          <w:bCs/>
        </w:rPr>
        <w:t>IV.6.6) Informacje dodatkowe:</w:t>
      </w:r>
    </w:p>
    <w:p w:rsidR="00000000" w:rsidRDefault="001F4ECD">
      <w:pPr>
        <w:rPr>
          <w:rFonts w:eastAsia="Times New Roman"/>
        </w:rPr>
      </w:pPr>
      <w:r>
        <w:rPr>
          <w:rFonts w:eastAsia="Times New Roman"/>
        </w:rPr>
        <w:pict/>
      </w:r>
    </w:p>
    <w:p w:rsidR="00000000" w:rsidRDefault="000A216E">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spelling="clean"/>
  <w:defaultTabStop w:val="708"/>
  <w:hyphenationZone w:val="425"/>
  <w:noPunctuationKerning/>
  <w:characterSpacingControl w:val="doNotCompress"/>
  <w:compat/>
  <w:rsids>
    <w:rsidRoot w:val="001F4ECD"/>
    <w:rsid w:val="000A216E"/>
    <w:rsid w:val="001F4ECD"/>
    <w:rsid w:val="00812E68"/>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508"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 w:type="paragraph" w:styleId="Tekstdymka">
    <w:name w:val="Balloon Text"/>
    <w:basedOn w:val="Normalny"/>
    <w:link w:val="TekstdymkaZnak"/>
    <w:uiPriority w:val="99"/>
    <w:semiHidden/>
    <w:unhideWhenUsed/>
    <w:rsid w:val="000A216E"/>
    <w:rPr>
      <w:rFonts w:ascii="Tahoma" w:hAnsi="Tahoma" w:cs="Tahoma"/>
      <w:sz w:val="16"/>
      <w:szCs w:val="16"/>
    </w:rPr>
  </w:style>
  <w:style w:type="character" w:customStyle="1" w:styleId="TekstdymkaZnak">
    <w:name w:val="Tekst dymka Znak"/>
    <w:basedOn w:val="Domylnaczcionkaakapitu"/>
    <w:link w:val="Tekstdymka"/>
    <w:uiPriority w:val="99"/>
    <w:semiHidden/>
    <w:rsid w:val="000A216E"/>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4544263">
      <w:marLeft w:val="0"/>
      <w:marRight w:val="0"/>
      <w:marTop w:val="0"/>
      <w:marBottom w:val="0"/>
      <w:divBdr>
        <w:top w:val="none" w:sz="0" w:space="0" w:color="auto"/>
        <w:left w:val="none" w:sz="0" w:space="0" w:color="auto"/>
        <w:bottom w:val="none" w:sz="0" w:space="0" w:color="auto"/>
        <w:right w:val="none" w:sz="0" w:space="0" w:color="auto"/>
      </w:divBdr>
      <w:divsChild>
        <w:div w:id="1692105422">
          <w:marLeft w:val="0"/>
          <w:marRight w:val="0"/>
          <w:marTop w:val="0"/>
          <w:marBottom w:val="0"/>
          <w:divBdr>
            <w:top w:val="none" w:sz="0" w:space="0" w:color="auto"/>
            <w:left w:val="none" w:sz="0" w:space="0" w:color="auto"/>
            <w:bottom w:val="none" w:sz="0" w:space="0" w:color="auto"/>
            <w:right w:val="none" w:sz="0" w:space="0" w:color="auto"/>
          </w:divBdr>
        </w:div>
        <w:div w:id="1579905645">
          <w:marLeft w:val="0"/>
          <w:marRight w:val="0"/>
          <w:marTop w:val="0"/>
          <w:marBottom w:val="0"/>
          <w:divBdr>
            <w:top w:val="none" w:sz="0" w:space="0" w:color="auto"/>
            <w:left w:val="none" w:sz="0" w:space="0" w:color="auto"/>
            <w:bottom w:val="none" w:sz="0" w:space="0" w:color="auto"/>
            <w:right w:val="none" w:sz="0" w:space="0" w:color="auto"/>
          </w:divBdr>
        </w:div>
        <w:div w:id="1817721522">
          <w:marLeft w:val="0"/>
          <w:marRight w:val="0"/>
          <w:marTop w:val="0"/>
          <w:marBottom w:val="0"/>
          <w:divBdr>
            <w:top w:val="none" w:sz="0" w:space="0" w:color="auto"/>
            <w:left w:val="none" w:sz="0" w:space="0" w:color="auto"/>
            <w:bottom w:val="none" w:sz="0" w:space="0" w:color="auto"/>
            <w:right w:val="none" w:sz="0" w:space="0" w:color="auto"/>
          </w:divBdr>
        </w:div>
        <w:div w:id="621617132">
          <w:marLeft w:val="0"/>
          <w:marRight w:val="0"/>
          <w:marTop w:val="0"/>
          <w:marBottom w:val="0"/>
          <w:divBdr>
            <w:top w:val="none" w:sz="0" w:space="0" w:color="auto"/>
            <w:left w:val="none" w:sz="0" w:space="0" w:color="auto"/>
            <w:bottom w:val="none" w:sz="0" w:space="0" w:color="auto"/>
            <w:right w:val="none" w:sz="0" w:space="0" w:color="auto"/>
          </w:divBdr>
          <w:divsChild>
            <w:div w:id="1282955688">
              <w:marLeft w:val="0"/>
              <w:marRight w:val="0"/>
              <w:marTop w:val="0"/>
              <w:marBottom w:val="0"/>
              <w:divBdr>
                <w:top w:val="none" w:sz="0" w:space="0" w:color="auto"/>
                <w:left w:val="none" w:sz="0" w:space="0" w:color="auto"/>
                <w:bottom w:val="none" w:sz="0" w:space="0" w:color="auto"/>
                <w:right w:val="none" w:sz="0" w:space="0" w:color="auto"/>
              </w:divBdr>
            </w:div>
          </w:divsChild>
        </w:div>
        <w:div w:id="559563391">
          <w:marLeft w:val="0"/>
          <w:marRight w:val="0"/>
          <w:marTop w:val="0"/>
          <w:marBottom w:val="0"/>
          <w:divBdr>
            <w:top w:val="none" w:sz="0" w:space="0" w:color="auto"/>
            <w:left w:val="none" w:sz="0" w:space="0" w:color="auto"/>
            <w:bottom w:val="none" w:sz="0" w:space="0" w:color="auto"/>
            <w:right w:val="none" w:sz="0" w:space="0" w:color="auto"/>
          </w:divBdr>
          <w:divsChild>
            <w:div w:id="578949138">
              <w:marLeft w:val="0"/>
              <w:marRight w:val="0"/>
              <w:marTop w:val="0"/>
              <w:marBottom w:val="0"/>
              <w:divBdr>
                <w:top w:val="none" w:sz="0" w:space="0" w:color="auto"/>
                <w:left w:val="none" w:sz="0" w:space="0" w:color="auto"/>
                <w:bottom w:val="none" w:sz="0" w:space="0" w:color="auto"/>
                <w:right w:val="none" w:sz="0" w:space="0" w:color="auto"/>
              </w:divBdr>
            </w:div>
          </w:divsChild>
        </w:div>
        <w:div w:id="1302153011">
          <w:marLeft w:val="0"/>
          <w:marRight w:val="0"/>
          <w:marTop w:val="0"/>
          <w:marBottom w:val="0"/>
          <w:divBdr>
            <w:top w:val="none" w:sz="0" w:space="0" w:color="auto"/>
            <w:left w:val="none" w:sz="0" w:space="0" w:color="auto"/>
            <w:bottom w:val="none" w:sz="0" w:space="0" w:color="auto"/>
            <w:right w:val="none" w:sz="0" w:space="0" w:color="auto"/>
          </w:divBdr>
          <w:divsChild>
            <w:div w:id="599724414">
              <w:marLeft w:val="0"/>
              <w:marRight w:val="0"/>
              <w:marTop w:val="0"/>
              <w:marBottom w:val="0"/>
              <w:divBdr>
                <w:top w:val="none" w:sz="0" w:space="0" w:color="auto"/>
                <w:left w:val="none" w:sz="0" w:space="0" w:color="auto"/>
                <w:bottom w:val="none" w:sz="0" w:space="0" w:color="auto"/>
                <w:right w:val="none" w:sz="0" w:space="0" w:color="auto"/>
              </w:divBdr>
            </w:div>
            <w:div w:id="524442806">
              <w:marLeft w:val="0"/>
              <w:marRight w:val="0"/>
              <w:marTop w:val="0"/>
              <w:marBottom w:val="0"/>
              <w:divBdr>
                <w:top w:val="none" w:sz="0" w:space="0" w:color="auto"/>
                <w:left w:val="none" w:sz="0" w:space="0" w:color="auto"/>
                <w:bottom w:val="none" w:sz="0" w:space="0" w:color="auto"/>
                <w:right w:val="none" w:sz="0" w:space="0" w:color="auto"/>
              </w:divBdr>
            </w:div>
            <w:div w:id="1603299209">
              <w:marLeft w:val="0"/>
              <w:marRight w:val="0"/>
              <w:marTop w:val="0"/>
              <w:marBottom w:val="0"/>
              <w:divBdr>
                <w:top w:val="none" w:sz="0" w:space="0" w:color="auto"/>
                <w:left w:val="none" w:sz="0" w:space="0" w:color="auto"/>
                <w:bottom w:val="none" w:sz="0" w:space="0" w:color="auto"/>
                <w:right w:val="none" w:sz="0" w:space="0" w:color="auto"/>
              </w:divBdr>
            </w:div>
            <w:div w:id="559175992">
              <w:marLeft w:val="0"/>
              <w:marRight w:val="0"/>
              <w:marTop w:val="0"/>
              <w:marBottom w:val="0"/>
              <w:divBdr>
                <w:top w:val="none" w:sz="0" w:space="0" w:color="auto"/>
                <w:left w:val="none" w:sz="0" w:space="0" w:color="auto"/>
                <w:bottom w:val="none" w:sz="0" w:space="0" w:color="auto"/>
                <w:right w:val="none" w:sz="0" w:space="0" w:color="auto"/>
              </w:divBdr>
            </w:div>
          </w:divsChild>
        </w:div>
        <w:div w:id="1292587744">
          <w:marLeft w:val="0"/>
          <w:marRight w:val="0"/>
          <w:marTop w:val="0"/>
          <w:marBottom w:val="0"/>
          <w:divBdr>
            <w:top w:val="none" w:sz="0" w:space="0" w:color="auto"/>
            <w:left w:val="none" w:sz="0" w:space="0" w:color="auto"/>
            <w:bottom w:val="none" w:sz="0" w:space="0" w:color="auto"/>
            <w:right w:val="none" w:sz="0" w:space="0" w:color="auto"/>
          </w:divBdr>
          <w:divsChild>
            <w:div w:id="470942862">
              <w:marLeft w:val="0"/>
              <w:marRight w:val="0"/>
              <w:marTop w:val="0"/>
              <w:marBottom w:val="0"/>
              <w:divBdr>
                <w:top w:val="none" w:sz="0" w:space="0" w:color="auto"/>
                <w:left w:val="none" w:sz="0" w:space="0" w:color="auto"/>
                <w:bottom w:val="none" w:sz="0" w:space="0" w:color="auto"/>
                <w:right w:val="none" w:sz="0" w:space="0" w:color="auto"/>
              </w:divBdr>
            </w:div>
            <w:div w:id="1043285942">
              <w:marLeft w:val="0"/>
              <w:marRight w:val="0"/>
              <w:marTop w:val="0"/>
              <w:marBottom w:val="0"/>
              <w:divBdr>
                <w:top w:val="none" w:sz="0" w:space="0" w:color="auto"/>
                <w:left w:val="none" w:sz="0" w:space="0" w:color="auto"/>
                <w:bottom w:val="none" w:sz="0" w:space="0" w:color="auto"/>
                <w:right w:val="none" w:sz="0" w:space="0" w:color="auto"/>
              </w:divBdr>
            </w:div>
            <w:div w:id="806899017">
              <w:marLeft w:val="0"/>
              <w:marRight w:val="0"/>
              <w:marTop w:val="0"/>
              <w:marBottom w:val="0"/>
              <w:divBdr>
                <w:top w:val="none" w:sz="0" w:space="0" w:color="auto"/>
                <w:left w:val="none" w:sz="0" w:space="0" w:color="auto"/>
                <w:bottom w:val="none" w:sz="0" w:space="0" w:color="auto"/>
                <w:right w:val="none" w:sz="0" w:space="0" w:color="auto"/>
              </w:divBdr>
            </w:div>
            <w:div w:id="2140295752">
              <w:marLeft w:val="0"/>
              <w:marRight w:val="0"/>
              <w:marTop w:val="0"/>
              <w:marBottom w:val="0"/>
              <w:divBdr>
                <w:top w:val="none" w:sz="0" w:space="0" w:color="auto"/>
                <w:left w:val="none" w:sz="0" w:space="0" w:color="auto"/>
                <w:bottom w:val="none" w:sz="0" w:space="0" w:color="auto"/>
                <w:right w:val="none" w:sz="0" w:space="0" w:color="auto"/>
              </w:divBdr>
            </w:div>
            <w:div w:id="845897277">
              <w:marLeft w:val="0"/>
              <w:marRight w:val="0"/>
              <w:marTop w:val="0"/>
              <w:marBottom w:val="0"/>
              <w:divBdr>
                <w:top w:val="none" w:sz="0" w:space="0" w:color="auto"/>
                <w:left w:val="none" w:sz="0" w:space="0" w:color="auto"/>
                <w:bottom w:val="none" w:sz="0" w:space="0" w:color="auto"/>
                <w:right w:val="none" w:sz="0" w:space="0" w:color="auto"/>
              </w:divBdr>
            </w:div>
            <w:div w:id="1769158617">
              <w:marLeft w:val="0"/>
              <w:marRight w:val="0"/>
              <w:marTop w:val="0"/>
              <w:marBottom w:val="0"/>
              <w:divBdr>
                <w:top w:val="none" w:sz="0" w:space="0" w:color="auto"/>
                <w:left w:val="none" w:sz="0" w:space="0" w:color="auto"/>
                <w:bottom w:val="none" w:sz="0" w:space="0" w:color="auto"/>
                <w:right w:val="none" w:sz="0" w:space="0" w:color="auto"/>
              </w:divBdr>
            </w:div>
            <w:div w:id="423696771">
              <w:marLeft w:val="0"/>
              <w:marRight w:val="0"/>
              <w:marTop w:val="0"/>
              <w:marBottom w:val="0"/>
              <w:divBdr>
                <w:top w:val="none" w:sz="0" w:space="0" w:color="auto"/>
                <w:left w:val="none" w:sz="0" w:space="0" w:color="auto"/>
                <w:bottom w:val="none" w:sz="0" w:space="0" w:color="auto"/>
                <w:right w:val="none" w:sz="0" w:space="0" w:color="auto"/>
              </w:divBdr>
            </w:div>
          </w:divsChild>
        </w:div>
        <w:div w:id="1519465972">
          <w:marLeft w:val="0"/>
          <w:marRight w:val="0"/>
          <w:marTop w:val="0"/>
          <w:marBottom w:val="0"/>
          <w:divBdr>
            <w:top w:val="none" w:sz="0" w:space="0" w:color="auto"/>
            <w:left w:val="none" w:sz="0" w:space="0" w:color="auto"/>
            <w:bottom w:val="none" w:sz="0" w:space="0" w:color="auto"/>
            <w:right w:val="none" w:sz="0" w:space="0" w:color="auto"/>
          </w:divBdr>
          <w:divsChild>
            <w:div w:id="2142726548">
              <w:marLeft w:val="0"/>
              <w:marRight w:val="0"/>
              <w:marTop w:val="0"/>
              <w:marBottom w:val="0"/>
              <w:divBdr>
                <w:top w:val="none" w:sz="0" w:space="0" w:color="auto"/>
                <w:left w:val="none" w:sz="0" w:space="0" w:color="auto"/>
                <w:bottom w:val="none" w:sz="0" w:space="0" w:color="auto"/>
                <w:right w:val="none" w:sz="0" w:space="0" w:color="auto"/>
              </w:divBdr>
            </w:div>
            <w:div w:id="2073691756">
              <w:marLeft w:val="0"/>
              <w:marRight w:val="0"/>
              <w:marTop w:val="0"/>
              <w:marBottom w:val="0"/>
              <w:divBdr>
                <w:top w:val="none" w:sz="0" w:space="0" w:color="auto"/>
                <w:left w:val="none" w:sz="0" w:space="0" w:color="auto"/>
                <w:bottom w:val="none" w:sz="0" w:space="0" w:color="auto"/>
                <w:right w:val="none" w:sz="0" w:space="0" w:color="auto"/>
              </w:divBdr>
            </w:div>
            <w:div w:id="1539590735">
              <w:marLeft w:val="0"/>
              <w:marRight w:val="0"/>
              <w:marTop w:val="0"/>
              <w:marBottom w:val="0"/>
              <w:divBdr>
                <w:top w:val="none" w:sz="0" w:space="0" w:color="auto"/>
                <w:left w:val="none" w:sz="0" w:space="0" w:color="auto"/>
                <w:bottom w:val="none" w:sz="0" w:space="0" w:color="auto"/>
                <w:right w:val="none" w:sz="0" w:space="0" w:color="auto"/>
              </w:divBdr>
            </w:div>
          </w:divsChild>
        </w:div>
        <w:div w:id="708649421">
          <w:marLeft w:val="0"/>
          <w:marRight w:val="0"/>
          <w:marTop w:val="0"/>
          <w:marBottom w:val="0"/>
          <w:divBdr>
            <w:top w:val="none" w:sz="0" w:space="0" w:color="auto"/>
            <w:left w:val="none" w:sz="0" w:space="0" w:color="auto"/>
            <w:bottom w:val="none" w:sz="0" w:space="0" w:color="auto"/>
            <w:right w:val="none" w:sz="0" w:space="0" w:color="auto"/>
          </w:divBdr>
          <w:divsChild>
            <w:div w:id="2094549968">
              <w:marLeft w:val="0"/>
              <w:marRight w:val="0"/>
              <w:marTop w:val="0"/>
              <w:marBottom w:val="0"/>
              <w:divBdr>
                <w:top w:val="none" w:sz="0" w:space="0" w:color="auto"/>
                <w:left w:val="none" w:sz="0" w:space="0" w:color="auto"/>
                <w:bottom w:val="none" w:sz="0" w:space="0" w:color="auto"/>
                <w:right w:val="none" w:sz="0" w:space="0" w:color="auto"/>
              </w:divBdr>
            </w:div>
            <w:div w:id="68235075">
              <w:marLeft w:val="0"/>
              <w:marRight w:val="0"/>
              <w:marTop w:val="0"/>
              <w:marBottom w:val="0"/>
              <w:divBdr>
                <w:top w:val="none" w:sz="0" w:space="0" w:color="auto"/>
                <w:left w:val="none" w:sz="0" w:space="0" w:color="auto"/>
                <w:bottom w:val="none" w:sz="0" w:space="0" w:color="auto"/>
                <w:right w:val="none" w:sz="0" w:space="0" w:color="auto"/>
              </w:divBdr>
            </w:div>
            <w:div w:id="1078331534">
              <w:marLeft w:val="0"/>
              <w:marRight w:val="0"/>
              <w:marTop w:val="0"/>
              <w:marBottom w:val="0"/>
              <w:divBdr>
                <w:top w:val="none" w:sz="0" w:space="0" w:color="auto"/>
                <w:left w:val="none" w:sz="0" w:space="0" w:color="auto"/>
                <w:bottom w:val="none" w:sz="0" w:space="0" w:color="auto"/>
                <w:right w:val="none" w:sz="0" w:space="0" w:color="auto"/>
              </w:divBdr>
            </w:div>
            <w:div w:id="699666993">
              <w:marLeft w:val="0"/>
              <w:marRight w:val="0"/>
              <w:marTop w:val="0"/>
              <w:marBottom w:val="0"/>
              <w:divBdr>
                <w:top w:val="none" w:sz="0" w:space="0" w:color="auto"/>
                <w:left w:val="none" w:sz="0" w:space="0" w:color="auto"/>
                <w:bottom w:val="none" w:sz="0" w:space="0" w:color="auto"/>
                <w:right w:val="none" w:sz="0" w:space="0" w:color="auto"/>
              </w:divBdr>
            </w:div>
            <w:div w:id="2008315960">
              <w:marLeft w:val="0"/>
              <w:marRight w:val="0"/>
              <w:marTop w:val="0"/>
              <w:marBottom w:val="0"/>
              <w:divBdr>
                <w:top w:val="none" w:sz="0" w:space="0" w:color="auto"/>
                <w:left w:val="none" w:sz="0" w:space="0" w:color="auto"/>
                <w:bottom w:val="none" w:sz="0" w:space="0" w:color="auto"/>
                <w:right w:val="none" w:sz="0" w:space="0" w:color="auto"/>
              </w:divBdr>
            </w:div>
            <w:div w:id="965239506">
              <w:marLeft w:val="0"/>
              <w:marRight w:val="0"/>
              <w:marTop w:val="0"/>
              <w:marBottom w:val="0"/>
              <w:divBdr>
                <w:top w:val="none" w:sz="0" w:space="0" w:color="auto"/>
                <w:left w:val="none" w:sz="0" w:space="0" w:color="auto"/>
                <w:bottom w:val="none" w:sz="0" w:space="0" w:color="auto"/>
                <w:right w:val="none" w:sz="0" w:space="0" w:color="auto"/>
              </w:divBdr>
            </w:div>
          </w:divsChild>
        </w:div>
        <w:div w:id="1483622139">
          <w:marLeft w:val="0"/>
          <w:marRight w:val="0"/>
          <w:marTop w:val="0"/>
          <w:marBottom w:val="0"/>
          <w:divBdr>
            <w:top w:val="none" w:sz="0" w:space="0" w:color="auto"/>
            <w:left w:val="none" w:sz="0" w:space="0" w:color="auto"/>
            <w:bottom w:val="none" w:sz="0" w:space="0" w:color="auto"/>
            <w:right w:val="none" w:sz="0" w:space="0" w:color="auto"/>
          </w:divBdr>
          <w:divsChild>
            <w:div w:id="1165515936">
              <w:marLeft w:val="0"/>
              <w:marRight w:val="0"/>
              <w:marTop w:val="0"/>
              <w:marBottom w:val="0"/>
              <w:divBdr>
                <w:top w:val="none" w:sz="0" w:space="0" w:color="auto"/>
                <w:left w:val="none" w:sz="0" w:space="0" w:color="auto"/>
                <w:bottom w:val="none" w:sz="0" w:space="0" w:color="auto"/>
                <w:right w:val="none" w:sz="0" w:space="0" w:color="auto"/>
              </w:divBdr>
            </w:div>
            <w:div w:id="451483043">
              <w:marLeft w:val="0"/>
              <w:marRight w:val="0"/>
              <w:marTop w:val="0"/>
              <w:marBottom w:val="0"/>
              <w:divBdr>
                <w:top w:val="none" w:sz="0" w:space="0" w:color="auto"/>
                <w:left w:val="none" w:sz="0" w:space="0" w:color="auto"/>
                <w:bottom w:val="none" w:sz="0" w:space="0" w:color="auto"/>
                <w:right w:val="none" w:sz="0" w:space="0" w:color="auto"/>
              </w:divBdr>
            </w:div>
            <w:div w:id="713963972">
              <w:marLeft w:val="0"/>
              <w:marRight w:val="0"/>
              <w:marTop w:val="0"/>
              <w:marBottom w:val="0"/>
              <w:divBdr>
                <w:top w:val="none" w:sz="0" w:space="0" w:color="auto"/>
                <w:left w:val="none" w:sz="0" w:space="0" w:color="auto"/>
                <w:bottom w:val="none" w:sz="0" w:space="0" w:color="auto"/>
                <w:right w:val="none" w:sz="0" w:space="0" w:color="auto"/>
              </w:divBdr>
            </w:div>
            <w:div w:id="444471933">
              <w:marLeft w:val="0"/>
              <w:marRight w:val="0"/>
              <w:marTop w:val="0"/>
              <w:marBottom w:val="0"/>
              <w:divBdr>
                <w:top w:val="none" w:sz="0" w:space="0" w:color="auto"/>
                <w:left w:val="none" w:sz="0" w:space="0" w:color="auto"/>
                <w:bottom w:val="none" w:sz="0" w:space="0" w:color="auto"/>
                <w:right w:val="none" w:sz="0" w:space="0" w:color="auto"/>
              </w:divBdr>
            </w:div>
            <w:div w:id="854342646">
              <w:marLeft w:val="0"/>
              <w:marRight w:val="0"/>
              <w:marTop w:val="0"/>
              <w:marBottom w:val="0"/>
              <w:divBdr>
                <w:top w:val="none" w:sz="0" w:space="0" w:color="auto"/>
                <w:left w:val="none" w:sz="0" w:space="0" w:color="auto"/>
                <w:bottom w:val="none" w:sz="0" w:space="0" w:color="auto"/>
                <w:right w:val="none" w:sz="0" w:space="0" w:color="auto"/>
              </w:divBdr>
            </w:div>
            <w:div w:id="1408964291">
              <w:marLeft w:val="0"/>
              <w:marRight w:val="0"/>
              <w:marTop w:val="0"/>
              <w:marBottom w:val="0"/>
              <w:divBdr>
                <w:top w:val="none" w:sz="0" w:space="0" w:color="auto"/>
                <w:left w:val="none" w:sz="0" w:space="0" w:color="auto"/>
                <w:bottom w:val="none" w:sz="0" w:space="0" w:color="auto"/>
                <w:right w:val="none" w:sz="0" w:space="0" w:color="auto"/>
              </w:divBdr>
            </w:div>
            <w:div w:id="918515186">
              <w:marLeft w:val="0"/>
              <w:marRight w:val="0"/>
              <w:marTop w:val="0"/>
              <w:marBottom w:val="0"/>
              <w:divBdr>
                <w:top w:val="none" w:sz="0" w:space="0" w:color="auto"/>
                <w:left w:val="none" w:sz="0" w:space="0" w:color="auto"/>
                <w:bottom w:val="none" w:sz="0" w:space="0" w:color="auto"/>
                <w:right w:val="none" w:sz="0" w:space="0" w:color="auto"/>
              </w:divBdr>
            </w:div>
            <w:div w:id="1987935075">
              <w:marLeft w:val="0"/>
              <w:marRight w:val="0"/>
              <w:marTop w:val="0"/>
              <w:marBottom w:val="0"/>
              <w:divBdr>
                <w:top w:val="none" w:sz="0" w:space="0" w:color="auto"/>
                <w:left w:val="none" w:sz="0" w:space="0" w:color="auto"/>
                <w:bottom w:val="none" w:sz="0" w:space="0" w:color="auto"/>
                <w:right w:val="none" w:sz="0" w:space="0" w:color="auto"/>
              </w:divBdr>
            </w:div>
            <w:div w:id="52016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063783">
      <w:marLeft w:val="0"/>
      <w:marRight w:val="0"/>
      <w:marTop w:val="0"/>
      <w:marBottom w:val="0"/>
      <w:divBdr>
        <w:top w:val="none" w:sz="0" w:space="0" w:color="auto"/>
        <w:left w:val="none" w:sz="0" w:space="0" w:color="auto"/>
        <w:bottom w:val="none" w:sz="0" w:space="0" w:color="auto"/>
        <w:right w:val="none" w:sz="0" w:space="0" w:color="auto"/>
      </w:divBdr>
    </w:div>
    <w:div w:id="1593120810">
      <w:marLeft w:val="0"/>
      <w:marRight w:val="0"/>
      <w:marTop w:val="0"/>
      <w:marBottom w:val="0"/>
      <w:divBdr>
        <w:top w:val="none" w:sz="0" w:space="0" w:color="auto"/>
        <w:left w:val="none" w:sz="0" w:space="0" w:color="auto"/>
        <w:bottom w:val="none" w:sz="0" w:space="0" w:color="auto"/>
        <w:right w:val="none" w:sz="0" w:space="0" w:color="auto"/>
      </w:divBdr>
      <w:divsChild>
        <w:div w:id="2055157066">
          <w:marLeft w:val="0"/>
          <w:marRight w:val="0"/>
          <w:marTop w:val="0"/>
          <w:marBottom w:val="0"/>
          <w:divBdr>
            <w:top w:val="none" w:sz="0" w:space="0" w:color="auto"/>
            <w:left w:val="none" w:sz="0" w:space="0" w:color="auto"/>
            <w:bottom w:val="none" w:sz="0" w:space="0" w:color="auto"/>
            <w:right w:val="none" w:sz="0" w:space="0" w:color="auto"/>
          </w:divBdr>
        </w:div>
        <w:div w:id="1561820481">
          <w:marLeft w:val="0"/>
          <w:marRight w:val="0"/>
          <w:marTop w:val="0"/>
          <w:marBottom w:val="0"/>
          <w:divBdr>
            <w:top w:val="none" w:sz="0" w:space="0" w:color="auto"/>
            <w:left w:val="none" w:sz="0" w:space="0" w:color="auto"/>
            <w:bottom w:val="none" w:sz="0" w:space="0" w:color="auto"/>
            <w:right w:val="none" w:sz="0" w:space="0" w:color="auto"/>
          </w:divBdr>
        </w:div>
        <w:div w:id="1185830238">
          <w:marLeft w:val="0"/>
          <w:marRight w:val="0"/>
          <w:marTop w:val="0"/>
          <w:marBottom w:val="0"/>
          <w:divBdr>
            <w:top w:val="none" w:sz="0" w:space="0" w:color="auto"/>
            <w:left w:val="none" w:sz="0" w:space="0" w:color="auto"/>
            <w:bottom w:val="none" w:sz="0" w:space="0" w:color="auto"/>
            <w:right w:val="none" w:sz="0" w:space="0" w:color="auto"/>
          </w:divBdr>
        </w:div>
        <w:div w:id="379941660">
          <w:marLeft w:val="0"/>
          <w:marRight w:val="0"/>
          <w:marTop w:val="0"/>
          <w:marBottom w:val="0"/>
          <w:divBdr>
            <w:top w:val="none" w:sz="0" w:space="0" w:color="auto"/>
            <w:left w:val="none" w:sz="0" w:space="0" w:color="auto"/>
            <w:bottom w:val="none" w:sz="0" w:space="0" w:color="auto"/>
            <w:right w:val="none" w:sz="0" w:space="0" w:color="auto"/>
          </w:divBdr>
        </w:div>
        <w:div w:id="571081321">
          <w:marLeft w:val="0"/>
          <w:marRight w:val="0"/>
          <w:marTop w:val="0"/>
          <w:marBottom w:val="0"/>
          <w:divBdr>
            <w:top w:val="none" w:sz="0" w:space="0" w:color="auto"/>
            <w:left w:val="none" w:sz="0" w:space="0" w:color="auto"/>
            <w:bottom w:val="none" w:sz="0" w:space="0" w:color="auto"/>
            <w:right w:val="none" w:sz="0" w:space="0" w:color="auto"/>
          </w:divBdr>
        </w:div>
        <w:div w:id="1969628909">
          <w:marLeft w:val="0"/>
          <w:marRight w:val="0"/>
          <w:marTop w:val="0"/>
          <w:marBottom w:val="0"/>
          <w:divBdr>
            <w:top w:val="none" w:sz="0" w:space="0" w:color="auto"/>
            <w:left w:val="none" w:sz="0" w:space="0" w:color="auto"/>
            <w:bottom w:val="none" w:sz="0" w:space="0" w:color="auto"/>
            <w:right w:val="none" w:sz="0" w:space="0" w:color="auto"/>
          </w:divBdr>
        </w:div>
        <w:div w:id="1483159252">
          <w:marLeft w:val="0"/>
          <w:marRight w:val="0"/>
          <w:marTop w:val="0"/>
          <w:marBottom w:val="0"/>
          <w:divBdr>
            <w:top w:val="none" w:sz="0" w:space="0" w:color="auto"/>
            <w:left w:val="none" w:sz="0" w:space="0" w:color="auto"/>
            <w:bottom w:val="none" w:sz="0" w:space="0" w:color="auto"/>
            <w:right w:val="none" w:sz="0" w:space="0" w:color="auto"/>
          </w:divBdr>
        </w:div>
        <w:div w:id="2126734662">
          <w:marLeft w:val="0"/>
          <w:marRight w:val="0"/>
          <w:marTop w:val="0"/>
          <w:marBottom w:val="0"/>
          <w:divBdr>
            <w:top w:val="none" w:sz="0" w:space="0" w:color="auto"/>
            <w:left w:val="none" w:sz="0" w:space="0" w:color="auto"/>
            <w:bottom w:val="none" w:sz="0" w:space="0" w:color="auto"/>
            <w:right w:val="none" w:sz="0" w:space="0" w:color="auto"/>
          </w:divBdr>
        </w:div>
        <w:div w:id="1711611992">
          <w:marLeft w:val="0"/>
          <w:marRight w:val="0"/>
          <w:marTop w:val="0"/>
          <w:marBottom w:val="0"/>
          <w:divBdr>
            <w:top w:val="none" w:sz="0" w:space="0" w:color="auto"/>
            <w:left w:val="none" w:sz="0" w:space="0" w:color="auto"/>
            <w:bottom w:val="none" w:sz="0" w:space="0" w:color="auto"/>
            <w:right w:val="none" w:sz="0" w:space="0" w:color="auto"/>
          </w:divBdr>
        </w:div>
        <w:div w:id="1470587900">
          <w:marLeft w:val="0"/>
          <w:marRight w:val="0"/>
          <w:marTop w:val="0"/>
          <w:marBottom w:val="0"/>
          <w:divBdr>
            <w:top w:val="none" w:sz="0" w:space="0" w:color="auto"/>
            <w:left w:val="none" w:sz="0" w:space="0" w:color="auto"/>
            <w:bottom w:val="none" w:sz="0" w:space="0" w:color="auto"/>
            <w:right w:val="none" w:sz="0" w:space="0" w:color="auto"/>
          </w:divBdr>
        </w:div>
        <w:div w:id="1809937941">
          <w:marLeft w:val="0"/>
          <w:marRight w:val="0"/>
          <w:marTop w:val="0"/>
          <w:marBottom w:val="0"/>
          <w:divBdr>
            <w:top w:val="none" w:sz="0" w:space="0" w:color="auto"/>
            <w:left w:val="none" w:sz="0" w:space="0" w:color="auto"/>
            <w:bottom w:val="none" w:sz="0" w:space="0" w:color="auto"/>
            <w:right w:val="none" w:sz="0" w:space="0" w:color="auto"/>
          </w:divBdr>
        </w:div>
        <w:div w:id="812676315">
          <w:marLeft w:val="0"/>
          <w:marRight w:val="0"/>
          <w:marTop w:val="0"/>
          <w:marBottom w:val="0"/>
          <w:divBdr>
            <w:top w:val="none" w:sz="0" w:space="0" w:color="auto"/>
            <w:left w:val="none" w:sz="0" w:space="0" w:color="auto"/>
            <w:bottom w:val="none" w:sz="0" w:space="0" w:color="auto"/>
            <w:right w:val="none" w:sz="0" w:space="0" w:color="auto"/>
          </w:divBdr>
        </w:div>
        <w:div w:id="438532515">
          <w:marLeft w:val="0"/>
          <w:marRight w:val="0"/>
          <w:marTop w:val="0"/>
          <w:marBottom w:val="0"/>
          <w:divBdr>
            <w:top w:val="none" w:sz="0" w:space="0" w:color="auto"/>
            <w:left w:val="none" w:sz="0" w:space="0" w:color="auto"/>
            <w:bottom w:val="none" w:sz="0" w:space="0" w:color="auto"/>
            <w:right w:val="none" w:sz="0" w:space="0" w:color="auto"/>
          </w:divBdr>
        </w:div>
        <w:div w:id="257912432">
          <w:marLeft w:val="0"/>
          <w:marRight w:val="0"/>
          <w:marTop w:val="0"/>
          <w:marBottom w:val="0"/>
          <w:divBdr>
            <w:top w:val="single" w:sz="12" w:space="0" w:color="8C7953"/>
            <w:left w:val="none" w:sz="0" w:space="0" w:color="auto"/>
            <w:bottom w:val="single" w:sz="12" w:space="0" w:color="8C7953"/>
            <w:right w:val="none" w:sz="0" w:space="0" w:color="auto"/>
          </w:divBdr>
        </w:div>
      </w:divsChild>
    </w:div>
    <w:div w:id="186497487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p.ni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4979</Words>
  <Characters>33408</Characters>
  <Application>Microsoft Office Word</Application>
  <DocSecurity>0</DocSecurity>
  <Lines>278</Lines>
  <Paragraphs>76</Paragraphs>
  <ScaleCrop>false</ScaleCrop>
  <Company/>
  <LinksUpToDate>false</LinksUpToDate>
  <CharactersWithSpaces>38311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3</cp:revision>
  <cp:lastPrinted>2017-04-07T12:37:00Z</cp:lastPrinted>
  <dcterms:created xsi:type="dcterms:W3CDTF">2017-04-07T12:32:00Z</dcterms:created>
  <dcterms:modified xsi:type="dcterms:W3CDTF">2017-04-07T12:39:00Z</dcterms:modified>
</cp:coreProperties>
</file>