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E42B3">
      <w:pPr>
        <w:spacing w:line="450" w:lineRule="atLeast"/>
        <w:divId w:val="1856458617"/>
        <w:rPr>
          <w:rFonts w:eastAsia="Times New Roman"/>
        </w:rPr>
      </w:pPr>
      <w:r>
        <w:rPr>
          <w:rFonts w:eastAsia="Times New Roman"/>
        </w:rPr>
        <w:t xml:space="preserve">Ogłoszenie nr 319924 - 2016 z dnia 2016-10-07 r. </w:t>
      </w:r>
    </w:p>
    <w:p w:rsidR="00000000" w:rsidRDefault="009E42B3">
      <w:pPr>
        <w:spacing w:line="450" w:lineRule="atLeast"/>
        <w:jc w:val="center"/>
        <w:divId w:val="826480550"/>
        <w:rPr>
          <w:rFonts w:eastAsia="Times New Roman"/>
          <w:b/>
          <w:bCs/>
          <w:sz w:val="27"/>
          <w:szCs w:val="27"/>
        </w:rPr>
      </w:pPr>
      <w:r>
        <w:rPr>
          <w:rFonts w:eastAsia="Times New Roman"/>
          <w:b/>
          <w:bCs/>
          <w:sz w:val="27"/>
          <w:szCs w:val="27"/>
        </w:rPr>
        <w:t>Nisko: Wykonanie robót remontowych na budynkach użyteczności publicznej Gminy Nisko</w:t>
      </w:r>
      <w:r>
        <w:rPr>
          <w:rFonts w:eastAsia="Times New Roman"/>
          <w:b/>
          <w:bCs/>
          <w:sz w:val="27"/>
          <w:szCs w:val="27"/>
        </w:rPr>
        <w:br/>
        <w:t xml:space="preserve">OGŁOSZENIE O ZAMÓWIENIU - Roboty budowlane </w:t>
      </w:r>
    </w:p>
    <w:p w:rsidR="00000000" w:rsidRDefault="009E42B3">
      <w:pPr>
        <w:spacing w:line="450" w:lineRule="atLeast"/>
        <w:divId w:val="1673533294"/>
        <w:rPr>
          <w:rFonts w:eastAsia="Times New Roman"/>
        </w:rPr>
      </w:pPr>
      <w:r>
        <w:rPr>
          <w:rFonts w:eastAsia="Times New Roman"/>
          <w:b/>
          <w:bCs/>
        </w:rPr>
        <w:t>Zamieszczanie ogłoszenia:</w:t>
      </w:r>
      <w:r>
        <w:rPr>
          <w:rFonts w:eastAsia="Times New Roman"/>
        </w:rPr>
        <w:t xml:space="preserve"> obowiązkowe </w:t>
      </w:r>
    </w:p>
    <w:p w:rsidR="00000000" w:rsidRDefault="009E42B3">
      <w:pPr>
        <w:spacing w:line="450" w:lineRule="atLeast"/>
        <w:divId w:val="1541742955"/>
        <w:rPr>
          <w:rFonts w:eastAsia="Times New Roman"/>
        </w:rPr>
      </w:pPr>
      <w:r>
        <w:rPr>
          <w:rFonts w:eastAsia="Times New Roman"/>
          <w:b/>
          <w:bCs/>
        </w:rPr>
        <w:t>Ogłoszenie dotyczy:</w:t>
      </w:r>
      <w:r>
        <w:rPr>
          <w:rFonts w:eastAsia="Times New Roman"/>
        </w:rPr>
        <w:t xml:space="preserve"> </w:t>
      </w:r>
      <w:r>
        <w:rPr>
          <w:rFonts w:eastAsia="Times New Roman"/>
        </w:rPr>
        <w:t xml:space="preserve">zamówienia publicznego </w:t>
      </w:r>
    </w:p>
    <w:p w:rsidR="00000000" w:rsidRDefault="009E42B3">
      <w:pPr>
        <w:spacing w:line="450" w:lineRule="atLeast"/>
        <w:divId w:val="34693916"/>
        <w:rPr>
          <w:rFonts w:eastAsia="Times New Roman"/>
        </w:rPr>
      </w:pPr>
      <w:r>
        <w:rPr>
          <w:rFonts w:eastAsia="Times New Roman"/>
          <w:b/>
          <w:bCs/>
        </w:rPr>
        <w:t xml:space="preserve">Zamówienie dotyczy projektu lub programu współfinansowanego ze środków Unii Europejskiej </w:t>
      </w:r>
    </w:p>
    <w:p w:rsidR="00000000" w:rsidRDefault="009E42B3">
      <w:pPr>
        <w:spacing w:line="450" w:lineRule="atLeast"/>
        <w:divId w:val="379092727"/>
        <w:rPr>
          <w:rFonts w:eastAsia="Times New Roman"/>
        </w:rPr>
      </w:pPr>
      <w:r>
        <w:rPr>
          <w:rFonts w:eastAsia="Times New Roman"/>
        </w:rPr>
        <w:t xml:space="preserve">nie </w:t>
      </w:r>
    </w:p>
    <w:p w:rsidR="00000000" w:rsidRDefault="009E42B3">
      <w:pPr>
        <w:spacing w:line="450" w:lineRule="atLeast"/>
        <w:divId w:val="34693916"/>
        <w:rPr>
          <w:rFonts w:eastAsia="Times New Roman"/>
        </w:rPr>
      </w:pPr>
      <w:r>
        <w:rPr>
          <w:rFonts w:eastAsia="Times New Roman"/>
        </w:rPr>
        <w:br/>
      </w:r>
      <w:r>
        <w:rPr>
          <w:rFonts w:eastAsia="Times New Roman"/>
          <w:b/>
          <w:bCs/>
        </w:rPr>
        <w:t>Nazwa projektu lub programu</w:t>
      </w:r>
    </w:p>
    <w:p w:rsidR="00000000" w:rsidRDefault="009E42B3">
      <w:pPr>
        <w:spacing w:line="450" w:lineRule="atLeast"/>
        <w:divId w:val="1444154829"/>
        <w:rPr>
          <w:rFonts w:eastAsia="Times New Roman"/>
        </w:rPr>
      </w:pPr>
      <w:r>
        <w:rPr>
          <w:rFonts w:eastAsia="Times New Roman"/>
          <w:b/>
          <w:bCs/>
        </w:rPr>
        <w:t xml:space="preserve">O zamówienie mogą ubiegać się wyłącznie zakłady pracy chronionej oraz wykonawcy, których działalność, lub </w:t>
      </w:r>
      <w:r>
        <w:rPr>
          <w:rFonts w:eastAsia="Times New Roman"/>
          <w:b/>
          <w:bCs/>
        </w:rPr>
        <w:t xml:space="preserve">działalność ich wyodrębnionych organizacyjnie jednostek, które będą realizowały zamówienie, obejmuje społeczną i zawodową integrację osób będących członkami grup społecznie marginalizowanych </w:t>
      </w:r>
    </w:p>
    <w:p w:rsidR="00000000" w:rsidRDefault="009E42B3">
      <w:pPr>
        <w:spacing w:line="450" w:lineRule="atLeast"/>
        <w:divId w:val="1460877458"/>
        <w:rPr>
          <w:rFonts w:eastAsia="Times New Roman"/>
        </w:rPr>
      </w:pPr>
      <w:r>
        <w:rPr>
          <w:rFonts w:eastAsia="Times New Roman"/>
        </w:rPr>
        <w:t xml:space="preserve">nie </w:t>
      </w:r>
    </w:p>
    <w:p w:rsidR="00000000" w:rsidRDefault="009E42B3">
      <w:pPr>
        <w:spacing w:line="450" w:lineRule="atLeast"/>
        <w:divId w:val="1444154829"/>
        <w:rPr>
          <w:rFonts w:eastAsia="Times New Roman"/>
        </w:rPr>
      </w:pPr>
      <w:r>
        <w:rPr>
          <w:rFonts w:eastAsia="Times New Roman"/>
        </w:rPr>
        <w:br/>
        <w:t>Należy podać minimalny procentowy wskaźnik zatrudnienia o</w:t>
      </w:r>
      <w:r>
        <w:rPr>
          <w:rFonts w:eastAsia="Times New Roman"/>
        </w:rPr>
        <w:t xml:space="preserve">sób należących do jednej lub więcej kategorii, o których mowa w art. 22 ust. 2 ustawy Pzp, nie mniejszy niż 30%, osób zatrudnionych przez zakłady pracy chronionej lub wykonawców albo ich jednostki (w %) </w:t>
      </w:r>
    </w:p>
    <w:p w:rsidR="00000000" w:rsidRDefault="009E42B3">
      <w:pPr>
        <w:spacing w:line="450" w:lineRule="atLeast"/>
        <w:divId w:val="826480550"/>
        <w:rPr>
          <w:rFonts w:eastAsia="Times New Roman"/>
          <w:b/>
          <w:bCs/>
          <w:sz w:val="27"/>
          <w:szCs w:val="27"/>
        </w:rPr>
      </w:pPr>
      <w:r>
        <w:rPr>
          <w:rFonts w:eastAsia="Times New Roman"/>
          <w:b/>
          <w:bCs/>
          <w:sz w:val="27"/>
          <w:szCs w:val="27"/>
          <w:u w:val="single"/>
        </w:rPr>
        <w:t>SEKCJA I: ZAMAWIAJĄCY</w:t>
      </w:r>
    </w:p>
    <w:p w:rsidR="00000000" w:rsidRDefault="009E42B3">
      <w:pPr>
        <w:spacing w:line="450" w:lineRule="atLeast"/>
        <w:divId w:val="1178740538"/>
        <w:rPr>
          <w:rFonts w:eastAsia="Times New Roman"/>
        </w:rPr>
      </w:pPr>
      <w:r>
        <w:rPr>
          <w:rFonts w:eastAsia="Times New Roman"/>
          <w:b/>
          <w:bCs/>
        </w:rPr>
        <w:t>Postępowanie przeprowadza cen</w:t>
      </w:r>
      <w:r>
        <w:rPr>
          <w:rFonts w:eastAsia="Times New Roman"/>
          <w:b/>
          <w:bCs/>
        </w:rPr>
        <w:t xml:space="preserve">tralny zamawiający </w:t>
      </w:r>
    </w:p>
    <w:p w:rsidR="00000000" w:rsidRDefault="009E42B3">
      <w:pPr>
        <w:spacing w:line="450" w:lineRule="atLeast"/>
        <w:divId w:val="1987471182"/>
        <w:rPr>
          <w:rFonts w:eastAsia="Times New Roman"/>
        </w:rPr>
      </w:pPr>
      <w:r>
        <w:rPr>
          <w:rFonts w:eastAsia="Times New Roman"/>
        </w:rPr>
        <w:t xml:space="preserve">nie </w:t>
      </w:r>
    </w:p>
    <w:p w:rsidR="00000000" w:rsidRDefault="009E42B3">
      <w:pPr>
        <w:spacing w:line="450" w:lineRule="atLeast"/>
        <w:divId w:val="1178740538"/>
        <w:rPr>
          <w:rFonts w:eastAsia="Times New Roman"/>
        </w:rPr>
      </w:pPr>
      <w:r>
        <w:rPr>
          <w:rFonts w:eastAsia="Times New Roman"/>
          <w:b/>
          <w:bCs/>
        </w:rPr>
        <w:t xml:space="preserve">Postępowanie przeprowadza podmiot, któremu zamawiający powierzył/powierzyli przeprowadzenie postępowania </w:t>
      </w:r>
    </w:p>
    <w:p w:rsidR="00000000" w:rsidRDefault="009E42B3">
      <w:pPr>
        <w:spacing w:line="450" w:lineRule="atLeast"/>
        <w:divId w:val="1351681470"/>
        <w:rPr>
          <w:rFonts w:eastAsia="Times New Roman"/>
        </w:rPr>
      </w:pPr>
      <w:r>
        <w:rPr>
          <w:rFonts w:eastAsia="Times New Roman"/>
        </w:rPr>
        <w:t xml:space="preserve">nie </w:t>
      </w:r>
    </w:p>
    <w:p w:rsidR="00000000" w:rsidRDefault="009E42B3">
      <w:pPr>
        <w:spacing w:line="450" w:lineRule="atLeast"/>
        <w:divId w:val="1178740538"/>
        <w:rPr>
          <w:rFonts w:eastAsia="Times New Roman"/>
        </w:rPr>
      </w:pPr>
      <w:r>
        <w:rPr>
          <w:rFonts w:eastAsia="Times New Roman"/>
          <w:b/>
          <w:bCs/>
        </w:rPr>
        <w:t>Informacje na temat podmiotu któremu zamawiający powierzył/powierzyli prowadzenie postępowania:</w:t>
      </w:r>
      <w:r>
        <w:rPr>
          <w:rFonts w:eastAsia="Times New Roman"/>
        </w:rPr>
        <w:br/>
      </w:r>
      <w:r>
        <w:rPr>
          <w:rFonts w:eastAsia="Times New Roman"/>
          <w:b/>
          <w:bCs/>
        </w:rPr>
        <w:t>Postępowanie jest prze</w:t>
      </w:r>
      <w:r>
        <w:rPr>
          <w:rFonts w:eastAsia="Times New Roman"/>
          <w:b/>
          <w:bCs/>
        </w:rPr>
        <w:t>prowadzane wspólnie przez zamawiających</w:t>
      </w:r>
    </w:p>
    <w:p w:rsidR="00000000" w:rsidRDefault="009E42B3">
      <w:pPr>
        <w:spacing w:line="450" w:lineRule="atLeast"/>
        <w:divId w:val="1407335696"/>
        <w:rPr>
          <w:rFonts w:eastAsia="Times New Roman"/>
        </w:rPr>
      </w:pPr>
      <w:r>
        <w:rPr>
          <w:rFonts w:eastAsia="Times New Roman"/>
        </w:rPr>
        <w:t xml:space="preserve">nie </w:t>
      </w:r>
    </w:p>
    <w:p w:rsidR="00000000" w:rsidRDefault="009E42B3">
      <w:pPr>
        <w:spacing w:line="450" w:lineRule="atLeast"/>
        <w:divId w:val="1178740538"/>
        <w:rPr>
          <w:rFonts w:eastAsia="Times New Roman"/>
        </w:rPr>
      </w:pPr>
      <w:r>
        <w:rPr>
          <w:rFonts w:eastAsia="Times New Roman"/>
        </w:rPr>
        <w:br/>
        <w:t xml:space="preserve">Jeżeli tak, należy wymienić zamawiających, którzy wspólnie przeprowadzają postępowanie oraz podać adresy ich siedzib, krajowe numery identyfikacyjne oraz osoby do kontaktów wraz z danymi do kontaktów: </w:t>
      </w:r>
      <w:r>
        <w:rPr>
          <w:rFonts w:eastAsia="Times New Roman"/>
        </w:rPr>
        <w:br/>
      </w:r>
      <w:r>
        <w:rPr>
          <w:rFonts w:eastAsia="Times New Roman"/>
        </w:rPr>
        <w:br/>
      </w:r>
      <w:r>
        <w:rPr>
          <w:rFonts w:eastAsia="Times New Roman"/>
          <w:b/>
          <w:bCs/>
        </w:rPr>
        <w:t>Postęp</w:t>
      </w:r>
      <w:r>
        <w:rPr>
          <w:rFonts w:eastAsia="Times New Roman"/>
          <w:b/>
          <w:bCs/>
        </w:rPr>
        <w:t xml:space="preserve">owanie jest przeprowadzane wspólnie z zamawiającymi z innych państw członkowskich Unii Europejskiej </w:t>
      </w:r>
    </w:p>
    <w:p w:rsidR="00000000" w:rsidRDefault="009E42B3">
      <w:pPr>
        <w:spacing w:line="450" w:lineRule="atLeast"/>
        <w:divId w:val="810170684"/>
        <w:rPr>
          <w:rFonts w:eastAsia="Times New Roman"/>
        </w:rPr>
      </w:pPr>
      <w:r>
        <w:rPr>
          <w:rFonts w:eastAsia="Times New Roman"/>
        </w:rPr>
        <w:t xml:space="preserve">nie </w:t>
      </w:r>
    </w:p>
    <w:p w:rsidR="00000000" w:rsidRDefault="009E42B3">
      <w:pPr>
        <w:spacing w:line="450" w:lineRule="atLeast"/>
        <w:divId w:val="1178740538"/>
        <w:rPr>
          <w:rFonts w:eastAsia="Times New Roman"/>
        </w:rPr>
      </w:pPr>
      <w:r>
        <w:rPr>
          <w:rFonts w:eastAsia="Times New Roman"/>
          <w:b/>
          <w:bCs/>
        </w:rPr>
        <w:t>W przypadku przeprowadzania postępowania wspólnie z zamawiającymi z innych państw członkowskich Unii Europejskiej – mające zastosowanie krajowe prawo</w:t>
      </w:r>
      <w:r>
        <w:rPr>
          <w:rFonts w:eastAsia="Times New Roman"/>
          <w:b/>
          <w:bCs/>
        </w:rPr>
        <w:t xml:space="preserve"> zamówień publicznych:</w:t>
      </w:r>
      <w:r>
        <w:rPr>
          <w:rFonts w:eastAsia="Times New Roman"/>
        </w:rPr>
        <w:br/>
      </w:r>
      <w:r>
        <w:rPr>
          <w:rFonts w:eastAsia="Times New Roman"/>
          <w:b/>
          <w:bCs/>
        </w:rPr>
        <w:t>Informacje dodatkowe:</w:t>
      </w:r>
    </w:p>
    <w:p w:rsidR="00000000" w:rsidRDefault="009E42B3">
      <w:pPr>
        <w:spacing w:after="240" w:line="450" w:lineRule="atLeast"/>
        <w:divId w:val="667951147"/>
        <w:rPr>
          <w:rFonts w:eastAsia="Times New Roman"/>
        </w:rPr>
      </w:pPr>
      <w:r>
        <w:rPr>
          <w:rFonts w:eastAsia="Times New Roman"/>
          <w:b/>
          <w:bCs/>
        </w:rPr>
        <w:t xml:space="preserve">I. 1) NAZWA I ADRES: </w:t>
      </w:r>
      <w:r>
        <w:rPr>
          <w:rFonts w:eastAsia="Times New Roman"/>
        </w:rPr>
        <w:t>Gmina Nisko, krajowy numer identyfikacyjny 54413100000, ul. Plac Wolności  14, 37400   Nisko, woj. podkarpackie, państwo , tel. 15 8415643, 15 8415638, e-mail przetargi@nisko.pl, faks 158 4</w:t>
      </w:r>
      <w:r>
        <w:rPr>
          <w:rFonts w:eastAsia="Times New Roman"/>
        </w:rPr>
        <w:t xml:space="preserve">15 630. </w:t>
      </w:r>
      <w:r>
        <w:rPr>
          <w:rFonts w:eastAsia="Times New Roman"/>
        </w:rPr>
        <w:br/>
        <w:t>Adres strony internetowej (URL): www.nisko.pl</w:t>
      </w:r>
    </w:p>
    <w:p w:rsidR="00000000" w:rsidRDefault="009E42B3">
      <w:pPr>
        <w:spacing w:line="450" w:lineRule="atLeast"/>
        <w:divId w:val="667951147"/>
        <w:rPr>
          <w:rFonts w:eastAsia="Times New Roman"/>
        </w:rPr>
      </w:pPr>
      <w:r>
        <w:rPr>
          <w:rFonts w:eastAsia="Times New Roman"/>
          <w:b/>
          <w:bCs/>
        </w:rPr>
        <w:t xml:space="preserve">I. 2) RODZAJ ZAMAWIAJĄCEGO: </w:t>
      </w:r>
      <w:r>
        <w:rPr>
          <w:rFonts w:eastAsia="Times New Roman"/>
        </w:rPr>
        <w:t xml:space="preserve">Administracja samorządowa </w:t>
      </w:r>
    </w:p>
    <w:p w:rsidR="00000000" w:rsidRDefault="009E42B3">
      <w:pPr>
        <w:spacing w:line="450" w:lineRule="atLeast"/>
        <w:divId w:val="667951147"/>
        <w:rPr>
          <w:rFonts w:eastAsia="Times New Roman"/>
        </w:rPr>
      </w:pPr>
      <w:r>
        <w:rPr>
          <w:rFonts w:eastAsia="Times New Roman"/>
          <w:b/>
          <w:bCs/>
        </w:rPr>
        <w:t xml:space="preserve">I.3) WSPÓLNE UDZIELANIE ZAMÓWIENIA </w:t>
      </w:r>
      <w:r>
        <w:rPr>
          <w:rFonts w:eastAsia="Times New Roman"/>
          <w:b/>
          <w:bCs/>
          <w:i/>
          <w:iCs/>
        </w:rPr>
        <w:t>(jeżeli dotyczy)</w:t>
      </w:r>
      <w:r>
        <w:rPr>
          <w:rFonts w:eastAsia="Times New Roman"/>
          <w:b/>
          <w:bCs/>
        </w:rPr>
        <w:t xml:space="preserve">: </w:t>
      </w:r>
    </w:p>
    <w:p w:rsidR="00000000" w:rsidRDefault="009E42B3">
      <w:pPr>
        <w:spacing w:line="450" w:lineRule="atLeast"/>
        <w:divId w:val="1904096623"/>
        <w:rPr>
          <w:rFonts w:eastAsia="Times New Roman"/>
        </w:rPr>
      </w:pPr>
      <w:r>
        <w:rPr>
          <w:rFonts w:eastAsia="Times New Roman"/>
        </w:rPr>
        <w:t>Podział obowiązków między zamawiającymi w przypadku wspólnego przeprowadzania postępowania</w:t>
      </w:r>
      <w:r>
        <w:rPr>
          <w:rFonts w:eastAsia="Times New Roman"/>
        </w:rPr>
        <w:t>, w tym w przypadku wspólnego przeprowadzania postępowania z zamawiającymi z innych państw członkowskich Unii Europejskiej (który z zamawiających jest odpowiedzialny za przeprowadzenie postępowania, czy i w jakim zakresie za przeprowadzenie postępowania od</w:t>
      </w:r>
      <w:r>
        <w:rPr>
          <w:rFonts w:eastAsia="Times New Roman"/>
        </w:rPr>
        <w:t xml:space="preserve">powiadają pozostali zamawiający, czy zamówienie będzie udzielane przez każdego z zamawiających indywidualnie, czy zamówienie zostanie udzielone w imieniu i na rzecz pozostałych zamawiających): </w:t>
      </w:r>
    </w:p>
    <w:p w:rsidR="00000000" w:rsidRDefault="009E42B3">
      <w:pPr>
        <w:spacing w:line="450" w:lineRule="atLeast"/>
        <w:divId w:val="667951147"/>
        <w:rPr>
          <w:rFonts w:eastAsia="Times New Roman"/>
        </w:rPr>
      </w:pPr>
      <w:r>
        <w:rPr>
          <w:rFonts w:eastAsia="Times New Roman"/>
          <w:b/>
          <w:bCs/>
        </w:rPr>
        <w:t xml:space="preserve">I.4) KOMUNIKACJA: </w:t>
      </w:r>
      <w:r>
        <w:rPr>
          <w:rFonts w:eastAsia="Times New Roman"/>
        </w:rPr>
        <w:br/>
      </w:r>
      <w:r>
        <w:rPr>
          <w:rFonts w:eastAsia="Times New Roman"/>
          <w:b/>
          <w:bCs/>
        </w:rPr>
        <w:t>Nieograniczony, pełny i bezpośredni dostęp</w:t>
      </w:r>
      <w:r>
        <w:rPr>
          <w:rFonts w:eastAsia="Times New Roman"/>
          <w:b/>
          <w:bCs/>
        </w:rPr>
        <w:t xml:space="preserve"> do dokumentów z postępowania można uzyskać pod adresem (URL)</w:t>
      </w:r>
    </w:p>
    <w:p w:rsidR="00000000" w:rsidRDefault="009E42B3">
      <w:pPr>
        <w:spacing w:line="450" w:lineRule="atLeast"/>
        <w:divId w:val="1997954477"/>
        <w:rPr>
          <w:rFonts w:eastAsia="Times New Roman"/>
        </w:rPr>
      </w:pPr>
      <w:r>
        <w:rPr>
          <w:rFonts w:eastAsia="Times New Roman"/>
        </w:rPr>
        <w:t xml:space="preserve">tak </w:t>
      </w:r>
      <w:r>
        <w:rPr>
          <w:rFonts w:eastAsia="Times New Roman"/>
        </w:rPr>
        <w:br/>
        <w:t>www.bip.nisko.pl</w:t>
      </w:r>
    </w:p>
    <w:p w:rsidR="00000000" w:rsidRDefault="009E42B3">
      <w:pPr>
        <w:spacing w:line="450" w:lineRule="atLeast"/>
        <w:divId w:val="667951147"/>
        <w:rPr>
          <w:rFonts w:eastAsia="Times New Roman"/>
        </w:rPr>
      </w:pPr>
      <w:r>
        <w:rPr>
          <w:rFonts w:eastAsia="Times New Roman"/>
        </w:rPr>
        <w:br/>
      </w:r>
      <w:r>
        <w:rPr>
          <w:rFonts w:eastAsia="Times New Roman"/>
          <w:b/>
          <w:bCs/>
        </w:rPr>
        <w:t xml:space="preserve">Adres strony internetowej, na której zamieszczona będzie specyfikacja istotnych warunków zamówienia </w:t>
      </w:r>
    </w:p>
    <w:p w:rsidR="00000000" w:rsidRDefault="009E42B3">
      <w:pPr>
        <w:spacing w:line="450" w:lineRule="atLeast"/>
        <w:divId w:val="1445465980"/>
        <w:rPr>
          <w:rFonts w:eastAsia="Times New Roman"/>
        </w:rPr>
      </w:pPr>
      <w:r>
        <w:rPr>
          <w:rFonts w:eastAsia="Times New Roman"/>
        </w:rPr>
        <w:t xml:space="preserve">nie </w:t>
      </w:r>
      <w:r>
        <w:rPr>
          <w:rFonts w:eastAsia="Times New Roman"/>
        </w:rPr>
        <w:br/>
        <w:t>www.bip.nisko.pl</w:t>
      </w:r>
    </w:p>
    <w:p w:rsidR="00000000" w:rsidRDefault="009E42B3">
      <w:pPr>
        <w:spacing w:line="450" w:lineRule="atLeast"/>
        <w:divId w:val="667951147"/>
        <w:rPr>
          <w:rFonts w:eastAsia="Times New Roman"/>
        </w:rPr>
      </w:pPr>
      <w:r>
        <w:rPr>
          <w:rFonts w:eastAsia="Times New Roman"/>
        </w:rPr>
        <w:br/>
      </w:r>
      <w:r>
        <w:rPr>
          <w:rFonts w:eastAsia="Times New Roman"/>
          <w:b/>
          <w:bCs/>
        </w:rPr>
        <w:t xml:space="preserve">Dostęp do dokumentów z postępowania jest ograniczony - więcej informacji można uzyskać pod adresem </w:t>
      </w:r>
    </w:p>
    <w:p w:rsidR="00000000" w:rsidRDefault="009E42B3">
      <w:pPr>
        <w:spacing w:line="450" w:lineRule="atLeast"/>
        <w:divId w:val="529684757"/>
        <w:rPr>
          <w:rFonts w:eastAsia="Times New Roman"/>
        </w:rPr>
      </w:pPr>
      <w:r>
        <w:rPr>
          <w:rFonts w:eastAsia="Times New Roman"/>
        </w:rPr>
        <w:t xml:space="preserve">nie </w:t>
      </w:r>
    </w:p>
    <w:p w:rsidR="00000000" w:rsidRDefault="009E42B3">
      <w:pPr>
        <w:spacing w:line="450" w:lineRule="atLeast"/>
        <w:divId w:val="667951147"/>
        <w:rPr>
          <w:rFonts w:eastAsia="Times New Roman"/>
        </w:rPr>
      </w:pPr>
      <w:r>
        <w:rPr>
          <w:rFonts w:eastAsia="Times New Roman"/>
        </w:rPr>
        <w:br/>
      </w:r>
      <w:r>
        <w:rPr>
          <w:rFonts w:eastAsia="Times New Roman"/>
          <w:b/>
          <w:bCs/>
        </w:rPr>
        <w:t>Oferty lub wnioski o dopuszczenie do udziału w postępowaniu należy przesyłać:</w:t>
      </w:r>
      <w:r>
        <w:rPr>
          <w:rFonts w:eastAsia="Times New Roman"/>
        </w:rPr>
        <w:br/>
      </w:r>
      <w:r>
        <w:rPr>
          <w:rFonts w:eastAsia="Times New Roman"/>
          <w:b/>
          <w:bCs/>
        </w:rPr>
        <w:t>Elektronicznie</w:t>
      </w:r>
    </w:p>
    <w:p w:rsidR="00000000" w:rsidRDefault="009E42B3">
      <w:pPr>
        <w:spacing w:line="450" w:lineRule="atLeast"/>
        <w:divId w:val="213931126"/>
        <w:rPr>
          <w:rFonts w:eastAsia="Times New Roman"/>
        </w:rPr>
      </w:pPr>
      <w:r>
        <w:rPr>
          <w:rFonts w:eastAsia="Times New Roman"/>
        </w:rPr>
        <w:t xml:space="preserve">nie </w:t>
      </w:r>
      <w:r>
        <w:rPr>
          <w:rFonts w:eastAsia="Times New Roman"/>
        </w:rPr>
        <w:br/>
        <w:t xml:space="preserve">adres </w:t>
      </w:r>
    </w:p>
    <w:p w:rsidR="00000000" w:rsidRDefault="009E42B3">
      <w:pPr>
        <w:spacing w:line="450" w:lineRule="atLeast"/>
        <w:divId w:val="667951147"/>
        <w:rPr>
          <w:rFonts w:eastAsia="Times New Roman"/>
        </w:rPr>
      </w:pPr>
    </w:p>
    <w:p w:rsidR="00000000" w:rsidRDefault="009E42B3">
      <w:pPr>
        <w:spacing w:line="450" w:lineRule="atLeast"/>
        <w:divId w:val="1097213299"/>
        <w:rPr>
          <w:rFonts w:eastAsia="Times New Roman"/>
        </w:rPr>
      </w:pPr>
      <w:r>
        <w:rPr>
          <w:rFonts w:eastAsia="Times New Roman"/>
          <w:b/>
          <w:bCs/>
        </w:rPr>
        <w:t>Dopuszczone jest przesłanie ofert lub wni</w:t>
      </w:r>
      <w:r>
        <w:rPr>
          <w:rFonts w:eastAsia="Times New Roman"/>
          <w:b/>
          <w:bCs/>
        </w:rPr>
        <w:t>osków o dopuszczenie do udziału w postępowaniu w inny sposób:</w:t>
      </w:r>
      <w:r>
        <w:rPr>
          <w:rFonts w:eastAsia="Times New Roman"/>
        </w:rPr>
        <w:br/>
        <w:t xml:space="preserve">nie </w:t>
      </w:r>
      <w:r>
        <w:rPr>
          <w:rFonts w:eastAsia="Times New Roman"/>
        </w:rPr>
        <w:br/>
      </w:r>
      <w:r>
        <w:rPr>
          <w:rFonts w:eastAsia="Times New Roman"/>
          <w:b/>
          <w:bCs/>
        </w:rPr>
        <w:t>Wymagane jest przesłanie ofert lub wniosków o dopuszczenie do udziału w postępowaniu w inny sposób:</w:t>
      </w:r>
      <w:r>
        <w:rPr>
          <w:rFonts w:eastAsia="Times New Roman"/>
        </w:rPr>
        <w:br/>
        <w:t xml:space="preserve">tak </w:t>
      </w:r>
      <w:r>
        <w:rPr>
          <w:rFonts w:eastAsia="Times New Roman"/>
        </w:rPr>
        <w:br/>
        <w:t xml:space="preserve">Inny sposób: </w:t>
      </w:r>
      <w:r>
        <w:rPr>
          <w:rFonts w:eastAsia="Times New Roman"/>
        </w:rPr>
        <w:br/>
        <w:t>pisemnie</w:t>
      </w:r>
      <w:r>
        <w:rPr>
          <w:rFonts w:eastAsia="Times New Roman"/>
        </w:rPr>
        <w:br/>
        <w:t xml:space="preserve">Adres: </w:t>
      </w:r>
      <w:r>
        <w:rPr>
          <w:rFonts w:eastAsia="Times New Roman"/>
        </w:rPr>
        <w:br/>
        <w:t>Urząd Gminy i Miasta Nisko Plac Wolności 14, 37-400 N</w:t>
      </w:r>
      <w:r>
        <w:rPr>
          <w:rFonts w:eastAsia="Times New Roman"/>
        </w:rPr>
        <w:t>isko pokój nr 7, Biuro Obsługi Klienta</w:t>
      </w:r>
    </w:p>
    <w:p w:rsidR="00000000" w:rsidRDefault="009E42B3">
      <w:pPr>
        <w:spacing w:line="450" w:lineRule="atLeast"/>
        <w:divId w:val="667951147"/>
        <w:rPr>
          <w:rFonts w:eastAsia="Times New Roman"/>
        </w:rPr>
      </w:pPr>
      <w:r>
        <w:rPr>
          <w:rFonts w:eastAsia="Times New Roman"/>
        </w:rPr>
        <w:br/>
      </w:r>
      <w:r>
        <w:rPr>
          <w:rFonts w:eastAsia="Times New Roman"/>
          <w:b/>
          <w:bCs/>
        </w:rPr>
        <w:t>Komunikacja elektroniczna wymaga korzystania z narzędzi i urządzeń lub formatów plików, które nie są ogólnie dostępne</w:t>
      </w:r>
    </w:p>
    <w:p w:rsidR="00000000" w:rsidRDefault="009E42B3">
      <w:pPr>
        <w:spacing w:line="450" w:lineRule="atLeast"/>
        <w:divId w:val="1232540210"/>
        <w:rPr>
          <w:rFonts w:eastAsia="Times New Roman"/>
        </w:rPr>
      </w:pPr>
      <w:r>
        <w:rPr>
          <w:rFonts w:eastAsia="Times New Roman"/>
        </w:rPr>
        <w:t xml:space="preserve">nie </w:t>
      </w:r>
      <w:r>
        <w:rPr>
          <w:rFonts w:eastAsia="Times New Roman"/>
        </w:rPr>
        <w:br/>
        <w:t>Nieograniczony, pełny, bezpośredni i bezpłatny dostęp do tych narzędzi można uzyskać pod adre</w:t>
      </w:r>
      <w:r>
        <w:rPr>
          <w:rFonts w:eastAsia="Times New Roman"/>
        </w:rPr>
        <w:t xml:space="preserve">sem: (URL) </w:t>
      </w:r>
    </w:p>
    <w:p w:rsidR="00000000" w:rsidRDefault="009E42B3">
      <w:pPr>
        <w:spacing w:line="450" w:lineRule="atLeast"/>
        <w:divId w:val="826480550"/>
        <w:rPr>
          <w:rFonts w:eastAsia="Times New Roman"/>
          <w:b/>
          <w:bCs/>
          <w:sz w:val="27"/>
          <w:szCs w:val="27"/>
        </w:rPr>
      </w:pPr>
      <w:r>
        <w:rPr>
          <w:rFonts w:eastAsia="Times New Roman"/>
          <w:b/>
          <w:bCs/>
          <w:sz w:val="27"/>
          <w:szCs w:val="27"/>
          <w:u w:val="single"/>
        </w:rPr>
        <w:t xml:space="preserve">SEKCJA II: PRZEDMIOT ZAMÓWIENIA </w:t>
      </w:r>
    </w:p>
    <w:p w:rsidR="00000000" w:rsidRDefault="009E42B3">
      <w:pPr>
        <w:spacing w:line="450" w:lineRule="atLeast"/>
        <w:divId w:val="1854999828"/>
        <w:rPr>
          <w:rFonts w:eastAsia="Times New Roman"/>
        </w:rPr>
      </w:pPr>
      <w:r>
        <w:rPr>
          <w:rFonts w:eastAsia="Times New Roman"/>
        </w:rPr>
        <w:br/>
      </w:r>
      <w:r>
        <w:rPr>
          <w:rFonts w:eastAsia="Times New Roman"/>
          <w:b/>
          <w:bCs/>
        </w:rPr>
        <w:t xml:space="preserve">II.1) Nazwa nadana zamówieniu przez zamawiającego: </w:t>
      </w:r>
      <w:r>
        <w:rPr>
          <w:rFonts w:eastAsia="Times New Roman"/>
        </w:rPr>
        <w:t>Wykonanie robót remontowych na budynkach użyteczności publicznej Gminy Nisko</w:t>
      </w:r>
      <w:r>
        <w:rPr>
          <w:rFonts w:eastAsia="Times New Roman"/>
        </w:rPr>
        <w:br/>
      </w:r>
      <w:r>
        <w:rPr>
          <w:rFonts w:eastAsia="Times New Roman"/>
          <w:b/>
          <w:bCs/>
        </w:rPr>
        <w:t xml:space="preserve">Numer referencyjny: </w:t>
      </w:r>
      <w:r>
        <w:rPr>
          <w:rFonts w:eastAsia="Times New Roman"/>
        </w:rPr>
        <w:t>ZP.271.50.2016</w:t>
      </w:r>
      <w:r>
        <w:rPr>
          <w:rFonts w:eastAsia="Times New Roman"/>
        </w:rPr>
        <w:br/>
      </w:r>
      <w:r>
        <w:rPr>
          <w:rFonts w:eastAsia="Times New Roman"/>
          <w:b/>
          <w:bCs/>
        </w:rPr>
        <w:t>Przed wszczęciem postępowania o udzielenie zam</w:t>
      </w:r>
      <w:r>
        <w:rPr>
          <w:rFonts w:eastAsia="Times New Roman"/>
          <w:b/>
          <w:bCs/>
        </w:rPr>
        <w:t xml:space="preserve">ówienia przeprowadzono dialog techniczny </w:t>
      </w:r>
    </w:p>
    <w:p w:rsidR="00000000" w:rsidRDefault="009E42B3">
      <w:pPr>
        <w:spacing w:line="450" w:lineRule="atLeast"/>
        <w:jc w:val="both"/>
        <w:divId w:val="1854999828"/>
        <w:rPr>
          <w:rFonts w:eastAsia="Times New Roman"/>
        </w:rPr>
      </w:pPr>
      <w:r>
        <w:rPr>
          <w:rFonts w:eastAsia="Times New Roman"/>
        </w:rPr>
        <w:t xml:space="preserve">nie </w:t>
      </w:r>
    </w:p>
    <w:p w:rsidR="00000000" w:rsidRDefault="009E42B3">
      <w:pPr>
        <w:spacing w:line="450" w:lineRule="atLeast"/>
        <w:divId w:val="1854999828"/>
        <w:rPr>
          <w:rFonts w:eastAsia="Times New Roman"/>
        </w:rPr>
      </w:pPr>
      <w:r>
        <w:rPr>
          <w:rFonts w:eastAsia="Times New Roman"/>
        </w:rPr>
        <w:br/>
      </w:r>
      <w:r>
        <w:rPr>
          <w:rFonts w:eastAsia="Times New Roman"/>
          <w:b/>
          <w:bCs/>
        </w:rPr>
        <w:t xml:space="preserve">II.2) Rodzaj zamówienia: </w:t>
      </w:r>
      <w:r>
        <w:rPr>
          <w:rFonts w:eastAsia="Times New Roman"/>
        </w:rPr>
        <w:t xml:space="preserve">roboty budowlane </w:t>
      </w:r>
      <w:r>
        <w:rPr>
          <w:rFonts w:eastAsia="Times New Roman"/>
        </w:rPr>
        <w:br/>
      </w:r>
      <w:r>
        <w:rPr>
          <w:rFonts w:eastAsia="Times New Roman"/>
          <w:b/>
          <w:bCs/>
        </w:rPr>
        <w:t>II.3) Informacja o możliwości składania ofert częściowych</w:t>
      </w:r>
      <w:r>
        <w:rPr>
          <w:rFonts w:eastAsia="Times New Roman"/>
        </w:rPr>
        <w:br/>
        <w:t xml:space="preserve">Zamówienie podzielone jest na części: </w:t>
      </w:r>
    </w:p>
    <w:p w:rsidR="00000000" w:rsidRDefault="009E42B3">
      <w:pPr>
        <w:spacing w:line="450" w:lineRule="atLeast"/>
        <w:divId w:val="602615453"/>
        <w:rPr>
          <w:rFonts w:eastAsia="Times New Roman"/>
        </w:rPr>
      </w:pPr>
      <w:r>
        <w:rPr>
          <w:rFonts w:eastAsia="Times New Roman"/>
        </w:rPr>
        <w:t xml:space="preserve">Nie </w:t>
      </w:r>
    </w:p>
    <w:p w:rsidR="00000000" w:rsidRDefault="009E42B3">
      <w:pPr>
        <w:spacing w:line="450" w:lineRule="atLeast"/>
        <w:divId w:val="1854999828"/>
        <w:rPr>
          <w:rFonts w:eastAsia="Times New Roman"/>
        </w:rPr>
      </w:pPr>
      <w:r>
        <w:rPr>
          <w:rFonts w:eastAsia="Times New Roman"/>
        </w:rPr>
        <w:br/>
      </w:r>
      <w:r>
        <w:rPr>
          <w:rFonts w:eastAsia="Times New Roman"/>
        </w:rPr>
        <w:br/>
      </w:r>
      <w:r>
        <w:rPr>
          <w:rFonts w:eastAsia="Times New Roman"/>
          <w:b/>
          <w:bCs/>
        </w:rPr>
        <w:t xml:space="preserve">II.4) Krótki opis przedmiotu zamówienia </w:t>
      </w:r>
      <w:r>
        <w:rPr>
          <w:rFonts w:eastAsia="Times New Roman"/>
          <w:i/>
          <w:iCs/>
        </w:rPr>
        <w:t xml:space="preserve">(wielkość, zakres, </w:t>
      </w:r>
      <w:r>
        <w:rPr>
          <w:rFonts w:eastAsia="Times New Roman"/>
          <w:i/>
          <w:iCs/>
        </w:rPr>
        <w:t>rodzaj i ilość dostaw, usług lub robót budowlanych lub określenie zapotrzebowania i wymagań )</w:t>
      </w:r>
      <w:r>
        <w:rPr>
          <w:rFonts w:eastAsia="Times New Roman"/>
          <w:b/>
          <w:bCs/>
        </w:rPr>
        <w:t xml:space="preserve"> a w przypadku partnerstwa innowacyjnego - określenie zapotrzebowania na innowacyjny produkt, usługę lub roboty budowlane: </w:t>
      </w:r>
      <w:r>
        <w:rPr>
          <w:rFonts w:eastAsia="Times New Roman"/>
        </w:rPr>
        <w:t>Przedmiot zamówienia obejmuje wykonanie:</w:t>
      </w:r>
      <w:r>
        <w:rPr>
          <w:rFonts w:eastAsia="Times New Roman"/>
        </w:rPr>
        <w:t xml:space="preserve"> 1)konstrukcji dachowej wraz z pokryciem na budynku usługowym w Zarzeczu, 2)wykonanie remontu dachu na budynku Szkoły Podstawowej w Wolinie, 3)wymiana pieca w budynku Świetlicy Wiejskiej w Kończycach, 4)dostawa i montaż obudowy studni w Kończycach. Zakres </w:t>
      </w:r>
      <w:r>
        <w:rPr>
          <w:rFonts w:eastAsia="Times New Roman"/>
        </w:rPr>
        <w:t>robót obejmuje wykonanie : - roboty rozbiórkowe - montaż konstrukcji dachu wraz z pokryciem - montaż orynnowania - remont kominów wentylacyjnych - wykonanie pokrycia dachu papa termozgrzewalną - montaż instalacji odgromowej - badania i pomiary instalacji u</w:t>
      </w:r>
      <w:r>
        <w:rPr>
          <w:rFonts w:eastAsia="Times New Roman"/>
        </w:rPr>
        <w:t>ziemiającej, - dostawa i montaż pieca na paliwo stałe - dostawa i montaż obudowy studni z drewna wraz z zadaszeniem Szczegółowo zakres zadania został opisany w dokumentacji projektowej – Załącznik nr 7 do SIWZ.</w:t>
      </w:r>
      <w:r>
        <w:rPr>
          <w:rFonts w:eastAsia="Times New Roman"/>
        </w:rPr>
        <w:br/>
      </w:r>
      <w:r>
        <w:rPr>
          <w:rFonts w:eastAsia="Times New Roman"/>
        </w:rPr>
        <w:br/>
      </w:r>
      <w:r>
        <w:rPr>
          <w:rFonts w:eastAsia="Times New Roman"/>
          <w:b/>
          <w:bCs/>
        </w:rPr>
        <w:t xml:space="preserve">II.5) Główny kod CPV: </w:t>
      </w:r>
      <w:r>
        <w:rPr>
          <w:rFonts w:eastAsia="Times New Roman"/>
        </w:rPr>
        <w:t>45000000-7</w:t>
      </w:r>
      <w:r>
        <w:rPr>
          <w:rFonts w:eastAsia="Times New Roman"/>
        </w:rPr>
        <w:br/>
      </w:r>
      <w:r>
        <w:rPr>
          <w:rFonts w:eastAsia="Times New Roman"/>
          <w:b/>
          <w:bCs/>
        </w:rPr>
        <w:t>Dodatkowe k</w:t>
      </w:r>
      <w:r>
        <w:rPr>
          <w:rFonts w:eastAsia="Times New Roman"/>
          <w:b/>
          <w:bCs/>
        </w:rPr>
        <w:t>ody CPV:</w:t>
      </w:r>
      <w:r>
        <w:rPr>
          <w:rFonts w:eastAsia="Times New Roman"/>
        </w:rPr>
        <w:t>45111220-6, 45111300-1, 45261100-5, 45261210-9, 45262520-2, 45421132-8</w:t>
      </w:r>
      <w:r>
        <w:rPr>
          <w:rFonts w:eastAsia="Times New Roman"/>
        </w:rPr>
        <w:br/>
      </w:r>
      <w:r>
        <w:rPr>
          <w:rFonts w:eastAsia="Times New Roman"/>
          <w:b/>
          <w:bCs/>
        </w:rPr>
        <w:t xml:space="preserve">II.6) Całkowita wartość zamówienia </w:t>
      </w:r>
      <w:r>
        <w:rPr>
          <w:rFonts w:eastAsia="Times New Roman"/>
          <w:i/>
          <w:iCs/>
        </w:rPr>
        <w:t>(jeżeli zamawiający podaje informacje o wartości zamówienia)</w:t>
      </w:r>
      <w:r>
        <w:rPr>
          <w:rFonts w:eastAsia="Times New Roman"/>
        </w:rPr>
        <w:t xml:space="preserve">: </w:t>
      </w:r>
      <w:r>
        <w:rPr>
          <w:rFonts w:eastAsia="Times New Roman"/>
        </w:rPr>
        <w:br/>
        <w:t xml:space="preserve">Wartość bez VAT: </w:t>
      </w:r>
      <w:r>
        <w:rPr>
          <w:rFonts w:eastAsia="Times New Roman"/>
        </w:rPr>
        <w:br/>
        <w:t xml:space="preserve">Waluta: </w:t>
      </w:r>
    </w:p>
    <w:p w:rsidR="00000000" w:rsidRDefault="009E42B3">
      <w:pPr>
        <w:spacing w:line="450" w:lineRule="atLeast"/>
        <w:divId w:val="1088573290"/>
        <w:rPr>
          <w:rFonts w:eastAsia="Times New Roman"/>
        </w:rPr>
      </w:pPr>
      <w:r>
        <w:rPr>
          <w:rFonts w:eastAsia="Times New Roman"/>
        </w:rPr>
        <w:br/>
      </w:r>
      <w:r>
        <w:rPr>
          <w:rFonts w:eastAsia="Times New Roman"/>
          <w:i/>
          <w:iCs/>
        </w:rPr>
        <w:t>(w przypadku umów ramowych lub dynamicznego system</w:t>
      </w:r>
      <w:r>
        <w:rPr>
          <w:rFonts w:eastAsia="Times New Roman"/>
          <w:i/>
          <w:iCs/>
        </w:rPr>
        <w:t>u zakupów – szacunkowa całkowita maksymalna wartość w całym okresie obowiązywania umowy ramowej lub dynamicznego systemu zakupów)</w:t>
      </w:r>
    </w:p>
    <w:p w:rsidR="00000000" w:rsidRDefault="009E42B3">
      <w:pPr>
        <w:spacing w:line="450" w:lineRule="atLeast"/>
        <w:divId w:val="1854999828"/>
        <w:rPr>
          <w:rFonts w:eastAsia="Times New Roman"/>
        </w:rPr>
      </w:pPr>
      <w:r>
        <w:rPr>
          <w:rFonts w:eastAsia="Times New Roman"/>
        </w:rPr>
        <w:br/>
      </w:r>
      <w:r>
        <w:rPr>
          <w:rFonts w:eastAsia="Times New Roman"/>
          <w:b/>
          <w:bCs/>
        </w:rPr>
        <w:t>II.7) Czy przewiduje się udzielenie zamówień, o których mowa w art. 67 ust. 1 pkt 6 i 7 lub w art. 134 ust. 6 pkt 3 ustawy Pz</w:t>
      </w:r>
      <w:r>
        <w:rPr>
          <w:rFonts w:eastAsia="Times New Roman"/>
          <w:b/>
          <w:bCs/>
        </w:rPr>
        <w:t xml:space="preserve">p: </w:t>
      </w:r>
      <w:r>
        <w:rPr>
          <w:rFonts w:eastAsia="Times New Roman"/>
        </w:rPr>
        <w:t xml:space="preserve">nie </w:t>
      </w:r>
      <w:r>
        <w:rPr>
          <w:rFonts w:eastAsia="Times New Roman"/>
        </w:rPr>
        <w:br/>
      </w:r>
      <w:r>
        <w:rPr>
          <w:rFonts w:eastAsia="Times New Roman"/>
          <w:b/>
          <w:bCs/>
        </w:rPr>
        <w:t>II.8) Okres, w którym realizowane będzie zamówienie lub okres, na który została zawarta umowa ramowa lub okres, na który został ustanowiony dynamiczny system zakupów:</w:t>
      </w:r>
    </w:p>
    <w:p w:rsidR="00000000" w:rsidRDefault="009E42B3">
      <w:pPr>
        <w:spacing w:line="450" w:lineRule="atLeast"/>
        <w:divId w:val="990669881"/>
        <w:rPr>
          <w:rFonts w:eastAsia="Times New Roman"/>
        </w:rPr>
      </w:pPr>
      <w:r>
        <w:rPr>
          <w:rFonts w:eastAsia="Times New Roman"/>
        </w:rPr>
        <w:t>data zakończenia: 19/12/2016</w:t>
      </w:r>
    </w:p>
    <w:p w:rsidR="00000000" w:rsidRDefault="009E42B3">
      <w:pPr>
        <w:spacing w:line="450" w:lineRule="atLeast"/>
        <w:divId w:val="1854999828"/>
        <w:rPr>
          <w:rFonts w:eastAsia="Times New Roman"/>
        </w:rPr>
      </w:pPr>
      <w:r>
        <w:rPr>
          <w:rFonts w:eastAsia="Times New Roman"/>
        </w:rPr>
        <w:br/>
      </w:r>
      <w:r>
        <w:rPr>
          <w:rFonts w:eastAsia="Times New Roman"/>
          <w:b/>
          <w:bCs/>
        </w:rPr>
        <w:t xml:space="preserve">II.9) Informacje dodatkowe: </w:t>
      </w:r>
    </w:p>
    <w:p w:rsidR="00000000" w:rsidRDefault="009E42B3">
      <w:pPr>
        <w:spacing w:line="450" w:lineRule="atLeast"/>
        <w:divId w:val="826480550"/>
        <w:rPr>
          <w:rFonts w:eastAsia="Times New Roman"/>
          <w:b/>
          <w:bCs/>
          <w:sz w:val="27"/>
          <w:szCs w:val="27"/>
        </w:rPr>
      </w:pPr>
      <w:r>
        <w:rPr>
          <w:rFonts w:eastAsia="Times New Roman"/>
          <w:b/>
          <w:bCs/>
          <w:sz w:val="27"/>
          <w:szCs w:val="27"/>
          <w:u w:val="single"/>
        </w:rPr>
        <w:t xml:space="preserve">SEKCJA III: INFORMACJE O CHARAKTERZE PRAWNYM, EKONOMICZNYM, FINANSOWYM I TECHNICZNYM </w:t>
      </w:r>
    </w:p>
    <w:p w:rsidR="00000000" w:rsidRDefault="009E42B3">
      <w:pPr>
        <w:spacing w:line="450" w:lineRule="atLeast"/>
        <w:divId w:val="221334778"/>
        <w:rPr>
          <w:rFonts w:eastAsia="Times New Roman"/>
        </w:rPr>
      </w:pPr>
      <w:r>
        <w:rPr>
          <w:rFonts w:eastAsia="Times New Roman"/>
          <w:b/>
          <w:bCs/>
        </w:rPr>
        <w:t xml:space="preserve">III.1) WARUNKI UDZIAŁU W POSTĘPOWANIU </w:t>
      </w:r>
    </w:p>
    <w:p w:rsidR="00000000" w:rsidRDefault="009E42B3">
      <w:pPr>
        <w:spacing w:line="450" w:lineRule="atLeast"/>
        <w:divId w:val="1323314937"/>
        <w:rPr>
          <w:rFonts w:eastAsia="Times New Roman"/>
        </w:rPr>
      </w:pPr>
      <w:r>
        <w:rPr>
          <w:rFonts w:eastAsia="Times New Roman"/>
          <w:b/>
          <w:bCs/>
        </w:rPr>
        <w:t>III.1.1) Kompetencje lub uprawnienia do prowadzenia określonej działalności zawodowej, o ile wynika to z odrębnych przepisów</w:t>
      </w:r>
      <w:r>
        <w:rPr>
          <w:rFonts w:eastAsia="Times New Roman"/>
        </w:rPr>
        <w:br/>
        <w:t>Okreś</w:t>
      </w:r>
      <w:r>
        <w:rPr>
          <w:rFonts w:eastAsia="Times New Roman"/>
        </w:rPr>
        <w:t xml:space="preserve">lenie warunków: Zamawiający nie stawia szczególnych wymagań w tym zakresie. Warunek zostanie spełniony poprzez złożenie oświadczenia o spełnieniu warunków udziału w postępowaniu. </w:t>
      </w:r>
      <w:r>
        <w:rPr>
          <w:rFonts w:eastAsia="Times New Roman"/>
        </w:rPr>
        <w:br/>
        <w:t xml:space="preserve">Informacje dodatkowe </w:t>
      </w:r>
      <w:r>
        <w:rPr>
          <w:rFonts w:eastAsia="Times New Roman"/>
        </w:rPr>
        <w:br/>
      </w:r>
      <w:r>
        <w:rPr>
          <w:rFonts w:eastAsia="Times New Roman"/>
          <w:b/>
          <w:bCs/>
        </w:rPr>
        <w:t xml:space="preserve">III.1.2) Sytuacja finansowa lub ekonomiczna </w:t>
      </w:r>
      <w:r>
        <w:rPr>
          <w:rFonts w:eastAsia="Times New Roman"/>
        </w:rPr>
        <w:br/>
        <w:t>Określeni</w:t>
      </w:r>
      <w:r>
        <w:rPr>
          <w:rFonts w:eastAsia="Times New Roman"/>
        </w:rPr>
        <w:t xml:space="preserve">e warunków: Zamawiający nie stawia szczególnych wymagań w tym zakresie. Warunek zostanie spełniony poprzez złożenie oświadczenia o spełnieniu warunków udziału w postępowaniu. </w:t>
      </w:r>
      <w:r>
        <w:rPr>
          <w:rFonts w:eastAsia="Times New Roman"/>
        </w:rPr>
        <w:br/>
        <w:t xml:space="preserve">Informacje dodatkowe </w:t>
      </w:r>
      <w:r>
        <w:rPr>
          <w:rFonts w:eastAsia="Times New Roman"/>
        </w:rPr>
        <w:br/>
      </w:r>
      <w:r>
        <w:rPr>
          <w:rFonts w:eastAsia="Times New Roman"/>
          <w:b/>
          <w:bCs/>
        </w:rPr>
        <w:t xml:space="preserve">III.1.3) Zdolność techniczna lub zawodowa </w:t>
      </w:r>
      <w:r>
        <w:rPr>
          <w:rFonts w:eastAsia="Times New Roman"/>
        </w:rPr>
        <w:br/>
        <w:t>Określenie waru</w:t>
      </w:r>
      <w:r>
        <w:rPr>
          <w:rFonts w:eastAsia="Times New Roman"/>
        </w:rPr>
        <w:t xml:space="preserve">nków: Zamawiający dokona oceny spełniania warunków udziału w postępowaniu w tym zakresie i uzna, że warunek ten zostanie spełniony, jeżeli Wykonawca oświadczy, że posiada zdolności techniczne i zawodowe pozwalające na prawidłową realizację zamówienia oraz </w:t>
      </w:r>
      <w:r>
        <w:rPr>
          <w:rFonts w:eastAsia="Times New Roman"/>
        </w:rPr>
        <w:t>oświadczy, że na czas realizacji przedmiotu zamówienia będzie dysponował osobą przewidzianą do sprawowania funkcji Kierownika Budowy posiadającą niezbędne uprawnienia budowlane w specjalności konstrukcyjno – budowlanej które uprawniają do kierowania robota</w:t>
      </w:r>
      <w:r>
        <w:rPr>
          <w:rFonts w:eastAsia="Times New Roman"/>
        </w:rPr>
        <w:t>mi budowlanymi,wydane zgodnie z Rozporządzeniem Ministra Infrastruktury i Rozwoju z dnia 11 września 2014 r. w sprawie samodzielnych funkcji technicznych w budownictwie (Dz. U. z 2014 r. poz. 1278) przepisów ustawy z dnia 7 lipca 1994 r. Prawo Budowlane (t</w:t>
      </w:r>
      <w:r>
        <w:rPr>
          <w:rFonts w:eastAsia="Times New Roman"/>
        </w:rPr>
        <w:t>j. Dz. U. z 2016 r. poz. 290 z późn. zm.) lub odpowiadające im ważne uprawnienia wydane na podstawie wcześniej obowiązujących przepisów lub odpowiadające im uprawnienia budowlane, które zostały wydane obywatelom państw Europejskiego Obszaru Gospodarczego o</w:t>
      </w:r>
      <w:r>
        <w:rPr>
          <w:rFonts w:eastAsia="Times New Roman"/>
        </w:rPr>
        <w:t xml:space="preserve">raz Konfederacji Szwajcarskiej, z zastrzeżeniem art. 12a oraz innych przepisów ustawy Prawo Budowlane oraz ustawy z dnia 22 grudnia 2015 r. o zasadach uznawania kwalifikacji zawodowych nabytych w państwach członkowskich Unii Europejskiej (Dz. U. z 2016 r. </w:t>
      </w:r>
      <w:r>
        <w:rPr>
          <w:rFonts w:eastAsia="Times New Roman"/>
        </w:rPr>
        <w:t>poz. 65).</w:t>
      </w:r>
      <w:r>
        <w:rPr>
          <w:rFonts w:eastAsia="Times New Roman"/>
        </w:rPr>
        <w:br/>
        <w:t>Zamawiający wymaga od wykonawców wskazania w ofercie lub we wniosku o dopuszczenie do udziału w postępowaniu imion i nazwisk osób wykonujących czynności przy realizacji zamówienia wraz z informacją o kwalifikacjach zawodowych lub doświadczeniu ty</w:t>
      </w:r>
      <w:r>
        <w:rPr>
          <w:rFonts w:eastAsia="Times New Roman"/>
        </w:rPr>
        <w:t xml:space="preserve">ch osób: nie </w:t>
      </w:r>
      <w:r>
        <w:rPr>
          <w:rFonts w:eastAsia="Times New Roman"/>
        </w:rPr>
        <w:br/>
        <w:t xml:space="preserve">Informacje dodatkowe: </w:t>
      </w:r>
    </w:p>
    <w:p w:rsidR="00000000" w:rsidRDefault="009E42B3">
      <w:pPr>
        <w:spacing w:line="450" w:lineRule="atLeast"/>
        <w:divId w:val="221334778"/>
        <w:rPr>
          <w:rFonts w:eastAsia="Times New Roman"/>
        </w:rPr>
      </w:pPr>
      <w:r>
        <w:rPr>
          <w:rFonts w:eastAsia="Times New Roman"/>
          <w:b/>
          <w:bCs/>
        </w:rPr>
        <w:t xml:space="preserve">III.2) PODSTAWY WYKLUCZENIA </w:t>
      </w:r>
    </w:p>
    <w:p w:rsidR="00000000" w:rsidRDefault="009E42B3">
      <w:pPr>
        <w:spacing w:line="450" w:lineRule="atLeast"/>
        <w:divId w:val="443311307"/>
        <w:rPr>
          <w:rFonts w:eastAsia="Times New Roman"/>
        </w:rPr>
      </w:pPr>
      <w:r>
        <w:rPr>
          <w:rFonts w:eastAsia="Times New Roman"/>
          <w:b/>
          <w:bCs/>
        </w:rPr>
        <w:t>III.2.1) Podstawy wykluczenia określone w art. 24 ust. 1 ustawy Pzp</w:t>
      </w:r>
      <w:r>
        <w:rPr>
          <w:rFonts w:eastAsia="Times New Roman"/>
        </w:rPr>
        <w:br/>
      </w:r>
      <w:r>
        <w:rPr>
          <w:rFonts w:eastAsia="Times New Roman"/>
          <w:b/>
          <w:bCs/>
        </w:rPr>
        <w:t>III.2.2) Zamawiający przewiduje wykluczenie wykonawcy na podstawie art. 24 ust. 5 ustawy Pzp</w:t>
      </w:r>
      <w:r>
        <w:rPr>
          <w:rFonts w:eastAsia="Times New Roman"/>
        </w:rPr>
        <w:t xml:space="preserve"> tak </w:t>
      </w:r>
      <w:r>
        <w:rPr>
          <w:rFonts w:eastAsia="Times New Roman"/>
        </w:rPr>
        <w:br/>
        <w:t xml:space="preserve">Zamawiający przewiduje </w:t>
      </w:r>
      <w:r>
        <w:rPr>
          <w:rFonts w:eastAsia="Times New Roman"/>
        </w:rPr>
        <w:t xml:space="preserve">następujące fakultatywne podstawy wykluczenia: </w:t>
      </w:r>
      <w:r>
        <w:rPr>
          <w:rFonts w:eastAsia="Times New Roman"/>
        </w:rPr>
        <w:br/>
        <w:t xml:space="preserve">(podstawa wykluczenia określona w art. 24 ust. 5 pkt 1 ustawy Pzp) </w:t>
      </w:r>
    </w:p>
    <w:p w:rsidR="00000000" w:rsidRDefault="009E42B3">
      <w:pPr>
        <w:spacing w:line="450" w:lineRule="atLeast"/>
        <w:divId w:val="221334778"/>
        <w:rPr>
          <w:rFonts w:eastAsia="Times New Roman"/>
        </w:rPr>
      </w:pPr>
      <w:r>
        <w:rPr>
          <w:rFonts w:eastAsia="Times New Roman"/>
          <w:b/>
          <w:bCs/>
        </w:rPr>
        <w:t>III.3) WYKAZ OŚWIADCZEŃ SKŁADANYCH PRZEZ WYKONAWCĘ W CELU WSTĘPNEGO POTWIERDZENIA, ŻE NIE PODLEGA ON WYKLUCZENIU ORAZ SPEŁNIA WARUNKI UDZIA</w:t>
      </w:r>
      <w:r>
        <w:rPr>
          <w:rFonts w:eastAsia="Times New Roman"/>
          <w:b/>
          <w:bCs/>
        </w:rPr>
        <w:t xml:space="preserve">ŁU W POSTĘPOWANIU ORAZ SPEŁNIA KRYTERIA SELEKCJI </w:t>
      </w:r>
    </w:p>
    <w:p w:rsidR="00000000" w:rsidRDefault="009E42B3">
      <w:pPr>
        <w:spacing w:line="450" w:lineRule="atLeast"/>
        <w:divId w:val="1681472663"/>
        <w:rPr>
          <w:rFonts w:eastAsia="Times New Roman"/>
        </w:rPr>
      </w:pPr>
      <w:r>
        <w:rPr>
          <w:rFonts w:eastAsia="Times New Roman"/>
          <w:b/>
          <w:bCs/>
        </w:rPr>
        <w:t xml:space="preserve">Oświadczenie o niepodleganiu wykluczeniu oraz spełnianiu warunków udziału w postępowaniu </w:t>
      </w:r>
      <w:r>
        <w:rPr>
          <w:rFonts w:eastAsia="Times New Roman"/>
        </w:rPr>
        <w:br/>
        <w:t xml:space="preserve">tak </w:t>
      </w:r>
      <w:r>
        <w:rPr>
          <w:rFonts w:eastAsia="Times New Roman"/>
        </w:rPr>
        <w:br/>
      </w:r>
      <w:r>
        <w:rPr>
          <w:rFonts w:eastAsia="Times New Roman"/>
          <w:b/>
          <w:bCs/>
        </w:rPr>
        <w:t xml:space="preserve">Oświadczenie o spełnianiu kryteriów selekcji </w:t>
      </w:r>
      <w:r>
        <w:rPr>
          <w:rFonts w:eastAsia="Times New Roman"/>
        </w:rPr>
        <w:br/>
        <w:t xml:space="preserve">nie </w:t>
      </w:r>
    </w:p>
    <w:p w:rsidR="00000000" w:rsidRDefault="009E42B3">
      <w:pPr>
        <w:spacing w:line="450" w:lineRule="atLeast"/>
        <w:divId w:val="221334778"/>
        <w:rPr>
          <w:rFonts w:eastAsia="Times New Roman"/>
        </w:rPr>
      </w:pPr>
      <w:r>
        <w:rPr>
          <w:rFonts w:eastAsia="Times New Roman"/>
          <w:b/>
          <w:bCs/>
        </w:rPr>
        <w:t>III.4) WYKAZ OŚWIADCZEŃ LUB DOKUMENTÓW , SKŁADANYCH PRZEZ W</w:t>
      </w:r>
      <w:r>
        <w:rPr>
          <w:rFonts w:eastAsia="Times New Roman"/>
          <w:b/>
          <w:bCs/>
        </w:rPr>
        <w:t xml:space="preserve">YKONAWCĘ W POSTĘPOWANIU NA WEZWANIE ZAMAWIAJACEGO W CELU POTWIERDZENIA OKOLICZNOŚCI, O KTÓRYCH MOWA W ART. 25 UST. 1 PKT 3 USTAWY PZP: </w:t>
      </w:r>
    </w:p>
    <w:p w:rsidR="00000000" w:rsidRDefault="009E42B3">
      <w:pPr>
        <w:spacing w:line="450" w:lineRule="atLeast"/>
        <w:divId w:val="151527850"/>
        <w:rPr>
          <w:rFonts w:eastAsia="Times New Roman"/>
        </w:rPr>
      </w:pPr>
      <w:r>
        <w:rPr>
          <w:rFonts w:eastAsia="Times New Roman"/>
        </w:rPr>
        <w:t>...1....Oświadczenie Wykonawcy zgodnie z art.25 ust 1 pkt 3 dotyczące przesłanek wykluczenia z postępowania – Załącznik</w:t>
      </w:r>
      <w:r>
        <w:rPr>
          <w:rFonts w:eastAsia="Times New Roman"/>
        </w:rPr>
        <w:t xml:space="preserve"> nr 3 do SIWZ. ...2...Odpis z właściwego rejestru lub z centralnej ewidencji i informacji o działalności gospodarczej, jeżeli odrębne przepisy wymagają wpisu do rejestru lub ewidencji, w celu wykazania braku podstaw do wykluczenia na podstawie art. 24 ust.</w:t>
      </w:r>
      <w:r>
        <w:rPr>
          <w:rFonts w:eastAsia="Times New Roman"/>
        </w:rPr>
        <w:t>5 pkt 1 ustawy Pzp, wystawiony nie wcześniej niż 6 miesięcy przed upływem terminu składania ofert. Jeżeli wykonawca ma siedzibę lub miejsce zamieszkania poza terytorium Rzeczypospolitej Polskiej, składa dokument wystawiony w kraju, w którym Wykonawca ma si</w:t>
      </w:r>
      <w:r>
        <w:rPr>
          <w:rFonts w:eastAsia="Times New Roman"/>
        </w:rPr>
        <w:t>edzibę lub miejsce zamieszkania potwierdzający, że nie otwarto jego likwidacji ani nie ogłoszono upadłości - wystawiony nie wcześniej niż 6 miesięcy przed upływem terminu składania ofert. Jeżeli w kraju, w którym wykonawca ma siedzibę lub miejsce zamieszka</w:t>
      </w:r>
      <w:r>
        <w:rPr>
          <w:rFonts w:eastAsia="Times New Roman"/>
        </w:rPr>
        <w:t>nia lub miejsce zamieszkania ma osoba, której dokument dotyczy, nie wydaje się dokumentów, o których mowa w ust. 1, zastępuje się je dokumentem zawierającym odpowiednio oświadczenie wykonawcy, ze wskazaniem osoby albo osób uprawnionych do jego reprezentacj</w:t>
      </w:r>
      <w:r>
        <w:rPr>
          <w:rFonts w:eastAsia="Times New Roman"/>
        </w:rPr>
        <w:t>i, lub oświadczenie osoby, której dokument miał dotyczyć, złożone przed notariuszem lub przed organem sądowym administracyjnym albo organem samorządu zawodowego lub gospodarczego właściwym ze względu na siedzibę lub miejsce zamieszkania wykonawcy lub miejs</w:t>
      </w:r>
      <w:r>
        <w:rPr>
          <w:rFonts w:eastAsia="Times New Roman"/>
        </w:rPr>
        <w:t>ce zamieszkania tej osoby wystawiony nie wcześniej niż 6 miesięcy przed upływem terminu składania ofert. W/w dokumentu nie należy dołączyć do oferty . Wykonawca, którego oferta zostanie uznana za najkorzystniejszą zostanie powiadomiony odrębnym pismem o te</w:t>
      </w:r>
      <w:r>
        <w:rPr>
          <w:rFonts w:eastAsia="Times New Roman"/>
        </w:rPr>
        <w:t>rminie i miejscu ich dostarczenia. ...3...W terminie 3 dni od zamieszczenia na stronie internetowej zamawiającego informacji z otwarcia ofert, o której mowa w art. 86 ust. 5 Pzp Wykonawca zobowiązany jest przekazać Zamawiającemu oświadczenie o przynależnoś</w:t>
      </w:r>
      <w:r>
        <w:rPr>
          <w:rFonts w:eastAsia="Times New Roman"/>
        </w:rPr>
        <w:t>ci lub braku przynależności do tej samej grupy kapitałowej, o której mowa w art. 24 ust. 1 pkt. 23 ustawy Pzp – Załącznik Nr 4. Wraz ze złożeniem oświadczenia, wykonawca może przedstawić dowody, że powiązania z innym wykonawcą nie prowadzą do zakłócenia ko</w:t>
      </w:r>
      <w:r>
        <w:rPr>
          <w:rFonts w:eastAsia="Times New Roman"/>
        </w:rPr>
        <w:t>nkurencji w postępowaniu o udzielenie zamówienia.</w:t>
      </w:r>
    </w:p>
    <w:p w:rsidR="00000000" w:rsidRDefault="009E42B3">
      <w:pPr>
        <w:spacing w:line="450" w:lineRule="atLeast"/>
        <w:divId w:val="221334778"/>
        <w:rPr>
          <w:rFonts w:eastAsia="Times New Roman"/>
        </w:rPr>
      </w:pPr>
      <w:r>
        <w:rPr>
          <w:rFonts w:eastAsia="Times New Roman"/>
          <w:b/>
          <w:bCs/>
        </w:rPr>
        <w:t xml:space="preserve">III.5) WYKAZ OŚWIADCZEŃ LUB DOKUMENTÓW SKŁADANYCH PRZEZ WYKONAWCĘ W POSTĘPOWANIU NA WEZWANIE ZAMAWIAJACEGO W CELU POTWIERDZENIA OKOLICZNOŚCI, O KTÓRYCH MOWA W ART. 25 UST. 1 PKT 1 USTAWY PZP </w:t>
      </w:r>
    </w:p>
    <w:p w:rsidR="00000000" w:rsidRDefault="009E42B3">
      <w:pPr>
        <w:spacing w:line="450" w:lineRule="atLeast"/>
        <w:divId w:val="211616229"/>
        <w:rPr>
          <w:rFonts w:eastAsia="Times New Roman"/>
        </w:rPr>
      </w:pPr>
      <w:r>
        <w:rPr>
          <w:rFonts w:eastAsia="Times New Roman"/>
          <w:b/>
          <w:bCs/>
        </w:rPr>
        <w:t>III.5.1) W ZAKRESIE SPEŁNIANIA WARUNKÓW UDZIAŁU W POSTĘPOWANIU:</w:t>
      </w:r>
      <w:r>
        <w:rPr>
          <w:rFonts w:eastAsia="Times New Roman"/>
        </w:rPr>
        <w:br/>
        <w:t xml:space="preserve">...1...Oświadczenie Wykonawcy zgodnie z art.25 ust 1 pkt1 dotyczące spełniania warunków udziału w postępowaniu Załącznik nr 2 do SIWZ. ...2...Oświadczenie, że osoba, która będzie uczestniczyć </w:t>
      </w:r>
      <w:r>
        <w:rPr>
          <w:rFonts w:eastAsia="Times New Roman"/>
        </w:rPr>
        <w:t>w wykonywaniu zamówienia – Kierownik budowy posiada wymagane uprawnienia opisane w pkt.6.2 lp.3 SIWZ- wzór oświadczenia stanowi Załącznik nr 5 do SIWZ. W/w dokumentu nie należy dołączyć do oferty. Wykonawca, którego oferta zostanie uznana za najkorzystniej</w:t>
      </w:r>
      <w:r>
        <w:rPr>
          <w:rFonts w:eastAsia="Times New Roman"/>
        </w:rPr>
        <w:t>szą zostanie powiadomiony odrębnym pismem o terminie i miejscu ich dostarczenia.</w:t>
      </w:r>
      <w:r>
        <w:rPr>
          <w:rFonts w:eastAsia="Times New Roman"/>
        </w:rPr>
        <w:br/>
      </w:r>
      <w:r>
        <w:rPr>
          <w:rFonts w:eastAsia="Times New Roman"/>
          <w:b/>
          <w:bCs/>
        </w:rPr>
        <w:t>III.5.2) W ZAKRESIE KRYTERIÓW SELEKCJI:</w:t>
      </w:r>
    </w:p>
    <w:p w:rsidR="00000000" w:rsidRDefault="009E42B3">
      <w:pPr>
        <w:spacing w:line="450" w:lineRule="atLeast"/>
        <w:divId w:val="221334778"/>
        <w:rPr>
          <w:rFonts w:eastAsia="Times New Roman"/>
        </w:rPr>
      </w:pPr>
      <w:r>
        <w:rPr>
          <w:rFonts w:eastAsia="Times New Roman"/>
          <w:b/>
          <w:bCs/>
        </w:rPr>
        <w:t>III.6) WYKAZ OŚWIADCZEŃ LUB DOKUMENTÓW SKŁADANYCH PRZEZ WYKONAWCĘ W POSTĘPOWANIU NA WEZWANIE ZAMAWIAJACEGO W CELU POTWIERDZENIA OKOLIC</w:t>
      </w:r>
      <w:r>
        <w:rPr>
          <w:rFonts w:eastAsia="Times New Roman"/>
          <w:b/>
          <w:bCs/>
        </w:rPr>
        <w:t xml:space="preserve">ZNOŚCI, O KTÓRYCH MOWA W ART. 25 UST. 1 PKT 2 USTAWY PZP </w:t>
      </w:r>
    </w:p>
    <w:p w:rsidR="00000000" w:rsidRDefault="009E42B3">
      <w:pPr>
        <w:spacing w:line="450" w:lineRule="atLeast"/>
        <w:divId w:val="221334778"/>
        <w:rPr>
          <w:rFonts w:eastAsia="Times New Roman"/>
        </w:rPr>
      </w:pPr>
      <w:r>
        <w:rPr>
          <w:rFonts w:eastAsia="Times New Roman"/>
          <w:b/>
          <w:bCs/>
        </w:rPr>
        <w:t xml:space="preserve">III.7) INNE DOKUMENTY NIE WYMIENIONE W pkt III.3) - III.6) </w:t>
      </w:r>
    </w:p>
    <w:p w:rsidR="00000000" w:rsidRDefault="009E42B3">
      <w:pPr>
        <w:spacing w:line="450" w:lineRule="atLeast"/>
        <w:divId w:val="1077744695"/>
        <w:rPr>
          <w:rFonts w:eastAsia="Times New Roman"/>
        </w:rPr>
      </w:pPr>
      <w:r>
        <w:rPr>
          <w:rFonts w:eastAsia="Times New Roman"/>
        </w:rPr>
        <w:t>...1...Wypełniony formularz oferty– Załącznik nr 1 do SIWZ ...2...Pełnomocnictwo do reprezentowania wykonawcy w niniejszym postępowaniu o</w:t>
      </w:r>
      <w:r>
        <w:rPr>
          <w:rFonts w:eastAsia="Times New Roman"/>
        </w:rPr>
        <w:t>raz do podpisania umowy (o ile nie wynika to z dokumentów rejestracyjnych). Pełnomocnictwo osób podpisujących ofertę do reprezentowania Wykonawcy, zaciągania w jego imieniu zobowiązań finansowych w wysokości odpowiadającej cenie oferty oraz podpisania ofer</w:t>
      </w:r>
      <w:r>
        <w:rPr>
          <w:rFonts w:eastAsia="Times New Roman"/>
        </w:rPr>
        <w:t>ty musi bezpośrednio wynikać z dokumentów dołączonych do oferty. Oznacza to, że jeżeli pełnomocnictwo takie nie wynika wprost z dokumentu stwierdzającego status prawny Wykonawcy (odpisu z właściwego rejestru lub z centralnej ewidencji i informacji o działa</w:t>
      </w:r>
      <w:r>
        <w:rPr>
          <w:rFonts w:eastAsia="Times New Roman"/>
        </w:rPr>
        <w:t>lności gospodarczej), to do oferty należy dołączyć oryginał lub poświadczoną za zgodność z oryginałem przez notariusza, kopię pełnomocnictwa wystawionego na reprezentanta Wykonawcy przez osoby do tego upełnomocnione. ...3...Zestawienie materiałów równoważn</w:t>
      </w:r>
      <w:r>
        <w:rPr>
          <w:rFonts w:eastAsia="Times New Roman"/>
        </w:rPr>
        <w:t>ych W przypadku zaproponowania materiałów równoważnych w ofercie Oferent ma obowiązek dołączyć do oferty zestawienie materiałów równoważnych. W przypadku stosowania materiałów ściśle według zaleceń SIWZ zestawienie materiałów nie jest wymagane. Kosztorys o</w:t>
      </w:r>
      <w:r>
        <w:rPr>
          <w:rFonts w:eastAsia="Times New Roman"/>
        </w:rPr>
        <w:t>fertowy zostanie złożony przed zawarciem umowy przez Wykonawcę, który złożył ofertę najkorzystniejszą. Wykonawca zobowiązany jest do określenia w kosztorysach precyzyjnych nazw materiałów zgodnie z dokumentacją projektową lub równoważnych (o ile takie zost</w:t>
      </w:r>
      <w:r>
        <w:rPr>
          <w:rFonts w:eastAsia="Times New Roman"/>
        </w:rPr>
        <w:t>ały zawarte w ofercie). ...4...Zobowiązanie innych podmiotów do oddania Wykonawcy do dyspozycji na potrzeby realizacji zamówienia niezbędnych zasobów na potwierdzenie spełnienia wymagań Zamawiającego odnośnie zdolności technicznych lub zawodowych lub sytua</w:t>
      </w:r>
      <w:r>
        <w:rPr>
          <w:rFonts w:eastAsia="Times New Roman"/>
        </w:rPr>
        <w:t>cji finansowej lub ekonomicznej - jeżeli dotyczy. ...5...Pełnomocnictwo udzielone przez wykonawców wspólnie ubiegających się o zamówienie do reprezentowania ich w postępowaniu o udzielenie zamówienia albo reprezentowania w postępowaniu i zawarcia umowy w s</w:t>
      </w:r>
      <w:r>
        <w:rPr>
          <w:rFonts w:eastAsia="Times New Roman"/>
        </w:rPr>
        <w:t>prawie zamówienia publicznego - jeżeli dotyczy.</w:t>
      </w:r>
    </w:p>
    <w:p w:rsidR="00000000" w:rsidRDefault="009E42B3">
      <w:pPr>
        <w:spacing w:line="450" w:lineRule="atLeast"/>
        <w:divId w:val="826480550"/>
        <w:rPr>
          <w:rFonts w:eastAsia="Times New Roman"/>
          <w:b/>
          <w:bCs/>
          <w:sz w:val="27"/>
          <w:szCs w:val="27"/>
        </w:rPr>
      </w:pPr>
      <w:r>
        <w:rPr>
          <w:rFonts w:eastAsia="Times New Roman"/>
          <w:b/>
          <w:bCs/>
          <w:sz w:val="27"/>
          <w:szCs w:val="27"/>
          <w:u w:val="single"/>
        </w:rPr>
        <w:t xml:space="preserve">SEKCJA IV: PROCEDURA </w:t>
      </w:r>
    </w:p>
    <w:p w:rsidR="00000000" w:rsidRDefault="009E42B3">
      <w:pPr>
        <w:spacing w:line="450" w:lineRule="atLeast"/>
        <w:divId w:val="1949002297"/>
        <w:rPr>
          <w:rFonts w:eastAsia="Times New Roman"/>
        </w:rPr>
      </w:pPr>
      <w:r>
        <w:rPr>
          <w:rFonts w:eastAsia="Times New Roman"/>
          <w:b/>
          <w:bCs/>
        </w:rPr>
        <w:t xml:space="preserve">IV.1) OPIS </w:t>
      </w:r>
      <w:r>
        <w:rPr>
          <w:rFonts w:eastAsia="Times New Roman"/>
        </w:rPr>
        <w:br/>
      </w:r>
      <w:r>
        <w:rPr>
          <w:rFonts w:eastAsia="Times New Roman"/>
          <w:b/>
          <w:bCs/>
        </w:rPr>
        <w:t xml:space="preserve">IV.1.1) Tryb udzielenia zamówienia: </w:t>
      </w:r>
      <w:r>
        <w:rPr>
          <w:rFonts w:eastAsia="Times New Roman"/>
        </w:rPr>
        <w:t xml:space="preserve">przetarg nieograniczony </w:t>
      </w:r>
      <w:r>
        <w:rPr>
          <w:rFonts w:eastAsia="Times New Roman"/>
        </w:rPr>
        <w:br/>
      </w:r>
      <w:r>
        <w:rPr>
          <w:rFonts w:eastAsia="Times New Roman"/>
          <w:b/>
          <w:bCs/>
        </w:rPr>
        <w:t>IV.1.2) Zamawiający żąda wniesienia wadium:</w:t>
      </w:r>
    </w:p>
    <w:p w:rsidR="00000000" w:rsidRDefault="009E42B3">
      <w:pPr>
        <w:spacing w:line="450" w:lineRule="atLeast"/>
        <w:divId w:val="710695298"/>
        <w:rPr>
          <w:rFonts w:eastAsia="Times New Roman"/>
        </w:rPr>
      </w:pPr>
      <w:r>
        <w:rPr>
          <w:rFonts w:eastAsia="Times New Roman"/>
        </w:rPr>
        <w:t xml:space="preserve">tak, </w:t>
      </w:r>
      <w:r>
        <w:rPr>
          <w:rFonts w:eastAsia="Times New Roman"/>
        </w:rPr>
        <w:br/>
        <w:t xml:space="preserve">Informacja na temat wadium </w:t>
      </w:r>
      <w:r>
        <w:rPr>
          <w:rFonts w:eastAsia="Times New Roman"/>
        </w:rPr>
        <w:br/>
        <w:t>1.Oferta musi być zabezpieczona wad</w:t>
      </w:r>
      <w:r>
        <w:rPr>
          <w:rFonts w:eastAsia="Times New Roman"/>
        </w:rPr>
        <w:t>ium w wysokości: 3 500,00 zł. słownie: (trzy tysiące pięćset złotych 00/100) 2.Wadium należy wnieść w terminie do dnia 24.10.2016 do godz. 11:30. 3.Wadium może być wnoszone w jednej lub kilku następujących formach: a)pieniądzu: przelewem na rachunek bankow</w:t>
      </w:r>
      <w:r>
        <w:rPr>
          <w:rFonts w:eastAsia="Times New Roman"/>
        </w:rPr>
        <w:t xml:space="preserve">y Zamawiającego: Nadsański Bank Spółdzielczy z siedzibą w Stalowej Woli 68 9430 0006 0037 8343 2000 0001, b)poręczeniach bankowych lub poręczeniach spółdzielczej kasy oszczędnościowo-kredytowej, z tym że poręczenie kasy jest zawsze poręczeniem pieniężnym, </w:t>
      </w:r>
      <w:r>
        <w:rPr>
          <w:rFonts w:eastAsia="Times New Roman"/>
        </w:rPr>
        <w:t>c)gwarancjach bankowych, d)gwarancjach ubezpieczeniowych, e)poręczeniach udzielanych przez podmioty, o których mowa w art. 6b ust. 5 pkt 2 ustawy z dnia 9 listopada 2000 r. o utworzeniu Polskiej Agencji Rozwoju Przedsiębiorczości (Dz. U. Nr 109, poz. 1158,</w:t>
      </w:r>
      <w:r>
        <w:rPr>
          <w:rFonts w:eastAsia="Times New Roman"/>
        </w:rPr>
        <w:t xml:space="preserve"> z późn. zm.). 4.Wadium wnoszone w formie poręczeń, gwarancji należy złożyć w oryginale w pokoju 12A (parter), Urząd Gminy i Miasta w Nisku, Plac Wolności 14, 37 – 400 Nisko, w terminie nie późniejszym niż termin składania ofert. W takim wypadku do oferty </w:t>
      </w:r>
      <w:r>
        <w:rPr>
          <w:rFonts w:eastAsia="Times New Roman"/>
        </w:rPr>
        <w:t>Wykonawca załącza kopię dokumentu potwierdzoną za zgodność z oryginałem. 5.Wadium wniesione w pieniądzu Zamawiający przechowuje na rachunku bankowym 6.Wykonawca zobowiązany jest wnieść wadium na okres związania ofertą. 7.Zamawiający zwraca wadium wszystkim</w:t>
      </w:r>
      <w:r>
        <w:rPr>
          <w:rFonts w:eastAsia="Times New Roman"/>
        </w:rPr>
        <w:t xml:space="preserve"> Wykonawcom niezwłocznie po wyborze oferty najkorzystniejszej lub unieważnieniu postępowania, z wyjątkiem Wykonawcy, którego oferta została wybrana jako najkorzystniejsza, z zastrzeżeniem art. 46 ust. 4a ustawy Pzp. 8.Wykonawcy, którego oferta została wybr</w:t>
      </w:r>
      <w:r>
        <w:rPr>
          <w:rFonts w:eastAsia="Times New Roman"/>
        </w:rPr>
        <w:t>ana jako najkorzystniejsza, Zamawiający zwraca wadium niezwłocznie po zawarciu umowy w sprawie zamówienia publicznego oraz wniesieniu zabezpieczenia należytego wykonania umowy, jeżeli jego wniesienia żądano. 9.Zamawiający zwraca niezwłocznie wadium, na wni</w:t>
      </w:r>
      <w:r>
        <w:rPr>
          <w:rFonts w:eastAsia="Times New Roman"/>
        </w:rPr>
        <w:t>osek Wykonawcy, który wycofał ofertę przed upływem terminu składania ofert. 10.Zamawiający żąda ponownego wniesienia wadium przez Wykonawcę, któremu zwrócono wadium na podstawie art. 46 ust. 1 ustawy Pzp, jeżeli w wyniku rozstrzygnięcia odwołania jego ofer</w:t>
      </w:r>
      <w:r>
        <w:rPr>
          <w:rFonts w:eastAsia="Times New Roman"/>
        </w:rPr>
        <w:t>ta została wybrana jako najkorzystniejsza. Wykonawca wnosi wadium w terminie określonym przez Zamawiającego. 11.Jeżeli wadium wniesiono w pieniądzu, Zamawiający zwraca je wraz z odsetkami wynikającymi z umowy rachunku bankowego, na którym było ono przechow</w:t>
      </w:r>
      <w:r>
        <w:rPr>
          <w:rFonts w:eastAsia="Times New Roman"/>
        </w:rPr>
        <w:t>ywane, pomniejszone o koszty prowadzenia rachunku bankowego oraz prowizji bankowej za przelew pieniędzy na rachunek bankowy wskazany przez Wykonawcę. 12.Zamawiający zatrzymuje wadium wraz z odsetkami, jeżeli Wykonawca w odpowiedzi na wezwanie, o którym mow</w:t>
      </w:r>
      <w:r>
        <w:rPr>
          <w:rFonts w:eastAsia="Times New Roman"/>
        </w:rPr>
        <w:t>a w art. 26 ust. 3 i 3a ustawy Pzp, z przyczyn leżących po jego stronie, nie złożył oświadczeń lub dokumentów potwierdzających okoliczności, o których mowa w art. 25 ust. 1, oświadczenia, o którym mowa w art. 25a ust. 1, pełnomocnictw lub nie wyraził zgody</w:t>
      </w:r>
      <w:r>
        <w:rPr>
          <w:rFonts w:eastAsia="Times New Roman"/>
        </w:rPr>
        <w:t xml:space="preserve"> na poprawienie omyłki, o której mowa w art. 87 ust.2 pkt 3 Pzp, co spowodowało brak możliwości wybrania oferty złożonej przez wykonawcę jako najkorzystniejszej. 13.Zamawiający zatrzymuje wadium wraz z odsetkami, jeżeli Wykonawca, którego oferta została wy</w:t>
      </w:r>
      <w:r>
        <w:rPr>
          <w:rFonts w:eastAsia="Times New Roman"/>
        </w:rPr>
        <w:t>brana: a)odmówił podpisania umowy w sprawie zamówienia publicznego na warunkach określonych w ofercie, b)nie wniósł wymaganego zabezpieczenia należytego wykonania umowy, c)zawarcie umowy w sprawie zamówienia publicznego stało się niemożliwe z przyczyn leżą</w:t>
      </w:r>
      <w:r>
        <w:rPr>
          <w:rFonts w:eastAsia="Times New Roman"/>
        </w:rPr>
        <w:t>cych po stronie wykonawcy.</w:t>
      </w:r>
    </w:p>
    <w:p w:rsidR="00000000" w:rsidRDefault="009E42B3">
      <w:pPr>
        <w:spacing w:line="450" w:lineRule="atLeast"/>
        <w:divId w:val="1949002297"/>
        <w:rPr>
          <w:rFonts w:eastAsia="Times New Roman"/>
        </w:rPr>
      </w:pPr>
      <w:r>
        <w:rPr>
          <w:rFonts w:eastAsia="Times New Roman"/>
        </w:rPr>
        <w:br/>
      </w:r>
      <w:r>
        <w:rPr>
          <w:rFonts w:eastAsia="Times New Roman"/>
          <w:b/>
          <w:bCs/>
        </w:rPr>
        <w:t>IV.1.3) Przewiduje się udzielenie zaliczek na poczet wykonania zamówienia:</w:t>
      </w:r>
    </w:p>
    <w:p w:rsidR="00000000" w:rsidRDefault="009E42B3">
      <w:pPr>
        <w:spacing w:line="450" w:lineRule="atLeast"/>
        <w:divId w:val="45877301"/>
        <w:rPr>
          <w:rFonts w:eastAsia="Times New Roman"/>
        </w:rPr>
      </w:pPr>
      <w:r>
        <w:rPr>
          <w:rFonts w:eastAsia="Times New Roman"/>
        </w:rPr>
        <w:t xml:space="preserve">nie </w:t>
      </w:r>
    </w:p>
    <w:p w:rsidR="00000000" w:rsidRDefault="009E42B3">
      <w:pPr>
        <w:spacing w:line="450" w:lineRule="atLeast"/>
        <w:divId w:val="1949002297"/>
        <w:rPr>
          <w:rFonts w:eastAsia="Times New Roman"/>
        </w:rPr>
      </w:pPr>
      <w:r>
        <w:rPr>
          <w:rFonts w:eastAsia="Times New Roman"/>
        </w:rPr>
        <w:br/>
      </w:r>
      <w:r>
        <w:rPr>
          <w:rFonts w:eastAsia="Times New Roman"/>
          <w:b/>
          <w:bCs/>
        </w:rPr>
        <w:t xml:space="preserve">IV.1.4) Wymaga się złożenia ofert w postaci katalogów elektronicznych lub dołączenia do ofert katalogów elektronicznych: </w:t>
      </w:r>
    </w:p>
    <w:p w:rsidR="00000000" w:rsidRDefault="009E42B3">
      <w:pPr>
        <w:spacing w:line="450" w:lineRule="atLeast"/>
        <w:divId w:val="1357536498"/>
        <w:rPr>
          <w:rFonts w:eastAsia="Times New Roman"/>
        </w:rPr>
      </w:pPr>
      <w:r>
        <w:rPr>
          <w:rFonts w:eastAsia="Times New Roman"/>
        </w:rPr>
        <w:t xml:space="preserve">nie </w:t>
      </w:r>
      <w:r>
        <w:rPr>
          <w:rFonts w:eastAsia="Times New Roman"/>
        </w:rPr>
        <w:br/>
        <w:t>Dopuszcza się złożen</w:t>
      </w:r>
      <w:r>
        <w:rPr>
          <w:rFonts w:eastAsia="Times New Roman"/>
        </w:rPr>
        <w:t xml:space="preserve">ie ofert w postaci katalogów elektronicznych lub dołączenia do ofert katalogów elektronicznych: </w:t>
      </w:r>
      <w:r>
        <w:rPr>
          <w:rFonts w:eastAsia="Times New Roman"/>
        </w:rPr>
        <w:br/>
        <w:t xml:space="preserve">nie </w:t>
      </w:r>
      <w:r>
        <w:rPr>
          <w:rFonts w:eastAsia="Times New Roman"/>
        </w:rPr>
        <w:br/>
        <w:t xml:space="preserve">Informacje dodatkowe: </w:t>
      </w:r>
    </w:p>
    <w:p w:rsidR="00000000" w:rsidRDefault="009E42B3">
      <w:pPr>
        <w:spacing w:line="450" w:lineRule="atLeast"/>
        <w:divId w:val="1949002297"/>
        <w:rPr>
          <w:rFonts w:eastAsia="Times New Roman"/>
        </w:rPr>
      </w:pPr>
      <w:r>
        <w:rPr>
          <w:rFonts w:eastAsia="Times New Roman"/>
        </w:rPr>
        <w:br/>
      </w:r>
      <w:r>
        <w:rPr>
          <w:rFonts w:eastAsia="Times New Roman"/>
          <w:b/>
          <w:bCs/>
        </w:rPr>
        <w:t xml:space="preserve">IV.1.5.) Wymaga się złożenia oferty wariantowej: </w:t>
      </w:r>
    </w:p>
    <w:p w:rsidR="00000000" w:rsidRDefault="009E42B3">
      <w:pPr>
        <w:spacing w:line="450" w:lineRule="atLeast"/>
        <w:divId w:val="1171218304"/>
        <w:rPr>
          <w:rFonts w:eastAsia="Times New Roman"/>
        </w:rPr>
      </w:pPr>
      <w:r>
        <w:rPr>
          <w:rFonts w:eastAsia="Times New Roman"/>
        </w:rPr>
        <w:t xml:space="preserve">nie </w:t>
      </w:r>
      <w:r>
        <w:rPr>
          <w:rFonts w:eastAsia="Times New Roman"/>
        </w:rPr>
        <w:br/>
        <w:t xml:space="preserve">Dopuszcza się złożenie oferty wariantowej </w:t>
      </w:r>
      <w:r>
        <w:rPr>
          <w:rFonts w:eastAsia="Times New Roman"/>
        </w:rPr>
        <w:br/>
        <w:t xml:space="preserve">nie </w:t>
      </w:r>
      <w:r>
        <w:rPr>
          <w:rFonts w:eastAsia="Times New Roman"/>
        </w:rPr>
        <w:br/>
        <w:t>Złożenie oferty wariantowe</w:t>
      </w:r>
      <w:r>
        <w:rPr>
          <w:rFonts w:eastAsia="Times New Roman"/>
        </w:rPr>
        <w:t xml:space="preserve">j dopuszcza się tylko z jednoczesnym złożeniem oferty zasadniczej: </w:t>
      </w:r>
      <w:r>
        <w:rPr>
          <w:rFonts w:eastAsia="Times New Roman"/>
        </w:rPr>
        <w:br/>
        <w:t xml:space="preserve">nie </w:t>
      </w:r>
    </w:p>
    <w:p w:rsidR="00000000" w:rsidRDefault="009E42B3">
      <w:pPr>
        <w:spacing w:line="450" w:lineRule="atLeast"/>
        <w:divId w:val="1949002297"/>
        <w:rPr>
          <w:rFonts w:eastAsia="Times New Roman"/>
        </w:rPr>
      </w:pPr>
      <w:r>
        <w:rPr>
          <w:rFonts w:eastAsia="Times New Roman"/>
        </w:rPr>
        <w:br/>
      </w:r>
      <w:r>
        <w:rPr>
          <w:rFonts w:eastAsia="Times New Roman"/>
          <w:b/>
          <w:bCs/>
        </w:rPr>
        <w:t xml:space="preserve">IV.1.6) Przewidywana liczba wykonawców, którzy zostaną zaproszeni do udziału w postępowaniu </w:t>
      </w:r>
      <w:r>
        <w:rPr>
          <w:rFonts w:eastAsia="Times New Roman"/>
        </w:rPr>
        <w:br/>
      </w:r>
      <w:r>
        <w:rPr>
          <w:rFonts w:eastAsia="Times New Roman"/>
          <w:i/>
          <w:iCs/>
        </w:rPr>
        <w:t>(przetarg ograniczony, negocjacje z ogłoszeniem, dialog konkurencyjny, partnerstwo innowa</w:t>
      </w:r>
      <w:r>
        <w:rPr>
          <w:rFonts w:eastAsia="Times New Roman"/>
          <w:i/>
          <w:iCs/>
        </w:rPr>
        <w:t xml:space="preserve">cyjne) </w:t>
      </w:r>
    </w:p>
    <w:p w:rsidR="00000000" w:rsidRDefault="009E42B3">
      <w:pPr>
        <w:spacing w:line="450" w:lineRule="atLeast"/>
        <w:divId w:val="1506824103"/>
        <w:rPr>
          <w:rFonts w:eastAsia="Times New Roman"/>
        </w:rPr>
      </w:pPr>
      <w:r>
        <w:rPr>
          <w:rFonts w:eastAsia="Times New Roman"/>
        </w:rPr>
        <w:t>Liczba wykonawców  </w:t>
      </w:r>
      <w:r>
        <w:rPr>
          <w:rFonts w:eastAsia="Times New Roman"/>
        </w:rPr>
        <w:br/>
        <w:t xml:space="preserve">Przewidywana minimalna liczba wykonawców </w:t>
      </w:r>
      <w:r>
        <w:rPr>
          <w:rFonts w:eastAsia="Times New Roman"/>
        </w:rPr>
        <w:br/>
        <w:t>Maksymalna liczba wykonawców  </w:t>
      </w:r>
      <w:r>
        <w:rPr>
          <w:rFonts w:eastAsia="Times New Roman"/>
        </w:rPr>
        <w:br/>
        <w:t xml:space="preserve">Kryteria selekcji wykonawców: </w:t>
      </w:r>
    </w:p>
    <w:p w:rsidR="00000000" w:rsidRDefault="009E42B3">
      <w:pPr>
        <w:spacing w:line="450" w:lineRule="atLeast"/>
        <w:divId w:val="1949002297"/>
        <w:rPr>
          <w:rFonts w:eastAsia="Times New Roman"/>
        </w:rPr>
      </w:pPr>
      <w:r>
        <w:rPr>
          <w:rFonts w:eastAsia="Times New Roman"/>
        </w:rPr>
        <w:br/>
      </w:r>
      <w:r>
        <w:rPr>
          <w:rFonts w:eastAsia="Times New Roman"/>
          <w:b/>
          <w:bCs/>
        </w:rPr>
        <w:t xml:space="preserve">IV.1.7) Informacje na temat umowy ramowej lub dynamicznego systemu zakupów: </w:t>
      </w:r>
    </w:p>
    <w:p w:rsidR="00000000" w:rsidRDefault="009E42B3">
      <w:pPr>
        <w:spacing w:line="450" w:lineRule="atLeast"/>
        <w:divId w:val="1271667049"/>
        <w:rPr>
          <w:rFonts w:eastAsia="Times New Roman"/>
        </w:rPr>
      </w:pPr>
      <w:r>
        <w:rPr>
          <w:rFonts w:eastAsia="Times New Roman"/>
        </w:rPr>
        <w:t xml:space="preserve">Umowa ramowa będzie zawarta: </w:t>
      </w:r>
      <w:r>
        <w:rPr>
          <w:rFonts w:eastAsia="Times New Roman"/>
        </w:rPr>
        <w:br/>
      </w:r>
      <w:r>
        <w:rPr>
          <w:rFonts w:eastAsia="Times New Roman"/>
        </w:rPr>
        <w:br/>
        <w:t>Czy przewiduje</w:t>
      </w:r>
      <w:r>
        <w:rPr>
          <w:rFonts w:eastAsia="Times New Roman"/>
        </w:rPr>
        <w:t xml:space="preserve"> się ograniczenie liczby uczestników umowy ramowej: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 xml:space="preserve">Zamówienie obejmuje ustanowienie dynamicznego systemu zakupów: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 xml:space="preserve">W ramach umowy ramowej/dynamicznego systemu zakupów dopuszcza się złożenie ofert </w:t>
      </w:r>
      <w:r>
        <w:rPr>
          <w:rFonts w:eastAsia="Times New Roman"/>
        </w:rPr>
        <w:t xml:space="preserve">w formie katalogów elektronicznych: </w:t>
      </w:r>
      <w:r>
        <w:rPr>
          <w:rFonts w:eastAsia="Times New Roman"/>
        </w:rPr>
        <w:br/>
        <w:t xml:space="preserve">nie </w:t>
      </w:r>
      <w:r>
        <w:rPr>
          <w:rFonts w:eastAsia="Times New Roman"/>
        </w:rPr>
        <w:br/>
        <w:t xml:space="preserve">Przewiduje się pobranie ze złożonych katalogów elektronicznych informacji potrzebnych do sporządzenia ofert w ramach umowy ramowej/dynamicznego systemu zakupów: </w:t>
      </w:r>
      <w:r>
        <w:rPr>
          <w:rFonts w:eastAsia="Times New Roman"/>
        </w:rPr>
        <w:br/>
        <w:t xml:space="preserve">nie </w:t>
      </w:r>
    </w:p>
    <w:p w:rsidR="00000000" w:rsidRDefault="009E42B3">
      <w:pPr>
        <w:spacing w:line="450" w:lineRule="atLeast"/>
        <w:divId w:val="1949002297"/>
        <w:rPr>
          <w:rFonts w:eastAsia="Times New Roman"/>
        </w:rPr>
      </w:pPr>
      <w:r>
        <w:rPr>
          <w:rFonts w:eastAsia="Times New Roman"/>
        </w:rPr>
        <w:br/>
      </w:r>
      <w:r>
        <w:rPr>
          <w:rFonts w:eastAsia="Times New Roman"/>
          <w:b/>
          <w:bCs/>
        </w:rPr>
        <w:t xml:space="preserve">IV.1.8) Aukcja elektroniczna </w:t>
      </w:r>
      <w:r>
        <w:rPr>
          <w:rFonts w:eastAsia="Times New Roman"/>
        </w:rPr>
        <w:br/>
      </w:r>
      <w:r>
        <w:rPr>
          <w:rFonts w:eastAsia="Times New Roman"/>
          <w:b/>
          <w:bCs/>
        </w:rPr>
        <w:t>Przewidziane jes</w:t>
      </w:r>
      <w:r>
        <w:rPr>
          <w:rFonts w:eastAsia="Times New Roman"/>
          <w:b/>
          <w:bCs/>
        </w:rPr>
        <w:t xml:space="preserve">t przeprowadzenie aukcji elektronicznej </w:t>
      </w:r>
      <w:r>
        <w:rPr>
          <w:rFonts w:eastAsia="Times New Roman"/>
          <w:i/>
          <w:iCs/>
        </w:rPr>
        <w:t xml:space="preserve">(przetarg nieograniczony, przetarg ograniczony, negocjacje z ogłoszeniem) </w:t>
      </w:r>
      <w:r>
        <w:rPr>
          <w:rFonts w:eastAsia="Times New Roman"/>
        </w:rPr>
        <w:t xml:space="preserve">nie </w:t>
      </w:r>
      <w:r>
        <w:rPr>
          <w:rFonts w:eastAsia="Times New Roman"/>
        </w:rPr>
        <w:br/>
      </w:r>
      <w:r>
        <w:rPr>
          <w:rFonts w:eastAsia="Times New Roman"/>
          <w:b/>
          <w:bCs/>
        </w:rPr>
        <w:t xml:space="preserve">Należy wskazać elementy, których wartości będą przedmiotem aukcji elektronicznej: </w:t>
      </w:r>
      <w:r>
        <w:rPr>
          <w:rFonts w:eastAsia="Times New Roman"/>
        </w:rPr>
        <w:br/>
      </w:r>
      <w:r>
        <w:rPr>
          <w:rFonts w:eastAsia="Times New Roman"/>
          <w:b/>
          <w:bCs/>
        </w:rPr>
        <w:t>Przewiduje się ograniczenia co do przedstawionych wart</w:t>
      </w:r>
      <w:r>
        <w:rPr>
          <w:rFonts w:eastAsia="Times New Roman"/>
          <w:b/>
          <w:bCs/>
        </w:rPr>
        <w:t>ości, wynikające z opisu przedmiotu zamówienia:</w:t>
      </w:r>
      <w:r>
        <w:rPr>
          <w:rFonts w:eastAsia="Times New Roman"/>
        </w:rPr>
        <w:br/>
        <w:t xml:space="preserve">nie </w:t>
      </w:r>
      <w:r>
        <w:rPr>
          <w:rFonts w:eastAsia="Times New Roman"/>
        </w:rPr>
        <w:br/>
        <w:t xml:space="preserve">Należy podać, które informacje zostaną udostępnione wykonawcom w trakcie aukcji elektronicznej oraz jaki będzie termin ich udostępnienia: </w:t>
      </w:r>
      <w:r>
        <w:rPr>
          <w:rFonts w:eastAsia="Times New Roman"/>
        </w:rPr>
        <w:br/>
        <w:t xml:space="preserve">Informacje dotyczące przebiegu aukcji elektronicznej: </w:t>
      </w:r>
      <w:r>
        <w:rPr>
          <w:rFonts w:eastAsia="Times New Roman"/>
        </w:rPr>
        <w:br/>
        <w:t>Jaki jest</w:t>
      </w:r>
      <w:r>
        <w:rPr>
          <w:rFonts w:eastAsia="Times New Roman"/>
        </w:rPr>
        <w:t xml:space="preserve"> przewidziany sposób postępowania w toku aukcji elektronicznej i jakie będą warunki, na jakich wykonawcy będą mogli licytować (minimalne wysokości postąpień): </w:t>
      </w:r>
      <w:r>
        <w:rPr>
          <w:rFonts w:eastAsia="Times New Roman"/>
        </w:rPr>
        <w:br/>
        <w:t>Informacje dotyczące wykorzystywanego sprzętu elektronicznego, rozwiązań i specyfikacji technicz</w:t>
      </w:r>
      <w:r>
        <w:rPr>
          <w:rFonts w:eastAsia="Times New Roman"/>
        </w:rPr>
        <w:t xml:space="preserve">nych w zakresie połączeń: </w:t>
      </w:r>
      <w:r>
        <w:rPr>
          <w:rFonts w:eastAsia="Times New Roman"/>
        </w:rPr>
        <w:br/>
        <w:t xml:space="preserve">Wymagania dotyczące rejestracji i identyfikacji wykonawców w aukcji elektronicznej: </w:t>
      </w:r>
      <w:r>
        <w:rPr>
          <w:rFonts w:eastAsia="Times New Roman"/>
        </w:rPr>
        <w:br/>
        <w:t xml:space="preserve">Informacje o liczbie etapów aukcji elektronicznej i czasie ich trwania: </w:t>
      </w:r>
    </w:p>
    <w:p w:rsidR="00000000" w:rsidRDefault="009E42B3">
      <w:pPr>
        <w:spacing w:line="450" w:lineRule="atLeast"/>
        <w:divId w:val="1654488780"/>
        <w:rPr>
          <w:rFonts w:eastAsia="Times New Roman"/>
        </w:rPr>
      </w:pPr>
      <w:r>
        <w:rPr>
          <w:rFonts w:eastAsia="Times New Roman"/>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1654488780"/>
          <w:tblCellSpacing w:w="15" w:type="dxa"/>
        </w:trPr>
        <w:tc>
          <w:tcPr>
            <w:tcW w:w="0" w:type="auto"/>
            <w:vAlign w:val="center"/>
            <w:hideMark/>
          </w:tcPr>
          <w:p w:rsidR="00000000" w:rsidRDefault="009E42B3">
            <w:pPr>
              <w:rPr>
                <w:rFonts w:eastAsia="Times New Roman"/>
              </w:rPr>
            </w:pPr>
            <w:r>
              <w:rPr>
                <w:rFonts w:eastAsia="Times New Roman"/>
              </w:rPr>
              <w:t>etap nr</w:t>
            </w:r>
          </w:p>
        </w:tc>
        <w:tc>
          <w:tcPr>
            <w:tcW w:w="0" w:type="auto"/>
            <w:vAlign w:val="center"/>
            <w:hideMark/>
          </w:tcPr>
          <w:p w:rsidR="00000000" w:rsidRDefault="009E42B3">
            <w:pPr>
              <w:rPr>
                <w:rFonts w:eastAsia="Times New Roman"/>
              </w:rPr>
            </w:pPr>
            <w:r>
              <w:rPr>
                <w:rFonts w:eastAsia="Times New Roman"/>
              </w:rPr>
              <w:t>czas trwania etapu</w:t>
            </w:r>
          </w:p>
        </w:tc>
      </w:tr>
      <w:tr w:rsidR="00000000">
        <w:trPr>
          <w:divId w:val="1654488780"/>
          <w:tblCellSpacing w:w="15" w:type="dxa"/>
        </w:trPr>
        <w:tc>
          <w:tcPr>
            <w:tcW w:w="0" w:type="auto"/>
            <w:vAlign w:val="center"/>
            <w:hideMark/>
          </w:tcPr>
          <w:p w:rsidR="00000000" w:rsidRDefault="009E42B3">
            <w:pPr>
              <w:rPr>
                <w:rFonts w:eastAsia="Times New Roman"/>
              </w:rPr>
            </w:pPr>
          </w:p>
        </w:tc>
        <w:tc>
          <w:tcPr>
            <w:tcW w:w="0" w:type="auto"/>
            <w:vAlign w:val="center"/>
            <w:hideMark/>
          </w:tcPr>
          <w:p w:rsidR="00000000" w:rsidRDefault="009E42B3">
            <w:pPr>
              <w:rPr>
                <w:rFonts w:eastAsia="Times New Roman"/>
              </w:rPr>
            </w:pPr>
          </w:p>
        </w:tc>
      </w:tr>
    </w:tbl>
    <w:p w:rsidR="00000000" w:rsidRDefault="009E42B3">
      <w:pPr>
        <w:spacing w:line="450" w:lineRule="atLeast"/>
        <w:divId w:val="1654488780"/>
        <w:rPr>
          <w:rFonts w:eastAsia="Times New Roman"/>
        </w:rPr>
      </w:pPr>
      <w:r>
        <w:rPr>
          <w:rFonts w:eastAsia="Times New Roman"/>
        </w:rPr>
        <w:br/>
      </w:r>
      <w:r>
        <w:rPr>
          <w:rFonts w:eastAsia="Times New Roman"/>
        </w:rPr>
        <w:t xml:space="preserve">Czy wykonawcy, którzy nie złożyli nowych postąpień, zostaną zakwalifikowani do następnego etapu: nie </w:t>
      </w:r>
      <w:r>
        <w:rPr>
          <w:rFonts w:eastAsia="Times New Roman"/>
        </w:rPr>
        <w:br/>
        <w:t xml:space="preserve">Warunki zamknięcia aukcji elektronicznej: </w:t>
      </w:r>
    </w:p>
    <w:p w:rsidR="00000000" w:rsidRDefault="009E42B3">
      <w:pPr>
        <w:spacing w:line="450" w:lineRule="atLeast"/>
        <w:divId w:val="1949002297"/>
        <w:rPr>
          <w:rFonts w:eastAsia="Times New Roman"/>
        </w:rPr>
      </w:pPr>
      <w:r>
        <w:rPr>
          <w:rFonts w:eastAsia="Times New Roman"/>
        </w:rPr>
        <w:br/>
      </w:r>
      <w:r>
        <w:rPr>
          <w:rFonts w:eastAsia="Times New Roman"/>
          <w:b/>
          <w:bCs/>
        </w:rPr>
        <w:t xml:space="preserve">IV.2) KRYTERIA OCENY OFERT </w:t>
      </w:r>
      <w:r>
        <w:rPr>
          <w:rFonts w:eastAsia="Times New Roman"/>
        </w:rPr>
        <w:br/>
      </w:r>
      <w:r>
        <w:rPr>
          <w:rFonts w:eastAsia="Times New Roman"/>
          <w:b/>
          <w:bCs/>
        </w:rPr>
        <w:t xml:space="preserve">IV.2.1) Kryteria oceny ofert: </w:t>
      </w:r>
      <w:r>
        <w:rPr>
          <w:rFonts w:eastAsia="Times New Roman"/>
        </w:rPr>
        <w:br/>
      </w:r>
      <w:r>
        <w:rPr>
          <w:rFonts w:eastAsia="Times New Roman"/>
          <w:b/>
          <w:bCs/>
        </w:rPr>
        <w:t>IV.2.2) Kryteria</w:t>
      </w:r>
    </w:p>
    <w:tbl>
      <w:tblPr>
        <w:tblW w:w="0" w:type="auto"/>
        <w:tblCellSpacing w:w="15" w:type="dxa"/>
        <w:tblCellMar>
          <w:top w:w="15" w:type="dxa"/>
          <w:left w:w="15" w:type="dxa"/>
          <w:bottom w:w="15" w:type="dxa"/>
          <w:right w:w="15" w:type="dxa"/>
        </w:tblCellMar>
        <w:tblLook w:val="04A0"/>
      </w:tblPr>
      <w:tblGrid>
        <w:gridCol w:w="1062"/>
        <w:gridCol w:w="1049"/>
      </w:tblGrid>
      <w:tr w:rsidR="00000000">
        <w:trPr>
          <w:divId w:val="2078740509"/>
          <w:tblCellSpacing w:w="15" w:type="dxa"/>
        </w:trPr>
        <w:tc>
          <w:tcPr>
            <w:tcW w:w="0" w:type="auto"/>
            <w:vAlign w:val="center"/>
            <w:hideMark/>
          </w:tcPr>
          <w:p w:rsidR="00000000" w:rsidRDefault="009E42B3">
            <w:pPr>
              <w:rPr>
                <w:rFonts w:eastAsia="Times New Roman"/>
              </w:rPr>
            </w:pPr>
            <w:r>
              <w:rPr>
                <w:rFonts w:eastAsia="Times New Roman"/>
                <w:i/>
                <w:iCs/>
              </w:rPr>
              <w:t>Kryteria</w:t>
            </w:r>
          </w:p>
        </w:tc>
        <w:tc>
          <w:tcPr>
            <w:tcW w:w="0" w:type="auto"/>
            <w:vAlign w:val="center"/>
            <w:hideMark/>
          </w:tcPr>
          <w:p w:rsidR="00000000" w:rsidRDefault="009E42B3">
            <w:pPr>
              <w:rPr>
                <w:rFonts w:eastAsia="Times New Roman"/>
              </w:rPr>
            </w:pPr>
            <w:r>
              <w:rPr>
                <w:rFonts w:eastAsia="Times New Roman"/>
                <w:i/>
                <w:iCs/>
              </w:rPr>
              <w:t>Znaczenie</w:t>
            </w:r>
          </w:p>
        </w:tc>
      </w:tr>
      <w:tr w:rsidR="00000000">
        <w:trPr>
          <w:divId w:val="2078740509"/>
          <w:tblCellSpacing w:w="15" w:type="dxa"/>
        </w:trPr>
        <w:tc>
          <w:tcPr>
            <w:tcW w:w="0" w:type="auto"/>
            <w:vAlign w:val="center"/>
            <w:hideMark/>
          </w:tcPr>
          <w:p w:rsidR="00000000" w:rsidRDefault="009E42B3">
            <w:pPr>
              <w:rPr>
                <w:rFonts w:eastAsia="Times New Roman"/>
              </w:rPr>
            </w:pPr>
            <w:r>
              <w:rPr>
                <w:rFonts w:eastAsia="Times New Roman"/>
              </w:rPr>
              <w:t>cena</w:t>
            </w:r>
          </w:p>
        </w:tc>
        <w:tc>
          <w:tcPr>
            <w:tcW w:w="0" w:type="auto"/>
            <w:vAlign w:val="center"/>
            <w:hideMark/>
          </w:tcPr>
          <w:p w:rsidR="00000000" w:rsidRDefault="009E42B3">
            <w:pPr>
              <w:rPr>
                <w:rFonts w:eastAsia="Times New Roman"/>
              </w:rPr>
            </w:pPr>
            <w:r>
              <w:rPr>
                <w:rFonts w:eastAsia="Times New Roman"/>
              </w:rPr>
              <w:t>60</w:t>
            </w:r>
          </w:p>
        </w:tc>
      </w:tr>
      <w:tr w:rsidR="00000000">
        <w:trPr>
          <w:divId w:val="2078740509"/>
          <w:tblCellSpacing w:w="15" w:type="dxa"/>
        </w:trPr>
        <w:tc>
          <w:tcPr>
            <w:tcW w:w="0" w:type="auto"/>
            <w:vAlign w:val="center"/>
            <w:hideMark/>
          </w:tcPr>
          <w:p w:rsidR="00000000" w:rsidRDefault="009E42B3">
            <w:pPr>
              <w:rPr>
                <w:rFonts w:eastAsia="Times New Roman"/>
              </w:rPr>
            </w:pPr>
            <w:r>
              <w:rPr>
                <w:rFonts w:eastAsia="Times New Roman"/>
              </w:rPr>
              <w:t>gwarancja</w:t>
            </w:r>
          </w:p>
        </w:tc>
        <w:tc>
          <w:tcPr>
            <w:tcW w:w="0" w:type="auto"/>
            <w:vAlign w:val="center"/>
            <w:hideMark/>
          </w:tcPr>
          <w:p w:rsidR="00000000" w:rsidRDefault="009E42B3">
            <w:pPr>
              <w:rPr>
                <w:rFonts w:eastAsia="Times New Roman"/>
              </w:rPr>
            </w:pPr>
            <w:r>
              <w:rPr>
                <w:rFonts w:eastAsia="Times New Roman"/>
              </w:rPr>
              <w:t>40</w:t>
            </w:r>
          </w:p>
        </w:tc>
      </w:tr>
    </w:tbl>
    <w:p w:rsidR="00000000" w:rsidRDefault="009E42B3">
      <w:pPr>
        <w:spacing w:line="450" w:lineRule="atLeast"/>
        <w:divId w:val="1949002297"/>
        <w:rPr>
          <w:rFonts w:eastAsia="Times New Roman"/>
        </w:rPr>
      </w:pPr>
      <w:r>
        <w:rPr>
          <w:rFonts w:eastAsia="Times New Roman"/>
        </w:rPr>
        <w:br/>
      </w:r>
      <w:r>
        <w:rPr>
          <w:rFonts w:eastAsia="Times New Roman"/>
          <w:b/>
          <w:bCs/>
        </w:rPr>
        <w:t xml:space="preserve">IV.2.3) Zastosowanie procedury, o której mowa w art. 24aa ust. 1 ustawy Pzp </w:t>
      </w:r>
      <w:r>
        <w:rPr>
          <w:rFonts w:eastAsia="Times New Roman"/>
        </w:rPr>
        <w:t xml:space="preserve">(przetarg nieograniczony) </w:t>
      </w:r>
      <w:r>
        <w:rPr>
          <w:rFonts w:eastAsia="Times New Roman"/>
        </w:rPr>
        <w:br/>
        <w:t xml:space="preserve">tak </w:t>
      </w:r>
      <w:r>
        <w:rPr>
          <w:rFonts w:eastAsia="Times New Roman"/>
        </w:rPr>
        <w:br/>
      </w:r>
      <w:r>
        <w:rPr>
          <w:rFonts w:eastAsia="Times New Roman"/>
          <w:b/>
          <w:bCs/>
        </w:rPr>
        <w:t xml:space="preserve">IV.3) Negocjacje z ogłoszeniem, dialog konkurencyjny, partnerstwo innowacyjne </w:t>
      </w:r>
      <w:r>
        <w:rPr>
          <w:rFonts w:eastAsia="Times New Roman"/>
        </w:rPr>
        <w:br/>
      </w:r>
      <w:r>
        <w:rPr>
          <w:rFonts w:eastAsia="Times New Roman"/>
          <w:b/>
          <w:bCs/>
        </w:rPr>
        <w:t>IV.3.1) Informacje na temat negocjacji z ogło</w:t>
      </w:r>
      <w:r>
        <w:rPr>
          <w:rFonts w:eastAsia="Times New Roman"/>
          <w:b/>
          <w:bCs/>
        </w:rPr>
        <w:t>szeniem</w:t>
      </w:r>
      <w:r>
        <w:rPr>
          <w:rFonts w:eastAsia="Times New Roman"/>
        </w:rPr>
        <w:br/>
        <w:t xml:space="preserve">Minimalne wymagania, które muszą spełniać wszystkie oferty: </w:t>
      </w:r>
      <w:r>
        <w:rPr>
          <w:rFonts w:eastAsia="Times New Roman"/>
        </w:rPr>
        <w:br/>
      </w:r>
      <w:r>
        <w:rPr>
          <w:rFonts w:eastAsia="Times New Roman"/>
        </w:rPr>
        <w:br/>
        <w:t xml:space="preserve">Przewidziane jest zastrzeżenie prawa do udzielenia zamówienia na podstawie ofert wstępnych bez przeprowadzenia negocjacji nie </w:t>
      </w:r>
      <w:r>
        <w:rPr>
          <w:rFonts w:eastAsia="Times New Roman"/>
        </w:rPr>
        <w:br/>
        <w:t>Przewidziany jest podział negocjacji na etapy w celu ograni</w:t>
      </w:r>
      <w:r>
        <w:rPr>
          <w:rFonts w:eastAsia="Times New Roman"/>
        </w:rPr>
        <w:t xml:space="preserve">czenia liczby ofert: nie </w:t>
      </w:r>
      <w:r>
        <w:rPr>
          <w:rFonts w:eastAsia="Times New Roman"/>
        </w:rPr>
        <w:br/>
        <w:t xml:space="preserve">Należy podać informacje na temat etapów negocjacji (w tym liczbę etapów): </w:t>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rPr>
        <w:br/>
      </w:r>
      <w:r>
        <w:rPr>
          <w:rFonts w:eastAsia="Times New Roman"/>
          <w:b/>
          <w:bCs/>
        </w:rPr>
        <w:t>IV.3.2) Informacje na temat dialogu konkurencyjnego</w:t>
      </w:r>
      <w:r>
        <w:rPr>
          <w:rFonts w:eastAsia="Times New Roman"/>
        </w:rPr>
        <w:br/>
        <w:t xml:space="preserve">Opis potrzeb i wymagań zamawiającego lub informacja o sposobie uzyskania tego </w:t>
      </w:r>
      <w:r>
        <w:rPr>
          <w:rFonts w:eastAsia="Times New Roman"/>
        </w:rPr>
        <w:t xml:space="preserve">opisu: </w:t>
      </w:r>
      <w:r>
        <w:rPr>
          <w:rFonts w:eastAsia="Times New Roman"/>
        </w:rPr>
        <w:br/>
      </w:r>
      <w:r>
        <w:rPr>
          <w:rFonts w:eastAsia="Times New Roman"/>
        </w:rPr>
        <w:br/>
        <w:t xml:space="preserve">Informacja o wysokości nagród dla wykonawców, którzy podczas dialogu konkurencyjnego przedstawili rozwiązania stanowiące podstawę do składania ofert, jeżeli zamawiający przewiduje nagrody: </w:t>
      </w:r>
      <w:r>
        <w:rPr>
          <w:rFonts w:eastAsia="Times New Roman"/>
        </w:rPr>
        <w:br/>
      </w:r>
      <w:r>
        <w:rPr>
          <w:rFonts w:eastAsia="Times New Roman"/>
        </w:rPr>
        <w:br/>
        <w:t xml:space="preserve">Wstępny harmonogram postępowania: </w:t>
      </w:r>
      <w:r>
        <w:rPr>
          <w:rFonts w:eastAsia="Times New Roman"/>
        </w:rPr>
        <w:br/>
      </w:r>
      <w:r>
        <w:rPr>
          <w:rFonts w:eastAsia="Times New Roman"/>
        </w:rPr>
        <w:br/>
        <w:t>Podział dialogu na e</w:t>
      </w:r>
      <w:r>
        <w:rPr>
          <w:rFonts w:eastAsia="Times New Roman"/>
        </w:rPr>
        <w:t xml:space="preserve">tapy w celu ograniczenia liczby rozwiązań: nie </w:t>
      </w:r>
      <w:r>
        <w:rPr>
          <w:rFonts w:eastAsia="Times New Roman"/>
        </w:rPr>
        <w:br/>
        <w:t xml:space="preserve">Należy podać informacje na temat etapów dialogu: </w:t>
      </w:r>
      <w:r>
        <w:rPr>
          <w:rFonts w:eastAsia="Times New Roman"/>
        </w:rPr>
        <w:br/>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b/>
          <w:bCs/>
        </w:rPr>
        <w:t>IV.3.3) Informacje na temat partnerstwa innowacyjnego</w:t>
      </w:r>
      <w:r>
        <w:rPr>
          <w:rFonts w:eastAsia="Times New Roman"/>
        </w:rPr>
        <w:br/>
        <w:t>Elementy opisu przedmiotu zamówienia definiujące minimalne wymagania, którym m</w:t>
      </w:r>
      <w:r>
        <w:rPr>
          <w:rFonts w:eastAsia="Times New Roman"/>
        </w:rPr>
        <w:t xml:space="preserve">uszą odpowiadać wszystkie oferty: </w:t>
      </w:r>
      <w:r>
        <w:rPr>
          <w:rFonts w:eastAsia="Times New Roman"/>
        </w:rPr>
        <w:br/>
      </w:r>
      <w:r>
        <w:rPr>
          <w:rFonts w:eastAsia="Times New Roman"/>
        </w:rPr>
        <w:br/>
        <w:t xml:space="preserve">Podział negocjacji na etapy w celu ograniczeniu liczby ofert podlegających negocjacjom poprzez zastosowanie kryteriów oceny ofert wskazanych w specyfikacji istotnych warunków zamówienia: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r>
      <w:r>
        <w:rPr>
          <w:rFonts w:eastAsia="Times New Roman"/>
          <w:b/>
          <w:bCs/>
        </w:rPr>
        <w:t>IV.</w:t>
      </w:r>
      <w:r>
        <w:rPr>
          <w:rFonts w:eastAsia="Times New Roman"/>
          <w:b/>
          <w:bCs/>
        </w:rPr>
        <w:t xml:space="preserve">4) Licytacja elektroniczna </w:t>
      </w:r>
      <w:r>
        <w:rPr>
          <w:rFonts w:eastAsia="Times New Roman"/>
        </w:rPr>
        <w:br/>
        <w:t xml:space="preserve">Adres strony internetowej, na której będzie prowadzona licytacja elektroniczna: </w:t>
      </w:r>
    </w:p>
    <w:p w:rsidR="00000000" w:rsidRDefault="009E42B3">
      <w:pPr>
        <w:spacing w:line="450" w:lineRule="atLeast"/>
        <w:divId w:val="1949002297"/>
        <w:rPr>
          <w:rFonts w:eastAsia="Times New Roman"/>
        </w:rPr>
      </w:pPr>
      <w:r>
        <w:rPr>
          <w:rFonts w:eastAsia="Times New Roman"/>
        </w:rPr>
        <w:t xml:space="preserve">Adres strony internetowej, na której jest dostępny opis przedmiotu zamówienia w licytacji elektronicznej: </w:t>
      </w:r>
    </w:p>
    <w:p w:rsidR="00000000" w:rsidRDefault="009E42B3">
      <w:pPr>
        <w:spacing w:line="450" w:lineRule="atLeast"/>
        <w:divId w:val="1949002297"/>
        <w:rPr>
          <w:rFonts w:eastAsia="Times New Roman"/>
        </w:rPr>
      </w:pPr>
      <w:r>
        <w:rPr>
          <w:rFonts w:eastAsia="Times New Roman"/>
        </w:rPr>
        <w:t>Wymagania dotyczące rejestracji i iden</w:t>
      </w:r>
      <w:r>
        <w:rPr>
          <w:rFonts w:eastAsia="Times New Roman"/>
        </w:rPr>
        <w:t xml:space="preserve">tyfikacji wykonawców w licytacji elektronicznej, w tym wymagania techniczne urządzeń informatycznych: </w:t>
      </w:r>
    </w:p>
    <w:p w:rsidR="00000000" w:rsidRDefault="009E42B3">
      <w:pPr>
        <w:spacing w:line="450" w:lineRule="atLeast"/>
        <w:divId w:val="1949002297"/>
        <w:rPr>
          <w:rFonts w:eastAsia="Times New Roman"/>
        </w:rPr>
      </w:pPr>
      <w:r>
        <w:rPr>
          <w:rFonts w:eastAsia="Times New Roman"/>
        </w:rPr>
        <w:t xml:space="preserve">Sposób postępowania w toku licytacji elektronicznej, w tym określenie minimalnych wysokości postąpień: </w:t>
      </w:r>
    </w:p>
    <w:p w:rsidR="00000000" w:rsidRDefault="009E42B3">
      <w:pPr>
        <w:spacing w:line="450" w:lineRule="atLeast"/>
        <w:divId w:val="1949002297"/>
        <w:rPr>
          <w:rFonts w:eastAsia="Times New Roman"/>
        </w:rPr>
      </w:pPr>
      <w:r>
        <w:rPr>
          <w:rFonts w:eastAsia="Times New Roman"/>
        </w:rPr>
        <w:t>Informacje o liczbie etapów licytacji elektroni</w:t>
      </w:r>
      <w:r>
        <w:rPr>
          <w:rFonts w:eastAsia="Times New Roman"/>
        </w:rPr>
        <w:t xml:space="preserve">cznej i czasie ich trwania: </w:t>
      </w:r>
    </w:p>
    <w:p w:rsidR="00000000" w:rsidRDefault="009E42B3">
      <w:pPr>
        <w:spacing w:line="450" w:lineRule="atLeast"/>
        <w:divId w:val="831071341"/>
        <w:rPr>
          <w:rFonts w:eastAsia="Times New Roman"/>
        </w:rPr>
      </w:pPr>
      <w:r>
        <w:rPr>
          <w:rFonts w:eastAsia="Times New Roman"/>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831071341"/>
          <w:tblCellSpacing w:w="15" w:type="dxa"/>
        </w:trPr>
        <w:tc>
          <w:tcPr>
            <w:tcW w:w="0" w:type="auto"/>
            <w:vAlign w:val="center"/>
            <w:hideMark/>
          </w:tcPr>
          <w:p w:rsidR="00000000" w:rsidRDefault="009E42B3">
            <w:pPr>
              <w:rPr>
                <w:rFonts w:eastAsia="Times New Roman"/>
              </w:rPr>
            </w:pPr>
            <w:r>
              <w:rPr>
                <w:rFonts w:eastAsia="Times New Roman"/>
              </w:rPr>
              <w:t>etap nr</w:t>
            </w:r>
          </w:p>
        </w:tc>
        <w:tc>
          <w:tcPr>
            <w:tcW w:w="0" w:type="auto"/>
            <w:vAlign w:val="center"/>
            <w:hideMark/>
          </w:tcPr>
          <w:p w:rsidR="00000000" w:rsidRDefault="009E42B3">
            <w:pPr>
              <w:rPr>
                <w:rFonts w:eastAsia="Times New Roman"/>
              </w:rPr>
            </w:pPr>
            <w:r>
              <w:rPr>
                <w:rFonts w:eastAsia="Times New Roman"/>
              </w:rPr>
              <w:t>czas trwania etapu</w:t>
            </w:r>
          </w:p>
        </w:tc>
      </w:tr>
      <w:tr w:rsidR="00000000">
        <w:trPr>
          <w:divId w:val="831071341"/>
          <w:tblCellSpacing w:w="15" w:type="dxa"/>
        </w:trPr>
        <w:tc>
          <w:tcPr>
            <w:tcW w:w="0" w:type="auto"/>
            <w:vAlign w:val="center"/>
            <w:hideMark/>
          </w:tcPr>
          <w:p w:rsidR="00000000" w:rsidRDefault="009E42B3">
            <w:pPr>
              <w:rPr>
                <w:rFonts w:eastAsia="Times New Roman"/>
              </w:rPr>
            </w:pPr>
          </w:p>
        </w:tc>
        <w:tc>
          <w:tcPr>
            <w:tcW w:w="0" w:type="auto"/>
            <w:vAlign w:val="center"/>
            <w:hideMark/>
          </w:tcPr>
          <w:p w:rsidR="00000000" w:rsidRDefault="009E42B3">
            <w:pPr>
              <w:rPr>
                <w:rFonts w:eastAsia="Times New Roman"/>
              </w:rPr>
            </w:pPr>
          </w:p>
        </w:tc>
      </w:tr>
    </w:tbl>
    <w:p w:rsidR="00000000" w:rsidRDefault="009E42B3">
      <w:pPr>
        <w:spacing w:line="450" w:lineRule="atLeast"/>
        <w:divId w:val="831071341"/>
        <w:rPr>
          <w:rFonts w:eastAsia="Times New Roman"/>
        </w:rPr>
      </w:pPr>
      <w:r>
        <w:rPr>
          <w:rFonts w:eastAsia="Times New Roman"/>
        </w:rPr>
        <w:br/>
        <w:t xml:space="preserve">Wykonawcy, którzy nie złożyli nowych postąpień, zostaną zakwalifikowani do następnego etapu: nie </w:t>
      </w:r>
    </w:p>
    <w:p w:rsidR="00000000" w:rsidRDefault="009E42B3">
      <w:pPr>
        <w:spacing w:line="450" w:lineRule="atLeast"/>
        <w:divId w:val="1949002297"/>
        <w:rPr>
          <w:rFonts w:eastAsia="Times New Roman"/>
        </w:rPr>
      </w:pPr>
      <w:r>
        <w:rPr>
          <w:rFonts w:eastAsia="Times New Roman"/>
        </w:rPr>
        <w:t xml:space="preserve">Termin otwarcia licytacji elektronicznej: </w:t>
      </w:r>
    </w:p>
    <w:p w:rsidR="00000000" w:rsidRDefault="009E42B3">
      <w:pPr>
        <w:spacing w:line="450" w:lineRule="atLeast"/>
        <w:divId w:val="1949002297"/>
        <w:rPr>
          <w:rFonts w:eastAsia="Times New Roman"/>
        </w:rPr>
      </w:pPr>
      <w:r>
        <w:rPr>
          <w:rFonts w:eastAsia="Times New Roman"/>
        </w:rPr>
        <w:t xml:space="preserve">Termin i warunki zamknięcia licytacji elektronicznej: </w:t>
      </w:r>
    </w:p>
    <w:p w:rsidR="00000000" w:rsidRDefault="009E42B3">
      <w:pPr>
        <w:spacing w:line="450" w:lineRule="atLeast"/>
        <w:divId w:val="1949002297"/>
        <w:rPr>
          <w:rFonts w:eastAsia="Times New Roman"/>
        </w:rPr>
      </w:pPr>
      <w:r>
        <w:rPr>
          <w:rFonts w:eastAsia="Times New Roman"/>
        </w:rPr>
        <w:br/>
        <w:t xml:space="preserve">Istotne dla stron postanowienia, które zostaną wprowadzone do treści zawieranej umowy w sprawie zamówienia publicznego, albo ogólne warunki umowy, albo wzór umowy: </w:t>
      </w:r>
    </w:p>
    <w:p w:rsidR="00000000" w:rsidRDefault="009E42B3">
      <w:pPr>
        <w:spacing w:line="450" w:lineRule="atLeast"/>
        <w:divId w:val="1949002297"/>
        <w:rPr>
          <w:rFonts w:eastAsia="Times New Roman"/>
        </w:rPr>
      </w:pPr>
      <w:r>
        <w:rPr>
          <w:rFonts w:eastAsia="Times New Roman"/>
        </w:rPr>
        <w:br/>
        <w:t>Wymagania dotyczące zabezpieczen</w:t>
      </w:r>
      <w:r>
        <w:rPr>
          <w:rFonts w:eastAsia="Times New Roman"/>
        </w:rPr>
        <w:t xml:space="preserve">ia należytego wykonania umowy: </w:t>
      </w:r>
    </w:p>
    <w:p w:rsidR="00000000" w:rsidRDefault="009E42B3">
      <w:pPr>
        <w:spacing w:line="450" w:lineRule="atLeast"/>
        <w:divId w:val="1949002297"/>
        <w:rPr>
          <w:rFonts w:eastAsia="Times New Roman"/>
        </w:rPr>
      </w:pPr>
      <w:r>
        <w:rPr>
          <w:rFonts w:eastAsia="Times New Roman"/>
        </w:rPr>
        <w:br/>
        <w:t xml:space="preserve">Informacje dodatkowe: </w:t>
      </w:r>
    </w:p>
    <w:p w:rsidR="00000000" w:rsidRDefault="009E42B3">
      <w:pPr>
        <w:spacing w:line="450" w:lineRule="atLeast"/>
        <w:divId w:val="1949002297"/>
        <w:rPr>
          <w:rFonts w:eastAsia="Times New Roman"/>
        </w:rPr>
      </w:pPr>
      <w:r>
        <w:rPr>
          <w:rFonts w:eastAsia="Times New Roman"/>
          <w:b/>
          <w:bCs/>
        </w:rPr>
        <w:t>IV.5) ZMIANA UMOWY</w:t>
      </w:r>
      <w:r>
        <w:rPr>
          <w:rFonts w:eastAsia="Times New Roman"/>
        </w:rPr>
        <w:br/>
      </w:r>
      <w:r>
        <w:rPr>
          <w:rFonts w:eastAsia="Times New Roman"/>
          <w:b/>
          <w:bCs/>
        </w:rPr>
        <w:t>Przewiduje się istotne zmiany postanowień zawartej umowy w stosunku do treści oferty, na podstawie której dokonano wyboru wykonawcy:</w:t>
      </w:r>
      <w:r>
        <w:rPr>
          <w:rFonts w:eastAsia="Times New Roman"/>
        </w:rPr>
        <w:t xml:space="preserve"> tak </w:t>
      </w:r>
      <w:r>
        <w:rPr>
          <w:rFonts w:eastAsia="Times New Roman"/>
        </w:rPr>
        <w:br/>
        <w:t>Należy wskazać zakres, charakter zmian or</w:t>
      </w:r>
      <w:r>
        <w:rPr>
          <w:rFonts w:eastAsia="Times New Roman"/>
        </w:rPr>
        <w:t xml:space="preserve">az warunki wprowadzenia zmian: </w:t>
      </w:r>
      <w:r>
        <w:rPr>
          <w:rFonts w:eastAsia="Times New Roman"/>
        </w:rPr>
        <w:br/>
        <w:t xml:space="preserve">1. Zakazana jest istotna zmiana postanowień zawartej umowy w stosunku do treści oferty, na podstawie której dokonano wyboru Wykonawcy, z zastrzeżeniem możliwości dokonania zmian w umowie w przypadkach określonych w art. 144 </w:t>
      </w:r>
      <w:r>
        <w:rPr>
          <w:rFonts w:eastAsia="Times New Roman"/>
        </w:rPr>
        <w:t>ust. 1 pkt 2) -6) ustawy Prawo zamówień publicznych oraz zmian o których mowa w § 15 ust. 2 – 4 niniejszej umowy. 2. Dopuszczalne są następujące rodzaje i warunki istotnej zmiany treści umowy: 1) zmniejszenie zakresu przedmiotu zamówienia – w razie zaistni</w:t>
      </w:r>
      <w:r>
        <w:rPr>
          <w:rFonts w:eastAsia="Times New Roman"/>
        </w:rPr>
        <w:t>enia istotnej zmiany okoliczności powodującej, że wykonanie umowy w pierwotnym zakresie nie leży w interesie publicznym, czego nie można było przewidzieć w chwili zawarcia umowy – z jednoczesnym zmniejszeniem wynagrodzenia stosownie do postanowień ust. 2 p</w:t>
      </w:r>
      <w:r>
        <w:rPr>
          <w:rFonts w:eastAsia="Times New Roman"/>
        </w:rPr>
        <w:t>kt 3), 2) zmiany dotyczące sposobu spełnienia świadczenia, w szczególności ze względu na: a) niedostępność na rynku materiałów lub urządzeń wskazanych w dokumentacji projektowej lub technicznej, bądź też w kosztorysie ofertowym Wykonawcy spowodowana zaprze</w:t>
      </w:r>
      <w:r>
        <w:rPr>
          <w:rFonts w:eastAsia="Times New Roman"/>
        </w:rPr>
        <w:t>staniem produkcji lub wycofaniem z rynku tych materiałów lub urządzeń, b) pojawienie się na rynku części, materiałów lub urządzeń nowszej generacji, pozwalających na zaoszczędzenie kosztów realizacji przedmiotu zamówienia lub kosztów eksploatacji wykonaneg</w:t>
      </w:r>
      <w:r>
        <w:rPr>
          <w:rFonts w:eastAsia="Times New Roman"/>
        </w:rPr>
        <w:t xml:space="preserve">o przedmiotu zamówienia, zwiększenia bezpieczeństwa, c) pojawienie się nowszej technologii wykonania przedmiotu zamówienia, pozwalającej na zaoszczędzenie czasu realizacji zamówienia lub jego kosztów, jak również kosztów eksploatacji wykonanego przedmiotu </w:t>
      </w:r>
      <w:r>
        <w:rPr>
          <w:rFonts w:eastAsia="Times New Roman"/>
        </w:rPr>
        <w:t>zamówienia, d) konieczność zrealizowania robót przy zastosowaniu innych rozwiązań technicznych/technologicznych niż wskazane w dokumentacji projektowej lub specyfikacji technicznej, w sytuacji gdyby zastosowanie przewidzianych rozwiązań groziło niewykonani</w:t>
      </w:r>
      <w:r>
        <w:rPr>
          <w:rFonts w:eastAsia="Times New Roman"/>
        </w:rPr>
        <w:t>em lub wadliwym wykonaniem przedmiotu zamówienia, e) odmienne od przyjętych w dokumentacji projektowej warunki geologiczne (kategorie gruntu, kurzawka itp.), skutkujące niemożliwością zrealizowania przedmiotu kontraktu przy dotychczasowych założeniach tech</w:t>
      </w:r>
      <w:r>
        <w:rPr>
          <w:rFonts w:eastAsia="Times New Roman"/>
        </w:rPr>
        <w:t>nologicznych; f) odmienne od przyjętych w dokumentacji projektowej lub specyfikacji technicznej warunki terenowe, geologiczne, wodne, istnienie niezinwentaryzowanych (nieujętych w dokumentacji) urządzeń, instalacji lub obiektów, g) konieczność zrealizowani</w:t>
      </w:r>
      <w:r>
        <w:rPr>
          <w:rFonts w:eastAsia="Times New Roman"/>
        </w:rPr>
        <w:t>a robót przy zastosowaniu innych rozwiązań technicznych lub materiałowych ze względu na zmiany obowiązującego prawa; h) konieczność zaspokojenia roszczeń lub oczekiwań osób trzecich nieartykułowanych lub niemożliwych do jednoznacznego określenia w chwili z</w:t>
      </w:r>
      <w:r>
        <w:rPr>
          <w:rFonts w:eastAsia="Times New Roman"/>
        </w:rPr>
        <w:t>awierania umowy, i) konieczność zrealizowania robót przy zastosowaniu innych rozwiązań technicznych/ technologicznych/materiałowych ze względu na kolizję z planowanymi lub równolegle prowadzonymi przez Zamawiającego lub inne podmioty inwestycjami, przy czy</w:t>
      </w:r>
      <w:r>
        <w:rPr>
          <w:rFonts w:eastAsia="Times New Roman"/>
        </w:rPr>
        <w:t>m zmiany te ograniczą się do zmian koniecznych, umożliwiających uniknięcie lub usunięcie kolizji. 3) zmiana wysokości wynagrodzenia określonego w § 3 ust.2 umowy w związku z okolicznościami wymienionymi w ust.2 pkt 1 i 2, przy czym w przypadkach określonyc</w:t>
      </w:r>
      <w:r>
        <w:rPr>
          <w:rFonts w:eastAsia="Times New Roman"/>
        </w:rPr>
        <w:t>h w ust. 2 pkt 1 – ustalenie zmiany wysokości wynagrodzenia nastąpi według cen jednostkowych z kosztorysu ofertowego Wykonawcy stanowiącego załącznik do niniejszej umowy, 4) zmiana terminu realizacji przedmiotu zamówienia, w przypadku: a) gdy wykonanie zam</w:t>
      </w:r>
      <w:r>
        <w:rPr>
          <w:rFonts w:eastAsia="Times New Roman"/>
        </w:rPr>
        <w:t>ówienia w określonym pierwotnie terminie nie leży w interesie Zamawiającego, b) działania siły wyższej, uniemożliwiającego wykonanie robót w określonym pierwotnie terminie, c) zaistnienia niesprzyjających warunków atmosferycznych, uniemożliwiających wykony</w:t>
      </w:r>
      <w:r>
        <w:rPr>
          <w:rFonts w:eastAsia="Times New Roman"/>
        </w:rPr>
        <w:t>wanie prac budowlanych lub spełnienie wymogów technologicznych, udokumentowanych w dzienniku budowy, klęski żywiołowe, d) przerwy w dostawie prądu, wody, gazu, trwającej ponad 7 dni, e) konieczności zmniejszenia zakresu przedmiotu zamówienia, gdy jego wyko</w:t>
      </w:r>
      <w:r>
        <w:rPr>
          <w:rFonts w:eastAsia="Times New Roman"/>
        </w:rPr>
        <w:t xml:space="preserve">nanie w pierwotnym zakresie nie leży w interesie Zamawiającego, f) wydłużenia terminów dostaw materiałów z przyczyn niezależnych od Wykonawcy, g) błędów w dokumentacji projektowej, których usunięcie będzie poprzedzać konieczność konsultacji z projektantem </w:t>
      </w:r>
      <w:r>
        <w:rPr>
          <w:rFonts w:eastAsia="Times New Roman"/>
        </w:rPr>
        <w:t>i naniesienia przez niego poprawek lub zmian w projekcie, h) konieczności uzyskania decyzji lub uzgodnień, mogących spowodować wstrzymanie robót, i) konieczności wykonania dodatkowych badań i ekspertyz, j) prac lub badań archeologicznych, wykopalisk, powod</w:t>
      </w:r>
      <w:r>
        <w:rPr>
          <w:rFonts w:eastAsia="Times New Roman"/>
        </w:rPr>
        <w:t>ujących konieczność wstrzymania robót objętych niniejszą umową, k) realizacji w drodze odrębnej umowy prac powiązanych z przedmiotem niniejszej umowy, wymuszającej konieczność skoordynowania prac i uwzględnienia wzajemnych powiązań, w tym udzielenie w trak</w:t>
      </w:r>
      <w:r>
        <w:rPr>
          <w:rFonts w:eastAsia="Times New Roman"/>
        </w:rPr>
        <w:t>cie realizacji umowy zamówień dodatkowych i/lub uzupełniających, związanych z realizacją zamówienia podstawowego, mających wpływ na uzgodniony termin zakończenia jej realizacji (powodujących konieczność jego wydłużenia), l) wstrzymanie realizacji robót prz</w:t>
      </w:r>
      <w:r>
        <w:rPr>
          <w:rFonts w:eastAsia="Times New Roman"/>
        </w:rPr>
        <w:t>ez uprawniony organ z powodu znalezienia niewybuchów i niewypałów, lub też z innego powodu, w tym na skutek orzeczenia sądu, m) jakiegokolwiek opóźnienia, utrudnienia lub przeszkody spowodowane przez lub dające się przypisać Zamawiającemu, personelowi Zama</w:t>
      </w:r>
      <w:r>
        <w:rPr>
          <w:rFonts w:eastAsia="Times New Roman"/>
        </w:rPr>
        <w:t>wiającego lub innemu wykonawcy zatrudnionemu przez Zamawiającego na terenie budowy, n) wystąpienie odmiennych od zakładanych w dokumentacji projektowej warunków geologicznych, wodnych i terenowych, o) zmiany umowy dokonywanej na podstawie art. 144 ust.1 pk</w:t>
      </w:r>
      <w:r>
        <w:rPr>
          <w:rFonts w:eastAsia="Times New Roman"/>
        </w:rPr>
        <w:t>t 2), 3) i 6) ustawy Prawo zamówień publicznych. 5) powierzenie Podwykonawcy określonego zakresu robót w trakcie realizacji umowy pod warunkiem, że Zamawiający nie zastrzegł, iż dana część zamówienia nie może być powierzona Podwykonawcom i pod warunkiem sp</w:t>
      </w:r>
      <w:r>
        <w:rPr>
          <w:rFonts w:eastAsia="Times New Roman"/>
        </w:rPr>
        <w:t>ełnienia warunków, o których mowa w § 8 ust. 4 niniejszej umowy i art. 36ba ustawy Prawo zamówień publicznych, 6) zmiana zakresu robót wykonywanych przez Podwykonawcę pod warunkiem, że Zamawiający nie zastrzegł, iż dana część zamówienia nie może być powier</w:t>
      </w:r>
      <w:r>
        <w:rPr>
          <w:rFonts w:eastAsia="Times New Roman"/>
        </w:rPr>
        <w:t xml:space="preserve">zona Podwykonawcom i pod warunkiem spełnienia warunków przewidzianych ustawą Prawo zamówień publicznych, o ile takie są wymagane, 7) zmiana przedstawicieli Wykonawcy - kierownika budowy: a) Wykonawca z własnej inicjatywy proponuje zmianę kierownika budowy </w:t>
      </w:r>
      <w:r>
        <w:rPr>
          <w:rFonts w:eastAsia="Times New Roman"/>
        </w:rPr>
        <w:t xml:space="preserve">w następujących przypadkach: </w:t>
      </w:r>
      <w:r>
        <w:rPr>
          <w:rFonts w:eastAsia="Times New Roman"/>
        </w:rPr>
        <w:sym w:font="Symbol" w:char="F02D"/>
      </w:r>
      <w:r>
        <w:rPr>
          <w:rFonts w:eastAsia="Times New Roman"/>
        </w:rPr>
        <w:t xml:space="preserve"> śmierci, choroby lub innych zdarzeń losowych kierownika budowy; </w:t>
      </w:r>
      <w:r>
        <w:rPr>
          <w:rFonts w:eastAsia="Times New Roman"/>
        </w:rPr>
        <w:sym w:font="Symbol" w:char="F02D"/>
      </w:r>
      <w:r>
        <w:rPr>
          <w:rFonts w:eastAsia="Times New Roman"/>
        </w:rPr>
        <w:t xml:space="preserve"> niewywiązania się kierownika budowy z obowiązków wynikających z umowy; </w:t>
      </w:r>
      <w:r>
        <w:rPr>
          <w:rFonts w:eastAsia="Times New Roman"/>
        </w:rPr>
        <w:sym w:font="Symbol" w:char="F02D"/>
      </w:r>
      <w:r>
        <w:rPr>
          <w:rFonts w:eastAsia="Times New Roman"/>
        </w:rPr>
        <w:t xml:space="preserve"> jeżeli zmiana kierownika budowy stanie się konieczna z jakichkolwiek innych przyczyn n</w:t>
      </w:r>
      <w:r>
        <w:rPr>
          <w:rFonts w:eastAsia="Times New Roman"/>
        </w:rPr>
        <w:t xml:space="preserve">iezależnych od wykonawcy (np. rezygnacji, utraty uprawnień itp.); b) Zamawiający może zażądać od Wykonawcy zmiany kierownika budowy, jeżeli uzna, że dotychczasowy kierownik budowy lub kierownik robót budowlanych nie wykonuje swoich obowiązków wynikających </w:t>
      </w:r>
      <w:r>
        <w:rPr>
          <w:rFonts w:eastAsia="Times New Roman"/>
        </w:rPr>
        <w:t>z umowy, c) w przypadku zmiany kierownika budowy, nowy kierownik budowy musi spełniać wymagania określone wobec personelu Wykonawcy w SIWZ; w przypadku gdy Zamawiający precyzował w SIWZ takie wymagania; d) Wykonawca obowiązany jest zmienić kierownika budow</w:t>
      </w:r>
      <w:r>
        <w:rPr>
          <w:rFonts w:eastAsia="Times New Roman"/>
        </w:rPr>
        <w:t>y, w terminie nie dłuższym niż 14 dni od daty złożenia wniosku przez Zamawiającego, 3. Zmiany umowy przewidziane w ust. 2 pkt 1) - 4) dopuszczalne są na następujących warunkach: 1) ad pkt 1) - zmniejszenie zakresu przedmiotu umowy w granicach uzasadnionego</w:t>
      </w:r>
      <w:r>
        <w:rPr>
          <w:rFonts w:eastAsia="Times New Roman"/>
        </w:rPr>
        <w:t xml:space="preserve"> interesu Zamawiającego, 2) ad pkt 2) – zmiana dotycząca sposobu spełnienia świadczenia - pod warunkiem nie zwiększania ceny, a ponadto w przypadku zmiany na materiały, urządzenia i sprzęt – pod warunkiem posiadania co najmniej takich samych parametrów jak</w:t>
      </w:r>
      <w:r>
        <w:rPr>
          <w:rFonts w:eastAsia="Times New Roman"/>
        </w:rPr>
        <w:t>ościowych i cech użytkowych, jak te, które stanowiły podstawę wyboru oferty ; 3) ad pkt. 3) - w zakresie nie powodującym zwiększenia wynagrodzenia Wykonawcy określonego w niniejszej umowie, 4) ad pkt. 4): - lit. a) - w zakresie uzasadnionego interesu Zamaw</w:t>
      </w:r>
      <w:r>
        <w:rPr>
          <w:rFonts w:eastAsia="Times New Roman"/>
        </w:rPr>
        <w:t>iającego, - lit. b) - o czas działania siły wyższej oraz potrzebny do usunięcia skutków tego działania, - lit. c) - o czas trwania niesprzyjających warunków atmosferycznych, - lit. d), f), g), j), l), n) - o czas niezbędny do usunięcia przeszkody w prowadz</w:t>
      </w:r>
      <w:r>
        <w:rPr>
          <w:rFonts w:eastAsia="Times New Roman"/>
        </w:rPr>
        <w:t>eniu robót objętych przedmiotem umowy, - lit. e) - o czas proporcjonalny do zmniejszonego zakresu, - lit. h), i) - o czas niezbędny do uzyskania wymaganych decyzji bądź uzgodnień lub do wykonania dodatkowych ekspertyz, badań, - lit.k) – o okres niezbędny d</w:t>
      </w:r>
      <w:r>
        <w:rPr>
          <w:rFonts w:eastAsia="Times New Roman"/>
        </w:rPr>
        <w:t>o wykonania prac powiązanych z przedmiotem niniejszej umowy, realizowanych w drodze odrębnej umowy, - lit. m) – o czas opóźnienia, utrudnienia lub przeszkody opisanych przy lit.m)., - lit. o) – o czas niezbędny do wykonania przedmiotu umowy przy uwzględnie</w:t>
      </w:r>
      <w:r>
        <w:rPr>
          <w:rFonts w:eastAsia="Times New Roman"/>
        </w:rPr>
        <w:t>niu okoliczności które były powodem dokonywania zmian umowy i zakresu zmian. 4. Oprócz przypadku określonego w ust. 2 pkt 3, wynagrodzenie Wykonawcy o którym mowa w § 3 ust.2 może ulec zmianie, tj. obniżeniu lub podwyższeniu wskutek zmiany przez ustawodawc</w:t>
      </w:r>
      <w:r>
        <w:rPr>
          <w:rFonts w:eastAsia="Times New Roman"/>
        </w:rPr>
        <w:t>ę stawki podatku VAT – odpowiednio do zmiany stawki podatku VAT – względem robót, do których mają zastosowanie zmienione przepisy. 5. Wszelkie zmiany niniejszej umowy wymagają zgody obu stron wyrażonej w formie pisemnego aneksu do umowy pod rygorem nieważn</w:t>
      </w:r>
      <w:r>
        <w:rPr>
          <w:rFonts w:eastAsia="Times New Roman"/>
        </w:rPr>
        <w:t xml:space="preserve">ości. </w:t>
      </w:r>
      <w:r>
        <w:rPr>
          <w:rFonts w:eastAsia="Times New Roman"/>
        </w:rPr>
        <w:br/>
      </w:r>
      <w:r>
        <w:rPr>
          <w:rFonts w:eastAsia="Times New Roman"/>
          <w:b/>
          <w:bCs/>
        </w:rPr>
        <w:t xml:space="preserve">IV.6) INFORMACJE ADMINISTRACYJNE </w:t>
      </w:r>
      <w:r>
        <w:rPr>
          <w:rFonts w:eastAsia="Times New Roman"/>
        </w:rPr>
        <w:br/>
      </w:r>
      <w:r>
        <w:rPr>
          <w:rFonts w:eastAsia="Times New Roman"/>
        </w:rPr>
        <w:br/>
      </w:r>
      <w:r>
        <w:rPr>
          <w:rFonts w:eastAsia="Times New Roman"/>
          <w:b/>
          <w:bCs/>
        </w:rPr>
        <w:t xml:space="preserve">IV.6.1) Sposób udostępniania informacji o charakterze poufnym </w:t>
      </w:r>
      <w:r>
        <w:rPr>
          <w:rFonts w:eastAsia="Times New Roman"/>
          <w:i/>
          <w:iCs/>
        </w:rPr>
        <w:t xml:space="preserve">(jeżeli dotyczy): </w:t>
      </w:r>
      <w:r>
        <w:rPr>
          <w:rFonts w:eastAsia="Times New Roman"/>
        </w:rPr>
        <w:br/>
      </w:r>
      <w:r>
        <w:rPr>
          <w:rFonts w:eastAsia="Times New Roman"/>
        </w:rPr>
        <w:br/>
      </w:r>
      <w:r>
        <w:rPr>
          <w:rFonts w:eastAsia="Times New Roman"/>
          <w:b/>
          <w:bCs/>
        </w:rPr>
        <w:t>Środki służące ochronie informacji o charakterze poufnym</w:t>
      </w:r>
      <w:r>
        <w:rPr>
          <w:rFonts w:eastAsia="Times New Roman"/>
        </w:rPr>
        <w:br/>
      </w:r>
      <w:r>
        <w:rPr>
          <w:rFonts w:eastAsia="Times New Roman"/>
        </w:rPr>
        <w:br/>
      </w:r>
      <w:r>
        <w:rPr>
          <w:rFonts w:eastAsia="Times New Roman"/>
          <w:b/>
          <w:bCs/>
        </w:rPr>
        <w:t>IV.6.2) Termin składania ofert lub wniosków o dopuszczenie do udziału w po</w:t>
      </w:r>
      <w:r>
        <w:rPr>
          <w:rFonts w:eastAsia="Times New Roman"/>
          <w:b/>
          <w:bCs/>
        </w:rPr>
        <w:t xml:space="preserve">stępowaniu: </w:t>
      </w:r>
      <w:r>
        <w:rPr>
          <w:rFonts w:eastAsia="Times New Roman"/>
        </w:rPr>
        <w:br/>
        <w:t xml:space="preserve">Data: 24/10/2016, godzina: 11:30, </w:t>
      </w:r>
      <w:r>
        <w:rPr>
          <w:rFonts w:eastAsia="Times New Roman"/>
        </w:rPr>
        <w:br/>
        <w:t xml:space="preserve">Skrócenie terminu składania wniosków, ze względu na pilną potrzebę udzielenia zamówienia (przetarg nieograniczony, przetarg ograniczony, negocjacje z ogłoszeniem): </w:t>
      </w:r>
      <w:r>
        <w:rPr>
          <w:rFonts w:eastAsia="Times New Roman"/>
        </w:rPr>
        <w:br/>
        <w:t xml:space="preserve">nie </w:t>
      </w:r>
      <w:r>
        <w:rPr>
          <w:rFonts w:eastAsia="Times New Roman"/>
        </w:rPr>
        <w:br/>
        <w:t xml:space="preserve">Wskazać powody: </w:t>
      </w:r>
      <w:r>
        <w:rPr>
          <w:rFonts w:eastAsia="Times New Roman"/>
        </w:rPr>
        <w:br/>
      </w:r>
      <w:r>
        <w:rPr>
          <w:rFonts w:eastAsia="Times New Roman"/>
        </w:rPr>
        <w:br/>
        <w:t xml:space="preserve">Język lub języki, w </w:t>
      </w:r>
      <w:r>
        <w:rPr>
          <w:rFonts w:eastAsia="Times New Roman"/>
        </w:rPr>
        <w:t xml:space="preserve">jakich mogą być sporządzane oferty lub wnioski o dopuszczenie do udziału w postępowaniu </w:t>
      </w:r>
      <w:r>
        <w:rPr>
          <w:rFonts w:eastAsia="Times New Roman"/>
        </w:rPr>
        <w:br/>
        <w:t>&gt; polski</w:t>
      </w:r>
      <w:r>
        <w:rPr>
          <w:rFonts w:eastAsia="Times New Roman"/>
        </w:rPr>
        <w:br/>
      </w:r>
      <w:r>
        <w:rPr>
          <w:rFonts w:eastAsia="Times New Roman"/>
          <w:b/>
          <w:bCs/>
        </w:rPr>
        <w:t xml:space="preserve">IV.6.3) Termin związania ofertą: </w:t>
      </w:r>
      <w:r>
        <w:rPr>
          <w:rFonts w:eastAsia="Times New Roman"/>
        </w:rPr>
        <w:t xml:space="preserve">okres w dniach: 30 (od ostatecznego terminu składania ofert) </w:t>
      </w:r>
      <w:r>
        <w:rPr>
          <w:rFonts w:eastAsia="Times New Roman"/>
        </w:rPr>
        <w:br/>
      </w:r>
      <w:r>
        <w:rPr>
          <w:rFonts w:eastAsia="Times New Roman"/>
          <w:b/>
          <w:bCs/>
        </w:rPr>
        <w:t xml:space="preserve">IV.6.4) Przewiduje się unieważnienie postępowania o udzielenie </w:t>
      </w:r>
      <w:r>
        <w:rPr>
          <w:rFonts w:eastAsia="Times New Roman"/>
          <w:b/>
          <w:bCs/>
        </w:rPr>
        <w:t xml:space="preserve">zamówienia, w przypadku nieprzyznania środków pochodzących z budżetu Unii Europejskiej oraz niepodlegających zwrotowi środków z pomocy udzielonej przez państwa członkowskie Europejskiego Porozumienia o Wolnym Handlu (EFTA), które miały być przeznaczone na </w:t>
      </w:r>
      <w:r>
        <w:rPr>
          <w:rFonts w:eastAsia="Times New Roman"/>
          <w:b/>
          <w:bCs/>
        </w:rPr>
        <w:t>sfinansowanie całości lub części zamówienia:</w:t>
      </w:r>
      <w:r>
        <w:rPr>
          <w:rFonts w:eastAsia="Times New Roman"/>
        </w:rPr>
        <w:t xml:space="preserve"> nie </w:t>
      </w:r>
      <w:r>
        <w:rPr>
          <w:rFonts w:eastAsia="Times New Roman"/>
        </w:rPr>
        <w:br/>
      </w:r>
      <w:r>
        <w:rPr>
          <w:rFonts w:eastAsia="Times New Roman"/>
          <w:b/>
          <w:bCs/>
        </w:rPr>
        <w:t>IV.6.5) Przewiduje się unieważnienie postępowania o udzielenie zamówienia, jeżeli środki służące sfinansowaniu zamówień na badania naukowe lub prace rozwojowe, które zamawiający zamierzał przeznaczyć na sfi</w:t>
      </w:r>
      <w:r>
        <w:rPr>
          <w:rFonts w:eastAsia="Times New Roman"/>
          <w:b/>
          <w:bCs/>
        </w:rPr>
        <w:t>nansowanie całości lub części zamówienia, nie zostały mu przyznane</w:t>
      </w:r>
      <w:r>
        <w:rPr>
          <w:rFonts w:eastAsia="Times New Roman"/>
        </w:rPr>
        <w:t xml:space="preserve"> nie </w:t>
      </w:r>
      <w:r>
        <w:rPr>
          <w:rFonts w:eastAsia="Times New Roman"/>
        </w:rPr>
        <w:br/>
      </w:r>
      <w:r>
        <w:rPr>
          <w:rFonts w:eastAsia="Times New Roman"/>
          <w:b/>
          <w:bCs/>
        </w:rPr>
        <w:t>IV.6.6) Informacje dodatkowe:</w:t>
      </w:r>
    </w:p>
    <w:p w:rsidR="009E42B3" w:rsidRDefault="009E42B3">
      <w:pPr>
        <w:spacing w:line="450" w:lineRule="atLeast"/>
        <w:divId w:val="1949002297"/>
        <w:rPr>
          <w:rFonts w:eastAsia="Times New Roman"/>
        </w:rPr>
      </w:pPr>
      <w:r>
        <w:rPr>
          <w:rFonts w:eastAsia="Times New Roman"/>
        </w:rPr>
        <w:t>&lt;/</w:t>
      </w:r>
    </w:p>
    <w:sectPr w:rsidR="009E42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noPunctuationKerning/>
  <w:characterSpacingControl w:val="doNotCompress"/>
  <w:compat/>
  <w:rsids>
    <w:rsidRoot w:val="00997D40"/>
    <w:rsid w:val="007F597C"/>
    <w:rsid w:val="00997D40"/>
    <w:rsid w:val="009E42B3"/>
  </w:rsids>
  <m:mathPr>
    <m:mathFont m:val="Cambria Math"/>
    <m:brkBin m:val="before"/>
    <m:brkBinSub m:val="--"/>
    <m:smallFrac m:val="off"/>
    <m:dispDef/>
    <m:lMargin m:val="0"/>
    <m:rMargin m:val="0"/>
    <m:defJc m:val="centerGroup"/>
    <m:wrapIndent m:val="1440"/>
    <m:intLim m:val="subSup"/>
    <m:naryLim m:val="undOvr"/>
  </m:mathPr>
  <w:attachedSchema w:val="http://crd.uzp.gov.pl/400"/>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heme="minorEastAsi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ivrowxforms">
    <w:name w:val="divrow_xforms"/>
    <w:basedOn w:val="Normalny"/>
    <w:pPr>
      <w:spacing w:before="100" w:beforeAutospacing="1" w:after="100" w:afterAutospacing="1" w:line="450" w:lineRule="atLeast"/>
    </w:pPr>
  </w:style>
  <w:style w:type="paragraph" w:customStyle="1" w:styleId="headerlargexforms">
    <w:name w:val="headerlarge_xforms"/>
    <w:basedOn w:val="Normalny"/>
    <w:pPr>
      <w:spacing w:before="100" w:beforeAutospacing="1" w:after="100" w:afterAutospacing="1"/>
    </w:pPr>
    <w:rPr>
      <w:b/>
      <w:bCs/>
      <w:sz w:val="27"/>
      <w:szCs w:val="27"/>
    </w:rPr>
  </w:style>
  <w:style w:type="paragraph" w:customStyle="1" w:styleId="headermediumxforms">
    <w:name w:val="headermedium_xforms"/>
    <w:basedOn w:val="Normalny"/>
    <w:pPr>
      <w:spacing w:before="100" w:beforeAutospacing="1" w:after="100" w:afterAutospacing="1"/>
    </w:pPr>
    <w:rPr>
      <w:b/>
      <w:bCs/>
      <w:sz w:val="27"/>
      <w:szCs w:val="27"/>
    </w:rPr>
  </w:style>
  <w:style w:type="paragraph" w:customStyle="1" w:styleId="headersmallxforms">
    <w:name w:val="headersmall_xforms"/>
    <w:basedOn w:val="Normalny"/>
    <w:pPr>
      <w:spacing w:before="100" w:beforeAutospacing="1" w:after="100" w:afterAutospacing="1"/>
    </w:pPr>
    <w:rPr>
      <w:b/>
      <w:bCs/>
      <w:sz w:val="20"/>
      <w:szCs w:val="20"/>
    </w:rPr>
  </w:style>
  <w:style w:type="paragraph" w:customStyle="1" w:styleId="tablexforms">
    <w:name w:val="table_xforms"/>
    <w:basedOn w:val="Normalny"/>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26480550">
      <w:marLeft w:val="0"/>
      <w:marRight w:val="0"/>
      <w:marTop w:val="0"/>
      <w:marBottom w:val="0"/>
      <w:divBdr>
        <w:top w:val="none" w:sz="0" w:space="0" w:color="auto"/>
        <w:left w:val="none" w:sz="0" w:space="0" w:color="auto"/>
        <w:bottom w:val="none" w:sz="0" w:space="0" w:color="auto"/>
        <w:right w:val="none" w:sz="0" w:space="0" w:color="auto"/>
      </w:divBdr>
      <w:divsChild>
        <w:div w:id="1856458617">
          <w:marLeft w:val="0"/>
          <w:marRight w:val="0"/>
          <w:marTop w:val="0"/>
          <w:marBottom w:val="0"/>
          <w:divBdr>
            <w:top w:val="none" w:sz="0" w:space="0" w:color="auto"/>
            <w:left w:val="none" w:sz="0" w:space="0" w:color="auto"/>
            <w:bottom w:val="none" w:sz="0" w:space="0" w:color="auto"/>
            <w:right w:val="none" w:sz="0" w:space="0" w:color="auto"/>
          </w:divBdr>
        </w:div>
        <w:div w:id="1673533294">
          <w:marLeft w:val="0"/>
          <w:marRight w:val="0"/>
          <w:marTop w:val="0"/>
          <w:marBottom w:val="0"/>
          <w:divBdr>
            <w:top w:val="none" w:sz="0" w:space="0" w:color="auto"/>
            <w:left w:val="none" w:sz="0" w:space="0" w:color="auto"/>
            <w:bottom w:val="none" w:sz="0" w:space="0" w:color="auto"/>
            <w:right w:val="none" w:sz="0" w:space="0" w:color="auto"/>
          </w:divBdr>
        </w:div>
        <w:div w:id="1541742955">
          <w:marLeft w:val="0"/>
          <w:marRight w:val="0"/>
          <w:marTop w:val="0"/>
          <w:marBottom w:val="0"/>
          <w:divBdr>
            <w:top w:val="none" w:sz="0" w:space="0" w:color="auto"/>
            <w:left w:val="none" w:sz="0" w:space="0" w:color="auto"/>
            <w:bottom w:val="none" w:sz="0" w:space="0" w:color="auto"/>
            <w:right w:val="none" w:sz="0" w:space="0" w:color="auto"/>
          </w:divBdr>
        </w:div>
        <w:div w:id="34693916">
          <w:marLeft w:val="0"/>
          <w:marRight w:val="0"/>
          <w:marTop w:val="0"/>
          <w:marBottom w:val="0"/>
          <w:divBdr>
            <w:top w:val="none" w:sz="0" w:space="0" w:color="auto"/>
            <w:left w:val="none" w:sz="0" w:space="0" w:color="auto"/>
            <w:bottom w:val="none" w:sz="0" w:space="0" w:color="auto"/>
            <w:right w:val="none" w:sz="0" w:space="0" w:color="auto"/>
          </w:divBdr>
          <w:divsChild>
            <w:div w:id="379092727">
              <w:marLeft w:val="0"/>
              <w:marRight w:val="0"/>
              <w:marTop w:val="0"/>
              <w:marBottom w:val="0"/>
              <w:divBdr>
                <w:top w:val="none" w:sz="0" w:space="0" w:color="auto"/>
                <w:left w:val="none" w:sz="0" w:space="0" w:color="auto"/>
                <w:bottom w:val="none" w:sz="0" w:space="0" w:color="auto"/>
                <w:right w:val="none" w:sz="0" w:space="0" w:color="auto"/>
              </w:divBdr>
            </w:div>
          </w:divsChild>
        </w:div>
        <w:div w:id="1444154829">
          <w:marLeft w:val="0"/>
          <w:marRight w:val="0"/>
          <w:marTop w:val="0"/>
          <w:marBottom w:val="0"/>
          <w:divBdr>
            <w:top w:val="none" w:sz="0" w:space="0" w:color="auto"/>
            <w:left w:val="none" w:sz="0" w:space="0" w:color="auto"/>
            <w:bottom w:val="none" w:sz="0" w:space="0" w:color="auto"/>
            <w:right w:val="none" w:sz="0" w:space="0" w:color="auto"/>
          </w:divBdr>
          <w:divsChild>
            <w:div w:id="1460877458">
              <w:marLeft w:val="0"/>
              <w:marRight w:val="0"/>
              <w:marTop w:val="0"/>
              <w:marBottom w:val="0"/>
              <w:divBdr>
                <w:top w:val="none" w:sz="0" w:space="0" w:color="auto"/>
                <w:left w:val="none" w:sz="0" w:space="0" w:color="auto"/>
                <w:bottom w:val="none" w:sz="0" w:space="0" w:color="auto"/>
                <w:right w:val="none" w:sz="0" w:space="0" w:color="auto"/>
              </w:divBdr>
            </w:div>
          </w:divsChild>
        </w:div>
        <w:div w:id="1178740538">
          <w:marLeft w:val="0"/>
          <w:marRight w:val="0"/>
          <w:marTop w:val="0"/>
          <w:marBottom w:val="0"/>
          <w:divBdr>
            <w:top w:val="none" w:sz="0" w:space="0" w:color="auto"/>
            <w:left w:val="none" w:sz="0" w:space="0" w:color="auto"/>
            <w:bottom w:val="none" w:sz="0" w:space="0" w:color="auto"/>
            <w:right w:val="none" w:sz="0" w:space="0" w:color="auto"/>
          </w:divBdr>
          <w:divsChild>
            <w:div w:id="1987471182">
              <w:marLeft w:val="0"/>
              <w:marRight w:val="0"/>
              <w:marTop w:val="0"/>
              <w:marBottom w:val="0"/>
              <w:divBdr>
                <w:top w:val="none" w:sz="0" w:space="0" w:color="auto"/>
                <w:left w:val="none" w:sz="0" w:space="0" w:color="auto"/>
                <w:bottom w:val="none" w:sz="0" w:space="0" w:color="auto"/>
                <w:right w:val="none" w:sz="0" w:space="0" w:color="auto"/>
              </w:divBdr>
            </w:div>
            <w:div w:id="1351681470">
              <w:marLeft w:val="0"/>
              <w:marRight w:val="0"/>
              <w:marTop w:val="0"/>
              <w:marBottom w:val="0"/>
              <w:divBdr>
                <w:top w:val="none" w:sz="0" w:space="0" w:color="auto"/>
                <w:left w:val="none" w:sz="0" w:space="0" w:color="auto"/>
                <w:bottom w:val="none" w:sz="0" w:space="0" w:color="auto"/>
                <w:right w:val="none" w:sz="0" w:space="0" w:color="auto"/>
              </w:divBdr>
            </w:div>
            <w:div w:id="1407335696">
              <w:marLeft w:val="0"/>
              <w:marRight w:val="0"/>
              <w:marTop w:val="0"/>
              <w:marBottom w:val="0"/>
              <w:divBdr>
                <w:top w:val="none" w:sz="0" w:space="0" w:color="auto"/>
                <w:left w:val="none" w:sz="0" w:space="0" w:color="auto"/>
                <w:bottom w:val="none" w:sz="0" w:space="0" w:color="auto"/>
                <w:right w:val="none" w:sz="0" w:space="0" w:color="auto"/>
              </w:divBdr>
            </w:div>
            <w:div w:id="810170684">
              <w:marLeft w:val="0"/>
              <w:marRight w:val="0"/>
              <w:marTop w:val="0"/>
              <w:marBottom w:val="0"/>
              <w:divBdr>
                <w:top w:val="none" w:sz="0" w:space="0" w:color="auto"/>
                <w:left w:val="none" w:sz="0" w:space="0" w:color="auto"/>
                <w:bottom w:val="none" w:sz="0" w:space="0" w:color="auto"/>
                <w:right w:val="none" w:sz="0" w:space="0" w:color="auto"/>
              </w:divBdr>
            </w:div>
          </w:divsChild>
        </w:div>
        <w:div w:id="667951147">
          <w:marLeft w:val="0"/>
          <w:marRight w:val="0"/>
          <w:marTop w:val="0"/>
          <w:marBottom w:val="0"/>
          <w:divBdr>
            <w:top w:val="none" w:sz="0" w:space="0" w:color="auto"/>
            <w:left w:val="none" w:sz="0" w:space="0" w:color="auto"/>
            <w:bottom w:val="none" w:sz="0" w:space="0" w:color="auto"/>
            <w:right w:val="none" w:sz="0" w:space="0" w:color="auto"/>
          </w:divBdr>
          <w:divsChild>
            <w:div w:id="1904096623">
              <w:marLeft w:val="0"/>
              <w:marRight w:val="0"/>
              <w:marTop w:val="0"/>
              <w:marBottom w:val="0"/>
              <w:divBdr>
                <w:top w:val="none" w:sz="0" w:space="0" w:color="auto"/>
                <w:left w:val="none" w:sz="0" w:space="0" w:color="auto"/>
                <w:bottom w:val="none" w:sz="0" w:space="0" w:color="auto"/>
                <w:right w:val="none" w:sz="0" w:space="0" w:color="auto"/>
              </w:divBdr>
            </w:div>
            <w:div w:id="1997954477">
              <w:marLeft w:val="0"/>
              <w:marRight w:val="0"/>
              <w:marTop w:val="0"/>
              <w:marBottom w:val="0"/>
              <w:divBdr>
                <w:top w:val="none" w:sz="0" w:space="0" w:color="auto"/>
                <w:left w:val="none" w:sz="0" w:space="0" w:color="auto"/>
                <w:bottom w:val="none" w:sz="0" w:space="0" w:color="auto"/>
                <w:right w:val="none" w:sz="0" w:space="0" w:color="auto"/>
              </w:divBdr>
            </w:div>
            <w:div w:id="1445465980">
              <w:marLeft w:val="0"/>
              <w:marRight w:val="0"/>
              <w:marTop w:val="0"/>
              <w:marBottom w:val="0"/>
              <w:divBdr>
                <w:top w:val="none" w:sz="0" w:space="0" w:color="auto"/>
                <w:left w:val="none" w:sz="0" w:space="0" w:color="auto"/>
                <w:bottom w:val="none" w:sz="0" w:space="0" w:color="auto"/>
                <w:right w:val="none" w:sz="0" w:space="0" w:color="auto"/>
              </w:divBdr>
            </w:div>
            <w:div w:id="529684757">
              <w:marLeft w:val="0"/>
              <w:marRight w:val="0"/>
              <w:marTop w:val="0"/>
              <w:marBottom w:val="0"/>
              <w:divBdr>
                <w:top w:val="none" w:sz="0" w:space="0" w:color="auto"/>
                <w:left w:val="none" w:sz="0" w:space="0" w:color="auto"/>
                <w:bottom w:val="none" w:sz="0" w:space="0" w:color="auto"/>
                <w:right w:val="none" w:sz="0" w:space="0" w:color="auto"/>
              </w:divBdr>
            </w:div>
            <w:div w:id="213931126">
              <w:marLeft w:val="0"/>
              <w:marRight w:val="0"/>
              <w:marTop w:val="0"/>
              <w:marBottom w:val="0"/>
              <w:divBdr>
                <w:top w:val="none" w:sz="0" w:space="0" w:color="auto"/>
                <w:left w:val="none" w:sz="0" w:space="0" w:color="auto"/>
                <w:bottom w:val="none" w:sz="0" w:space="0" w:color="auto"/>
                <w:right w:val="none" w:sz="0" w:space="0" w:color="auto"/>
              </w:divBdr>
            </w:div>
            <w:div w:id="1097213299">
              <w:marLeft w:val="0"/>
              <w:marRight w:val="0"/>
              <w:marTop w:val="0"/>
              <w:marBottom w:val="0"/>
              <w:divBdr>
                <w:top w:val="none" w:sz="0" w:space="0" w:color="auto"/>
                <w:left w:val="none" w:sz="0" w:space="0" w:color="auto"/>
                <w:bottom w:val="none" w:sz="0" w:space="0" w:color="auto"/>
                <w:right w:val="none" w:sz="0" w:space="0" w:color="auto"/>
              </w:divBdr>
            </w:div>
            <w:div w:id="1232540210">
              <w:marLeft w:val="0"/>
              <w:marRight w:val="0"/>
              <w:marTop w:val="0"/>
              <w:marBottom w:val="0"/>
              <w:divBdr>
                <w:top w:val="none" w:sz="0" w:space="0" w:color="auto"/>
                <w:left w:val="none" w:sz="0" w:space="0" w:color="auto"/>
                <w:bottom w:val="none" w:sz="0" w:space="0" w:color="auto"/>
                <w:right w:val="none" w:sz="0" w:space="0" w:color="auto"/>
              </w:divBdr>
            </w:div>
          </w:divsChild>
        </w:div>
        <w:div w:id="1854999828">
          <w:marLeft w:val="0"/>
          <w:marRight w:val="0"/>
          <w:marTop w:val="0"/>
          <w:marBottom w:val="0"/>
          <w:divBdr>
            <w:top w:val="none" w:sz="0" w:space="0" w:color="auto"/>
            <w:left w:val="none" w:sz="0" w:space="0" w:color="auto"/>
            <w:bottom w:val="none" w:sz="0" w:space="0" w:color="auto"/>
            <w:right w:val="none" w:sz="0" w:space="0" w:color="auto"/>
          </w:divBdr>
          <w:divsChild>
            <w:div w:id="602615453">
              <w:marLeft w:val="0"/>
              <w:marRight w:val="0"/>
              <w:marTop w:val="0"/>
              <w:marBottom w:val="0"/>
              <w:divBdr>
                <w:top w:val="none" w:sz="0" w:space="0" w:color="auto"/>
                <w:left w:val="none" w:sz="0" w:space="0" w:color="auto"/>
                <w:bottom w:val="none" w:sz="0" w:space="0" w:color="auto"/>
                <w:right w:val="none" w:sz="0" w:space="0" w:color="auto"/>
              </w:divBdr>
            </w:div>
            <w:div w:id="1088573290">
              <w:marLeft w:val="0"/>
              <w:marRight w:val="0"/>
              <w:marTop w:val="0"/>
              <w:marBottom w:val="0"/>
              <w:divBdr>
                <w:top w:val="none" w:sz="0" w:space="0" w:color="auto"/>
                <w:left w:val="none" w:sz="0" w:space="0" w:color="auto"/>
                <w:bottom w:val="none" w:sz="0" w:space="0" w:color="auto"/>
                <w:right w:val="none" w:sz="0" w:space="0" w:color="auto"/>
              </w:divBdr>
            </w:div>
            <w:div w:id="990669881">
              <w:marLeft w:val="0"/>
              <w:marRight w:val="0"/>
              <w:marTop w:val="0"/>
              <w:marBottom w:val="0"/>
              <w:divBdr>
                <w:top w:val="none" w:sz="0" w:space="0" w:color="auto"/>
                <w:left w:val="none" w:sz="0" w:space="0" w:color="auto"/>
                <w:bottom w:val="none" w:sz="0" w:space="0" w:color="auto"/>
                <w:right w:val="none" w:sz="0" w:space="0" w:color="auto"/>
              </w:divBdr>
            </w:div>
          </w:divsChild>
        </w:div>
        <w:div w:id="221334778">
          <w:marLeft w:val="0"/>
          <w:marRight w:val="0"/>
          <w:marTop w:val="0"/>
          <w:marBottom w:val="0"/>
          <w:divBdr>
            <w:top w:val="none" w:sz="0" w:space="0" w:color="auto"/>
            <w:left w:val="none" w:sz="0" w:space="0" w:color="auto"/>
            <w:bottom w:val="none" w:sz="0" w:space="0" w:color="auto"/>
            <w:right w:val="none" w:sz="0" w:space="0" w:color="auto"/>
          </w:divBdr>
          <w:divsChild>
            <w:div w:id="1323314937">
              <w:marLeft w:val="0"/>
              <w:marRight w:val="0"/>
              <w:marTop w:val="0"/>
              <w:marBottom w:val="0"/>
              <w:divBdr>
                <w:top w:val="none" w:sz="0" w:space="0" w:color="auto"/>
                <w:left w:val="none" w:sz="0" w:space="0" w:color="auto"/>
                <w:bottom w:val="none" w:sz="0" w:space="0" w:color="auto"/>
                <w:right w:val="none" w:sz="0" w:space="0" w:color="auto"/>
              </w:divBdr>
            </w:div>
            <w:div w:id="443311307">
              <w:marLeft w:val="0"/>
              <w:marRight w:val="0"/>
              <w:marTop w:val="0"/>
              <w:marBottom w:val="0"/>
              <w:divBdr>
                <w:top w:val="none" w:sz="0" w:space="0" w:color="auto"/>
                <w:left w:val="none" w:sz="0" w:space="0" w:color="auto"/>
                <w:bottom w:val="none" w:sz="0" w:space="0" w:color="auto"/>
                <w:right w:val="none" w:sz="0" w:space="0" w:color="auto"/>
              </w:divBdr>
            </w:div>
            <w:div w:id="1681472663">
              <w:marLeft w:val="0"/>
              <w:marRight w:val="0"/>
              <w:marTop w:val="0"/>
              <w:marBottom w:val="0"/>
              <w:divBdr>
                <w:top w:val="none" w:sz="0" w:space="0" w:color="auto"/>
                <w:left w:val="none" w:sz="0" w:space="0" w:color="auto"/>
                <w:bottom w:val="none" w:sz="0" w:space="0" w:color="auto"/>
                <w:right w:val="none" w:sz="0" w:space="0" w:color="auto"/>
              </w:divBdr>
            </w:div>
            <w:div w:id="151527850">
              <w:marLeft w:val="0"/>
              <w:marRight w:val="0"/>
              <w:marTop w:val="0"/>
              <w:marBottom w:val="0"/>
              <w:divBdr>
                <w:top w:val="none" w:sz="0" w:space="0" w:color="auto"/>
                <w:left w:val="none" w:sz="0" w:space="0" w:color="auto"/>
                <w:bottom w:val="none" w:sz="0" w:space="0" w:color="auto"/>
                <w:right w:val="none" w:sz="0" w:space="0" w:color="auto"/>
              </w:divBdr>
            </w:div>
            <w:div w:id="211616229">
              <w:marLeft w:val="0"/>
              <w:marRight w:val="0"/>
              <w:marTop w:val="0"/>
              <w:marBottom w:val="0"/>
              <w:divBdr>
                <w:top w:val="none" w:sz="0" w:space="0" w:color="auto"/>
                <w:left w:val="none" w:sz="0" w:space="0" w:color="auto"/>
                <w:bottom w:val="none" w:sz="0" w:space="0" w:color="auto"/>
                <w:right w:val="none" w:sz="0" w:space="0" w:color="auto"/>
              </w:divBdr>
            </w:div>
            <w:div w:id="1077744695">
              <w:marLeft w:val="0"/>
              <w:marRight w:val="0"/>
              <w:marTop w:val="0"/>
              <w:marBottom w:val="0"/>
              <w:divBdr>
                <w:top w:val="none" w:sz="0" w:space="0" w:color="auto"/>
                <w:left w:val="none" w:sz="0" w:space="0" w:color="auto"/>
                <w:bottom w:val="none" w:sz="0" w:space="0" w:color="auto"/>
                <w:right w:val="none" w:sz="0" w:space="0" w:color="auto"/>
              </w:divBdr>
            </w:div>
          </w:divsChild>
        </w:div>
        <w:div w:id="1949002297">
          <w:marLeft w:val="0"/>
          <w:marRight w:val="0"/>
          <w:marTop w:val="0"/>
          <w:marBottom w:val="0"/>
          <w:divBdr>
            <w:top w:val="none" w:sz="0" w:space="0" w:color="auto"/>
            <w:left w:val="none" w:sz="0" w:space="0" w:color="auto"/>
            <w:bottom w:val="none" w:sz="0" w:space="0" w:color="auto"/>
            <w:right w:val="none" w:sz="0" w:space="0" w:color="auto"/>
          </w:divBdr>
          <w:divsChild>
            <w:div w:id="710695298">
              <w:marLeft w:val="0"/>
              <w:marRight w:val="0"/>
              <w:marTop w:val="0"/>
              <w:marBottom w:val="0"/>
              <w:divBdr>
                <w:top w:val="none" w:sz="0" w:space="0" w:color="auto"/>
                <w:left w:val="none" w:sz="0" w:space="0" w:color="auto"/>
                <w:bottom w:val="none" w:sz="0" w:space="0" w:color="auto"/>
                <w:right w:val="none" w:sz="0" w:space="0" w:color="auto"/>
              </w:divBdr>
            </w:div>
            <w:div w:id="45877301">
              <w:marLeft w:val="0"/>
              <w:marRight w:val="0"/>
              <w:marTop w:val="0"/>
              <w:marBottom w:val="0"/>
              <w:divBdr>
                <w:top w:val="none" w:sz="0" w:space="0" w:color="auto"/>
                <w:left w:val="none" w:sz="0" w:space="0" w:color="auto"/>
                <w:bottom w:val="none" w:sz="0" w:space="0" w:color="auto"/>
                <w:right w:val="none" w:sz="0" w:space="0" w:color="auto"/>
              </w:divBdr>
            </w:div>
            <w:div w:id="1357536498">
              <w:marLeft w:val="0"/>
              <w:marRight w:val="0"/>
              <w:marTop w:val="0"/>
              <w:marBottom w:val="0"/>
              <w:divBdr>
                <w:top w:val="none" w:sz="0" w:space="0" w:color="auto"/>
                <w:left w:val="none" w:sz="0" w:space="0" w:color="auto"/>
                <w:bottom w:val="none" w:sz="0" w:space="0" w:color="auto"/>
                <w:right w:val="none" w:sz="0" w:space="0" w:color="auto"/>
              </w:divBdr>
            </w:div>
            <w:div w:id="1171218304">
              <w:marLeft w:val="0"/>
              <w:marRight w:val="0"/>
              <w:marTop w:val="0"/>
              <w:marBottom w:val="0"/>
              <w:divBdr>
                <w:top w:val="none" w:sz="0" w:space="0" w:color="auto"/>
                <w:left w:val="none" w:sz="0" w:space="0" w:color="auto"/>
                <w:bottom w:val="none" w:sz="0" w:space="0" w:color="auto"/>
                <w:right w:val="none" w:sz="0" w:space="0" w:color="auto"/>
              </w:divBdr>
            </w:div>
            <w:div w:id="1506824103">
              <w:marLeft w:val="0"/>
              <w:marRight w:val="0"/>
              <w:marTop w:val="0"/>
              <w:marBottom w:val="0"/>
              <w:divBdr>
                <w:top w:val="none" w:sz="0" w:space="0" w:color="auto"/>
                <w:left w:val="none" w:sz="0" w:space="0" w:color="auto"/>
                <w:bottom w:val="none" w:sz="0" w:space="0" w:color="auto"/>
                <w:right w:val="none" w:sz="0" w:space="0" w:color="auto"/>
              </w:divBdr>
            </w:div>
            <w:div w:id="1271667049">
              <w:marLeft w:val="0"/>
              <w:marRight w:val="0"/>
              <w:marTop w:val="0"/>
              <w:marBottom w:val="0"/>
              <w:divBdr>
                <w:top w:val="none" w:sz="0" w:space="0" w:color="auto"/>
                <w:left w:val="none" w:sz="0" w:space="0" w:color="auto"/>
                <w:bottom w:val="none" w:sz="0" w:space="0" w:color="auto"/>
                <w:right w:val="none" w:sz="0" w:space="0" w:color="auto"/>
              </w:divBdr>
            </w:div>
            <w:div w:id="1654488780">
              <w:marLeft w:val="0"/>
              <w:marRight w:val="0"/>
              <w:marTop w:val="0"/>
              <w:marBottom w:val="0"/>
              <w:divBdr>
                <w:top w:val="none" w:sz="0" w:space="0" w:color="auto"/>
                <w:left w:val="none" w:sz="0" w:space="0" w:color="auto"/>
                <w:bottom w:val="none" w:sz="0" w:space="0" w:color="auto"/>
                <w:right w:val="none" w:sz="0" w:space="0" w:color="auto"/>
              </w:divBdr>
            </w:div>
            <w:div w:id="2078740509">
              <w:marLeft w:val="0"/>
              <w:marRight w:val="0"/>
              <w:marTop w:val="0"/>
              <w:marBottom w:val="0"/>
              <w:divBdr>
                <w:top w:val="none" w:sz="0" w:space="0" w:color="auto"/>
                <w:left w:val="none" w:sz="0" w:space="0" w:color="auto"/>
                <w:bottom w:val="none" w:sz="0" w:space="0" w:color="auto"/>
                <w:right w:val="none" w:sz="0" w:space="0" w:color="auto"/>
              </w:divBdr>
            </w:div>
            <w:div w:id="83107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4850</Words>
  <Characters>29103</Characters>
  <Application>Microsoft Office Word</Application>
  <DocSecurity>0</DocSecurity>
  <Lines>242</Lines>
  <Paragraphs>67</Paragraphs>
  <ScaleCrop>false</ScaleCrop>
  <Company/>
  <LinksUpToDate>false</LinksUpToDate>
  <CharactersWithSpaces>33886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dcterms:created xsi:type="dcterms:W3CDTF">2016-10-07T12:01:00Z</dcterms:created>
  <dcterms:modified xsi:type="dcterms:W3CDTF">2016-10-07T12:01:00Z</dcterms:modified>
</cp:coreProperties>
</file>