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42F" w:rsidRPr="00E9142F" w:rsidRDefault="00E9142F">
      <w:pPr>
        <w:pStyle w:val="pkt"/>
        <w:ind w:left="0" w:firstLine="0"/>
        <w:rPr>
          <w:b/>
        </w:rPr>
      </w:pPr>
      <w:r w:rsidRPr="00E9142F">
        <w:rPr>
          <w:b/>
        </w:rPr>
        <w:t>Gmina Nisko</w:t>
      </w:r>
    </w:p>
    <w:p w:rsidR="00EB7871" w:rsidRPr="003209A8" w:rsidRDefault="00E9142F">
      <w:pPr>
        <w:pStyle w:val="pkt"/>
        <w:ind w:left="0" w:firstLine="0"/>
        <w:rPr>
          <w:b/>
        </w:rPr>
      </w:pPr>
      <w:r w:rsidRPr="00E9142F">
        <w:rPr>
          <w:b/>
        </w:rPr>
        <w:t>Burmistrz Gminy i Miasta Nisko</w:t>
      </w:r>
    </w:p>
    <w:p w:rsidR="00EB7871" w:rsidRPr="003209A8" w:rsidRDefault="00E9142F">
      <w:pPr>
        <w:pStyle w:val="pkt"/>
        <w:ind w:left="0" w:firstLine="0"/>
        <w:rPr>
          <w:b/>
        </w:rPr>
      </w:pPr>
      <w:r w:rsidRPr="00E9142F">
        <w:rPr>
          <w:b/>
        </w:rPr>
        <w:t>Plac Wolności</w:t>
      </w:r>
      <w:r w:rsidR="00EB7871" w:rsidRPr="003209A8">
        <w:rPr>
          <w:b/>
        </w:rPr>
        <w:t xml:space="preserve"> </w:t>
      </w:r>
      <w:r w:rsidRPr="00E9142F">
        <w:rPr>
          <w:b/>
        </w:rPr>
        <w:t>14</w:t>
      </w:r>
      <w:r w:rsidR="00EB7871" w:rsidRPr="003209A8">
        <w:rPr>
          <w:b/>
        </w:rPr>
        <w:t xml:space="preserve"> </w:t>
      </w:r>
    </w:p>
    <w:p w:rsidR="00EB7871" w:rsidRPr="003209A8" w:rsidRDefault="00E9142F">
      <w:pPr>
        <w:pStyle w:val="pkt"/>
        <w:ind w:left="0" w:firstLine="0"/>
        <w:rPr>
          <w:b/>
        </w:rPr>
      </w:pPr>
      <w:r w:rsidRPr="00E9142F">
        <w:rPr>
          <w:b/>
        </w:rPr>
        <w:t>37-400</w:t>
      </w:r>
      <w:r w:rsidR="00EB7871" w:rsidRPr="003209A8">
        <w:rPr>
          <w:b/>
        </w:rPr>
        <w:t xml:space="preserve"> </w:t>
      </w:r>
      <w:r w:rsidRPr="00E9142F">
        <w:rPr>
          <w:b/>
        </w:rPr>
        <w:t>Nisko</w:t>
      </w:r>
    </w:p>
    <w:p w:rsidR="00EB7871" w:rsidRPr="003209A8" w:rsidRDefault="00EB7871">
      <w:pPr>
        <w:pStyle w:val="pkt"/>
      </w:pPr>
    </w:p>
    <w:p w:rsidR="00EB7871" w:rsidRPr="003209A8" w:rsidRDefault="00EB7871">
      <w:pPr>
        <w:pStyle w:val="pkt"/>
      </w:pPr>
    </w:p>
    <w:p w:rsidR="00EB7871" w:rsidRPr="003209A8" w:rsidRDefault="00EB7871">
      <w:pPr>
        <w:pStyle w:val="pkt"/>
      </w:pPr>
    </w:p>
    <w:p w:rsidR="00EB7871" w:rsidRPr="003209A8" w:rsidRDefault="00EB7871">
      <w:pPr>
        <w:pStyle w:val="pkt"/>
        <w:tabs>
          <w:tab w:val="right" w:pos="9000"/>
        </w:tabs>
        <w:ind w:left="0" w:firstLine="0"/>
      </w:pPr>
      <w:r w:rsidRPr="003209A8">
        <w:rPr>
          <w:b/>
        </w:rPr>
        <w:t xml:space="preserve">Znak sprawy: </w:t>
      </w:r>
      <w:r w:rsidR="00E9142F" w:rsidRPr="00E9142F">
        <w:rPr>
          <w:b/>
        </w:rPr>
        <w:t>ZP/341/20/</w:t>
      </w:r>
      <w:r w:rsidR="007761F8">
        <w:rPr>
          <w:b/>
        </w:rPr>
        <w:t>4</w:t>
      </w:r>
      <w:r w:rsidR="00E9142F" w:rsidRPr="00E9142F">
        <w:rPr>
          <w:b/>
        </w:rPr>
        <w:t>/2011</w:t>
      </w:r>
      <w:r w:rsidRPr="003209A8">
        <w:tab/>
      </w:r>
      <w:r w:rsidR="00E9142F" w:rsidRPr="00E9142F">
        <w:t>Nisko</w:t>
      </w:r>
      <w:r w:rsidRPr="003209A8">
        <w:t xml:space="preserve">, </w:t>
      </w:r>
      <w:r w:rsidR="00E9142F" w:rsidRPr="00E9142F">
        <w:t>2011-11-</w:t>
      </w:r>
      <w:r w:rsidR="00CD65E5">
        <w:t>30</w:t>
      </w:r>
    </w:p>
    <w:p w:rsidR="00EB7871" w:rsidRPr="003209A8" w:rsidRDefault="00EB7871">
      <w:pPr>
        <w:pStyle w:val="Tytu"/>
      </w:pPr>
    </w:p>
    <w:p w:rsidR="00EB7871" w:rsidRPr="003209A8" w:rsidRDefault="00EB7871"/>
    <w:p w:rsidR="00EB7871" w:rsidRPr="003209A8" w:rsidRDefault="00EB7871">
      <w:pPr>
        <w:pStyle w:val="Tytu"/>
      </w:pPr>
    </w:p>
    <w:p w:rsidR="00EB7871" w:rsidRPr="003209A8" w:rsidRDefault="00EB7871">
      <w:pPr>
        <w:pStyle w:val="Tytu"/>
      </w:pPr>
      <w:r w:rsidRPr="003209A8">
        <w:t>SPECYFIKACJA ISTOTNYCH WARUNKÓW ZAMÓWIENIA</w:t>
      </w:r>
    </w:p>
    <w:p w:rsidR="00EB7871" w:rsidRPr="003209A8" w:rsidRDefault="00EB7871">
      <w:pPr>
        <w:jc w:val="center"/>
      </w:pPr>
    </w:p>
    <w:p w:rsidR="00EB7871" w:rsidRPr="003209A8" w:rsidRDefault="00EB7871">
      <w:pPr>
        <w:jc w:val="center"/>
        <w:rPr>
          <w:b/>
          <w:sz w:val="32"/>
          <w:szCs w:val="32"/>
        </w:rPr>
      </w:pPr>
      <w:r w:rsidRPr="003209A8">
        <w:rPr>
          <w:b/>
          <w:sz w:val="32"/>
          <w:szCs w:val="32"/>
        </w:rPr>
        <w:t xml:space="preserve">na </w:t>
      </w:r>
      <w:r w:rsidR="00E9142F" w:rsidRPr="00E9142F">
        <w:rPr>
          <w:b/>
          <w:sz w:val="32"/>
          <w:szCs w:val="32"/>
        </w:rPr>
        <w:t>Dostawa energii elektrycznej i świadczenie usług dystrybucji energii elektrycznej dla Gminy Nisko i podległych jednostek</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9838C7" w:rsidRPr="00876900" w:rsidRDefault="009838C7" w:rsidP="009838C7">
      <w:pPr>
        <w:jc w:val="both"/>
      </w:pPr>
      <w:r w:rsidRPr="00516BCE">
        <w:t xml:space="preserve">Postępowanie o udzielenie zamówienia prowadzone jest w trybie </w:t>
      </w:r>
      <w:r w:rsidR="00E9142F" w:rsidRPr="00E9142F">
        <w:rPr>
          <w:b/>
        </w:rPr>
        <w:t>przetarg nieograniczony</w:t>
      </w:r>
      <w:r w:rsidRPr="00516BCE">
        <w:t xml:space="preserve"> na podstawie ustawy z dn</w:t>
      </w:r>
      <w:r>
        <w:t>ia 29 stycznia 2004 roku Prawo zamówień p</w:t>
      </w:r>
      <w:r w:rsidRPr="00516BCE">
        <w:t xml:space="preserve">ublicznych </w:t>
      </w:r>
      <w:r w:rsidR="00933227">
        <w:t>(</w:t>
      </w:r>
      <w:r w:rsidR="00381090">
        <w:t xml:space="preserve">Dz. U. z 2010 r. Nr 113, poz. 759, z </w:t>
      </w:r>
      <w:proofErr w:type="spellStart"/>
      <w:r w:rsidR="00381090">
        <w:t>późn</w:t>
      </w:r>
      <w:proofErr w:type="spellEnd"/>
      <w:r w:rsidR="00381090">
        <w:t>. zm.</w:t>
      </w:r>
      <w:r w:rsidR="00933227">
        <w:t>)</w:t>
      </w:r>
      <w:r>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3209A8" w:rsidRDefault="00E9142F">
      <w:pPr>
        <w:ind w:left="5940"/>
      </w:pPr>
      <w:r w:rsidRPr="00E9142F">
        <w:t>2011-1</w:t>
      </w:r>
      <w:r w:rsidR="00A957EF">
        <w:t>2</w:t>
      </w:r>
      <w:r w:rsidRPr="00E9142F">
        <w:t>-</w:t>
      </w:r>
      <w:r w:rsidR="00072B38">
        <w:t>05</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9142F">
      <w:pPr>
        <w:ind w:left="5940"/>
      </w:pPr>
      <w:r w:rsidRPr="00E9142F">
        <w:t>Julian Ozimek</w:t>
      </w:r>
    </w:p>
    <w:p w:rsidR="009838C7" w:rsidRPr="00876900" w:rsidRDefault="00EB7871" w:rsidP="00DE5056">
      <w:pPr>
        <w:pStyle w:val="Nagwek1"/>
      </w:pPr>
      <w:r w:rsidRPr="003209A8">
        <w:br w:type="page"/>
      </w:r>
      <w:bookmarkStart w:id="0" w:name="_Toc258314242"/>
      <w:r w:rsidR="009838C7" w:rsidRPr="00F52C1D">
        <w:lastRenderedPageBreak/>
        <w:t>Nazwa (firma) oraz adres Zamawiającego</w:t>
      </w:r>
      <w:bookmarkEnd w:id="0"/>
    </w:p>
    <w:p w:rsidR="002F24D7" w:rsidRDefault="002F24D7" w:rsidP="002F24D7">
      <w:pPr>
        <w:pStyle w:val="Tekstpodstawowy"/>
        <w:spacing w:before="60"/>
        <w:ind w:left="360"/>
      </w:pPr>
      <w:bookmarkStart w:id="1" w:name="_Toc258314244"/>
      <w:r>
        <w:t>Gmina Nisko</w:t>
      </w:r>
    </w:p>
    <w:p w:rsidR="002F24D7" w:rsidRDefault="002F24D7" w:rsidP="002F24D7">
      <w:pPr>
        <w:pStyle w:val="Tekstpodstawowy"/>
        <w:spacing w:before="60"/>
        <w:ind w:left="360"/>
      </w:pPr>
      <w:r>
        <w:t>Burmistrz Gminy i Miasta Nisko</w:t>
      </w:r>
    </w:p>
    <w:p w:rsidR="002F24D7" w:rsidRDefault="002F24D7" w:rsidP="002F24D7">
      <w:pPr>
        <w:pStyle w:val="Tekstpodstawowy"/>
        <w:spacing w:before="60"/>
        <w:ind w:left="360"/>
      </w:pPr>
      <w:r>
        <w:t xml:space="preserve"> Plac Wolności 14 </w:t>
      </w:r>
    </w:p>
    <w:p w:rsidR="002F24D7" w:rsidRDefault="002F24D7" w:rsidP="002F24D7">
      <w:pPr>
        <w:pStyle w:val="Tekstpodstawowy"/>
        <w:ind w:left="360"/>
      </w:pPr>
      <w:r>
        <w:t xml:space="preserve"> 37-400 Nisko</w:t>
      </w:r>
    </w:p>
    <w:p w:rsidR="002F24D7" w:rsidRDefault="002F24D7" w:rsidP="002F24D7">
      <w:pPr>
        <w:pStyle w:val="Tekstpodstawowy"/>
        <w:ind w:left="360"/>
      </w:pPr>
      <w:r>
        <w:t>Sekretariat tel. (015) 8415-643</w:t>
      </w:r>
    </w:p>
    <w:p w:rsidR="002F24D7" w:rsidRDefault="002F24D7" w:rsidP="002F24D7">
      <w:pPr>
        <w:pStyle w:val="Tekstpodstawowy"/>
        <w:ind w:left="360"/>
      </w:pPr>
      <w:proofErr w:type="spellStart"/>
      <w:r>
        <w:t>Fax</w:t>
      </w:r>
      <w:proofErr w:type="spellEnd"/>
      <w:r>
        <w:t xml:space="preserve"> (015) 8415-630</w:t>
      </w:r>
    </w:p>
    <w:p w:rsidR="002F24D7" w:rsidRDefault="002F24D7" w:rsidP="002F24D7">
      <w:pPr>
        <w:pStyle w:val="Tekstpodstawowy"/>
        <w:ind w:left="360"/>
      </w:pPr>
      <w:r>
        <w:t xml:space="preserve">Strona internetowa:  </w:t>
      </w:r>
      <w:hyperlink r:id="rId8" w:history="1">
        <w:r>
          <w:rPr>
            <w:rStyle w:val="Hipercze"/>
            <w:color w:val="000000"/>
          </w:rPr>
          <w:t>www.nisko.pl</w:t>
        </w:r>
      </w:hyperlink>
    </w:p>
    <w:p w:rsidR="002F24D7" w:rsidRDefault="002F24D7" w:rsidP="002F24D7">
      <w:pPr>
        <w:pStyle w:val="Tekstpodstawowy"/>
        <w:ind w:left="360"/>
      </w:pPr>
      <w:r>
        <w:t>Mail: rg@nisko.pl</w:t>
      </w:r>
    </w:p>
    <w:p w:rsidR="002F24D7" w:rsidRDefault="002F24D7" w:rsidP="005877FA">
      <w:pPr>
        <w:pStyle w:val="Nagwek1"/>
      </w:pPr>
      <w:bookmarkStart w:id="2" w:name="_Toc258314243"/>
      <w:r>
        <w:t>Tryb udzielenia zamówienia</w:t>
      </w:r>
      <w:bookmarkEnd w:id="2"/>
    </w:p>
    <w:p w:rsidR="002F24D7" w:rsidRDefault="002F24D7" w:rsidP="0090746F">
      <w:pPr>
        <w:pStyle w:val="Nagwek2"/>
        <w:numPr>
          <w:ilvl w:val="1"/>
          <w:numId w:val="3"/>
        </w:numPr>
        <w:tabs>
          <w:tab w:val="num" w:pos="576"/>
        </w:tabs>
        <w:ind w:left="578" w:hanging="578"/>
        <w:rPr>
          <w:rFonts w:eastAsia="EUAlbertina-Regular-Identity-H"/>
          <w:color w:val="auto"/>
        </w:rPr>
      </w:pPr>
      <w:r>
        <w:rPr>
          <w:rFonts w:eastAsia="EUAlbertina-Regular-Identity-H"/>
          <w:color w:val="auto"/>
        </w:rPr>
        <w:t xml:space="preserve">Postępowanie prowadzone będzie w trybie: przetarg nieograniczony o wartości szacunkowej poniżej progów ustalonych na podstawie art. 11 ust. 8 Prawa zamówień publicznych Podstawa prawna udzielenia zamówienia publicznego: art. 10.1 oraz art.39 – 46 ustawy z dnia 29 stycznia 2004r. - Prawo zamówień publicznych t. j. Dz. U. z 2010 r. Nr 113, poz. 759, z </w:t>
      </w:r>
      <w:proofErr w:type="spellStart"/>
      <w:r>
        <w:rPr>
          <w:rFonts w:eastAsia="EUAlbertina-Regular-Identity-H"/>
          <w:color w:val="auto"/>
        </w:rPr>
        <w:t>późn</w:t>
      </w:r>
      <w:proofErr w:type="spellEnd"/>
      <w:r>
        <w:rPr>
          <w:rFonts w:eastAsia="EUAlbertina-Regular-Identity-H"/>
          <w:color w:val="auto"/>
        </w:rPr>
        <w:t>. zm.</w:t>
      </w:r>
    </w:p>
    <w:p w:rsidR="002F24D7" w:rsidRDefault="002F24D7" w:rsidP="0090746F">
      <w:pPr>
        <w:pStyle w:val="Nagwek2"/>
        <w:numPr>
          <w:ilvl w:val="1"/>
          <w:numId w:val="3"/>
        </w:numPr>
        <w:tabs>
          <w:tab w:val="num" w:pos="576"/>
        </w:tabs>
        <w:ind w:left="578" w:hanging="578"/>
        <w:rPr>
          <w:rFonts w:eastAsia="EUAlbertina-Regular-Identity-H"/>
          <w:color w:val="auto"/>
        </w:rPr>
      </w:pPr>
      <w:r>
        <w:rPr>
          <w:rFonts w:eastAsia="EUAlbertina-Regular-Identity-H"/>
          <w:color w:val="auto"/>
        </w:rPr>
        <w:t>Podstawa prawna opracowania specyfikacji istotnych warunków zamówienia:</w:t>
      </w:r>
    </w:p>
    <w:p w:rsidR="002F24D7" w:rsidRDefault="002F24D7" w:rsidP="002F24D7">
      <w:pPr>
        <w:pStyle w:val="Nagwek2"/>
        <w:numPr>
          <w:ilvl w:val="0"/>
          <w:numId w:val="0"/>
        </w:numPr>
        <w:tabs>
          <w:tab w:val="left" w:pos="708"/>
        </w:tabs>
        <w:ind w:left="578"/>
        <w:rPr>
          <w:rFonts w:eastAsia="EUAlbertina-Regular-Identity-H"/>
          <w:color w:val="auto"/>
        </w:rPr>
      </w:pPr>
      <w:r>
        <w:rPr>
          <w:rFonts w:eastAsia="EUAlbertina-Regular-Identity-H"/>
          <w:color w:val="auto"/>
        </w:rPr>
        <w:t>1) Ustawa z dnia 29 stycznia 2004 r. Prawo zamówień publicznych (</w:t>
      </w:r>
      <w:r>
        <w:t xml:space="preserve">Dz. U. z 2010 r. Nr 113, poz. 759, z </w:t>
      </w:r>
      <w:proofErr w:type="spellStart"/>
      <w:r>
        <w:t>późn</w:t>
      </w:r>
      <w:proofErr w:type="spellEnd"/>
      <w:r>
        <w:t xml:space="preserve">. </w:t>
      </w:r>
      <w:proofErr w:type="spellStart"/>
      <w:r>
        <w:t>zm</w:t>
      </w:r>
      <w:proofErr w:type="spellEnd"/>
      <w:r>
        <w:rPr>
          <w:rFonts w:eastAsia="EUAlbertina-Regular-Identity-H"/>
          <w:color w:val="auto"/>
        </w:rPr>
        <w:t>) .</w:t>
      </w:r>
    </w:p>
    <w:p w:rsidR="002F24D7" w:rsidRDefault="002F24D7" w:rsidP="002F24D7">
      <w:pPr>
        <w:pStyle w:val="Nagwek2"/>
        <w:numPr>
          <w:ilvl w:val="0"/>
          <w:numId w:val="0"/>
        </w:numPr>
        <w:tabs>
          <w:tab w:val="left" w:pos="708"/>
        </w:tabs>
        <w:ind w:left="578"/>
        <w:rPr>
          <w:rFonts w:eastAsia="EUAlbertina-Regular-Identity-H"/>
          <w:color w:val="auto"/>
        </w:rPr>
      </w:pPr>
      <w:r>
        <w:rPr>
          <w:rFonts w:eastAsia="EUAlbertina-Regular-Identity-H"/>
          <w:color w:val="auto"/>
        </w:rPr>
        <w:t>2) Rozporządzenie Prezesa Rady Ministrów z dnia 30 grudnia 2009 r. w sprawie rodzajów dokumentów, jakich może żądać zamawiający od wykonawcy, oraz form, w jakich te dokumenty mogą być składane(Dz. U. z 2009 r. Nr 226, poz. 1817),</w:t>
      </w:r>
    </w:p>
    <w:p w:rsidR="002F24D7" w:rsidRDefault="002F24D7" w:rsidP="002F24D7">
      <w:pPr>
        <w:pStyle w:val="Tekstpodstawowywcity"/>
        <w:ind w:left="567"/>
        <w:jc w:val="both"/>
      </w:pPr>
      <w:r>
        <w:rPr>
          <w:rFonts w:eastAsia="EUAlbertina-Regular-Identity-H"/>
        </w:rPr>
        <w:t xml:space="preserve">3) Rozporządzenie Prezesa Rady Ministrów z dnia 23 grudnia 2009 r. w sprawie średniego kursu złotego w stosunku do euro stanowiącego podstawę przeliczania wartości zamówień publicznych </w:t>
      </w:r>
      <w:r>
        <w:t>(Dz. U. z dnia 30 grudnia 2009 r. Nr 224 poz. 1796)</w:t>
      </w:r>
    </w:p>
    <w:p w:rsidR="00EB7871" w:rsidRPr="003209A8" w:rsidRDefault="00F23594" w:rsidP="00DE5056">
      <w:pPr>
        <w:pStyle w:val="Nagwek1"/>
      </w:pPr>
      <w:r w:rsidRPr="007731F5">
        <w:t>Opis przedmiotu zamówienia</w:t>
      </w:r>
      <w:bookmarkEnd w:id="1"/>
    </w:p>
    <w:p w:rsidR="00234936" w:rsidRPr="00D91376" w:rsidRDefault="00234936" w:rsidP="00234936">
      <w:pPr>
        <w:pStyle w:val="Nagwek2"/>
        <w:tabs>
          <w:tab w:val="clear" w:pos="680"/>
          <w:tab w:val="num" w:pos="576"/>
          <w:tab w:val="left" w:pos="4500"/>
        </w:tabs>
        <w:ind w:left="578" w:hanging="578"/>
      </w:pPr>
      <w:r w:rsidRPr="00D91376">
        <w:t xml:space="preserve">Przedmiotem zamówienia jest </w:t>
      </w:r>
      <w:r w:rsidR="00E9142F" w:rsidRPr="00E9142F">
        <w:t>Dostawa energii elektrycznej i świadczenie usług dystrybucji energii elektrycznej dla Gminy Nisko i podległych jednostek</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20"/>
      </w:tblGrid>
      <w:tr w:rsidR="00E9142F" w:rsidRPr="00D91376" w:rsidTr="0035508D">
        <w:tc>
          <w:tcPr>
            <w:tcW w:w="8820" w:type="dxa"/>
          </w:tcPr>
          <w:p w:rsidR="00E9142F" w:rsidRPr="00D91376" w:rsidRDefault="00E9142F" w:rsidP="0035508D">
            <w:pPr>
              <w:pStyle w:val="Tekstpodstawowy"/>
              <w:rPr>
                <w:b/>
              </w:rPr>
            </w:pPr>
            <w:r w:rsidRPr="00D91376">
              <w:rPr>
                <w:b/>
              </w:rPr>
              <w:t xml:space="preserve">Wspólny Słownik Zamówień: </w:t>
            </w:r>
            <w:r w:rsidRPr="00E9142F">
              <w:t>09310000-5 - Elektryczność, 65310000-9 - Przesył energii elektrycznej</w:t>
            </w:r>
            <w:r w:rsidRPr="00D91376">
              <w:t xml:space="preserve"> </w:t>
            </w:r>
          </w:p>
          <w:p w:rsidR="00E9142F" w:rsidRPr="00D91376" w:rsidRDefault="00E9142F" w:rsidP="0035508D">
            <w:pPr>
              <w:pStyle w:val="Tekstpodstawowy"/>
            </w:pPr>
            <w:r w:rsidRPr="00E9142F">
              <w:rPr>
                <w:b/>
              </w:rPr>
              <w:t>Zamawiający dopuszcza składanie ofert równoważnych</w:t>
            </w:r>
          </w:p>
          <w:p w:rsidR="00E9142F" w:rsidRPr="00D91376" w:rsidRDefault="00E9142F" w:rsidP="0035508D">
            <w:pPr>
              <w:pStyle w:val="Tekstpodstawowy"/>
              <w:rPr>
                <w:b/>
              </w:rPr>
            </w:pPr>
            <w:r w:rsidRPr="00E9142F">
              <w:rPr>
                <w:b/>
              </w:rPr>
              <w:t>Zamawiający nie dopuszcza składania ofert wariantowych</w:t>
            </w:r>
            <w:r w:rsidRPr="00D91376">
              <w:t xml:space="preserve">. </w:t>
            </w:r>
          </w:p>
        </w:tc>
      </w:tr>
    </w:tbl>
    <w:p w:rsidR="002F24D7" w:rsidRDefault="002F24D7" w:rsidP="002F24D7">
      <w:pPr>
        <w:pStyle w:val="Standard"/>
      </w:pPr>
      <w:r>
        <w:t>Szczegółowy opis zamówienia określa:</w:t>
      </w:r>
    </w:p>
    <w:p w:rsidR="002F24D7" w:rsidRDefault="002F24D7" w:rsidP="002F24D7">
      <w:pPr>
        <w:pStyle w:val="Standard"/>
      </w:pPr>
      <w:r>
        <w:t>WYKAZ OBIEKTÓW  GMINY I MIASTA NISKO  ORAZ  JEDNOSTEK  PODLEGŁYCH ZAOPATRYWANYCH W ENERGIĘ ELEKTRYCZNĄ</w:t>
      </w:r>
    </w:p>
    <w:p w:rsidR="00312B14" w:rsidRDefault="00312B14" w:rsidP="002F24D7">
      <w:pPr>
        <w:pStyle w:val="Standard"/>
      </w:pPr>
    </w:p>
    <w:tbl>
      <w:tblPr>
        <w:tblW w:w="9637" w:type="dxa"/>
        <w:tblInd w:w="45" w:type="dxa"/>
        <w:tblLayout w:type="fixed"/>
        <w:tblCellMar>
          <w:left w:w="10" w:type="dxa"/>
          <w:right w:w="10" w:type="dxa"/>
        </w:tblCellMar>
        <w:tblLook w:val="04A0"/>
      </w:tblPr>
      <w:tblGrid>
        <w:gridCol w:w="640"/>
        <w:gridCol w:w="2112"/>
        <w:gridCol w:w="2129"/>
        <w:gridCol w:w="1254"/>
        <w:gridCol w:w="1241"/>
        <w:gridCol w:w="1173"/>
        <w:gridCol w:w="1088"/>
      </w:tblGrid>
      <w:tr w:rsidR="002C1BEB" w:rsidTr="003A3875">
        <w:tc>
          <w:tcPr>
            <w:tcW w:w="640" w:type="dxa"/>
            <w:tcBorders>
              <w:top w:val="single" w:sz="2" w:space="0" w:color="000000"/>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roofErr w:type="spellStart"/>
            <w:r>
              <w:rPr>
                <w:sz w:val="20"/>
                <w:szCs w:val="20"/>
              </w:rPr>
              <w:t>Lp</w:t>
            </w:r>
            <w:proofErr w:type="spellEnd"/>
          </w:p>
        </w:tc>
        <w:tc>
          <w:tcPr>
            <w:tcW w:w="2112" w:type="dxa"/>
            <w:tcBorders>
              <w:top w:val="single" w:sz="2" w:space="0" w:color="000000"/>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Nazwa</w:t>
            </w:r>
          </w:p>
        </w:tc>
        <w:tc>
          <w:tcPr>
            <w:tcW w:w="2129" w:type="dxa"/>
            <w:tcBorders>
              <w:top w:val="single" w:sz="2" w:space="0" w:color="000000"/>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Opis obiektu</w:t>
            </w:r>
          </w:p>
        </w:tc>
        <w:tc>
          <w:tcPr>
            <w:tcW w:w="1254" w:type="dxa"/>
            <w:tcBorders>
              <w:top w:val="single" w:sz="2" w:space="0" w:color="000000"/>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NIP</w:t>
            </w:r>
          </w:p>
        </w:tc>
        <w:tc>
          <w:tcPr>
            <w:tcW w:w="1241" w:type="dxa"/>
            <w:tcBorders>
              <w:top w:val="single" w:sz="2" w:space="0" w:color="000000"/>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Nr licznika</w:t>
            </w:r>
          </w:p>
        </w:tc>
        <w:tc>
          <w:tcPr>
            <w:tcW w:w="1173" w:type="dxa"/>
            <w:tcBorders>
              <w:top w:val="single" w:sz="2" w:space="0" w:color="000000"/>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Taryfa</w:t>
            </w:r>
          </w:p>
        </w:tc>
        <w:tc>
          <w:tcPr>
            <w:tcW w:w="108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Moc umowna </w:t>
            </w:r>
            <w:proofErr w:type="spellStart"/>
            <w:r>
              <w:rPr>
                <w:sz w:val="20"/>
                <w:szCs w:val="20"/>
              </w:rPr>
              <w:t>kW</w:t>
            </w:r>
            <w:proofErr w:type="spellEnd"/>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lastRenderedPageBreak/>
              <w:t>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roofErr w:type="spellStart"/>
            <w:r>
              <w:rPr>
                <w:sz w:val="20"/>
                <w:szCs w:val="20"/>
              </w:rPr>
              <w:t>Ośw</w:t>
            </w:r>
            <w:proofErr w:type="spellEnd"/>
            <w:r>
              <w:rPr>
                <w:sz w:val="20"/>
                <w:szCs w:val="20"/>
              </w:rPr>
              <w:t xml:space="preserve">. uliczne – Zarzecze </w:t>
            </w:r>
            <w:proofErr w:type="spellStart"/>
            <w:r>
              <w:rPr>
                <w:sz w:val="20"/>
                <w:szCs w:val="20"/>
              </w:rPr>
              <w:t>Hawryły</w:t>
            </w:r>
            <w:proofErr w:type="spellEnd"/>
            <w:r>
              <w:rPr>
                <w:sz w:val="20"/>
                <w:szCs w:val="20"/>
              </w:rPr>
              <w:t xml:space="preserve"> słup nr 23</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23163443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0,8</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roofErr w:type="spellStart"/>
            <w:r>
              <w:rPr>
                <w:sz w:val="20"/>
                <w:szCs w:val="20"/>
              </w:rPr>
              <w:t>Ośw</w:t>
            </w:r>
            <w:proofErr w:type="spellEnd"/>
            <w:r>
              <w:rPr>
                <w:sz w:val="20"/>
                <w:szCs w:val="20"/>
              </w:rPr>
              <w:t xml:space="preserve">. uliczne – Zarzecze </w:t>
            </w:r>
            <w:proofErr w:type="spellStart"/>
            <w:r>
              <w:rPr>
                <w:sz w:val="20"/>
                <w:szCs w:val="20"/>
              </w:rPr>
              <w:t>Hawryły</w:t>
            </w:r>
            <w:proofErr w:type="spellEnd"/>
            <w:r>
              <w:rPr>
                <w:sz w:val="20"/>
                <w:szCs w:val="20"/>
              </w:rPr>
              <w:t xml:space="preserve"> słup nr 38</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21051270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0,8</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roofErr w:type="spellStart"/>
            <w:r>
              <w:rPr>
                <w:sz w:val="20"/>
                <w:szCs w:val="20"/>
              </w:rPr>
              <w:t>Ośw</w:t>
            </w:r>
            <w:proofErr w:type="spellEnd"/>
            <w:r>
              <w:rPr>
                <w:sz w:val="20"/>
                <w:szCs w:val="20"/>
              </w:rPr>
              <w:t xml:space="preserve">. uliczne – Zarzecze </w:t>
            </w:r>
            <w:proofErr w:type="spellStart"/>
            <w:r>
              <w:rPr>
                <w:sz w:val="20"/>
                <w:szCs w:val="20"/>
              </w:rPr>
              <w:t>Hawryły</w:t>
            </w:r>
            <w:proofErr w:type="spellEnd"/>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24737738</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2,5</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roofErr w:type="spellStart"/>
            <w:r>
              <w:rPr>
                <w:sz w:val="20"/>
                <w:szCs w:val="20"/>
              </w:rPr>
              <w:t>Ośw</w:t>
            </w:r>
            <w:proofErr w:type="spellEnd"/>
            <w:r>
              <w:rPr>
                <w:sz w:val="20"/>
                <w:szCs w:val="20"/>
              </w:rPr>
              <w:t xml:space="preserve">. uliczne – Zarzecze </w:t>
            </w:r>
            <w:proofErr w:type="spellStart"/>
            <w:r>
              <w:rPr>
                <w:sz w:val="20"/>
                <w:szCs w:val="20"/>
              </w:rPr>
              <w:t>Szoje</w:t>
            </w:r>
            <w:proofErr w:type="spellEnd"/>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23555670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roofErr w:type="spellStart"/>
            <w:r>
              <w:rPr>
                <w:sz w:val="20"/>
                <w:szCs w:val="20"/>
              </w:rPr>
              <w:t>Ośw</w:t>
            </w:r>
            <w:proofErr w:type="spellEnd"/>
            <w:r>
              <w:rPr>
                <w:sz w:val="20"/>
                <w:szCs w:val="20"/>
              </w:rPr>
              <w:t>. uliczne – Racławice Akacjowa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16875247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roofErr w:type="spellStart"/>
            <w:r>
              <w:rPr>
                <w:sz w:val="20"/>
                <w:szCs w:val="20"/>
              </w:rPr>
              <w:t>UGiM</w:t>
            </w:r>
            <w:proofErr w:type="spellEnd"/>
            <w:r>
              <w:rPr>
                <w:sz w:val="20"/>
                <w:szCs w:val="20"/>
              </w:rPr>
              <w:t xml:space="preserve"> Plac Wolności 14 budynek </w:t>
            </w:r>
            <w:proofErr w:type="spellStart"/>
            <w:r>
              <w:rPr>
                <w:sz w:val="20"/>
                <w:szCs w:val="20"/>
              </w:rPr>
              <w:t>adminstracyjny</w:t>
            </w:r>
            <w:proofErr w:type="spellEnd"/>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14476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30</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Remiza Straży Pożarnej Nowa Wieś</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10151453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Szatnia                         ul. Karasia dz.5140</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5171847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Znak D-6                     ul. Sandomierska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18751214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Znak D-6                     ul. Sandomierska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7352537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Znak D-6                     ul. Sandomierska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22652752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Znak D-6   dz. 2749/2                     ul. Sandomierska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22854630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Znak D-6                     ul. Wolności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22652090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Znak D-6        Nowosielec</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23077565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Znak D-6         Racławice dz.886/1</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22912790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roofErr w:type="spellStart"/>
            <w:r>
              <w:rPr>
                <w:sz w:val="20"/>
                <w:szCs w:val="20"/>
              </w:rPr>
              <w:t>Fotoradar</w:t>
            </w:r>
            <w:proofErr w:type="spellEnd"/>
            <w:r>
              <w:rPr>
                <w:sz w:val="20"/>
                <w:szCs w:val="20"/>
              </w:rPr>
              <w:t xml:space="preserve"> Nowosielec</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22571054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Wiejski Dom Kultury Wolina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13775235 licz. en. cz.</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Wiejski Dom Kultury Wolina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7218927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Rozdz. </w:t>
            </w:r>
            <w:proofErr w:type="spellStart"/>
            <w:r>
              <w:rPr>
                <w:sz w:val="20"/>
                <w:szCs w:val="20"/>
              </w:rPr>
              <w:t>ośw</w:t>
            </w:r>
            <w:proofErr w:type="spellEnd"/>
            <w:r>
              <w:rPr>
                <w:sz w:val="20"/>
                <w:szCs w:val="20"/>
              </w:rPr>
              <w:t xml:space="preserve">. </w:t>
            </w:r>
            <w:proofErr w:type="spellStart"/>
            <w:r>
              <w:rPr>
                <w:sz w:val="20"/>
                <w:szCs w:val="20"/>
              </w:rPr>
              <w:t>nagł</w:t>
            </w:r>
            <w:proofErr w:type="spellEnd"/>
            <w:r>
              <w:rPr>
                <w:sz w:val="20"/>
                <w:szCs w:val="20"/>
              </w:rPr>
              <w:t>. Planty</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6062651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Rozdz. </w:t>
            </w:r>
            <w:proofErr w:type="spellStart"/>
            <w:r>
              <w:rPr>
                <w:sz w:val="20"/>
                <w:szCs w:val="20"/>
              </w:rPr>
              <w:t>ośw</w:t>
            </w:r>
            <w:proofErr w:type="spellEnd"/>
            <w:r>
              <w:rPr>
                <w:sz w:val="20"/>
                <w:szCs w:val="20"/>
              </w:rPr>
              <w:t xml:space="preserve">. </w:t>
            </w:r>
            <w:proofErr w:type="spellStart"/>
            <w:r>
              <w:rPr>
                <w:sz w:val="20"/>
                <w:szCs w:val="20"/>
              </w:rPr>
              <w:t>nagł</w:t>
            </w:r>
            <w:proofErr w:type="spellEnd"/>
            <w:r>
              <w:rPr>
                <w:sz w:val="20"/>
                <w:szCs w:val="20"/>
              </w:rPr>
              <w:t>. Planty</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12188768 licz. en. </w:t>
            </w:r>
            <w:proofErr w:type="spellStart"/>
            <w:r>
              <w:rPr>
                <w:sz w:val="20"/>
                <w:szCs w:val="20"/>
              </w:rPr>
              <w:t>bier</w:t>
            </w:r>
            <w:proofErr w:type="spellEnd"/>
            <w:r>
              <w:rPr>
                <w:sz w:val="20"/>
                <w:szCs w:val="20"/>
              </w:rPr>
              <w:t>.</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Budynek </w:t>
            </w:r>
            <w:proofErr w:type="spellStart"/>
            <w:r>
              <w:rPr>
                <w:sz w:val="20"/>
                <w:szCs w:val="20"/>
              </w:rPr>
              <w:t>UGiM</w:t>
            </w:r>
            <w:proofErr w:type="spellEnd"/>
            <w:r>
              <w:rPr>
                <w:sz w:val="20"/>
                <w:szCs w:val="20"/>
              </w:rPr>
              <w:t xml:space="preserve"> Kościuszki 3</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14253152 licz. en. cz.</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Budynek </w:t>
            </w:r>
            <w:proofErr w:type="spellStart"/>
            <w:r>
              <w:rPr>
                <w:sz w:val="20"/>
                <w:szCs w:val="20"/>
              </w:rPr>
              <w:t>UGiM</w:t>
            </w:r>
            <w:proofErr w:type="spellEnd"/>
            <w:r>
              <w:rPr>
                <w:sz w:val="20"/>
                <w:szCs w:val="20"/>
              </w:rPr>
              <w:t xml:space="preserve"> Kościuszki 3</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14253152 licz. en. </w:t>
            </w:r>
            <w:proofErr w:type="spellStart"/>
            <w:r>
              <w:rPr>
                <w:sz w:val="20"/>
                <w:szCs w:val="20"/>
              </w:rPr>
              <w:t>bier</w:t>
            </w:r>
            <w:proofErr w:type="spellEnd"/>
            <w:r>
              <w:rPr>
                <w:sz w:val="20"/>
                <w:szCs w:val="20"/>
              </w:rPr>
              <w:t>.</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Lokal usługowy Zarzecze Mickiewicza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14879276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Pompownia ścieków ul. Piaskowa dz. 4015</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8592079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lastRenderedPageBreak/>
              <w:t>25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Pompownia ścieków P-1 Zarzecze Starowiejska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3691189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Pompownia ścieków P-1 Zarzecze Starowiejska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14233015 licz. en. </w:t>
            </w:r>
            <w:proofErr w:type="spellStart"/>
            <w:r>
              <w:rPr>
                <w:sz w:val="20"/>
                <w:szCs w:val="20"/>
              </w:rPr>
              <w:t>bier</w:t>
            </w:r>
            <w:proofErr w:type="spellEnd"/>
            <w:r>
              <w:rPr>
                <w:sz w:val="20"/>
                <w:szCs w:val="20"/>
              </w:rPr>
              <w:t>.</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Klub Sportowy Sokół Kościuszki 20</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10696959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Klub Sportowy Sokół Kwiatkowskiego 17</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18966178</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Toaleta Publiczna        ul. Dworcowa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10145879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Dom Kultury Nowosielec 185</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10114281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OSP Nowosielec 185 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10127452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Przepompownia ścieków Barce - Błonie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9531642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Wiejski Dom Kultury Zarzecze Mickiewicza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3235134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26</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Wiejski Dom Kultury Zarzecze Mickiewicza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3235134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Miejska Biblioteka Publiczna w Nisku</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Biblioteka Publiczna Nowosielec</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602-009-65-26</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20320858</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Miejska Biblioteka Publiczna w Nisku</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Biblioteka Publiczna  Zarzecze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602-009-65-26</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17491068</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Miejski Zakład Adm. Mieszkaniowej ul. Kwiatkowskiego 17</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Klatka schodowa Sandomierska 18</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10248623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Miejski Zakład Adm. Mieszkaniowej ul. Kwiatkowskiego 17</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Wymiennikownia Sandomierska 18</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22782608</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Miejski Zakład Adm. Mieszkaniowej </w:t>
            </w:r>
            <w:proofErr w:type="spellStart"/>
            <w:r>
              <w:rPr>
                <w:sz w:val="20"/>
                <w:szCs w:val="20"/>
              </w:rPr>
              <w:t>Kwitkowskiego</w:t>
            </w:r>
            <w:proofErr w:type="spellEnd"/>
            <w:r>
              <w:rPr>
                <w:sz w:val="20"/>
                <w:szCs w:val="20"/>
              </w:rPr>
              <w:t xml:space="preserve"> 17</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Budynek MZAM ul. Kwiatkowskiego 17</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9362331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Szkoła Podstawowa Piaskowa 70</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5840461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Szkoła Podstawowa Dąbrowskiego 8</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4547896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Szkoła Podstawowa Sandomierska 180</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10864519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Szkoła Podstawowa Słowackiego 10</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11049685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26</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Szkoła Podstawowa Słowackiego 10</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10934858 licz. en. biernej </w:t>
            </w:r>
            <w:proofErr w:type="spellStart"/>
            <w:r>
              <w:rPr>
                <w:sz w:val="20"/>
                <w:szCs w:val="20"/>
              </w:rPr>
              <w:t>odd</w:t>
            </w:r>
            <w:proofErr w:type="spellEnd"/>
            <w:r>
              <w:rPr>
                <w:sz w:val="20"/>
                <w:szCs w:val="20"/>
              </w:rPr>
              <w:t>.</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xml:space="preserve">. Szkół i </w:t>
            </w:r>
            <w:r>
              <w:rPr>
                <w:sz w:val="20"/>
                <w:szCs w:val="20"/>
              </w:rPr>
              <w:lastRenderedPageBreak/>
              <w:t>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lastRenderedPageBreak/>
              <w:t>Szkoła Podstawowa Słowackiego 10</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11219636 licz. en. </w:t>
            </w:r>
            <w:r>
              <w:rPr>
                <w:sz w:val="20"/>
                <w:szCs w:val="20"/>
              </w:rPr>
              <w:lastRenderedPageBreak/>
              <w:t xml:space="preserve">biernej </w:t>
            </w:r>
            <w:proofErr w:type="spellStart"/>
            <w:r>
              <w:rPr>
                <w:sz w:val="20"/>
                <w:szCs w:val="20"/>
              </w:rPr>
              <w:t>pobr</w:t>
            </w:r>
            <w:proofErr w:type="spellEnd"/>
            <w:r>
              <w:rPr>
                <w:sz w:val="20"/>
                <w:szCs w:val="20"/>
              </w:rPr>
              <w:t>.</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lastRenderedPageBreak/>
              <w:t>46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Szkoła Podstawowa Słowackiego 10</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5754066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16</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Stowarzyszenie Rudnicka 81</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17495167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Ekon.-Adm</w:t>
            </w:r>
            <w:proofErr w:type="spellEnd"/>
            <w:r>
              <w:rPr>
                <w:sz w:val="20"/>
                <w:szCs w:val="20"/>
              </w:rPr>
              <w:t>.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Stowarzyszenie Rudnicka 81</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4320-953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Zespół Szkół w Zarzeczu</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Zespół Szkół Mickiewicza 45</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865-231-47-34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17051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36</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Zespół Szkół w Zarzeczu</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Zespół Szkół Mickiewicza 45</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865-231-47-34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6624083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Przedszkole Nr 1 w Nisku</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Przedszkole Nr 1 Szopena 33</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865-17-12-326</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5759686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16</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Gimnazjum Nr 1 w Nisku</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Gimnazjum Nr 1 Szopena 31</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865-21-41-096</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12176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30</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Zespół Szkół w Nowosielcu</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Zespół Szkół w Nowosielcu Nowosielec 134</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865-23-14-763</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70531322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16</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Zespół Szkół w Nowosielcu</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Zespół Szkół w Nowosielcu Nowosielec 134</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865-23-14-763</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14402802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Publiczna Szkoła Podstawowa Nr 3</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Publiczna Szkoła Podstawowa Piaskowa 15</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865-17-06-395</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13733084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Publiczna Szkoła Podstawowa Nr 3</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Publiczna Szkoła Podstawowa Nr 3 Piaskowa 15</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865-17-06-395</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13733084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Ośrodek Pomocy Społecznej 3 Maja</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OPS w Domu Kultury Zarzecze Mickiewicza 24</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865-20-63-309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8255266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Ośrodek Pomocy Społecznej 3 Maja</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Budynek OPS w Nisku  3 Maja 8</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865-20-63-309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8797658</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Niżańskie Centrum Kultury „Sokół” Kościuszki 9</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Budynek Administracji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865-17-19-357</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13070645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Niżańskie Centrum Kultury „Sokół” Kościuszki 9</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Kino „San” Kościuszki 9</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865-17-19-357</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13733337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20</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Niżańskie Centrum Kultury „Sokół” Kościuszki 9</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Kino „San” Kościuszki 9</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865-17-19-357</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13733337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Żłobek Miejski w Nisku ul. 3 Maja 22  </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Żłobek Miejski w Nisku</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865-15-40-730</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8878101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26</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Dolna Barce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4278531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Wolina Sienkiewicza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18013664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lastRenderedPageBreak/>
              <w:t>65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Torowa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20451710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Zielona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47992291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Błonie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11550265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Osiedle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8602174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Osiedle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5095247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Wilcza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17716637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Park Miejski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9071391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Projektowana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5326136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Akacjowa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9794696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Lubelska Boczna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25210521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Nowa Wieś</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10411907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Długa Barce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9137800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Zarzecze VIII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8545226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Nowosielec III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5408821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Nowosielec 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5282273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Nowosielec 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9064905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Zarzecze Kręta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5306957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Oświetlenie uliczne – </w:t>
            </w:r>
            <w:proofErr w:type="spellStart"/>
            <w:r>
              <w:rPr>
                <w:sz w:val="20"/>
                <w:szCs w:val="20"/>
              </w:rPr>
              <w:t>Podwolina</w:t>
            </w:r>
            <w:proofErr w:type="spellEnd"/>
            <w:r>
              <w:rPr>
                <w:sz w:val="20"/>
                <w:szCs w:val="20"/>
              </w:rPr>
              <w:t xml:space="preserve"> 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9293040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Wolina 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5399099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Zarzecze IV</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5120901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Racławice 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12377057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Broniewskiego</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5396911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Zarzecze Kopernika 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52851`47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Leśna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3778522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lastRenderedPageBreak/>
              <w:t>89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Zarzecze VII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11029545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Sandomierska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4991344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Racławice 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11180533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Piaskowa 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8571500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Kościuszki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4572717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Oświetlenie uliczne – </w:t>
            </w:r>
            <w:proofErr w:type="spellStart"/>
            <w:r>
              <w:rPr>
                <w:sz w:val="20"/>
                <w:szCs w:val="20"/>
              </w:rPr>
              <w:t>Bajaka</w:t>
            </w:r>
            <w:proofErr w:type="spellEnd"/>
            <w:r>
              <w:rPr>
                <w:sz w:val="20"/>
                <w:szCs w:val="20"/>
              </w:rPr>
              <w:t xml:space="preserve"> 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5636465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Moskale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5124679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Rzeszowska 6</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2608755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25</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Rzeszowska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4551154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Olszyna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6787199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Szopena  2</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5704931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25</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Oświetlenie uliczne – </w:t>
            </w:r>
            <w:proofErr w:type="spellStart"/>
            <w:r>
              <w:rPr>
                <w:sz w:val="20"/>
                <w:szCs w:val="20"/>
              </w:rPr>
              <w:t>Podwolina</w:t>
            </w:r>
            <w:proofErr w:type="spellEnd"/>
            <w:r>
              <w:rPr>
                <w:sz w:val="20"/>
                <w:szCs w:val="20"/>
              </w:rPr>
              <w:t xml:space="preserve"> 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5399256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Racławice IV</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18934635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Piaskowa III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8449654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Potok</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5286971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Plac Wolności 6</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4725888</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Tysiąclecia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5093615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Sandomierska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10388102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Starowiejska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5650565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Zasanie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9477874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Malce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3384690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Rzeszowska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9819329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Sandomierska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2998703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25</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1112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Wolności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3209979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30</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lastRenderedPageBreak/>
              <w:t>113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Zarzecze Ługowa 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4289466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Słowackiego</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3776943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Kończyce 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8809841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Sandomierska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5327709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Kościuszki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8442237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Tysiąclecia 6</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5120554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Reymonta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8962994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Daszyńskiego</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8509306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Polna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8409204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Zarzecze Kolonia X</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4234372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15</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Kończyce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6784888</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Kończyce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4552019</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Słoneczna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11584305</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Nowa Wieś</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25210113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Oświetlenie uliczne – </w:t>
            </w:r>
            <w:proofErr w:type="spellStart"/>
            <w:r>
              <w:rPr>
                <w:sz w:val="20"/>
                <w:szCs w:val="20"/>
              </w:rPr>
              <w:t>Podwolina</w:t>
            </w:r>
            <w:proofErr w:type="spellEnd"/>
            <w:r>
              <w:rPr>
                <w:sz w:val="20"/>
                <w:szCs w:val="20"/>
              </w:rPr>
              <w:t xml:space="preserve"> III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35437411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Podborek</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5644562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Wolina ciąg pieszy</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5894622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Długa VII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865-000-42019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9290026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Nowosielec VI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4035536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Nowosielec V</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3875466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Gmina i </w:t>
            </w:r>
            <w:proofErr w:type="spellStart"/>
            <w:r>
              <w:rPr>
                <w:sz w:val="20"/>
                <w:szCs w:val="20"/>
              </w:rPr>
              <w:t>Miastyo</w:t>
            </w:r>
            <w:proofErr w:type="spellEnd"/>
            <w:r>
              <w:rPr>
                <w:sz w:val="20"/>
                <w:szCs w:val="20"/>
              </w:rPr>
              <w:t xml:space="preserve">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Nowosielec VII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5799244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Zarzecze Mickiewicza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94851`27</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11549694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Nowa Boczna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6638766</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9</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lastRenderedPageBreak/>
              <w:t>137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Rudnicka V</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3747404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7</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Racławicka Wolina II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5412501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139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Racławice Akacjowa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24671133</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uliczne - Głowackiego</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865-000-42-19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4582694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12 B</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Publiczna Szkoła Podstawowa Nr 4 ul. Dąbrowskiego 8</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Mieszkanie służbowe</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865-17-06-403</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17151700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Ośrodek pomocy Społecznej 3 Maja</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OPS  budynek ul. 3 Maja 12</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865-20-63-309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106696650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Miejski Zakład Adm. Mieszkaniowej</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pomieszczeń Sandomierska 7</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20166644</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Miejski Zakład Adm. Mieszkaniowej</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klatka VI Wolności !</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22030892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145</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Miejski Zakład Adm. Mieszkaniowej</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klatka V Wolności 1</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19991810</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146</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Miejski Zakład Adm. Mieszkaniowej</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Oświetlenie klatki Wolności 12</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17195481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147</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Miejski Zakład Adm. Mieszkaniowej</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Mieszkanie Sandomierska 7/6</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17195481</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148</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Miejski Zakład Adm. Mieszkaniowej</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Mieszkanie Wolności 1/54</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865-10-10-481</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18778472</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149</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w:t>
            </w:r>
            <w:proofErr w:type="spellEnd"/>
            <w:r>
              <w:rPr>
                <w:sz w:val="20"/>
                <w:szCs w:val="20"/>
              </w:rPr>
              <w:t>. Adm. Szkół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Publiczna Szkoła Podstawowa Tysiąclecia 12 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w:t>
            </w:r>
          </w:p>
          <w:p w:rsidR="002C1BEB" w:rsidRDefault="002C1BEB" w:rsidP="003A3875">
            <w:pPr>
              <w:pStyle w:val="TableContents"/>
              <w:rPr>
                <w:sz w:val="20"/>
                <w:szCs w:val="20"/>
              </w:rPr>
            </w:pPr>
            <w:r>
              <w:rPr>
                <w:sz w:val="20"/>
                <w:szCs w:val="20"/>
              </w:rPr>
              <w:t>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107377142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21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80</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150</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Zespół Obsługi </w:t>
            </w:r>
            <w:proofErr w:type="spellStart"/>
            <w:r>
              <w:rPr>
                <w:sz w:val="20"/>
                <w:szCs w:val="20"/>
              </w:rPr>
              <w:t>Ekon</w:t>
            </w:r>
            <w:proofErr w:type="spellEnd"/>
            <w:r>
              <w:rPr>
                <w:sz w:val="20"/>
                <w:szCs w:val="20"/>
              </w:rPr>
              <w:t xml:space="preserve">. </w:t>
            </w:r>
            <w:proofErr w:type="spellStart"/>
            <w:r>
              <w:rPr>
                <w:sz w:val="20"/>
                <w:szCs w:val="20"/>
              </w:rPr>
              <w:t>Adm.Szkół</w:t>
            </w:r>
            <w:proofErr w:type="spellEnd"/>
            <w:r>
              <w:rPr>
                <w:sz w:val="20"/>
                <w:szCs w:val="20"/>
              </w:rPr>
              <w:t xml:space="preserve"> i Przedszkoli</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Publiczna Szkoła Podstawowa Tysiąclecia 12 A</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865-15-85-804</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12458416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151</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Pompownia wody Grądy</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3219156 licz. En czynnej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C 21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53</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152</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Pompownia wody Grądy</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3219156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153</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Wysypisko śmieci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 xml:space="preserve">9535 licz. </w:t>
            </w:r>
            <w:proofErr w:type="spellStart"/>
            <w:r>
              <w:rPr>
                <w:sz w:val="20"/>
                <w:szCs w:val="20"/>
              </w:rPr>
              <w:t>en.czynnej</w:t>
            </w:r>
            <w:proofErr w:type="spellEnd"/>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B 11</w:t>
            </w: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14</w:t>
            </w:r>
          </w:p>
        </w:tc>
      </w:tr>
      <w:tr w:rsidR="002C1BEB" w:rsidTr="003A3875">
        <w:tc>
          <w:tcPr>
            <w:tcW w:w="640"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154</w:t>
            </w:r>
          </w:p>
        </w:tc>
        <w:tc>
          <w:tcPr>
            <w:tcW w:w="2112"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Gmina i Miasto Nisko</w:t>
            </w:r>
          </w:p>
        </w:tc>
        <w:tc>
          <w:tcPr>
            <w:tcW w:w="2129"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Wysypisko śmieci</w:t>
            </w:r>
          </w:p>
        </w:tc>
        <w:tc>
          <w:tcPr>
            <w:tcW w:w="1254"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602-001-75-09</w:t>
            </w:r>
          </w:p>
        </w:tc>
        <w:tc>
          <w:tcPr>
            <w:tcW w:w="1241"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r>
              <w:rPr>
                <w:sz w:val="20"/>
                <w:szCs w:val="20"/>
              </w:rPr>
              <w:t>3384972 licz. en. biernej</w:t>
            </w:r>
          </w:p>
        </w:tc>
        <w:tc>
          <w:tcPr>
            <w:tcW w:w="1173" w:type="dxa"/>
            <w:tcBorders>
              <w:left w:val="single" w:sz="2" w:space="0" w:color="000000"/>
              <w:bottom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c>
          <w:tcPr>
            <w:tcW w:w="1088" w:type="dxa"/>
            <w:tcBorders>
              <w:left w:val="single" w:sz="2" w:space="0" w:color="000000"/>
              <w:bottom w:val="single" w:sz="2" w:space="0" w:color="000000"/>
              <w:right w:val="single" w:sz="2" w:space="0" w:color="000000"/>
            </w:tcBorders>
            <w:tcMar>
              <w:top w:w="55" w:type="dxa"/>
              <w:left w:w="55" w:type="dxa"/>
              <w:bottom w:w="55" w:type="dxa"/>
              <w:right w:w="55" w:type="dxa"/>
            </w:tcMar>
          </w:tcPr>
          <w:p w:rsidR="002C1BEB" w:rsidRDefault="002C1BEB" w:rsidP="003A3875">
            <w:pPr>
              <w:pStyle w:val="TableContents"/>
              <w:rPr>
                <w:sz w:val="20"/>
                <w:szCs w:val="20"/>
              </w:rPr>
            </w:pPr>
          </w:p>
        </w:tc>
      </w:tr>
    </w:tbl>
    <w:p w:rsidR="00EB7871" w:rsidRPr="003209A8" w:rsidRDefault="00234936" w:rsidP="008634CF">
      <w:pPr>
        <w:pStyle w:val="Nagwek2"/>
      </w:pPr>
      <w:r w:rsidRPr="00D91376">
        <w:t>Zamawiający nie dopuszcza składania ofert częściowych. Oferty nie zawierające pełnego zakresu przedmiotu zamówienia zostaną odrzucone.</w:t>
      </w:r>
    </w:p>
    <w:p w:rsidR="00F23594" w:rsidRDefault="00F23594" w:rsidP="008634CF">
      <w:pPr>
        <w:pStyle w:val="Nagwek2"/>
      </w:pPr>
      <w:r>
        <w:t>Miejsce realizacji:</w:t>
      </w:r>
      <w:r w:rsidR="00234936">
        <w:t xml:space="preserve"> </w:t>
      </w:r>
      <w:r w:rsidR="00E9142F" w:rsidRPr="00E9142F">
        <w:t>miasto i gmina Nisko</w:t>
      </w:r>
      <w:r w:rsidR="00234936">
        <w:t>.</w:t>
      </w:r>
    </w:p>
    <w:p w:rsidR="00A2369F" w:rsidRPr="000B08A9" w:rsidRDefault="00A2369F" w:rsidP="00DE5056">
      <w:pPr>
        <w:pStyle w:val="Nagwek1"/>
      </w:pPr>
      <w:bookmarkStart w:id="3" w:name="_Toc258314245"/>
      <w:r w:rsidRPr="007C4CE2">
        <w:t xml:space="preserve">Informacja o przewidywanych zamówieniach </w:t>
      </w:r>
      <w:r w:rsidRPr="000B08A9">
        <w:t>uzupełnia</w:t>
      </w:r>
      <w:r w:rsidRPr="000B08A9">
        <w:softHyphen/>
        <w:t>jących (art. 67 ust. 1 pkt 6 i 7)</w:t>
      </w:r>
      <w:bookmarkEnd w:id="3"/>
      <w:r w:rsidRPr="000B08A9">
        <w:t xml:space="preserve"> </w:t>
      </w:r>
    </w:p>
    <w:p w:rsidR="00EB7871" w:rsidRPr="000B08A9" w:rsidRDefault="00E9142F" w:rsidP="008634CF">
      <w:pPr>
        <w:pStyle w:val="Nagwek2"/>
      </w:pPr>
      <w:r w:rsidRPr="000B08A9">
        <w:t>Zamawiający nie przewiduje udzielenia zamówień uzupełniających.</w:t>
      </w:r>
    </w:p>
    <w:p w:rsidR="00EB7871" w:rsidRPr="003209A8" w:rsidRDefault="00A2369F" w:rsidP="00DE5056">
      <w:pPr>
        <w:pStyle w:val="Nagwek1"/>
      </w:pPr>
      <w:bookmarkStart w:id="4" w:name="_Toc258314246"/>
      <w:r w:rsidRPr="007731F5">
        <w:lastRenderedPageBreak/>
        <w:t>Termin wykonania zamówienia</w:t>
      </w:r>
      <w:bookmarkEnd w:id="4"/>
    </w:p>
    <w:p w:rsidR="00EB7871" w:rsidRPr="003209A8" w:rsidRDefault="000F2183" w:rsidP="008634CF">
      <w:pPr>
        <w:pStyle w:val="Nagwek2"/>
        <w:rPr>
          <w:b/>
        </w:rPr>
      </w:pPr>
      <w:r>
        <w:t>Okres realizacji zamówienia</w:t>
      </w:r>
      <w:r w:rsidR="0030695E">
        <w:t xml:space="preserve"> </w:t>
      </w:r>
      <w:r w:rsidR="00E9142F" w:rsidRPr="00E9142F">
        <w:rPr>
          <w:b/>
        </w:rPr>
        <w:t>12 miesięcy</w:t>
      </w:r>
      <w:r w:rsidR="0011783E">
        <w:t xml:space="preserve"> Pożądany </w:t>
      </w:r>
      <w:r>
        <w:t>termin rozpoczęcia realizacji zamówienia to</w:t>
      </w:r>
      <w:r w:rsidR="0011783E">
        <w:t>1.01.2012</w:t>
      </w:r>
      <w:r>
        <w:t>r. W przypadkach uzasadnionych początkowy okres realizacji może ulec przesunięciu</w:t>
      </w:r>
    </w:p>
    <w:p w:rsidR="00A2369F" w:rsidRPr="00876900" w:rsidRDefault="00A2369F" w:rsidP="00DE5056">
      <w:pPr>
        <w:pStyle w:val="Nagwek1"/>
      </w:pPr>
      <w:bookmarkStart w:id="5" w:name="_Toc258314247"/>
      <w:r w:rsidRPr="004A65BB">
        <w:t>Warunki udziału w postępowaniu oraz opis sposobu dokonywania oceny spełniania tych warunków</w:t>
      </w:r>
      <w:bookmarkEnd w:id="5"/>
    </w:p>
    <w:p w:rsidR="00A2369F" w:rsidRPr="00876900" w:rsidRDefault="00A2369F" w:rsidP="008634CF">
      <w:pPr>
        <w:pStyle w:val="Nagwek2"/>
      </w:pPr>
      <w:r w:rsidRPr="00D91376">
        <w:t>W postępowaniu mogą wziąć udział Wykonawcy</w:t>
      </w:r>
      <w:r>
        <w:t>, którzy</w:t>
      </w:r>
      <w:r w:rsidRPr="00D91376">
        <w:t xml:space="preserve"> nie </w:t>
      </w:r>
      <w:r>
        <w:t>podlegają wykluczeniu</w:t>
      </w:r>
      <w:r w:rsidRPr="00D91376">
        <w:t xml:space="preserve"> na podstawie art. 24 ustawy </w:t>
      </w:r>
      <w:r>
        <w:t xml:space="preserve">Prawo zamówień publicznych </w:t>
      </w:r>
      <w:r w:rsidR="00933227">
        <w:t>(</w:t>
      </w:r>
      <w:r w:rsidR="00381090">
        <w:t xml:space="preserve">Dz. U. z 2010 r. Nr 113, poz. 759, z </w:t>
      </w:r>
      <w:proofErr w:type="spellStart"/>
      <w:r w:rsidR="00381090">
        <w:t>późn</w:t>
      </w:r>
      <w:proofErr w:type="spellEnd"/>
      <w:r w:rsidR="00381090">
        <w:t>. zm.</w:t>
      </w:r>
      <w:r w:rsidR="00933227">
        <w:t>)</w:t>
      </w:r>
      <w:r>
        <w:t>, spełniają</w:t>
      </w:r>
      <w:r w:rsidRPr="00D91376">
        <w:t xml:space="preserve"> warunki i wymagania określone w </w:t>
      </w:r>
      <w:r>
        <w:t>niniejszej specyfikacji istotnych warunków zamówienia</w:t>
      </w:r>
      <w:r w:rsidRPr="00D91376">
        <w:t xml:space="preserve"> oraz w art. 22 </w:t>
      </w:r>
      <w:r>
        <w:t xml:space="preserve">ust. 1 </w:t>
      </w:r>
      <w:r w:rsidRPr="00D91376">
        <w:t>u</w:t>
      </w:r>
      <w:r>
        <w:t xml:space="preserve">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rsidRPr="00D91376">
        <w:t>.</w:t>
      </w:r>
    </w:p>
    <w:p w:rsidR="00A2369F" w:rsidRDefault="00A2369F" w:rsidP="008634CF">
      <w:pPr>
        <w:pStyle w:val="Nagwek2"/>
      </w:pPr>
      <w:r>
        <w:t>O udzielenie zamówienia mogą ubiegać się Wykonawcy, którzy spełniają następujące warunki: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738"/>
      </w:tblGrid>
      <w:tr w:rsidR="00FF1C48" w:rsidTr="008D2CF3">
        <w:tc>
          <w:tcPr>
            <w:tcW w:w="720" w:type="dxa"/>
            <w:vAlign w:val="center"/>
          </w:tcPr>
          <w:p w:rsidR="00FF1C48" w:rsidRPr="008D2CF3" w:rsidRDefault="00FF1C48" w:rsidP="008D2CF3">
            <w:pPr>
              <w:spacing w:before="60" w:after="120"/>
              <w:jc w:val="center"/>
              <w:rPr>
                <w:b/>
                <w:sz w:val="20"/>
                <w:szCs w:val="20"/>
              </w:rPr>
            </w:pPr>
            <w:r w:rsidRPr="008D2CF3">
              <w:rPr>
                <w:b/>
                <w:sz w:val="20"/>
                <w:szCs w:val="20"/>
              </w:rPr>
              <w:t>Lp.</w:t>
            </w:r>
          </w:p>
        </w:tc>
        <w:tc>
          <w:tcPr>
            <w:tcW w:w="7738" w:type="dxa"/>
            <w:vAlign w:val="center"/>
          </w:tcPr>
          <w:p w:rsidR="00FF1C48" w:rsidRPr="008D2CF3" w:rsidRDefault="00FF1C48" w:rsidP="008D2CF3">
            <w:pPr>
              <w:spacing w:before="60" w:after="120"/>
              <w:jc w:val="center"/>
              <w:rPr>
                <w:sz w:val="20"/>
                <w:szCs w:val="20"/>
              </w:rPr>
            </w:pPr>
            <w:r w:rsidRPr="008D2CF3">
              <w:rPr>
                <w:b/>
                <w:sz w:val="20"/>
                <w:szCs w:val="20"/>
              </w:rPr>
              <w:t>Warunki oraz opis sposobu dokonywania oceny spełniania tych warunków</w:t>
            </w:r>
          </w:p>
        </w:tc>
      </w:tr>
      <w:tr w:rsidR="00E9142F" w:rsidTr="0035508D">
        <w:tc>
          <w:tcPr>
            <w:tcW w:w="720" w:type="dxa"/>
          </w:tcPr>
          <w:p w:rsidR="00E9142F" w:rsidRDefault="00E9142F" w:rsidP="0035508D">
            <w:pPr>
              <w:spacing w:before="60" w:after="120"/>
              <w:jc w:val="both"/>
            </w:pPr>
            <w:r w:rsidRPr="00E9142F">
              <w:t>1</w:t>
            </w:r>
          </w:p>
        </w:tc>
        <w:tc>
          <w:tcPr>
            <w:tcW w:w="7738" w:type="dxa"/>
          </w:tcPr>
          <w:p w:rsidR="00E9142F" w:rsidRPr="008D2CF3" w:rsidRDefault="00E9142F" w:rsidP="0035508D">
            <w:pPr>
              <w:spacing w:before="60" w:after="120"/>
              <w:jc w:val="both"/>
              <w:rPr>
                <w:b/>
                <w:bCs/>
              </w:rPr>
            </w:pPr>
            <w:r w:rsidRPr="00E9142F">
              <w:rPr>
                <w:b/>
                <w:bCs/>
              </w:rPr>
              <w:t>Uprawnienia do wykonywania określonej działalności lub czynności, jeżeli przepisy prawa nakładają obowiązek ich posiadania</w:t>
            </w:r>
          </w:p>
          <w:p w:rsidR="00E9142F" w:rsidRDefault="00E9142F" w:rsidP="0035508D">
            <w:pPr>
              <w:spacing w:before="60" w:after="120"/>
              <w:jc w:val="both"/>
            </w:pPr>
            <w:r w:rsidRPr="00E9142F">
              <w:t xml:space="preserve">O udzielenie zamówienia mogą ubiegać się wykonawcy, którzy spełniają warunki, dotyczące posiadania uprawnień do wykonywania określonej działalności lub czynności, jeżeli przepisy prawa nakładają obowiązek ich posiadania. Ocena spełniania warunków udziału w postępowaniu będzie dokonana na zasadzie spełnia/nie spełnia. Zamawiający uzna, że warunek jest spełniony, gdy Wykonawca oświadczy, że posiada uprawnienia do prowadzenia określonej działalności, w tym zawiera się oświadczenie  ,że posiada koncesję na prowadzenie działalności gospodarczej w zakresie obrotu energią elektryczną, zgodnie z art. 32 ustawy z dnia 10.04.1997 r. Prawo energetyczne (tekst jednolity Dz. U. z 2006 r. nr 89, poz. 625 z </w:t>
            </w:r>
            <w:proofErr w:type="spellStart"/>
            <w:r w:rsidRPr="00E9142F">
              <w:t>późn</w:t>
            </w:r>
            <w:proofErr w:type="spellEnd"/>
            <w:r w:rsidRPr="00E9142F">
              <w:t xml:space="preserve">. zm.), zgodnie z obowiązującymi </w:t>
            </w:r>
            <w:r w:rsidRPr="00E9142F">
              <w:tab/>
              <w:t xml:space="preserve">rozporządzeniami do ustawy Prawo energetyczne oraz przepisami ustawy z dnia 23.04.1964r. - Kodeks cywilny (Dz. U. Nr 16 poz. 93, z </w:t>
            </w:r>
            <w:proofErr w:type="spellStart"/>
            <w:r w:rsidRPr="00E9142F">
              <w:t>późn</w:t>
            </w:r>
            <w:proofErr w:type="spellEnd"/>
            <w:r w:rsidRPr="00E9142F">
              <w:t>. zm.) wydaną przez Prezesa Urzędu Regulacji Energetyki i posiada zawartą umowę z Operatorem Systemu Dystrybucyjnego na świadczenie usług dystrybucji energii elektrycznej (w przypadku wykonawców nie będących właścicielem sieci dystrybucyjnej) lub aktualną koncesję na prowadzenie działalności gospodarczej w zakresie dystrybucji energii elektrycznej wydaną przez Prezesa Urzędu Regulacji Energetyki na obszarze, na którym znajduje się miejsce dostarczenia energii elektrycznej (w przypadku wykonawców będących właścicielem sieci dystrybucyjnej)</w:t>
            </w:r>
          </w:p>
        </w:tc>
      </w:tr>
      <w:tr w:rsidR="00E9142F" w:rsidTr="0035508D">
        <w:tc>
          <w:tcPr>
            <w:tcW w:w="720" w:type="dxa"/>
          </w:tcPr>
          <w:p w:rsidR="00E9142F" w:rsidRDefault="00E9142F" w:rsidP="0035508D">
            <w:pPr>
              <w:spacing w:before="60" w:after="120"/>
              <w:jc w:val="both"/>
            </w:pPr>
            <w:r w:rsidRPr="00E9142F">
              <w:t>2</w:t>
            </w:r>
          </w:p>
        </w:tc>
        <w:tc>
          <w:tcPr>
            <w:tcW w:w="7738" w:type="dxa"/>
          </w:tcPr>
          <w:p w:rsidR="00E9142F" w:rsidRPr="008D2CF3" w:rsidRDefault="00E9142F" w:rsidP="0035508D">
            <w:pPr>
              <w:spacing w:before="60" w:after="120"/>
              <w:jc w:val="both"/>
              <w:rPr>
                <w:b/>
                <w:bCs/>
              </w:rPr>
            </w:pPr>
            <w:r w:rsidRPr="00E9142F">
              <w:rPr>
                <w:b/>
                <w:bCs/>
              </w:rPr>
              <w:t>Wiedza i doświadczenie</w:t>
            </w:r>
          </w:p>
          <w:p w:rsidR="00E9142F" w:rsidRDefault="00E9142F" w:rsidP="0035508D">
            <w:pPr>
              <w:spacing w:before="60" w:after="120"/>
              <w:jc w:val="both"/>
            </w:pPr>
            <w:r w:rsidRPr="00E9142F">
              <w:t>O udzielenie zamówienia mogą ubiegać się wykonawcy, którzy spełniają warunki, dotyczące posiadania wiedzy i doświadczenia. Ocena spełniania warunków udziału w postępowaniu będzie dokonana na zasadzie spełnia/nie spełnia. Zamawiający uzna, że warunek jest spełniony, gdy Wykonawca oświadczy, że posiada wiedzę i doświadczenie pozwalające na prawidłową realizację zamówienia</w:t>
            </w:r>
          </w:p>
        </w:tc>
      </w:tr>
      <w:tr w:rsidR="00E9142F" w:rsidTr="0035508D">
        <w:tc>
          <w:tcPr>
            <w:tcW w:w="720" w:type="dxa"/>
          </w:tcPr>
          <w:p w:rsidR="00E9142F" w:rsidRDefault="00E9142F" w:rsidP="0035508D">
            <w:pPr>
              <w:spacing w:before="60" w:after="120"/>
              <w:jc w:val="both"/>
            </w:pPr>
            <w:r w:rsidRPr="00E9142F">
              <w:t>3</w:t>
            </w:r>
          </w:p>
        </w:tc>
        <w:tc>
          <w:tcPr>
            <w:tcW w:w="7738" w:type="dxa"/>
          </w:tcPr>
          <w:p w:rsidR="00E9142F" w:rsidRPr="008D2CF3" w:rsidRDefault="00E9142F" w:rsidP="0035508D">
            <w:pPr>
              <w:spacing w:before="60" w:after="120"/>
              <w:jc w:val="both"/>
              <w:rPr>
                <w:b/>
                <w:bCs/>
              </w:rPr>
            </w:pPr>
            <w:r w:rsidRPr="00E9142F">
              <w:rPr>
                <w:b/>
                <w:bCs/>
              </w:rPr>
              <w:t>Potencjał techniczny</w:t>
            </w:r>
          </w:p>
          <w:p w:rsidR="00E9142F" w:rsidRDefault="00E9142F" w:rsidP="0035508D">
            <w:pPr>
              <w:spacing w:before="60" w:after="120"/>
              <w:jc w:val="both"/>
            </w:pPr>
            <w:r w:rsidRPr="00E9142F">
              <w:lastRenderedPageBreak/>
              <w:t>O udzielenie zamówienia mogą ubiegać się wykonawcy, którzy spełniają warunki, dotyczące dysponowania odpowiednim potencjałem technicznym. Ocena spełniania warunków udziału w postępowaniu będzie dokonana na zasadzie spełnia/nie spełnia. Zamawiający uzna, że warunek jest spełniony, gdy Wykonawca oświadczy, że dysponuje odpowiednim potencjałem wystarczającym do wykonania zamówienia</w:t>
            </w:r>
          </w:p>
        </w:tc>
      </w:tr>
      <w:tr w:rsidR="00E9142F" w:rsidTr="0035508D">
        <w:tc>
          <w:tcPr>
            <w:tcW w:w="720" w:type="dxa"/>
          </w:tcPr>
          <w:p w:rsidR="00E9142F" w:rsidRDefault="00E9142F" w:rsidP="0035508D">
            <w:pPr>
              <w:spacing w:before="60" w:after="120"/>
              <w:jc w:val="both"/>
            </w:pPr>
            <w:r w:rsidRPr="00E9142F">
              <w:lastRenderedPageBreak/>
              <w:t>4</w:t>
            </w:r>
          </w:p>
        </w:tc>
        <w:tc>
          <w:tcPr>
            <w:tcW w:w="7738" w:type="dxa"/>
          </w:tcPr>
          <w:p w:rsidR="00E9142F" w:rsidRPr="008D2CF3" w:rsidRDefault="00E9142F" w:rsidP="0035508D">
            <w:pPr>
              <w:spacing w:before="60" w:after="120"/>
              <w:jc w:val="both"/>
              <w:rPr>
                <w:b/>
                <w:bCs/>
              </w:rPr>
            </w:pPr>
            <w:r w:rsidRPr="00E9142F">
              <w:rPr>
                <w:b/>
                <w:bCs/>
              </w:rPr>
              <w:t>Osoby zdolne do wykonania zamówienia</w:t>
            </w:r>
          </w:p>
          <w:p w:rsidR="00E9142F" w:rsidRDefault="00E9142F" w:rsidP="0035508D">
            <w:pPr>
              <w:spacing w:before="60" w:after="120"/>
              <w:jc w:val="both"/>
            </w:pPr>
            <w:r w:rsidRPr="00E9142F">
              <w:t>O udzielenie zamówienia mogą ubiegać się wykonawcy, którzy spełniają warunki, dotyczące dysponowania osobami zdolnymi do wykonania zamówienia. Ocena spełniania warunków udziału w postępowaniu będzie dokonana na zasadzie spełnia/nie spełnia. Zamawiający uzna, że warunek jest spełniony, gdy Wykonawca oświadczy, że dysponuje odpowiednim osobami zdolnymi do wykonania zamówienia</w:t>
            </w:r>
          </w:p>
        </w:tc>
      </w:tr>
      <w:tr w:rsidR="00E9142F" w:rsidTr="0035508D">
        <w:tc>
          <w:tcPr>
            <w:tcW w:w="720" w:type="dxa"/>
          </w:tcPr>
          <w:p w:rsidR="00E9142F" w:rsidRDefault="00E9142F" w:rsidP="0035508D">
            <w:pPr>
              <w:spacing w:before="60" w:after="120"/>
              <w:jc w:val="both"/>
            </w:pPr>
            <w:r w:rsidRPr="00E9142F">
              <w:t>5</w:t>
            </w:r>
          </w:p>
        </w:tc>
        <w:tc>
          <w:tcPr>
            <w:tcW w:w="7738" w:type="dxa"/>
          </w:tcPr>
          <w:p w:rsidR="00E9142F" w:rsidRPr="008D2CF3" w:rsidRDefault="00E9142F" w:rsidP="0035508D">
            <w:pPr>
              <w:spacing w:before="60" w:after="120"/>
              <w:jc w:val="both"/>
              <w:rPr>
                <w:b/>
                <w:bCs/>
              </w:rPr>
            </w:pPr>
            <w:r w:rsidRPr="00E9142F">
              <w:rPr>
                <w:b/>
                <w:bCs/>
              </w:rPr>
              <w:t>Sytuacja ekonomiczna i finansowa</w:t>
            </w:r>
          </w:p>
          <w:p w:rsidR="00E9142F" w:rsidRDefault="00E9142F" w:rsidP="0035508D">
            <w:pPr>
              <w:spacing w:before="60" w:after="120"/>
              <w:jc w:val="both"/>
            </w:pPr>
            <w:r w:rsidRPr="00E9142F">
              <w:t>O udzielenie zamówienia mogą ubiegać się wykonawcy, którzy spełniają warunki, dotyczące dysponowania osobami zdolnymi do wykonania zamówienia. Ocena spełniania warunków udziału w postępowaniu będzie dokonana na zasadzie spełnia/nie spełnia. Zamawiający uzna, że warunek jest spełniony, gdy Wykonawca oświadczy, że dysponuje odpowiednim osobami zdolnymi do wykonania zamówienia</w:t>
            </w:r>
          </w:p>
        </w:tc>
      </w:tr>
    </w:tbl>
    <w:p w:rsidR="00A2369F" w:rsidRPr="00876900" w:rsidRDefault="00A2369F" w:rsidP="008634CF">
      <w:pPr>
        <w:pStyle w:val="Nagwek2"/>
      </w:pPr>
      <w:r w:rsidRPr="00D91376">
        <w:rPr>
          <w:rFonts w:eastAsia="EUAlbertina-Regular-Identity-H"/>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A2369F" w:rsidRDefault="00A2369F" w:rsidP="008634CF">
      <w:pPr>
        <w:pStyle w:val="Nagwek2"/>
      </w:pPr>
      <w:r>
        <w:t>Wykonawcy mog</w:t>
      </w:r>
      <w:r>
        <w:rPr>
          <w:rFonts w:ascii="TimesNewRoman" w:eastAsia="TimesNewRoman" w:cs="TimesNewRoman" w:hint="eastAsia"/>
        </w:rPr>
        <w:t>ą</w:t>
      </w:r>
      <w:r>
        <w:rPr>
          <w:rFonts w:ascii="TimesNewRoman" w:eastAsia="TimesNewRoman" w:cs="TimesNewRoman"/>
        </w:rPr>
        <w:t xml:space="preserve"> </w:t>
      </w:r>
      <w:r>
        <w:t>wspólnie ubiega</w:t>
      </w:r>
      <w:r>
        <w:rPr>
          <w:rFonts w:ascii="TimesNewRoman" w:eastAsia="TimesNewRoman" w:cs="TimesNewRoman" w:hint="eastAsia"/>
        </w:rPr>
        <w:t>ć</w:t>
      </w:r>
      <w:r>
        <w:rPr>
          <w:rFonts w:ascii="TimesNewRoman" w:eastAsia="TimesNewRoman" w:cs="TimesNewRoman"/>
        </w:rPr>
        <w:t xml:space="preserve"> </w:t>
      </w:r>
      <w:r>
        <w:t>si</w:t>
      </w:r>
      <w:r>
        <w:rPr>
          <w:rFonts w:ascii="TimesNewRoman" w:eastAsia="TimesNewRoman" w:cs="TimesNewRoman" w:hint="eastAsia"/>
        </w:rPr>
        <w:t>ę</w:t>
      </w:r>
      <w:r>
        <w:rPr>
          <w:rFonts w:ascii="TimesNewRoman" w:eastAsia="TimesNewRoman" w:cs="TimesNewRoman"/>
        </w:rPr>
        <w:t xml:space="preserve"> </w:t>
      </w:r>
      <w:r>
        <w:t>o udzielenie zamówienia. W takim przypadku Wykonawcy ustanawiaj</w:t>
      </w:r>
      <w:r>
        <w:rPr>
          <w:rFonts w:ascii="TimesNewRoman" w:eastAsia="TimesNewRoman" w:cs="TimesNewRoman" w:hint="eastAsia"/>
        </w:rPr>
        <w:t>ą</w:t>
      </w:r>
      <w:r>
        <w:rPr>
          <w:rFonts w:ascii="TimesNewRoman" w:eastAsia="TimesNewRoman" w:cs="TimesNewRoman"/>
        </w:rPr>
        <w:t xml:space="preserve"> </w:t>
      </w:r>
      <w:r>
        <w:t>pełnomocnika do</w:t>
      </w:r>
      <w:r w:rsidRPr="00586266">
        <w:t xml:space="preserve"> </w:t>
      </w:r>
      <w:r>
        <w:t>reprezentowania ich w post</w:t>
      </w:r>
      <w:r>
        <w:rPr>
          <w:rFonts w:ascii="TimesNewRoman" w:eastAsia="TimesNewRoman" w:cs="TimesNewRoman" w:hint="eastAsia"/>
        </w:rPr>
        <w:t>ę</w:t>
      </w:r>
      <w:r>
        <w:t>powaniu o udzielenie zamówienia albo reprezentowania w post</w:t>
      </w:r>
      <w:r>
        <w:rPr>
          <w:rFonts w:ascii="TimesNewRoman" w:eastAsia="TimesNewRoman" w:cs="TimesNewRoman" w:hint="eastAsia"/>
        </w:rPr>
        <w:t>ę</w:t>
      </w:r>
      <w:r>
        <w:t>powaniu i zawarcia umowy w sprawie zamówienia publicznego.</w:t>
      </w:r>
    </w:p>
    <w:p w:rsidR="00A2369F" w:rsidRDefault="00A2369F" w:rsidP="008634CF">
      <w:pPr>
        <w:pStyle w:val="Nagwek2"/>
      </w:pPr>
      <w:r>
        <w:t>Przepisy dotycz</w:t>
      </w:r>
      <w:r>
        <w:rPr>
          <w:rFonts w:ascii="TimesNewRoman" w:eastAsia="TimesNewRoman" w:cs="TimesNewRoman" w:hint="eastAsia"/>
        </w:rPr>
        <w:t>ą</w:t>
      </w:r>
      <w:r>
        <w:t>ce Wykonawcy stosuje si</w:t>
      </w:r>
      <w:r>
        <w:rPr>
          <w:rFonts w:ascii="TimesNewRoman" w:eastAsia="TimesNewRoman" w:cs="TimesNewRoman" w:hint="eastAsia"/>
        </w:rPr>
        <w:t>ę</w:t>
      </w:r>
      <w:r>
        <w:rPr>
          <w:rFonts w:ascii="TimesNewRoman" w:eastAsia="TimesNewRoman" w:cs="TimesNewRoman"/>
        </w:rPr>
        <w:t xml:space="preserve"> </w:t>
      </w:r>
      <w:r>
        <w:t xml:space="preserve">odpowiednio do Wykonawców, o których mowa w </w:t>
      </w:r>
      <w:proofErr w:type="spellStart"/>
      <w:r w:rsidRPr="00567FC2">
        <w:rPr>
          <w:highlight w:val="green"/>
        </w:rPr>
        <w:t>pkt</w:t>
      </w:r>
      <w:proofErr w:type="spellEnd"/>
      <w:r w:rsidRPr="00567FC2">
        <w:rPr>
          <w:highlight w:val="green"/>
        </w:rPr>
        <w:t xml:space="preserve"> 6.4</w:t>
      </w:r>
      <w:r>
        <w:t>.</w:t>
      </w:r>
    </w:p>
    <w:p w:rsidR="00A2369F" w:rsidRDefault="00A2369F" w:rsidP="008634CF">
      <w:pPr>
        <w:pStyle w:val="Nagwek2"/>
      </w:pPr>
      <w:r w:rsidRPr="00D91376">
        <w:t xml:space="preserve">Zamawiający wykluczy z postępowania o udzielenie zamówienia Wykonawców na podstawie przepisów art. 24 ust.1 </w:t>
      </w:r>
      <w:proofErr w:type="spellStart"/>
      <w:r w:rsidRPr="00D91376">
        <w:t>pkt</w:t>
      </w:r>
      <w:proofErr w:type="spellEnd"/>
      <w:r w:rsidRPr="00D91376">
        <w:t xml:space="preserve"> 1-9 oraz art. 24 ust. 2 </w:t>
      </w:r>
      <w:proofErr w:type="spellStart"/>
      <w:r w:rsidRPr="00D91376">
        <w:t>pkt</w:t>
      </w:r>
      <w:proofErr w:type="spellEnd"/>
      <w:r w:rsidRPr="00D91376">
        <w:t xml:space="preserve"> 1-4 ustawy </w:t>
      </w:r>
      <w:r>
        <w:t xml:space="preserve">Prawo zamówień publicznych </w:t>
      </w:r>
      <w:r w:rsidR="00933227">
        <w:t>(</w:t>
      </w:r>
      <w:r w:rsidR="00381090">
        <w:t xml:space="preserve">Dz. U. z 2010 r. Nr 113, poz. 759, z </w:t>
      </w:r>
      <w:proofErr w:type="spellStart"/>
      <w:r w:rsidR="00381090">
        <w:t>późn</w:t>
      </w:r>
      <w:proofErr w:type="spellEnd"/>
      <w:r w:rsidR="00381090">
        <w:t>. zm.</w:t>
      </w:r>
      <w:r w:rsidR="00933227">
        <w:t>)</w:t>
      </w:r>
      <w:r w:rsidRPr="00D91376">
        <w:t>.</w:t>
      </w:r>
    </w:p>
    <w:p w:rsidR="00EB7871" w:rsidRPr="003209A8" w:rsidRDefault="00A2369F" w:rsidP="008634CF">
      <w:pPr>
        <w:pStyle w:val="Nagwek2"/>
        <w:rPr>
          <w:color w:val="auto"/>
        </w:rPr>
      </w:pPr>
      <w:r>
        <w:t>Ofertę Wykonawcy wykluczonego uznaje się za odrzuconą.</w:t>
      </w:r>
    </w:p>
    <w:p w:rsidR="00D23093" w:rsidRPr="00D23093" w:rsidRDefault="00A2369F" w:rsidP="00CD2A67">
      <w:pPr>
        <w:pStyle w:val="Nagwek1"/>
      </w:pPr>
      <w:bookmarkStart w:id="6" w:name="_Toc258314248"/>
      <w:r w:rsidRPr="00371538">
        <w:t>Wykaz oświadczeń lub dokumentów, jakie mają dostarczyć Wykonawcy w celu potwierdzenia spełniania warunków udziału w postępowaniu oraz innych wymaganych dokumentów</w:t>
      </w:r>
      <w:bookmarkEnd w:id="6"/>
    </w:p>
    <w:p w:rsidR="00E9142F" w:rsidRPr="00371538" w:rsidRDefault="00E9142F" w:rsidP="00E9142F">
      <w:pPr>
        <w:pStyle w:val="Nagwek2"/>
      </w:pPr>
      <w:r w:rsidRPr="00371538">
        <w:t xml:space="preserve">W celu wykazania spełniania przez Wykonawcę warunków, o których mowa w art. 22 ust. 1 ustawy Prawo zamówień publicznych </w:t>
      </w:r>
      <w:r>
        <w:t xml:space="preserve">(Dz. U. z 2010 r. Nr 113, poz. 759, z </w:t>
      </w:r>
      <w:proofErr w:type="spellStart"/>
      <w:r>
        <w:t>późn</w:t>
      </w:r>
      <w:proofErr w:type="spellEnd"/>
      <w:r>
        <w:t>. zm.)</w:t>
      </w:r>
      <w:r w:rsidRPr="00371538">
        <w:t>, należy przedłożyć:</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E9142F" w:rsidRPr="00371538" w:rsidTr="0035508D">
        <w:tc>
          <w:tcPr>
            <w:tcW w:w="720" w:type="dxa"/>
          </w:tcPr>
          <w:p w:rsidR="00E9142F" w:rsidRPr="00371538" w:rsidRDefault="00E9142F" w:rsidP="0035508D">
            <w:pPr>
              <w:spacing w:before="60" w:after="120"/>
              <w:jc w:val="both"/>
            </w:pPr>
            <w:r w:rsidRPr="008D2CF3">
              <w:rPr>
                <w:b/>
                <w:sz w:val="20"/>
                <w:szCs w:val="20"/>
              </w:rPr>
              <w:lastRenderedPageBreak/>
              <w:t>Lp.</w:t>
            </w:r>
          </w:p>
        </w:tc>
        <w:tc>
          <w:tcPr>
            <w:tcW w:w="7920" w:type="dxa"/>
          </w:tcPr>
          <w:p w:rsidR="00E9142F" w:rsidRPr="00371538" w:rsidRDefault="00E9142F" w:rsidP="0035508D">
            <w:pPr>
              <w:spacing w:before="60" w:after="120"/>
              <w:jc w:val="both"/>
            </w:pPr>
            <w:r w:rsidRPr="008D2CF3">
              <w:rPr>
                <w:b/>
                <w:sz w:val="20"/>
                <w:szCs w:val="20"/>
              </w:rPr>
              <w:t>Wymagany dokument</w:t>
            </w:r>
          </w:p>
        </w:tc>
      </w:tr>
      <w:tr w:rsidR="00E9142F" w:rsidRPr="00371538" w:rsidTr="0035508D">
        <w:tc>
          <w:tcPr>
            <w:tcW w:w="720" w:type="dxa"/>
          </w:tcPr>
          <w:p w:rsidR="00E9142F" w:rsidRPr="00371538" w:rsidRDefault="00E9142F" w:rsidP="0035508D">
            <w:pPr>
              <w:spacing w:before="60" w:after="120"/>
              <w:jc w:val="both"/>
            </w:pPr>
            <w:r w:rsidRPr="00E9142F">
              <w:t>1</w:t>
            </w:r>
          </w:p>
        </w:tc>
        <w:tc>
          <w:tcPr>
            <w:tcW w:w="7920" w:type="dxa"/>
          </w:tcPr>
          <w:p w:rsidR="00E9142F" w:rsidRPr="008D2CF3" w:rsidRDefault="00E9142F" w:rsidP="0035508D">
            <w:pPr>
              <w:spacing w:before="60" w:after="120"/>
              <w:jc w:val="both"/>
              <w:rPr>
                <w:b/>
                <w:bCs/>
              </w:rPr>
            </w:pPr>
            <w:r w:rsidRPr="00E9142F">
              <w:rPr>
                <w:b/>
                <w:bCs/>
              </w:rPr>
              <w:t>Oświadczenie o spełnianiu warunków</w:t>
            </w:r>
          </w:p>
          <w:p w:rsidR="00E9142F" w:rsidRPr="00371538" w:rsidRDefault="00E9142F" w:rsidP="0035508D">
            <w:pPr>
              <w:spacing w:before="60" w:after="120"/>
              <w:jc w:val="both"/>
            </w:pPr>
            <w:r w:rsidRPr="00E9142F">
              <w:t>Oświadczenie o spełnianiu warunków</w:t>
            </w:r>
          </w:p>
        </w:tc>
      </w:tr>
    </w:tbl>
    <w:p w:rsidR="00E9142F" w:rsidRPr="00371538" w:rsidRDefault="00E9142F" w:rsidP="00E9142F">
      <w:pPr>
        <w:pStyle w:val="Nagwek2"/>
        <w:numPr>
          <w:ilvl w:val="0"/>
          <w:numId w:val="0"/>
        </w:numPr>
      </w:pPr>
    </w:p>
    <w:p w:rsidR="00E9142F" w:rsidRPr="00371538" w:rsidRDefault="00E9142F" w:rsidP="00E9142F">
      <w:pPr>
        <w:pStyle w:val="Nagwek2"/>
      </w:pPr>
      <w:r w:rsidRPr="00371538">
        <w:t xml:space="preserve">W celu wykazania braku podstaw do wykluczenia z postępowania o udzielenie zamówienia Wykonawcy w okolicznościach, o których mowa w art. 24 ust. 1 ustawy Prawo zamówień publicznych </w:t>
      </w:r>
      <w:r>
        <w:t xml:space="preserve">(Dz. U. z 2010 r. Nr 113, poz. 759, z </w:t>
      </w:r>
      <w:proofErr w:type="spellStart"/>
      <w:r>
        <w:t>późn</w:t>
      </w:r>
      <w:proofErr w:type="spellEnd"/>
      <w:r>
        <w:t>. zm.)</w:t>
      </w:r>
      <w:r w:rsidRPr="00371538">
        <w:t>, 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E9142F" w:rsidRPr="00371538" w:rsidTr="0035508D">
        <w:tc>
          <w:tcPr>
            <w:tcW w:w="720" w:type="dxa"/>
          </w:tcPr>
          <w:p w:rsidR="00E9142F" w:rsidRPr="00371538" w:rsidRDefault="00E9142F" w:rsidP="0035508D">
            <w:pPr>
              <w:spacing w:before="60" w:after="120"/>
              <w:jc w:val="both"/>
            </w:pPr>
            <w:r w:rsidRPr="008D2CF3">
              <w:rPr>
                <w:b/>
                <w:sz w:val="20"/>
                <w:szCs w:val="20"/>
              </w:rPr>
              <w:t>Lp.</w:t>
            </w:r>
          </w:p>
        </w:tc>
        <w:tc>
          <w:tcPr>
            <w:tcW w:w="7920" w:type="dxa"/>
          </w:tcPr>
          <w:p w:rsidR="00E9142F" w:rsidRPr="00371538" w:rsidRDefault="00E9142F" w:rsidP="0035508D">
            <w:pPr>
              <w:spacing w:before="60" w:after="120"/>
              <w:jc w:val="both"/>
            </w:pPr>
            <w:r w:rsidRPr="008D2CF3">
              <w:rPr>
                <w:b/>
                <w:sz w:val="20"/>
                <w:szCs w:val="20"/>
              </w:rPr>
              <w:t>Wymagany dokument</w:t>
            </w:r>
          </w:p>
        </w:tc>
      </w:tr>
      <w:tr w:rsidR="00E9142F" w:rsidRPr="00371538" w:rsidTr="0035508D">
        <w:tc>
          <w:tcPr>
            <w:tcW w:w="720" w:type="dxa"/>
          </w:tcPr>
          <w:p w:rsidR="00E9142F" w:rsidRPr="00371538" w:rsidRDefault="00E9142F" w:rsidP="0035508D">
            <w:pPr>
              <w:spacing w:before="60" w:after="120"/>
              <w:jc w:val="both"/>
            </w:pPr>
            <w:r w:rsidRPr="00E9142F">
              <w:t>1</w:t>
            </w:r>
          </w:p>
        </w:tc>
        <w:tc>
          <w:tcPr>
            <w:tcW w:w="7920" w:type="dxa"/>
          </w:tcPr>
          <w:p w:rsidR="00E9142F" w:rsidRPr="008D2CF3" w:rsidRDefault="00E9142F" w:rsidP="0035508D">
            <w:pPr>
              <w:spacing w:before="60" w:after="120"/>
              <w:jc w:val="both"/>
              <w:rPr>
                <w:b/>
                <w:bCs/>
              </w:rPr>
            </w:pPr>
            <w:r w:rsidRPr="00E9142F">
              <w:rPr>
                <w:b/>
                <w:bCs/>
              </w:rPr>
              <w:t>Oświadczenie o braku podstaw do wykluczenia</w:t>
            </w:r>
          </w:p>
          <w:p w:rsidR="00E9142F" w:rsidRPr="00371538" w:rsidRDefault="00E9142F" w:rsidP="0035508D">
            <w:pPr>
              <w:spacing w:before="60" w:after="120"/>
              <w:jc w:val="both"/>
            </w:pPr>
            <w:r w:rsidRPr="00E9142F">
              <w:t>Oświadczenie o braku podstaw do wykluczenia</w:t>
            </w:r>
          </w:p>
        </w:tc>
      </w:tr>
      <w:tr w:rsidR="00E9142F" w:rsidRPr="00371538" w:rsidTr="0035508D">
        <w:tc>
          <w:tcPr>
            <w:tcW w:w="720" w:type="dxa"/>
          </w:tcPr>
          <w:p w:rsidR="00E9142F" w:rsidRPr="00371538" w:rsidRDefault="00E9142F" w:rsidP="0035508D">
            <w:pPr>
              <w:spacing w:before="60" w:after="120"/>
              <w:jc w:val="both"/>
            </w:pPr>
            <w:r w:rsidRPr="00E9142F">
              <w:t>2</w:t>
            </w:r>
          </w:p>
        </w:tc>
        <w:tc>
          <w:tcPr>
            <w:tcW w:w="7920" w:type="dxa"/>
          </w:tcPr>
          <w:p w:rsidR="00E9142F" w:rsidRPr="008D2CF3" w:rsidRDefault="00E9142F" w:rsidP="0035508D">
            <w:pPr>
              <w:spacing w:before="60" w:after="120"/>
              <w:jc w:val="both"/>
              <w:rPr>
                <w:b/>
                <w:bCs/>
              </w:rPr>
            </w:pPr>
            <w:r w:rsidRPr="00E9142F">
              <w:rPr>
                <w:b/>
                <w:bCs/>
              </w:rPr>
              <w:t>Aktualny odpis lub oświadczenie</w:t>
            </w:r>
          </w:p>
          <w:p w:rsidR="00E9142F" w:rsidRPr="00371538" w:rsidRDefault="00E9142F" w:rsidP="0035508D">
            <w:pPr>
              <w:spacing w:before="60" w:after="120"/>
              <w:jc w:val="both"/>
            </w:pPr>
            <w:r w:rsidRPr="00E9142F">
              <w:t xml:space="preserve">Aktualny odpis z właściwego rejestru, jeżeli odrębne przepisy wymagają wpisu do rejestru, w celu wykazania braku podstaw do wykluczenia w oparciu o art. 24 ust. 1 </w:t>
            </w:r>
            <w:proofErr w:type="spellStart"/>
            <w:r w:rsidRPr="00E9142F">
              <w:t>pkt</w:t>
            </w:r>
            <w:proofErr w:type="spellEnd"/>
            <w:r w:rsidRPr="00E9142F">
              <w:t xml:space="preserve"> 2 ustawy, wystawiony nie wcześniej niż 6 miesięcy przed upływem terminu składania wniosków o dopuszczenie do udziału w postępowaniu o udzielenie zamówienia albo składania ofert, a w stosunku do osób fizycznych oświadczenie w zakresie art. 24 ust. 1 </w:t>
            </w:r>
            <w:proofErr w:type="spellStart"/>
            <w:r w:rsidRPr="00E9142F">
              <w:t>pkt</w:t>
            </w:r>
            <w:proofErr w:type="spellEnd"/>
            <w:r w:rsidRPr="00E9142F">
              <w:t xml:space="preserve"> 2 ustawy</w:t>
            </w:r>
          </w:p>
        </w:tc>
      </w:tr>
    </w:tbl>
    <w:p w:rsidR="00E9142F" w:rsidRPr="00371538" w:rsidRDefault="00E9142F" w:rsidP="00E9142F">
      <w:pPr>
        <w:pStyle w:val="Nagwek2"/>
        <w:numPr>
          <w:ilvl w:val="0"/>
          <w:numId w:val="0"/>
        </w:numPr>
      </w:pPr>
    </w:p>
    <w:p w:rsidR="00E9142F" w:rsidRPr="00371538" w:rsidRDefault="00E9142F" w:rsidP="00E9142F">
      <w:pPr>
        <w:pStyle w:val="Nagwek2"/>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E9142F" w:rsidRPr="00371538" w:rsidTr="0035508D">
        <w:tc>
          <w:tcPr>
            <w:tcW w:w="720" w:type="dxa"/>
          </w:tcPr>
          <w:p w:rsidR="00E9142F" w:rsidRPr="00371538" w:rsidRDefault="00E9142F" w:rsidP="0035508D">
            <w:pPr>
              <w:spacing w:before="60" w:after="120"/>
              <w:jc w:val="both"/>
            </w:pPr>
            <w:r w:rsidRPr="008D2CF3">
              <w:rPr>
                <w:b/>
                <w:sz w:val="20"/>
                <w:szCs w:val="20"/>
              </w:rPr>
              <w:t>Lp.</w:t>
            </w:r>
          </w:p>
        </w:tc>
        <w:tc>
          <w:tcPr>
            <w:tcW w:w="7920" w:type="dxa"/>
          </w:tcPr>
          <w:p w:rsidR="00E9142F" w:rsidRPr="00371538" w:rsidRDefault="00E9142F" w:rsidP="0035508D">
            <w:pPr>
              <w:spacing w:before="60" w:after="120"/>
              <w:jc w:val="both"/>
            </w:pPr>
            <w:r w:rsidRPr="008D2CF3">
              <w:rPr>
                <w:b/>
                <w:sz w:val="20"/>
                <w:szCs w:val="20"/>
              </w:rPr>
              <w:t>Wymagany dokument</w:t>
            </w:r>
          </w:p>
        </w:tc>
      </w:tr>
      <w:tr w:rsidR="00E9142F" w:rsidRPr="00371538" w:rsidTr="0035508D">
        <w:tc>
          <w:tcPr>
            <w:tcW w:w="720" w:type="dxa"/>
          </w:tcPr>
          <w:p w:rsidR="00E9142F" w:rsidRPr="00371538" w:rsidRDefault="00E9142F" w:rsidP="0035508D">
            <w:pPr>
              <w:spacing w:before="60" w:after="120"/>
              <w:jc w:val="both"/>
            </w:pPr>
            <w:r w:rsidRPr="00E9142F">
              <w:t>1</w:t>
            </w:r>
          </w:p>
        </w:tc>
        <w:tc>
          <w:tcPr>
            <w:tcW w:w="7920" w:type="dxa"/>
          </w:tcPr>
          <w:p w:rsidR="00E9142F" w:rsidRPr="008D2CF3" w:rsidRDefault="00E9142F" w:rsidP="0035508D">
            <w:pPr>
              <w:spacing w:before="60" w:after="120"/>
              <w:jc w:val="both"/>
              <w:rPr>
                <w:b/>
                <w:bCs/>
              </w:rPr>
            </w:pPr>
            <w:r w:rsidRPr="00E9142F">
              <w:rPr>
                <w:b/>
                <w:bCs/>
              </w:rPr>
              <w:t>Dokument potwierdzający, że nie otwarto jego likwidacji ani nie ogłoszono upadłości</w:t>
            </w:r>
          </w:p>
          <w:p w:rsidR="00E9142F" w:rsidRPr="00371538" w:rsidRDefault="00E9142F" w:rsidP="0035508D">
            <w:pPr>
              <w:spacing w:before="60" w:after="120"/>
              <w:jc w:val="both"/>
            </w:pPr>
            <w:r w:rsidRPr="00E9142F">
              <w:t>Jeżeli wykonawca ma siedzibę lub miejsce zamieszkania poza terytorium Rzeczypospolitej Polskiej, przedkłada dokument wystawiony w kraju, w którym ma siedzibę lub miejsce zamieszkania potwierdzający, że nie otwarto jego likwidacji ani nie ogłoszono upadłości - wystawiony nie wcześniej niż 6 miesięcy przed upływem terminu składania wniosków o dopuszczenie do udziału w postępowaniu o udzielenie zamówienia albo składania ofert</w:t>
            </w:r>
          </w:p>
        </w:tc>
      </w:tr>
      <w:tr w:rsidR="00E9142F" w:rsidRPr="00371538" w:rsidTr="0035508D">
        <w:tc>
          <w:tcPr>
            <w:tcW w:w="720" w:type="dxa"/>
          </w:tcPr>
          <w:p w:rsidR="00E9142F" w:rsidRPr="00371538" w:rsidRDefault="00E9142F" w:rsidP="0035508D">
            <w:pPr>
              <w:spacing w:before="60" w:after="120"/>
              <w:jc w:val="both"/>
            </w:pPr>
            <w:r w:rsidRPr="00E9142F">
              <w:t>2</w:t>
            </w:r>
          </w:p>
        </w:tc>
        <w:tc>
          <w:tcPr>
            <w:tcW w:w="7920" w:type="dxa"/>
          </w:tcPr>
          <w:p w:rsidR="00E9142F" w:rsidRPr="008D2CF3" w:rsidRDefault="00E9142F" w:rsidP="0035508D">
            <w:pPr>
              <w:spacing w:before="60" w:after="120"/>
              <w:jc w:val="both"/>
              <w:rPr>
                <w:b/>
                <w:bCs/>
              </w:rPr>
            </w:pPr>
            <w:r w:rsidRPr="00E9142F">
              <w:rPr>
                <w:b/>
                <w:bCs/>
              </w:rPr>
              <w:t>Dokument potwierdzający, że nie orzeczono wobec niego zakazu ubiegania się o zamówienie</w:t>
            </w:r>
          </w:p>
          <w:p w:rsidR="00E9142F" w:rsidRPr="00371538" w:rsidRDefault="00E9142F" w:rsidP="0035508D">
            <w:pPr>
              <w:spacing w:before="60" w:after="120"/>
              <w:jc w:val="both"/>
            </w:pPr>
            <w:r w:rsidRPr="00E9142F">
              <w:t>Jeżeli wykonawca ma siedzibę lub miejsce zamieszkania poza terytorium Rzeczypospolitej Polskiej, przedkłada dokument wystawiony w kraju, w którym ma siedzibę lub miejsce zamieszkania potwierdzający, że nie orzeczono wobec niego zakazu ubiegania się o zamówienie - wystawiony nie wcześniej niż 6 miesięcy przed upływem terminu składania wniosków o dopuszczenie do udziału w postępowaniu o udzielenie zamówienia albo składania ofert</w:t>
            </w:r>
          </w:p>
        </w:tc>
      </w:tr>
    </w:tbl>
    <w:p w:rsidR="0011783E" w:rsidRDefault="0011783E" w:rsidP="0090746F">
      <w:pPr>
        <w:pStyle w:val="Nagwek2"/>
        <w:numPr>
          <w:ilvl w:val="1"/>
          <w:numId w:val="3"/>
        </w:numPr>
      </w:pPr>
      <w:r>
        <w:t>Inne wymagane dokumenty:</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11783E" w:rsidTr="0011783E">
        <w:tc>
          <w:tcPr>
            <w:tcW w:w="720" w:type="dxa"/>
            <w:tcBorders>
              <w:top w:val="single" w:sz="4" w:space="0" w:color="auto"/>
              <w:left w:val="single" w:sz="4" w:space="0" w:color="auto"/>
              <w:bottom w:val="single" w:sz="4" w:space="0" w:color="auto"/>
              <w:right w:val="single" w:sz="4" w:space="0" w:color="auto"/>
            </w:tcBorders>
            <w:hideMark/>
          </w:tcPr>
          <w:p w:rsidR="0011783E" w:rsidRDefault="0011783E">
            <w:pPr>
              <w:spacing w:before="60" w:after="120"/>
              <w:jc w:val="both"/>
            </w:pPr>
            <w:r>
              <w:rPr>
                <w:b/>
                <w:sz w:val="20"/>
                <w:szCs w:val="20"/>
              </w:rPr>
              <w:t>Lp.</w:t>
            </w:r>
          </w:p>
        </w:tc>
        <w:tc>
          <w:tcPr>
            <w:tcW w:w="7920" w:type="dxa"/>
            <w:tcBorders>
              <w:top w:val="single" w:sz="4" w:space="0" w:color="auto"/>
              <w:left w:val="single" w:sz="4" w:space="0" w:color="auto"/>
              <w:bottom w:val="single" w:sz="4" w:space="0" w:color="auto"/>
              <w:right w:val="single" w:sz="4" w:space="0" w:color="auto"/>
            </w:tcBorders>
            <w:hideMark/>
          </w:tcPr>
          <w:p w:rsidR="0011783E" w:rsidRDefault="0011783E">
            <w:pPr>
              <w:spacing w:before="60" w:after="120"/>
              <w:jc w:val="both"/>
            </w:pPr>
            <w:r>
              <w:rPr>
                <w:b/>
                <w:sz w:val="20"/>
                <w:szCs w:val="20"/>
              </w:rPr>
              <w:t>Wymagany dokument</w:t>
            </w:r>
          </w:p>
        </w:tc>
      </w:tr>
      <w:tr w:rsidR="0011783E" w:rsidTr="0011783E">
        <w:tc>
          <w:tcPr>
            <w:tcW w:w="720" w:type="dxa"/>
            <w:tcBorders>
              <w:top w:val="single" w:sz="4" w:space="0" w:color="auto"/>
              <w:left w:val="single" w:sz="4" w:space="0" w:color="auto"/>
              <w:bottom w:val="single" w:sz="4" w:space="0" w:color="auto"/>
              <w:right w:val="single" w:sz="4" w:space="0" w:color="auto"/>
            </w:tcBorders>
            <w:hideMark/>
          </w:tcPr>
          <w:p w:rsidR="0011783E" w:rsidRDefault="0011783E">
            <w:pPr>
              <w:spacing w:before="60" w:after="120"/>
              <w:jc w:val="both"/>
            </w:pPr>
            <w:r>
              <w:lastRenderedPageBreak/>
              <w:t>1</w:t>
            </w:r>
          </w:p>
        </w:tc>
        <w:tc>
          <w:tcPr>
            <w:tcW w:w="7920" w:type="dxa"/>
            <w:tcBorders>
              <w:top w:val="single" w:sz="4" w:space="0" w:color="auto"/>
              <w:left w:val="single" w:sz="4" w:space="0" w:color="auto"/>
              <w:bottom w:val="single" w:sz="4" w:space="0" w:color="auto"/>
              <w:right w:val="single" w:sz="4" w:space="0" w:color="auto"/>
            </w:tcBorders>
          </w:tcPr>
          <w:p w:rsidR="0011783E" w:rsidRDefault="0011783E">
            <w:pPr>
              <w:spacing w:before="60" w:after="120"/>
              <w:jc w:val="both"/>
              <w:rPr>
                <w:b/>
                <w:bCs/>
              </w:rPr>
            </w:pPr>
            <w:r>
              <w:rPr>
                <w:b/>
                <w:bCs/>
              </w:rPr>
              <w:t>Oferta wraz z kosztorysem ofertowym</w:t>
            </w:r>
          </w:p>
          <w:p w:rsidR="0011783E" w:rsidRDefault="0011783E">
            <w:pPr>
              <w:spacing w:before="60" w:after="120"/>
              <w:jc w:val="both"/>
            </w:pPr>
          </w:p>
        </w:tc>
      </w:tr>
      <w:tr w:rsidR="0011783E" w:rsidTr="0011783E">
        <w:tc>
          <w:tcPr>
            <w:tcW w:w="720" w:type="dxa"/>
            <w:tcBorders>
              <w:top w:val="single" w:sz="4" w:space="0" w:color="auto"/>
              <w:left w:val="single" w:sz="4" w:space="0" w:color="auto"/>
              <w:bottom w:val="single" w:sz="4" w:space="0" w:color="auto"/>
              <w:right w:val="single" w:sz="4" w:space="0" w:color="auto"/>
            </w:tcBorders>
            <w:hideMark/>
          </w:tcPr>
          <w:p w:rsidR="0011783E" w:rsidRDefault="0011783E">
            <w:pPr>
              <w:spacing w:before="60" w:after="120"/>
              <w:jc w:val="both"/>
              <w:rPr>
                <w:bCs/>
              </w:rPr>
            </w:pPr>
            <w:r>
              <w:rPr>
                <w:bCs/>
              </w:rPr>
              <w:t>2</w:t>
            </w:r>
          </w:p>
        </w:tc>
        <w:tc>
          <w:tcPr>
            <w:tcW w:w="7920" w:type="dxa"/>
            <w:tcBorders>
              <w:top w:val="single" w:sz="4" w:space="0" w:color="auto"/>
              <w:left w:val="single" w:sz="4" w:space="0" w:color="auto"/>
              <w:bottom w:val="single" w:sz="4" w:space="0" w:color="auto"/>
              <w:right w:val="single" w:sz="4" w:space="0" w:color="auto"/>
            </w:tcBorders>
            <w:hideMark/>
          </w:tcPr>
          <w:p w:rsidR="0011783E" w:rsidRDefault="0011783E">
            <w:pPr>
              <w:pStyle w:val="NormalnyWeb"/>
              <w:spacing w:after="0"/>
              <w:jc w:val="both"/>
            </w:pPr>
            <w:r>
              <w:t>Pełnomocnictwo do reprezentowania wykonawcy w niniejszym postępowaniu oraz do podpisania umowy (o ile nie wynika to z dokumentów rejestracyjnych)</w:t>
            </w:r>
          </w:p>
          <w:p w:rsidR="0011783E" w:rsidRDefault="0011783E">
            <w:pPr>
              <w:pStyle w:val="NormalnyWeb"/>
              <w:spacing w:after="0"/>
              <w:jc w:val="both"/>
            </w:pPr>
            <w:r>
              <w:t>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zaświadczenia o wpisie do ewidencji działalności gospodarczej), to do oferty należy dołączyć oryginał lub poświadczoną za zgodność z oryginałem przez notariusza, kopię pełnomocnictwa wystawionego na reprezentanta Wykonawcy przez osoby do tego upełnomocnione.</w:t>
            </w:r>
          </w:p>
        </w:tc>
      </w:tr>
      <w:tr w:rsidR="0011783E" w:rsidTr="0011783E">
        <w:tc>
          <w:tcPr>
            <w:tcW w:w="720" w:type="dxa"/>
            <w:tcBorders>
              <w:top w:val="single" w:sz="4" w:space="0" w:color="auto"/>
              <w:left w:val="single" w:sz="4" w:space="0" w:color="auto"/>
              <w:bottom w:val="single" w:sz="4" w:space="0" w:color="auto"/>
              <w:right w:val="single" w:sz="4" w:space="0" w:color="auto"/>
            </w:tcBorders>
            <w:hideMark/>
          </w:tcPr>
          <w:p w:rsidR="0011783E" w:rsidRDefault="0011783E">
            <w:pPr>
              <w:spacing w:before="60" w:after="120"/>
              <w:jc w:val="both"/>
              <w:rPr>
                <w:bCs/>
              </w:rPr>
            </w:pPr>
            <w:r>
              <w:rPr>
                <w:bCs/>
              </w:rPr>
              <w:t>3</w:t>
            </w:r>
          </w:p>
        </w:tc>
        <w:tc>
          <w:tcPr>
            <w:tcW w:w="7920" w:type="dxa"/>
            <w:tcBorders>
              <w:top w:val="single" w:sz="4" w:space="0" w:color="auto"/>
              <w:left w:val="single" w:sz="4" w:space="0" w:color="auto"/>
              <w:bottom w:val="single" w:sz="4" w:space="0" w:color="auto"/>
              <w:right w:val="single" w:sz="4" w:space="0" w:color="auto"/>
            </w:tcBorders>
            <w:hideMark/>
          </w:tcPr>
          <w:p w:rsidR="0011783E" w:rsidRDefault="0011783E">
            <w:pPr>
              <w:pStyle w:val="NormalnyWeb"/>
              <w:spacing w:after="0"/>
              <w:jc w:val="both"/>
            </w:pPr>
            <w:r>
              <w:t>Wykaz części zamówienia, które wykonawcy wykonają własnymi siłami, a które zamierzają powierzyć podwykonawcom.</w:t>
            </w:r>
          </w:p>
          <w:p w:rsidR="0011783E" w:rsidRDefault="0011783E">
            <w:pPr>
              <w:pStyle w:val="Nagwek2"/>
              <w:numPr>
                <w:ilvl w:val="0"/>
                <w:numId w:val="0"/>
              </w:numPr>
              <w:tabs>
                <w:tab w:val="num" w:pos="936"/>
              </w:tabs>
              <w:suppressAutoHyphens/>
              <w:ind w:left="12"/>
            </w:pPr>
            <w:r>
              <w:rPr>
                <w:bCs w:val="0"/>
                <w:iCs w:val="0"/>
                <w:color w:val="auto"/>
              </w:rPr>
              <w:t>Wykonawca jest obowiązany wskazać w ofercie części zamówienia, których wykonanie zamierza powierzyć podwykonawcom w takim przypadku załącza do oferty odpowiednie oświadczenie. W przypadku braku oświadczenia uznaje się, że oferent samodzielnie wykona zamówienie.</w:t>
            </w:r>
          </w:p>
        </w:tc>
      </w:tr>
    </w:tbl>
    <w:p w:rsidR="00A2369F" w:rsidRPr="00513C38" w:rsidRDefault="00A2369F" w:rsidP="00EB24E5">
      <w:pPr>
        <w:spacing w:before="60" w:after="120"/>
        <w:ind w:left="680"/>
        <w:jc w:val="both"/>
      </w:pPr>
      <w:r w:rsidRPr="00FD4625">
        <w:t>Wskazane dokumenty mogą być doręczone w oryginale lub kopii poświadczonej za zgodność z oryginałem przez Wykonawcę</w:t>
      </w:r>
      <w:r w:rsidRPr="00513C38">
        <w:t>. W przypadku składania elektronicznych dokumentów powinny być one opatrzone przez Wykonawcę bezpiecznym podpisem elektronicznym weryfikowanym za pomocą ważnego kwalifikowanego certyfikatu. Zamawiający może zażądać przedstawienia oryginału lub notarialnie poświadczonej kopii dokumentu wyłącznie wtedy, gdy złożona kopia dokumentu jest nieczytelna lub budzi wątpliwości co do jej prawdziwości.</w:t>
      </w:r>
    </w:p>
    <w:p w:rsidR="00F131CB" w:rsidRDefault="00A2369F" w:rsidP="00EB24E5">
      <w:pPr>
        <w:spacing w:before="60" w:after="120"/>
        <w:ind w:left="680"/>
        <w:jc w:val="both"/>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A2369F" w:rsidRPr="00F131CB" w:rsidRDefault="00A2369F" w:rsidP="00EB24E5">
      <w:pPr>
        <w:spacing w:before="60" w:after="120"/>
        <w:ind w:left="680"/>
        <w:jc w:val="both"/>
        <w:rPr>
          <w:rFonts w:eastAsia="EUAlbertina-Regular-Identity-H"/>
          <w:szCs w:val="22"/>
        </w:rPr>
      </w:pPr>
      <w:r w:rsidRPr="00B4290B">
        <w:t xml:space="preserve">Dokumenty sporządzone </w:t>
      </w:r>
      <w:r>
        <w:t>w języku obcym są składane wraz z tłumaczeniem na język polski.</w:t>
      </w:r>
    </w:p>
    <w:p w:rsidR="00BC04D7" w:rsidRPr="00876900" w:rsidRDefault="00BC04D7" w:rsidP="00DE5056">
      <w:pPr>
        <w:pStyle w:val="Nagwek1"/>
      </w:pPr>
      <w:bookmarkStart w:id="7" w:name="_Toc258314249"/>
      <w:r w:rsidRPr="00F52C1D">
        <w:t>Informacje o sposobie porozumiewania si</w:t>
      </w:r>
      <w:r w:rsidRPr="00F52C1D">
        <w:rPr>
          <w:rFonts w:eastAsia="TimesNewRoman" w:cs="TimesNewRoman" w:hint="eastAsia"/>
        </w:rPr>
        <w:t>ę</w:t>
      </w:r>
      <w:r w:rsidRPr="00F52C1D">
        <w:rPr>
          <w:rFonts w:eastAsia="TimesNewRoman" w:cs="TimesNewRoman"/>
        </w:rPr>
        <w:t xml:space="preserve"> </w:t>
      </w:r>
      <w:r w:rsidRPr="00F52C1D">
        <w:t>zamawiaj</w:t>
      </w:r>
      <w:r w:rsidRPr="00F52C1D">
        <w:rPr>
          <w:rFonts w:eastAsia="TimesNewRoman" w:cs="TimesNewRoman" w:hint="eastAsia"/>
        </w:rPr>
        <w:t>ą</w:t>
      </w:r>
      <w:r w:rsidRPr="00F52C1D">
        <w:t>cego z Wykonawcami oraz przekazywania o</w:t>
      </w:r>
      <w:r w:rsidRPr="00F52C1D">
        <w:rPr>
          <w:rFonts w:eastAsia="TimesNewRoman" w:cs="TimesNewRoman" w:hint="eastAsia"/>
        </w:rPr>
        <w:t>ś</w:t>
      </w:r>
      <w:r w:rsidRPr="00F52C1D">
        <w:t>wiadcze</w:t>
      </w:r>
      <w:r w:rsidRPr="00F52C1D">
        <w:rPr>
          <w:rFonts w:eastAsia="TimesNewRoman" w:cs="TimesNewRoman" w:hint="eastAsia"/>
        </w:rPr>
        <w:t>ń</w:t>
      </w:r>
      <w:r w:rsidRPr="00F52C1D">
        <w:rPr>
          <w:rFonts w:eastAsia="TimesNewRoman" w:cs="TimesNewRoman"/>
        </w:rPr>
        <w:t xml:space="preserve"> </w:t>
      </w:r>
      <w:r w:rsidRPr="00F52C1D">
        <w:t>lub dokumentów, a tak</w:t>
      </w:r>
      <w:r w:rsidRPr="00F52C1D">
        <w:rPr>
          <w:rFonts w:eastAsia="TimesNewRoman" w:cs="TimesNewRoman"/>
        </w:rPr>
        <w:t>ż</w:t>
      </w:r>
      <w:r w:rsidRPr="00F52C1D">
        <w:t>e wskazanie osób uprawnionych do porozumiewania si</w:t>
      </w:r>
      <w:r w:rsidRPr="00F52C1D">
        <w:rPr>
          <w:rFonts w:eastAsia="TimesNewRoman" w:cs="TimesNewRoman" w:hint="eastAsia"/>
        </w:rPr>
        <w:t>ę</w:t>
      </w:r>
      <w:r w:rsidRPr="00F52C1D">
        <w:rPr>
          <w:rFonts w:eastAsia="TimesNewRoman" w:cs="TimesNewRoman"/>
        </w:rPr>
        <w:t xml:space="preserve"> </w:t>
      </w:r>
      <w:r w:rsidRPr="00F52C1D">
        <w:t>z wykonawcami</w:t>
      </w:r>
      <w:bookmarkEnd w:id="7"/>
    </w:p>
    <w:p w:rsidR="00BC04D7" w:rsidRDefault="00BC04D7" w:rsidP="008634CF">
      <w:pPr>
        <w:pStyle w:val="Nagwek2"/>
      </w:pPr>
      <w:r>
        <w:t xml:space="preserve">Wykonawca może zwrócić się do Zamawiającego o wyjaśnienie treści specyfikacji istotnych warunków zamówienia. Zamawiający jest obowiązany udzielić wyjaśnień niezwłocznie, jednak nie później niż na 2 dni przed upływem terminu </w:t>
      </w:r>
      <w:r w:rsidR="00A26A9B">
        <w:t>składania ofert - pod warunkiem</w:t>
      </w:r>
      <w:r>
        <w:t xml:space="preserve"> że wniosek o wyjaśnienie treści specyfikacji istotnych warunków zamówienia wpłynął do Zamawiającego nie później niż do końca dnia, w którym upływa połowa wyznaczonego terminu składania ofert</w:t>
      </w:r>
      <w:r w:rsidR="00F51D2B">
        <w:t>.</w:t>
      </w:r>
    </w:p>
    <w:p w:rsidR="00BC04D7" w:rsidRDefault="00BC04D7" w:rsidP="008634CF">
      <w:pPr>
        <w:pStyle w:val="Nagwek2"/>
      </w:pPr>
      <w:r w:rsidRPr="00B64044">
        <w:lastRenderedPageBreak/>
        <w:t>Jeż</w:t>
      </w:r>
      <w:r>
        <w:t xml:space="preserve">eli wniosek o wyjaśnienie treści specyfikacji istotnych warunków zamówienia wpłynął po upływie terminu składania wniosku, o którym mowa w </w:t>
      </w:r>
      <w:proofErr w:type="spellStart"/>
      <w:r w:rsidRPr="002377D9">
        <w:rPr>
          <w:highlight w:val="green"/>
        </w:rPr>
        <w:t>pkt</w:t>
      </w:r>
      <w:proofErr w:type="spellEnd"/>
      <w:r w:rsidRPr="002377D9">
        <w:rPr>
          <w:highlight w:val="green"/>
        </w:rPr>
        <w:t xml:space="preserve"> 8.1</w:t>
      </w:r>
      <w:r>
        <w:t>, lub dotyczy udzielonych wyjaśnień, Zamawiający może udzielić wyjaśnień albo pozostawić wniosek bez rozpatrywania.</w:t>
      </w:r>
    </w:p>
    <w:p w:rsidR="00BC04D7" w:rsidRDefault="00BC04D7" w:rsidP="008634CF">
      <w:pPr>
        <w:pStyle w:val="Nagwek2"/>
      </w:pPr>
      <w:r>
        <w:t xml:space="preserve">Przedłużenie terminu składania ofert nie wpływa na bieg terminu składania wniosku, o którym mowa w </w:t>
      </w:r>
      <w:proofErr w:type="spellStart"/>
      <w:r w:rsidRPr="00772050">
        <w:rPr>
          <w:highlight w:val="green"/>
        </w:rPr>
        <w:t>pkt</w:t>
      </w:r>
      <w:proofErr w:type="spellEnd"/>
      <w:r w:rsidRPr="00772050">
        <w:rPr>
          <w:highlight w:val="green"/>
        </w:rPr>
        <w:t xml:space="preserve"> 8.1</w:t>
      </w:r>
      <w:r>
        <w:t>.</w:t>
      </w:r>
    </w:p>
    <w:p w:rsidR="00BC04D7" w:rsidRDefault="00BC04D7" w:rsidP="008634CF">
      <w:pPr>
        <w:pStyle w:val="Nagwek2"/>
      </w:pPr>
      <w:r w:rsidRPr="002377D9">
        <w:t xml:space="preserve">Treść zapytań </w:t>
      </w:r>
      <w:r>
        <w:t>wraz z wyjaśnieniami Zamawiający przekazuje Wykonawcom, którym przekazał specyfikację istotnych warunków zamówienia, bez ujawniania źródła zapytania, a jeżeli specyfikacja jest udostępniona na stronie internetowej, zamieszcza na tej stronie.</w:t>
      </w:r>
    </w:p>
    <w:p w:rsidR="00BC04D7" w:rsidRDefault="00BC04D7" w:rsidP="008634CF">
      <w:pPr>
        <w:pStyle w:val="Nagwek2"/>
      </w:pPr>
      <w:r w:rsidRPr="004728D7">
        <w:t>W uzasadnionych przypadkach Zamawiający może przed upływem terminu składania ofert zmienić treść specyfikacji istotnych warunków zamówienia. Dokonaną zmianę specyfikacji Zamawiający przekazuje niezwłocznie wszystkim Wykonawcom, którym przekazano specyfikację istotnych warunków zamówienia, a jeżeli specyfikacja jest udostępniona  na str</w:t>
      </w:r>
      <w:r>
        <w:t>onie internetowej, zamieszcza ją</w:t>
      </w:r>
      <w:r w:rsidRPr="004728D7">
        <w:t xml:space="preserve"> także na tej stronie.</w:t>
      </w:r>
    </w:p>
    <w:p w:rsidR="00BC04D7" w:rsidRDefault="00BC04D7" w:rsidP="008634CF">
      <w:pPr>
        <w:pStyle w:val="Nagwek2"/>
      </w:pPr>
      <w:r>
        <w:t xml:space="preserve">Postępowanie o udzielenie zamówienia, z zastrzeżeniem wyjątków określonych w ustawie Prawo zamówień publicznych </w:t>
      </w:r>
      <w:r w:rsidR="00933227">
        <w:t>(</w:t>
      </w:r>
      <w:r w:rsidR="00381090">
        <w:t xml:space="preserve">Dz. U. z 2010 r. Nr 113, poz. 759, z </w:t>
      </w:r>
      <w:proofErr w:type="spellStart"/>
      <w:r w:rsidR="00381090">
        <w:t>późn</w:t>
      </w:r>
      <w:proofErr w:type="spellEnd"/>
      <w:r w:rsidR="00381090">
        <w:t>. zm.</w:t>
      </w:r>
      <w:r w:rsidR="00933227">
        <w:t>)</w:t>
      </w:r>
      <w:r>
        <w:t>, prowadzi się z zachowaniem formy pisemnej.</w:t>
      </w:r>
    </w:p>
    <w:p w:rsidR="00BC04D7" w:rsidRDefault="00BC04D7" w:rsidP="008634CF">
      <w:pPr>
        <w:pStyle w:val="Nagwek2"/>
      </w:pPr>
      <w:r>
        <w:t>Postępowanie o udzielenie zamówienia prowadzi się w języku polskim.</w:t>
      </w:r>
    </w:p>
    <w:p w:rsidR="00BC04D7" w:rsidRDefault="00BC04D7" w:rsidP="008634CF">
      <w:pPr>
        <w:pStyle w:val="Nagwek2"/>
      </w:pPr>
      <w:r>
        <w:t>W niniejszym postępowaniu wszelkie oświadczenia, wnioski, zawiadomienia oraz informacje Zamawiający i Wykonawcy przekazują pisemnie, faksem lub drogą elektroniczną. W przypadku oświadczeń, wniosków, zawiadomień oraz informacji przekazywanych faksem lub drogą elektroniczną, każda ze stron na żądanie drugiej niezwłocznie potwierdza fakt ich otrzymania.</w:t>
      </w:r>
    </w:p>
    <w:p w:rsidR="00BC04D7" w:rsidRPr="00876900" w:rsidRDefault="00BC04D7" w:rsidP="008634CF">
      <w:pPr>
        <w:pStyle w:val="Nagwek2"/>
      </w:pPr>
      <w:r>
        <w:t xml:space="preserve">Wybrany sposób przekazywania oświadczeń, wniosków, zawiadomień oraz informacji nie może ograniczać konkurencji; zawsze dopuszczalna jest forma pisemna, z zastrzeżeniem wyjątków przewidzianych w ustawie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DE5056" w:rsidRDefault="00BC04D7" w:rsidP="008634CF">
      <w:pPr>
        <w:pStyle w:val="Nagwek2"/>
      </w:pPr>
      <w:r w:rsidRPr="00882095">
        <w:t>Osoby uprawnione do kontaktu z Wykonawcami:</w:t>
      </w:r>
    </w:p>
    <w:p w:rsidR="00BC04D7" w:rsidRDefault="00BC04D7" w:rsidP="009A4CC1">
      <w:pPr>
        <w:pStyle w:val="Nagwek2"/>
        <w:numPr>
          <w:ilvl w:val="2"/>
          <w:numId w:val="1"/>
        </w:numPr>
      </w:pPr>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4"/>
        <w:gridCol w:w="7304"/>
      </w:tblGrid>
      <w:tr w:rsidR="00E9142F" w:rsidRPr="00072B38" w:rsidTr="0035508D">
        <w:tc>
          <w:tcPr>
            <w:tcW w:w="744" w:type="dxa"/>
            <w:tcBorders>
              <w:top w:val="nil"/>
              <w:left w:val="nil"/>
              <w:bottom w:val="nil"/>
              <w:right w:val="nil"/>
            </w:tcBorders>
          </w:tcPr>
          <w:p w:rsidR="00E9142F" w:rsidRPr="00882095" w:rsidRDefault="00E9142F" w:rsidP="0035508D">
            <w:r w:rsidRPr="00E9142F">
              <w:t>1</w:t>
            </w:r>
          </w:p>
        </w:tc>
        <w:tc>
          <w:tcPr>
            <w:tcW w:w="7304" w:type="dxa"/>
            <w:tcBorders>
              <w:top w:val="nil"/>
              <w:left w:val="nil"/>
              <w:bottom w:val="nil"/>
              <w:right w:val="nil"/>
            </w:tcBorders>
          </w:tcPr>
          <w:p w:rsidR="00E9142F" w:rsidRPr="0011783E" w:rsidRDefault="00E9142F" w:rsidP="0011783E">
            <w:pPr>
              <w:rPr>
                <w:lang w:val="en-US"/>
              </w:rPr>
            </w:pPr>
            <w:r w:rsidRPr="0011783E">
              <w:rPr>
                <w:lang w:val="en-US"/>
              </w:rPr>
              <w:t xml:space="preserve">  </w:t>
            </w:r>
            <w:proofErr w:type="spellStart"/>
            <w:r w:rsidRPr="0011783E">
              <w:rPr>
                <w:lang w:val="en-US"/>
              </w:rPr>
              <w:t>Ewa</w:t>
            </w:r>
            <w:proofErr w:type="spellEnd"/>
            <w:r w:rsidRPr="0011783E">
              <w:rPr>
                <w:lang w:val="en-US"/>
              </w:rPr>
              <w:t xml:space="preserve"> Gil -  tel.: (15)  8415-661, e-mail: rg@nisko.pl</w:t>
            </w:r>
          </w:p>
        </w:tc>
      </w:tr>
    </w:tbl>
    <w:p w:rsidR="00BC04D7" w:rsidRDefault="00BC04D7" w:rsidP="009A4CC1">
      <w:pPr>
        <w:pStyle w:val="Nagwek2"/>
        <w:numPr>
          <w:ilvl w:val="2"/>
          <w:numId w:val="1"/>
        </w:numPr>
      </w:pPr>
      <w:r w:rsidRPr="00882095">
        <w:t>w zakresie merytorycznym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4"/>
        <w:gridCol w:w="7176"/>
      </w:tblGrid>
      <w:tr w:rsidR="00E9142F" w:rsidRPr="008D2CF3" w:rsidTr="0035508D">
        <w:tc>
          <w:tcPr>
            <w:tcW w:w="744" w:type="dxa"/>
            <w:tcBorders>
              <w:top w:val="nil"/>
              <w:left w:val="nil"/>
              <w:bottom w:val="nil"/>
              <w:right w:val="nil"/>
            </w:tcBorders>
          </w:tcPr>
          <w:p w:rsidR="00E9142F" w:rsidRPr="00882095" w:rsidRDefault="00E9142F" w:rsidP="0035508D">
            <w:bookmarkStart w:id="8" w:name="_Toc258314250"/>
            <w:r w:rsidRPr="00E9142F">
              <w:t>1</w:t>
            </w:r>
          </w:p>
        </w:tc>
        <w:tc>
          <w:tcPr>
            <w:tcW w:w="7176" w:type="dxa"/>
            <w:tcBorders>
              <w:top w:val="nil"/>
              <w:left w:val="nil"/>
              <w:bottom w:val="nil"/>
              <w:right w:val="nil"/>
            </w:tcBorders>
          </w:tcPr>
          <w:p w:rsidR="00E9142F" w:rsidRPr="008D2CF3" w:rsidRDefault="00E9142F" w:rsidP="0011783E">
            <w:pPr>
              <w:rPr>
                <w:lang w:val="en-US"/>
              </w:rPr>
            </w:pPr>
            <w:proofErr w:type="spellStart"/>
            <w:r w:rsidRPr="00E9142F">
              <w:rPr>
                <w:lang w:val="en-US"/>
              </w:rPr>
              <w:t>Józef</w:t>
            </w:r>
            <w:proofErr w:type="spellEnd"/>
            <w:r w:rsidRPr="00E9142F">
              <w:rPr>
                <w:lang w:val="en-US"/>
              </w:rPr>
              <w:t xml:space="preserve"> </w:t>
            </w:r>
            <w:proofErr w:type="spellStart"/>
            <w:r w:rsidRPr="00E9142F">
              <w:rPr>
                <w:lang w:val="en-US"/>
              </w:rPr>
              <w:t>Wór</w:t>
            </w:r>
            <w:proofErr w:type="spellEnd"/>
            <w:r w:rsidRPr="008D2CF3">
              <w:rPr>
                <w:lang w:val="en-US"/>
              </w:rPr>
              <w:t xml:space="preserve"> -   tel.: </w:t>
            </w:r>
            <w:r w:rsidRPr="00E9142F">
              <w:rPr>
                <w:lang w:val="en-US"/>
              </w:rPr>
              <w:t>(015) 8415-640</w:t>
            </w:r>
            <w:r w:rsidRPr="008D2CF3">
              <w:rPr>
                <w:lang w:val="en-US"/>
              </w:rPr>
              <w:t xml:space="preserve">, </w:t>
            </w:r>
          </w:p>
        </w:tc>
      </w:tr>
    </w:tbl>
    <w:p w:rsidR="00EB7871" w:rsidRPr="003209A8" w:rsidRDefault="002B22BF" w:rsidP="00DE5056">
      <w:pPr>
        <w:pStyle w:val="Nagwek1"/>
      </w:pPr>
      <w:r w:rsidRPr="00CF1AD9">
        <w:t>Wymagania dotycz</w:t>
      </w:r>
      <w:r w:rsidRPr="00CF1AD9">
        <w:rPr>
          <w:rFonts w:eastAsia="TimesNewRoman" w:cs="TimesNewRoman" w:hint="eastAsia"/>
        </w:rPr>
        <w:t>ą</w:t>
      </w:r>
      <w:r w:rsidRPr="00CF1AD9">
        <w:t>ce wadium</w:t>
      </w:r>
      <w:bookmarkEnd w:id="8"/>
    </w:p>
    <w:p w:rsidR="008F1B65" w:rsidRDefault="00E9142F" w:rsidP="008634CF">
      <w:pPr>
        <w:pStyle w:val="Nagwek2"/>
      </w:pPr>
      <w:r>
        <w:t>W postępowaniu nie jest przewidziane składanie wadium.</w:t>
      </w:r>
    </w:p>
    <w:p w:rsidR="008D48A7" w:rsidRPr="00876900" w:rsidRDefault="008D48A7" w:rsidP="00DE5056">
      <w:pPr>
        <w:pStyle w:val="Nagwek1"/>
      </w:pPr>
      <w:bookmarkStart w:id="9"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9"/>
    </w:p>
    <w:p w:rsidR="008D48A7" w:rsidRPr="00876900" w:rsidRDefault="008D48A7" w:rsidP="008634CF">
      <w:pPr>
        <w:pStyle w:val="Nagwek2"/>
      </w:pPr>
      <w:r>
        <w:t xml:space="preserve">Wykonawca pozostaje związany ofertą przez okres </w:t>
      </w:r>
      <w:r w:rsidR="00E9142F" w:rsidRPr="00E9142F">
        <w:t>30</w:t>
      </w:r>
      <w:r>
        <w:t xml:space="preserve"> dni.</w:t>
      </w:r>
    </w:p>
    <w:p w:rsidR="008D48A7" w:rsidRPr="00876900" w:rsidRDefault="008D48A7" w:rsidP="008634CF">
      <w:pPr>
        <w:pStyle w:val="Nagwek2"/>
      </w:pPr>
      <w:r>
        <w:t>Bieg terminu związania ofertą rozpoczyna się wraz z upływem terminu składania ofert.</w:t>
      </w:r>
    </w:p>
    <w:p w:rsidR="00E9142F" w:rsidRPr="003209A8" w:rsidRDefault="008D48A7" w:rsidP="00E9142F">
      <w:pPr>
        <w:pStyle w:val="Nagwek2"/>
      </w:pPr>
      <w:r>
        <w:rPr>
          <w:rFonts w:eastAsia="TimesNewRoman"/>
        </w:rPr>
        <w:t xml:space="preserve">Wykonawca samodzielnie lub na wniosek Zamawiającego może przedłużyć termin związania ofertą, z tym że Zamawiający może tylko raz, co najmniej na 3 dni przed </w:t>
      </w:r>
      <w:r>
        <w:rPr>
          <w:rFonts w:eastAsia="TimesNewRoman"/>
        </w:rPr>
        <w:lastRenderedPageBreak/>
        <w:t>upływem terminu związania ofertą, zwrócić się do Wykonawców o wyrażenie zgody na przedłużenie tego terminu o oznaczony okres, nie dłuższy jednak niż</w:t>
      </w:r>
      <w:r>
        <w:t xml:space="preserve"> </w:t>
      </w:r>
      <w:r>
        <w:rPr>
          <w:rFonts w:eastAsia="TimesNewRoman"/>
        </w:rPr>
        <w:t>60 dni.</w:t>
      </w:r>
      <w:r>
        <w:t xml:space="preserve"> </w:t>
      </w:r>
    </w:p>
    <w:p w:rsidR="00EB7871" w:rsidRPr="003209A8" w:rsidRDefault="00EB7871" w:rsidP="0035508D">
      <w:pPr>
        <w:pStyle w:val="Nagwek2"/>
        <w:numPr>
          <w:ilvl w:val="0"/>
          <w:numId w:val="0"/>
        </w:numPr>
        <w:ind w:left="680"/>
      </w:pPr>
    </w:p>
    <w:p w:rsidR="008D48A7" w:rsidRPr="00876900" w:rsidRDefault="008D48A7" w:rsidP="00DE5056">
      <w:pPr>
        <w:pStyle w:val="Nagwek1"/>
      </w:pPr>
      <w:bookmarkStart w:id="10" w:name="_Toc258314252"/>
      <w:r w:rsidRPr="008872CB">
        <w:t>Opis sposobu przygotowywania ofert</w:t>
      </w:r>
      <w:bookmarkEnd w:id="10"/>
    </w:p>
    <w:p w:rsidR="008D48A7" w:rsidRDefault="008D48A7" w:rsidP="008634CF">
      <w:pPr>
        <w:pStyle w:val="Nagwek2"/>
      </w:pPr>
      <w:r>
        <w:t>Wykonawca może złożyć tylko jedną ofertę.</w:t>
      </w:r>
    </w:p>
    <w:p w:rsidR="008D48A7" w:rsidRPr="00876900" w:rsidRDefault="008D48A7" w:rsidP="008634CF">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ci specyfikacji istotnych warunków zamówienia.</w:t>
      </w:r>
      <w:r w:rsidRPr="00876900">
        <w:t xml:space="preserve"> </w:t>
      </w:r>
    </w:p>
    <w:p w:rsidR="008D48A7" w:rsidRPr="00876900" w:rsidRDefault="008D48A7" w:rsidP="008634CF">
      <w:pPr>
        <w:pStyle w:val="Nagwek2"/>
      </w:pPr>
      <w:r w:rsidRPr="00012B3D">
        <w:t xml:space="preserve">Zamawiający </w:t>
      </w:r>
      <w:r>
        <w:t xml:space="preserve">nie </w:t>
      </w:r>
      <w:r w:rsidRPr="00012B3D">
        <w:t>przewiduje zwrot kosztów udz</w:t>
      </w:r>
      <w:r>
        <w:t>iału w postępowaniu.</w:t>
      </w:r>
    </w:p>
    <w:p w:rsidR="008D48A7" w:rsidRPr="00876900" w:rsidRDefault="008D48A7" w:rsidP="008634CF">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t>cych po stronie Zamawiaj</w:t>
      </w:r>
      <w:r>
        <w:rPr>
          <w:rFonts w:ascii="TimesNewRoman" w:eastAsia="TimesNewRoman" w:cs="TimesNewRoman" w:hint="eastAsia"/>
        </w:rPr>
        <w:t>ą</w:t>
      </w:r>
      <w:r>
        <w:t>cego, Wykonawcom,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35508D" w:rsidRDefault="008D48A7" w:rsidP="008634CF">
      <w:pPr>
        <w:pStyle w:val="Nagwek2"/>
      </w:pPr>
      <w:r w:rsidRPr="0035508D">
        <w:t>Oferta wraz ze stanowiącymi jej integralną część załącznikami musi być sporządzona przez Wykonawcę  ściśle według postanowień niniejszej specyfikacji istotnych warunków zamówienia.</w:t>
      </w:r>
    </w:p>
    <w:p w:rsidR="008D48A7" w:rsidRPr="0035508D" w:rsidRDefault="008D48A7" w:rsidP="008634CF">
      <w:pPr>
        <w:pStyle w:val="Nagwek2"/>
      </w:pPr>
      <w:r w:rsidRPr="0035508D">
        <w:t>Oferta musi być sporządzona według wzoru formularza oferty stanowiącego załącznik do niniejszej specyfikacji istotnych warunków zamówienia.</w:t>
      </w:r>
    </w:p>
    <w:p w:rsidR="008D48A7" w:rsidRPr="0035508D" w:rsidRDefault="008D48A7" w:rsidP="008634CF">
      <w:pPr>
        <w:pStyle w:val="Nagwek2"/>
      </w:pPr>
      <w:r w:rsidRPr="0035508D">
        <w:t>Oferta musi być napisana w języku polskim, na komputerze, maszynie do pisania lub ręcznie długopisem bądź niezmywalnym atramentem.</w:t>
      </w:r>
    </w:p>
    <w:p w:rsidR="008D48A7" w:rsidRPr="0035508D" w:rsidRDefault="008D48A7" w:rsidP="008634CF">
      <w:pPr>
        <w:pStyle w:val="Nagwek2"/>
      </w:pPr>
      <w:r w:rsidRPr="0035508D">
        <w:t xml:space="preserve">Proponuje się, aby wszystkie zapisane strony oferty wraz z załącznikami były kolejno ponumerowane i złączone w sposób trwały oraz na każdej stronie podpisane przez osobę (osoby) uprawnione do składania oświadczeń woli w imieniu Wykonawcy, przy czym co najmniej na pierwszej i ostatniej stronie oferty podpis (podpisy) był opatrzony pieczęcią imienną Wykonawcy. Pozostałe strony mogą być parafowane. </w:t>
      </w:r>
    </w:p>
    <w:p w:rsidR="008D48A7" w:rsidRPr="0035508D" w:rsidRDefault="008D48A7" w:rsidP="008634CF">
      <w:pPr>
        <w:pStyle w:val="Nagwek2"/>
      </w:pPr>
      <w:r w:rsidRPr="0035508D">
        <w:t>Wszelkie poprawki lub zmiany w tekście oferty muszą być parafowane przez osobę (osoby) podpisujące ofertę i opatrzone datami ich dokonania.</w:t>
      </w:r>
    </w:p>
    <w:p w:rsidR="008D48A7" w:rsidRPr="0035508D" w:rsidRDefault="008D48A7" w:rsidP="008634CF">
      <w:pPr>
        <w:pStyle w:val="Nagwek2"/>
      </w:pPr>
      <w:r w:rsidRPr="0035508D">
        <w:t>Wykonawca jest obowiązany wskazać w ofercie części zamówienia, których wykonanie zamierza powierzyć podwykonawcom.</w:t>
      </w:r>
    </w:p>
    <w:p w:rsidR="008D48A7" w:rsidRPr="0035508D" w:rsidRDefault="008D48A7" w:rsidP="008634CF">
      <w:pPr>
        <w:pStyle w:val="Nagwek2"/>
      </w:pPr>
      <w:r w:rsidRPr="0035508D">
        <w:t xml:space="preserve">Zawartość oferty: wypełniony formularz oferty oraz pozostałe dokumenty i oświadczenia wymienione w </w:t>
      </w:r>
      <w:proofErr w:type="spellStart"/>
      <w:r w:rsidRPr="0035508D">
        <w:t>pkt</w:t>
      </w:r>
      <w:proofErr w:type="spellEnd"/>
      <w:r w:rsidRPr="0035508D">
        <w:t xml:space="preserve"> 7 niniejszej specyfikacji istotnych warunków zamówienia.</w:t>
      </w:r>
    </w:p>
    <w:p w:rsidR="008D48A7" w:rsidRPr="00876900" w:rsidRDefault="008D48A7" w:rsidP="008634CF">
      <w:pPr>
        <w:pStyle w:val="Nagwek2"/>
      </w:pPr>
      <w:r>
        <w:t xml:space="preserve">Wykonawca zamieszcza ofertę w dwóch kopertach oznaczonych nazwą i adresem Zamawiającego oraz opisanych w następujący sposób: „Oferta na: </w:t>
      </w:r>
      <w:r w:rsidR="00E9142F" w:rsidRPr="00E9142F">
        <w:t>Dostawa energii elektrycznej i świadczenie usług dystrybucji energii elektrycznej dla Gminy Nisko i podległych jednostek</w:t>
      </w:r>
      <w:r>
        <w:t xml:space="preserve"> NIE OTWIERAĆ przed: </w:t>
      </w:r>
      <w:r w:rsidR="00E9142F" w:rsidRPr="00E9142F">
        <w:t>2011-12-14</w:t>
      </w:r>
      <w:r>
        <w:t xml:space="preserve"> godz. </w:t>
      </w:r>
      <w:r w:rsidR="00E9142F" w:rsidRPr="00E9142F">
        <w:t>10:00</w:t>
      </w:r>
      <w:r>
        <w:t xml:space="preserve">”. </w:t>
      </w:r>
      <w:r>
        <w:rPr>
          <w:rFonts w:eastAsia="Arial Unicode MS"/>
        </w:rPr>
        <w:t>Na wewnętrznej kopercie należy podać nazwę i adres Wykonawcy, by umożliwić zwrot nie otwartej oferty w przypadku dostarczenia jej Zamawiającemu po terminie.</w:t>
      </w:r>
    </w:p>
    <w:p w:rsidR="008D48A7" w:rsidRPr="00876900" w:rsidRDefault="008D48A7" w:rsidP="008634CF">
      <w:pPr>
        <w:pStyle w:val="Nagwek2"/>
      </w:pPr>
      <w:r w:rsidRPr="00876900">
        <w:t xml:space="preserve"> </w:t>
      </w:r>
      <w: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w:t>
      </w:r>
      <w:proofErr w:type="spellStart"/>
      <w:r>
        <w:t>pkt</w:t>
      </w:r>
      <w:proofErr w:type="spellEnd"/>
      <w:r>
        <w:t xml:space="preserve"> 11.12 oraz dodatkowo oznaczone słowami „ZMIANA” lub „WYCOFANIE”.</w:t>
      </w:r>
    </w:p>
    <w:p w:rsidR="00EB7871" w:rsidRPr="003209A8" w:rsidRDefault="008D48A7" w:rsidP="008634CF">
      <w:pPr>
        <w:pStyle w:val="Nagwek2"/>
      </w:pPr>
      <w:r w:rsidRPr="00876900">
        <w:t xml:space="preserve"> </w:t>
      </w:r>
      <w:r w:rsidRPr="00112AEC">
        <w:t xml:space="preserve">Jeżeli Wykonawca zastrzega, że informacje stanowiące tajemnicę przedsiębiorstwa w rozumieniu przepisów o zwalczaniu nieuczciwej konkurencji, nie mogą być </w:t>
      </w:r>
      <w:r w:rsidRPr="00112AEC">
        <w:lastRenderedPageBreak/>
        <w:t>udostępnione, część oferty, która zawiera te informacje należy umieścić w odrębnej kopercie oznaczonej napisem: „Informacje stanowią</w:t>
      </w:r>
      <w:r w:rsidR="00A547BC">
        <w:t>ce tajemnicę przedsiębiorstwa</w:t>
      </w:r>
      <w:r w:rsidRPr="00112AEC">
        <w:t>”. Wykonawca nie może zastrzec informacji, o których mowa w art. 86 ust. 4 ustawy Prawo zamówień publicznych</w:t>
      </w:r>
      <w:r>
        <w:t xml:space="preserve"> </w:t>
      </w:r>
      <w:r w:rsidR="00933227">
        <w:t>(</w:t>
      </w:r>
      <w:r w:rsidR="00381090">
        <w:t xml:space="preserve">Dz. U. z 2010 r. Nr 113, poz. 759, z </w:t>
      </w:r>
      <w:proofErr w:type="spellStart"/>
      <w:r w:rsidR="00381090">
        <w:t>późn</w:t>
      </w:r>
      <w:proofErr w:type="spellEnd"/>
      <w:r w:rsidR="00381090">
        <w:t>. zm.</w:t>
      </w:r>
      <w:r w:rsidR="00933227">
        <w:t>)</w:t>
      </w:r>
      <w:r w:rsidRPr="00112AEC">
        <w:t>.</w:t>
      </w:r>
    </w:p>
    <w:p w:rsidR="008D48A7" w:rsidRPr="00876900" w:rsidRDefault="008D48A7" w:rsidP="00DE5056">
      <w:pPr>
        <w:pStyle w:val="Nagwek1"/>
      </w:pPr>
      <w:bookmarkStart w:id="11" w:name="_Toc258314253"/>
      <w:r w:rsidRPr="00CE099A">
        <w:t>Miejsce oraz termin składania i otwarcia ofert</w:t>
      </w:r>
      <w:bookmarkEnd w:id="11"/>
    </w:p>
    <w:p w:rsidR="008D48A7" w:rsidRDefault="008D48A7" w:rsidP="008634CF">
      <w:pPr>
        <w:pStyle w:val="Nagwek2"/>
      </w:pPr>
      <w:r>
        <w:t xml:space="preserve">Oferty należy składać w </w:t>
      </w:r>
      <w:r w:rsidR="00E9142F" w:rsidRPr="00E9142F">
        <w:t>siedzibie Zamawiającego</w:t>
      </w:r>
      <w:r>
        <w:t xml:space="preserve">, pokój nr: </w:t>
      </w:r>
      <w:r w:rsidR="00E9142F" w:rsidRPr="00E9142F">
        <w:t>7 (biuro obsługi klienta)</w:t>
      </w:r>
      <w:r>
        <w:t xml:space="preserve"> do dnia </w:t>
      </w:r>
      <w:r w:rsidR="00E9142F" w:rsidRPr="00E9142F">
        <w:t>2011-12-14</w:t>
      </w:r>
      <w:r>
        <w:t xml:space="preserve"> do godz. </w:t>
      </w:r>
      <w:r w:rsidR="00E9142F" w:rsidRPr="00E9142F">
        <w:t>09:30</w:t>
      </w:r>
      <w:r>
        <w:t>.</w:t>
      </w:r>
    </w:p>
    <w:p w:rsidR="008D48A7" w:rsidRPr="00876900" w:rsidRDefault="008D48A7" w:rsidP="008634CF">
      <w:pPr>
        <w:pStyle w:val="Nagwek2"/>
      </w:pPr>
      <w:r>
        <w:t>Zamawiający niezwłocznie zwróci ofertę, która zostanie złożona po terminie.</w:t>
      </w:r>
    </w:p>
    <w:p w:rsidR="008D48A7" w:rsidRDefault="008D48A7" w:rsidP="008634CF">
      <w:pPr>
        <w:pStyle w:val="Nagwek2"/>
      </w:pPr>
      <w:r>
        <w:t xml:space="preserve">Otwarcie ofert nastąpi w dniu: </w:t>
      </w:r>
      <w:r w:rsidR="00E9142F" w:rsidRPr="00E9142F">
        <w:t>2011-12-14</w:t>
      </w:r>
      <w:r>
        <w:t xml:space="preserve"> o godz. </w:t>
      </w:r>
      <w:r w:rsidR="00E9142F" w:rsidRPr="00E9142F">
        <w:t>10:00</w:t>
      </w:r>
      <w:r>
        <w:t xml:space="preserve">, w </w:t>
      </w:r>
      <w:r w:rsidR="00E9142F" w:rsidRPr="00E9142F">
        <w:t>siedzibie Zamawiającego</w:t>
      </w:r>
      <w:r>
        <w:t xml:space="preserve">, pokój nr </w:t>
      </w:r>
      <w:r w:rsidR="00E9142F" w:rsidRPr="00E9142F">
        <w:t>20</w:t>
      </w:r>
      <w:r>
        <w:t>.</w:t>
      </w:r>
    </w:p>
    <w:p w:rsidR="008D48A7" w:rsidRDefault="008D48A7" w:rsidP="008634CF">
      <w:pPr>
        <w:pStyle w:val="Nagwek2"/>
      </w:pPr>
      <w:r w:rsidRPr="00684FBC">
        <w:t>Otwarcie ofert jest jawne.</w:t>
      </w:r>
    </w:p>
    <w:p w:rsidR="008D48A7" w:rsidRDefault="008D48A7" w:rsidP="008634CF">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Pr="003209A8" w:rsidRDefault="008D48A7" w:rsidP="008634CF">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t>nazwy (firmy) oraz adresy Wykonawców,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8D48A7" w:rsidRPr="009A1915" w:rsidRDefault="008D48A7" w:rsidP="00DE5056">
      <w:pPr>
        <w:pStyle w:val="Nagwek1"/>
      </w:pPr>
      <w:bookmarkStart w:id="12" w:name="_Toc258314254"/>
      <w:r w:rsidRPr="004A65BB">
        <w:t>Opis sposobu obliczenia ceny</w:t>
      </w:r>
      <w:bookmarkEnd w:id="12"/>
    </w:p>
    <w:p w:rsidR="0035508D" w:rsidRPr="0090746F" w:rsidRDefault="0035508D" w:rsidP="0090746F">
      <w:pPr>
        <w:pStyle w:val="Nagwek2"/>
      </w:pPr>
      <w:r w:rsidRPr="0090746F">
        <w:t xml:space="preserve">Cenę oferty należy określić w formularzu ofertowym, stanowiącym załącznik </w:t>
      </w:r>
      <w:r w:rsidRPr="0090746F">
        <w:tab/>
        <w:t>do niniejszej specyfikacji.</w:t>
      </w:r>
    </w:p>
    <w:p w:rsidR="0035508D" w:rsidRPr="0090746F" w:rsidRDefault="0035508D" w:rsidP="0090746F">
      <w:pPr>
        <w:pStyle w:val="Nagwek2"/>
      </w:pPr>
      <w:r w:rsidRPr="0090746F">
        <w:t xml:space="preserve">Cena oferty uwzględnia wszystkie zobowiązania, musi być podana w PLN cyfrowo </w:t>
      </w:r>
      <w:r w:rsidRPr="0090746F">
        <w:tab/>
        <w:t>i słownie, z wyodrębnieniem należnego podatku VAT.</w:t>
      </w:r>
    </w:p>
    <w:p w:rsidR="0035508D" w:rsidRPr="0090746F" w:rsidRDefault="0035508D" w:rsidP="0090746F">
      <w:pPr>
        <w:pStyle w:val="Nagwek2"/>
      </w:pPr>
      <w:r w:rsidRPr="0090746F">
        <w:t xml:space="preserve">Cena podana w ofercie winna obejmować wszystkie koszty zapewniające właściwe </w:t>
      </w:r>
      <w:r w:rsidRPr="0090746F">
        <w:tab/>
        <w:t xml:space="preserve">i terminowe wykonanie przedmiotu zamówienia. </w:t>
      </w:r>
    </w:p>
    <w:p w:rsidR="0035508D" w:rsidRPr="0090746F" w:rsidRDefault="0035508D" w:rsidP="0090746F">
      <w:pPr>
        <w:pStyle w:val="Nagwek2"/>
      </w:pPr>
      <w:r w:rsidRPr="0090746F">
        <w:t xml:space="preserve">Cenę oferty należy określić na podstawie kosztorysu ofertowego. </w:t>
      </w:r>
    </w:p>
    <w:p w:rsidR="0035508D" w:rsidRPr="0090746F" w:rsidRDefault="0035508D" w:rsidP="0090746F">
      <w:pPr>
        <w:pStyle w:val="Nagwek2"/>
      </w:pPr>
      <w:r w:rsidRPr="0090746F">
        <w:t xml:space="preserve">Zmiany ceny przedmiotu zamówienia w okresie realizacji umowy następują wyłącznie </w:t>
      </w:r>
      <w:r w:rsidRPr="0090746F">
        <w:tab/>
        <w:t xml:space="preserve">w oparciu o zmianę  taryfy Operatora Systemu Dystrybucyjnego zgodnie z decyzją </w:t>
      </w:r>
      <w:r w:rsidRPr="0090746F">
        <w:tab/>
        <w:t xml:space="preserve">Prezesa Urzędu Regulacji  Energetyki. O zmianach taryfy oraz o dniu wejścia zmiany, </w:t>
      </w:r>
      <w:r w:rsidRPr="0090746F">
        <w:tab/>
        <w:t>Wykonawca poinformuje Zamawiającego, w sposób określony przepisami prawa.</w:t>
      </w:r>
    </w:p>
    <w:p w:rsidR="0035508D" w:rsidRPr="0090746F" w:rsidRDefault="0035508D" w:rsidP="0090746F">
      <w:pPr>
        <w:pStyle w:val="Nagwek2"/>
      </w:pPr>
      <w:r w:rsidRPr="0090746F">
        <w:t xml:space="preserve">Całkowita cena oferty brutto musi być podana z dokładnością do dwóch miejsc </w:t>
      </w:r>
      <w:r w:rsidRPr="0090746F">
        <w:tab/>
        <w:t xml:space="preserve">po przecinku, po uprzednim zaokrągleniu do pełnych groszy, przy czym końcówki </w:t>
      </w:r>
      <w:r w:rsidRPr="0090746F">
        <w:tab/>
        <w:t xml:space="preserve">poniżej 0,5 grosza pomija się, a końcówki 0,5 grosza i wyższe zaokrągla się </w:t>
      </w:r>
      <w:r w:rsidRPr="0090746F">
        <w:tab/>
        <w:t>do 1 grosza.</w:t>
      </w:r>
    </w:p>
    <w:p w:rsidR="00EB7871" w:rsidRDefault="00E9142F" w:rsidP="008634CF">
      <w:pPr>
        <w:pStyle w:val="Nagwek2"/>
      </w:pPr>
      <w:r w:rsidRPr="000D4A4D">
        <w:t>Zamawiający nie przewiduje udzielenia zaliczek na poczet wykonania zamówienia.</w:t>
      </w:r>
    </w:p>
    <w:p w:rsidR="0090746F" w:rsidRDefault="0090746F" w:rsidP="0090746F">
      <w:pPr>
        <w:pStyle w:val="Nagwek2"/>
        <w:numPr>
          <w:ilvl w:val="1"/>
          <w:numId w:val="3"/>
        </w:numPr>
        <w:tabs>
          <w:tab w:val="num" w:pos="576"/>
        </w:tabs>
        <w:suppressAutoHyphens/>
        <w:ind w:left="576" w:hanging="576"/>
      </w:pPr>
      <w:r>
        <w:t>Wszelkie ceny, podane w ofercie i innych dokumentach sporządzanych przez wykonawcę, muszą być wyrażone w złotych polskich.</w:t>
      </w:r>
    </w:p>
    <w:p w:rsidR="0090746F" w:rsidRDefault="0090746F" w:rsidP="0090746F">
      <w:pPr>
        <w:pStyle w:val="Nagwek2"/>
        <w:numPr>
          <w:ilvl w:val="1"/>
          <w:numId w:val="3"/>
        </w:numPr>
        <w:tabs>
          <w:tab w:val="num" w:pos="576"/>
        </w:tabs>
        <w:suppressAutoHyphens/>
        <w:ind w:left="576" w:hanging="576"/>
      </w:pPr>
      <w:r>
        <w:t>Wszelkie przyszłe rozliczenia między zamawiającym a wykonawcą dokonywane będą w złotych polskich.</w:t>
      </w:r>
    </w:p>
    <w:p w:rsidR="0090746F" w:rsidRPr="003209A8" w:rsidRDefault="0090746F" w:rsidP="0090746F">
      <w:pPr>
        <w:pStyle w:val="Nagwek2"/>
        <w:numPr>
          <w:ilvl w:val="0"/>
          <w:numId w:val="0"/>
        </w:numPr>
        <w:ind w:left="680"/>
      </w:pPr>
    </w:p>
    <w:p w:rsidR="008D48A7" w:rsidRPr="00876900" w:rsidRDefault="008D48A7" w:rsidP="00DE5056">
      <w:pPr>
        <w:pStyle w:val="Nagwek1"/>
      </w:pPr>
      <w:bookmarkStart w:id="13" w:name="_Toc258314255"/>
      <w:r w:rsidRPr="00F50DDF">
        <w:lastRenderedPageBreak/>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13"/>
    </w:p>
    <w:p w:rsidR="008D48A7" w:rsidRDefault="008D48A7" w:rsidP="008634CF">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278"/>
        <w:gridCol w:w="1842"/>
      </w:tblGrid>
      <w:tr w:rsidR="008D48A7" w:rsidRPr="008D2CF3" w:rsidTr="008D2CF3">
        <w:tc>
          <w:tcPr>
            <w:tcW w:w="900" w:type="dxa"/>
          </w:tcPr>
          <w:p w:rsidR="008D48A7" w:rsidRPr="008D2CF3" w:rsidRDefault="008D48A7" w:rsidP="008D2CF3">
            <w:pPr>
              <w:spacing w:before="60" w:after="120"/>
              <w:jc w:val="both"/>
              <w:rPr>
                <w:b/>
                <w:sz w:val="20"/>
                <w:szCs w:val="20"/>
              </w:rPr>
            </w:pPr>
            <w:r w:rsidRPr="008D2CF3">
              <w:rPr>
                <w:b/>
                <w:sz w:val="20"/>
                <w:szCs w:val="20"/>
              </w:rPr>
              <w:t>Nr</w:t>
            </w:r>
          </w:p>
        </w:tc>
        <w:tc>
          <w:tcPr>
            <w:tcW w:w="4278" w:type="dxa"/>
          </w:tcPr>
          <w:p w:rsidR="008D48A7" w:rsidRPr="008D2CF3" w:rsidRDefault="008D48A7" w:rsidP="008D2CF3">
            <w:pPr>
              <w:spacing w:before="60" w:after="120"/>
              <w:jc w:val="both"/>
              <w:rPr>
                <w:b/>
                <w:sz w:val="20"/>
                <w:szCs w:val="20"/>
              </w:rPr>
            </w:pPr>
            <w:r w:rsidRPr="008D2CF3">
              <w:rPr>
                <w:b/>
                <w:sz w:val="20"/>
                <w:szCs w:val="20"/>
              </w:rPr>
              <w:t xml:space="preserve">Nazwa kryterium </w:t>
            </w:r>
          </w:p>
        </w:tc>
        <w:tc>
          <w:tcPr>
            <w:tcW w:w="1842" w:type="dxa"/>
          </w:tcPr>
          <w:p w:rsidR="008D48A7" w:rsidRPr="008D2CF3" w:rsidRDefault="008D48A7" w:rsidP="008D2CF3">
            <w:pPr>
              <w:spacing w:before="60" w:after="120"/>
              <w:jc w:val="both"/>
              <w:rPr>
                <w:b/>
                <w:sz w:val="20"/>
                <w:szCs w:val="20"/>
              </w:rPr>
            </w:pPr>
            <w:r w:rsidRPr="008D2CF3">
              <w:rPr>
                <w:b/>
                <w:sz w:val="20"/>
                <w:szCs w:val="20"/>
              </w:rPr>
              <w:t>Waga</w:t>
            </w:r>
          </w:p>
        </w:tc>
      </w:tr>
      <w:tr w:rsidR="00E9142F" w:rsidRPr="008D2CF3" w:rsidTr="0035508D">
        <w:tc>
          <w:tcPr>
            <w:tcW w:w="900" w:type="dxa"/>
          </w:tcPr>
          <w:p w:rsidR="00E9142F" w:rsidRPr="00A149D4" w:rsidRDefault="00E9142F" w:rsidP="0035508D">
            <w:pPr>
              <w:spacing w:before="60" w:after="120"/>
              <w:jc w:val="both"/>
            </w:pPr>
            <w:r w:rsidRPr="00E9142F">
              <w:t>1</w:t>
            </w:r>
          </w:p>
        </w:tc>
        <w:tc>
          <w:tcPr>
            <w:tcW w:w="4278" w:type="dxa"/>
          </w:tcPr>
          <w:p w:rsidR="00E9142F" w:rsidRPr="00A149D4" w:rsidRDefault="00E9142F" w:rsidP="0035508D">
            <w:pPr>
              <w:spacing w:before="60" w:after="120"/>
              <w:jc w:val="both"/>
            </w:pPr>
            <w:r w:rsidRPr="00E9142F">
              <w:t>Cena (koszt)</w:t>
            </w:r>
          </w:p>
        </w:tc>
        <w:tc>
          <w:tcPr>
            <w:tcW w:w="1842" w:type="dxa"/>
          </w:tcPr>
          <w:p w:rsidR="00E9142F" w:rsidRPr="00A149D4" w:rsidRDefault="00E9142F" w:rsidP="0035508D">
            <w:pPr>
              <w:spacing w:before="60" w:after="120"/>
              <w:jc w:val="both"/>
            </w:pPr>
            <w:r w:rsidRPr="00E9142F">
              <w:t>100</w:t>
            </w:r>
            <w:r>
              <w:t xml:space="preserve"> %</w:t>
            </w:r>
          </w:p>
        </w:tc>
      </w:tr>
    </w:tbl>
    <w:p w:rsidR="008D48A7" w:rsidRDefault="008D48A7" w:rsidP="008634CF">
      <w:pPr>
        <w:pStyle w:val="Nagwek2"/>
      </w:pPr>
      <w:r w:rsidRPr="00BA284E">
        <w:t xml:space="preserve">Punkty przyznawane za podane w </w:t>
      </w:r>
      <w:proofErr w:type="spellStart"/>
      <w:r w:rsidRPr="00BA284E">
        <w:t>pkt</w:t>
      </w:r>
      <w:proofErr w:type="spellEnd"/>
      <w:r w:rsidRPr="00BA284E">
        <w:t xml:space="preserve"> </w:t>
      </w:r>
      <w:r>
        <w:rPr>
          <w:highlight w:val="green"/>
        </w:rPr>
        <w:t>14.</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4783"/>
      </w:tblGrid>
      <w:tr w:rsidR="008D48A7" w:rsidRPr="008D2CF3" w:rsidTr="008D2CF3">
        <w:tc>
          <w:tcPr>
            <w:tcW w:w="2237" w:type="dxa"/>
          </w:tcPr>
          <w:p w:rsidR="008D48A7" w:rsidRPr="008D2CF3" w:rsidRDefault="008D48A7" w:rsidP="008D2CF3">
            <w:pPr>
              <w:spacing w:before="60" w:after="120"/>
              <w:jc w:val="both"/>
              <w:rPr>
                <w:b/>
                <w:sz w:val="20"/>
                <w:szCs w:val="20"/>
              </w:rPr>
            </w:pPr>
            <w:r w:rsidRPr="008D2CF3">
              <w:rPr>
                <w:b/>
                <w:sz w:val="20"/>
                <w:szCs w:val="20"/>
              </w:rPr>
              <w:t>Nr kryterium</w:t>
            </w:r>
          </w:p>
        </w:tc>
        <w:tc>
          <w:tcPr>
            <w:tcW w:w="4783" w:type="dxa"/>
          </w:tcPr>
          <w:p w:rsidR="008D48A7" w:rsidRPr="008D2CF3" w:rsidRDefault="008D48A7" w:rsidP="008D2CF3">
            <w:pPr>
              <w:spacing w:before="60" w:after="120"/>
              <w:jc w:val="both"/>
              <w:rPr>
                <w:b/>
                <w:sz w:val="20"/>
                <w:szCs w:val="20"/>
              </w:rPr>
            </w:pPr>
            <w:r w:rsidRPr="008D2CF3">
              <w:rPr>
                <w:b/>
                <w:sz w:val="20"/>
                <w:szCs w:val="20"/>
              </w:rPr>
              <w:t>Wzór</w:t>
            </w:r>
          </w:p>
        </w:tc>
      </w:tr>
      <w:tr w:rsidR="00E9142F" w:rsidRPr="008D2CF3" w:rsidTr="0035508D">
        <w:tc>
          <w:tcPr>
            <w:tcW w:w="2237" w:type="dxa"/>
          </w:tcPr>
          <w:p w:rsidR="00E9142F" w:rsidRPr="008D2CF3" w:rsidRDefault="00E9142F" w:rsidP="0035508D">
            <w:pPr>
              <w:spacing w:before="60" w:after="120"/>
              <w:jc w:val="both"/>
              <w:rPr>
                <w:b/>
              </w:rPr>
            </w:pPr>
            <w:r w:rsidRPr="00E9142F">
              <w:t>1</w:t>
            </w:r>
          </w:p>
        </w:tc>
        <w:tc>
          <w:tcPr>
            <w:tcW w:w="4783" w:type="dxa"/>
          </w:tcPr>
          <w:p w:rsidR="00E9142F" w:rsidRDefault="00E9142F" w:rsidP="0035508D">
            <w:pPr>
              <w:pStyle w:val="Tekstpodstawowy"/>
              <w:spacing w:before="60"/>
            </w:pPr>
            <w:r w:rsidRPr="00E9142F">
              <w:t>Cena (koszt)</w:t>
            </w:r>
          </w:p>
          <w:p w:rsidR="00E9142F" w:rsidRPr="00E9142F" w:rsidRDefault="00E9142F" w:rsidP="0035508D">
            <w:pPr>
              <w:spacing w:before="60" w:after="120"/>
              <w:jc w:val="both"/>
            </w:pPr>
            <w:r w:rsidRPr="00E9142F">
              <w:t xml:space="preserve">Liczba punktów = ( </w:t>
            </w:r>
            <w:proofErr w:type="spellStart"/>
            <w:r w:rsidRPr="00E9142F">
              <w:t>Cmin</w:t>
            </w:r>
            <w:proofErr w:type="spellEnd"/>
            <w:r w:rsidRPr="00E9142F">
              <w:t>/</w:t>
            </w:r>
            <w:proofErr w:type="spellStart"/>
            <w:r w:rsidRPr="00E9142F">
              <w:t>Cof</w:t>
            </w:r>
            <w:proofErr w:type="spellEnd"/>
            <w:r w:rsidRPr="00E9142F">
              <w:t xml:space="preserve"> ) * 100 * waga</w:t>
            </w:r>
          </w:p>
          <w:p w:rsidR="00E9142F" w:rsidRPr="00E9142F" w:rsidRDefault="00E9142F" w:rsidP="0035508D">
            <w:pPr>
              <w:spacing w:before="60" w:after="120"/>
              <w:jc w:val="both"/>
            </w:pPr>
            <w:r w:rsidRPr="00E9142F">
              <w:t>gdzie:</w:t>
            </w:r>
          </w:p>
          <w:p w:rsidR="00E9142F" w:rsidRPr="00E9142F" w:rsidRDefault="00E9142F" w:rsidP="0035508D">
            <w:pPr>
              <w:spacing w:before="60" w:after="120"/>
              <w:jc w:val="both"/>
            </w:pPr>
            <w:r w:rsidRPr="00E9142F">
              <w:t xml:space="preserve"> - </w:t>
            </w:r>
            <w:proofErr w:type="spellStart"/>
            <w:r w:rsidRPr="00E9142F">
              <w:t>Cmin</w:t>
            </w:r>
            <w:proofErr w:type="spellEnd"/>
            <w:r w:rsidRPr="00E9142F">
              <w:t xml:space="preserve"> - najniższa cena spośród wszystkich ofert</w:t>
            </w:r>
          </w:p>
          <w:p w:rsidR="00E9142F" w:rsidRPr="008D2CF3" w:rsidRDefault="00E9142F" w:rsidP="0035508D">
            <w:pPr>
              <w:spacing w:before="60" w:after="120"/>
              <w:jc w:val="both"/>
              <w:rPr>
                <w:b/>
              </w:rPr>
            </w:pPr>
            <w:r w:rsidRPr="00E9142F">
              <w:t xml:space="preserve"> - </w:t>
            </w:r>
            <w:proofErr w:type="spellStart"/>
            <w:r w:rsidRPr="00E9142F">
              <w:t>Cof</w:t>
            </w:r>
            <w:proofErr w:type="spellEnd"/>
            <w:r w:rsidRPr="00E9142F">
              <w:t xml:space="preserve"> -  cena podana w ofercie</w:t>
            </w:r>
          </w:p>
        </w:tc>
      </w:tr>
    </w:tbl>
    <w:p w:rsidR="008D48A7" w:rsidRPr="00876900" w:rsidRDefault="008D48A7" w:rsidP="008634CF">
      <w:pPr>
        <w:pStyle w:val="Nagwek2"/>
      </w:pPr>
      <w:r>
        <w:t>Po dokonaniu oceny punkty przyznane przez każdego z członków Komisji Przetargowej zostaną zsumowane dla każdego z kryteriów oddzielnie. Suma punktów uzyskanych za wszystkie kryteria oceny stanowić będzie końcową ocenę danej oferty.</w:t>
      </w:r>
    </w:p>
    <w:p w:rsidR="008D48A7" w:rsidRDefault="008D48A7" w:rsidP="008634CF">
      <w:pPr>
        <w:pStyle w:val="Nagwek2"/>
      </w:pPr>
      <w:r>
        <w:t>W toku badania i oceny ofert Zamawiaj</w:t>
      </w:r>
      <w:r>
        <w:rPr>
          <w:rFonts w:ascii="TimesNewRoman" w:eastAsia="TimesNewRoman" w:cs="TimesNewRoman" w:hint="eastAsia"/>
        </w:rPr>
        <w:t>ą</w:t>
      </w:r>
      <w:r>
        <w:t>cy mo</w:t>
      </w:r>
      <w:r>
        <w:rPr>
          <w:rFonts w:ascii="TimesNewRoman" w:eastAsia="TimesNewRoman" w:cs="TimesNewRoman"/>
        </w:rPr>
        <w:t>ż</w:t>
      </w:r>
      <w:r>
        <w:t xml:space="preserve">e </w:t>
      </w:r>
      <w:r>
        <w:rPr>
          <w:rFonts w:ascii="TimesNewRoman" w:eastAsia="TimesNewRoman" w:cs="TimesNewRoman"/>
        </w:rPr>
        <w:t>ż</w:t>
      </w:r>
      <w:r>
        <w:rPr>
          <w:rFonts w:ascii="TimesNewRoman" w:eastAsia="TimesNewRoman" w:cs="TimesNewRoman" w:hint="eastAsia"/>
        </w:rPr>
        <w:t>ą</w:t>
      </w:r>
      <w:r>
        <w:t>da</w:t>
      </w:r>
      <w:r>
        <w:rPr>
          <w:rFonts w:ascii="TimesNewRoman" w:eastAsia="TimesNewRoman" w:cs="TimesNewRoman" w:hint="eastAsia"/>
        </w:rPr>
        <w:t>ć</w:t>
      </w:r>
      <w:r>
        <w:rPr>
          <w:rFonts w:ascii="TimesNewRoman" w:eastAsia="TimesNewRoman" w:cs="TimesNewRoman"/>
        </w:rPr>
        <w:t xml:space="preserve"> </w:t>
      </w:r>
      <w:r>
        <w:t>od Wykonawców wyja</w:t>
      </w:r>
      <w:r>
        <w:rPr>
          <w:rFonts w:ascii="TimesNewRoman" w:eastAsia="TimesNewRoman" w:cs="TimesNewRoman" w:hint="eastAsia"/>
        </w:rPr>
        <w:t>ś</w:t>
      </w:r>
      <w:r>
        <w:t>nie</w:t>
      </w:r>
      <w:r>
        <w:rPr>
          <w:rFonts w:ascii="TimesNewRoman" w:eastAsia="TimesNewRoman" w:cs="TimesNewRoman" w:hint="eastAsia"/>
        </w:rPr>
        <w:t>ń</w:t>
      </w:r>
      <w:r>
        <w:rPr>
          <w:rFonts w:ascii="TimesNewRoman" w:eastAsia="TimesNewRoman" w:cs="TimesNewRoman"/>
        </w:rPr>
        <w:t xml:space="preserve"> </w:t>
      </w:r>
      <w:r>
        <w:t>dotycz</w:t>
      </w:r>
      <w:r>
        <w:rPr>
          <w:rFonts w:ascii="TimesNewRoman" w:eastAsia="TimesNewRoman" w:cs="TimesNewRoman" w:hint="eastAsia"/>
        </w:rPr>
        <w:t>ą</w:t>
      </w:r>
      <w:r>
        <w:t>cych tre</w:t>
      </w:r>
      <w:r>
        <w:rPr>
          <w:rFonts w:ascii="TimesNewRoman" w:eastAsia="TimesNewRoman" w:cs="TimesNewRoman" w:hint="eastAsia"/>
        </w:rPr>
        <w:t>ś</w:t>
      </w:r>
      <w:r>
        <w:t>ci zło</w:t>
      </w:r>
      <w:r>
        <w:rPr>
          <w:rFonts w:ascii="TimesNewRoman" w:eastAsia="TimesNewRoman" w:cs="TimesNewRoman"/>
        </w:rPr>
        <w:t>ż</w:t>
      </w:r>
      <w:r>
        <w:t>onych ofert. Niedopuszczalne jest prowadzenie mi</w:t>
      </w:r>
      <w:r>
        <w:rPr>
          <w:rFonts w:ascii="TimesNewRoman" w:eastAsia="TimesNewRoman" w:cs="TimesNewRoman" w:hint="eastAsia"/>
        </w:rPr>
        <w:t>ę</w:t>
      </w:r>
      <w:r>
        <w:t>dzy Zamawiaj</w:t>
      </w:r>
      <w:r>
        <w:rPr>
          <w:rFonts w:ascii="TimesNewRoman" w:eastAsia="TimesNewRoman" w:cs="TimesNewRoman" w:hint="eastAsia"/>
        </w:rPr>
        <w:t>ą</w:t>
      </w:r>
      <w:r>
        <w:t>cym a Wykonawc</w:t>
      </w:r>
      <w:r>
        <w:rPr>
          <w:rFonts w:ascii="TimesNewRoman" w:eastAsia="TimesNewRoman" w:cs="TimesNewRoman" w:hint="eastAsia"/>
        </w:rPr>
        <w:t>ą</w:t>
      </w:r>
      <w:r>
        <w:rPr>
          <w:rFonts w:ascii="TimesNewRoman" w:eastAsia="TimesNewRoman" w:cs="TimesNewRoman"/>
        </w:rPr>
        <w:t xml:space="preserve"> </w:t>
      </w:r>
      <w:r>
        <w:t>negocjacji dotycz</w:t>
      </w:r>
      <w:r>
        <w:rPr>
          <w:rFonts w:ascii="TimesNewRoman" w:eastAsia="TimesNewRoman" w:cs="TimesNewRoman" w:hint="eastAsia"/>
        </w:rPr>
        <w:t>ą</w:t>
      </w:r>
      <w:r>
        <w:t>cych zło</w:t>
      </w:r>
      <w:r>
        <w:rPr>
          <w:rFonts w:ascii="TimesNewRoman" w:eastAsia="TimesNewRoman" w:cs="TimesNewRoman"/>
        </w:rPr>
        <w:t>ż</w:t>
      </w:r>
      <w:r>
        <w:t>onej oferty oraz, z zastrze</w:t>
      </w:r>
      <w:r>
        <w:rPr>
          <w:rFonts w:ascii="TimesNewRoman" w:eastAsia="TimesNewRoman" w:cs="TimesNewRoman"/>
        </w:rPr>
        <w:t>ż</w:t>
      </w:r>
      <w:r>
        <w:t xml:space="preserve">eniem </w:t>
      </w:r>
      <w:proofErr w:type="spellStart"/>
      <w:r>
        <w:t>pkt</w:t>
      </w:r>
      <w:proofErr w:type="spellEnd"/>
      <w:r>
        <w:t xml:space="preserve"> </w:t>
      </w:r>
      <w:r w:rsidRPr="00D65BE0">
        <w:rPr>
          <w:highlight w:val="green"/>
        </w:rPr>
        <w:t>14.6</w:t>
      </w:r>
      <w:r>
        <w:t>, dokonywanie jakiejkolwiek zmiany w jej tre</w:t>
      </w:r>
      <w:r>
        <w:rPr>
          <w:rFonts w:ascii="TimesNewRoman" w:eastAsia="TimesNewRoman" w:cs="TimesNewRoman" w:hint="eastAsia"/>
        </w:rPr>
        <w:t>ś</w:t>
      </w:r>
      <w:r>
        <w:t>ci.</w:t>
      </w:r>
    </w:p>
    <w:p w:rsidR="008D48A7" w:rsidRPr="00555C92" w:rsidRDefault="008D48A7" w:rsidP="008634CF">
      <w:pPr>
        <w:pStyle w:val="Nagwek2"/>
      </w:pPr>
      <w:r>
        <w:t xml:space="preserve">Jeżeli w określonym terminie Wykonawca nie złoży wymaganych przez Zamawiającego oświadczeń lub dokumentów, o których mowa w art. 25 ust. 1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 xml:space="preserve">, lub pełnomocnictw albo jeżeli złoży wymagane przez Zamawiającego oświadczenia i dokumenty, o których mowa w art. 25 ust. 1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 xml:space="preserve">, zawierające błędy lub wadliwe pełnomocnictwa, Zamawiający wezwie go do ich złożenia w wyznaczonym terminie, chyba że mimo ich złożenia oferta Wykonawcy będzie podlegać odrzuceniu albo konieczne będzie unieważnienie postępowania. Złożone na wezwanie Zamawiającego oświadczenia i dokumenty powinny spełniać warunki określone w art. 26 ust. 3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 Zamawiający może także w wyznaczonym przez siebie terminie, wezwać do złożenia wyjaśnień dotyczących oświadczeń lub dokumentów.</w:t>
      </w:r>
    </w:p>
    <w:p w:rsidR="008D48A7" w:rsidRDefault="008D48A7" w:rsidP="008634CF">
      <w:pPr>
        <w:pStyle w:val="Nagwek2"/>
      </w:pPr>
      <w:r>
        <w:t>Zamawiaj</w:t>
      </w:r>
      <w:r>
        <w:rPr>
          <w:rFonts w:ascii="TimesNewRoman" w:eastAsia="TimesNewRoman" w:cs="TimesNewRoman" w:hint="eastAsia"/>
        </w:rPr>
        <w:t>ą</w:t>
      </w:r>
      <w:r>
        <w:t>cy poprawia w ofercie:</w:t>
      </w:r>
    </w:p>
    <w:p w:rsidR="008D48A7" w:rsidRDefault="008D48A7" w:rsidP="009A4CC1">
      <w:pPr>
        <w:pStyle w:val="Nagwek2"/>
        <w:numPr>
          <w:ilvl w:val="2"/>
          <w:numId w:val="1"/>
        </w:numPr>
      </w:pPr>
      <w:r>
        <w:t>oczywiste omyłki pisarskie,</w:t>
      </w:r>
    </w:p>
    <w:p w:rsidR="008D48A7" w:rsidRDefault="008D48A7" w:rsidP="009A4CC1">
      <w:pPr>
        <w:pStyle w:val="Nagwek2"/>
        <w:numPr>
          <w:ilvl w:val="2"/>
          <w:numId w:val="1"/>
        </w:numPr>
      </w:pPr>
      <w:r>
        <w:t>oczywiste omyłki rachunkowe, z uwzgl</w:t>
      </w:r>
      <w:r>
        <w:rPr>
          <w:rFonts w:ascii="TimesNewRoman" w:eastAsia="TimesNewRoman" w:cs="TimesNewRoman" w:hint="eastAsia"/>
        </w:rPr>
        <w:t>ę</w:t>
      </w:r>
      <w:r>
        <w:t>dnieniem konsekwencji rachunkowych dokonanych poprawek,</w:t>
      </w:r>
    </w:p>
    <w:p w:rsidR="008D48A7" w:rsidRPr="00555C92" w:rsidRDefault="008D48A7" w:rsidP="009A4CC1">
      <w:pPr>
        <w:pStyle w:val="Nagwek2"/>
        <w:numPr>
          <w:ilvl w:val="2"/>
          <w:numId w:val="1"/>
        </w:numPr>
      </w:pPr>
      <w:r>
        <w:t>inne omyłki polegaj</w:t>
      </w:r>
      <w:r>
        <w:rPr>
          <w:rFonts w:ascii="TimesNewRoman" w:eastAsia="TimesNewRoman" w:cs="TimesNewRoman" w:hint="eastAsia"/>
        </w:rPr>
        <w:t>ą</w:t>
      </w:r>
      <w:r>
        <w:t>ce na niezgodno</w:t>
      </w:r>
      <w:r>
        <w:rPr>
          <w:rFonts w:ascii="TimesNewRoman" w:eastAsia="TimesNewRoman" w:cs="TimesNewRoman" w:hint="eastAsia"/>
        </w:rPr>
        <w:t>ś</w:t>
      </w:r>
      <w:r>
        <w:t>ci oferty ze specyfikacj</w:t>
      </w:r>
      <w:r>
        <w:rPr>
          <w:rFonts w:ascii="TimesNewRoman" w:eastAsia="TimesNewRoman" w:cs="TimesNewRoman" w:hint="eastAsia"/>
        </w:rPr>
        <w:t>ą</w:t>
      </w:r>
      <w:r>
        <w:rPr>
          <w:rFonts w:ascii="TimesNewRoman" w:eastAsia="TimesNewRoman" w:cs="TimesNewRoman"/>
        </w:rPr>
        <w:t xml:space="preserve"> </w:t>
      </w:r>
      <w:r>
        <w:t>istotnych warunków zamówienia, niepowoduj</w:t>
      </w:r>
      <w:r>
        <w:rPr>
          <w:rFonts w:ascii="TimesNewRoman" w:eastAsia="TimesNewRoman" w:cs="TimesNewRoman" w:hint="eastAsia"/>
        </w:rPr>
        <w:t>ą</w:t>
      </w:r>
      <w:r>
        <w:t>ce istotnych zmian w tre</w:t>
      </w:r>
      <w:r>
        <w:rPr>
          <w:rFonts w:ascii="TimesNewRoman" w:eastAsia="TimesNewRoman" w:cs="TimesNewRoman" w:hint="eastAsia"/>
        </w:rPr>
        <w:t>ś</w:t>
      </w:r>
      <w:r>
        <w:t>ci oferty</w:t>
      </w:r>
      <w:r w:rsidR="009A4CC1">
        <w:t xml:space="preserve"> </w:t>
      </w:r>
      <w:r w:rsidR="009A4CC1">
        <w:br/>
      </w:r>
      <w:r>
        <w:t>- niezwłocznie zawiadamiaj</w:t>
      </w:r>
      <w:r>
        <w:rPr>
          <w:rFonts w:ascii="TimesNewRoman" w:eastAsia="TimesNewRoman" w:cs="TimesNewRoman" w:hint="eastAsia"/>
        </w:rPr>
        <w:t>ą</w:t>
      </w:r>
      <w:r>
        <w:t>c o tym Wykonawc</w:t>
      </w:r>
      <w:r>
        <w:rPr>
          <w:rFonts w:ascii="TimesNewRoman" w:eastAsia="TimesNewRoman" w:cs="TimesNewRoman" w:hint="eastAsia"/>
        </w:rPr>
        <w:t>ę</w:t>
      </w:r>
      <w:r>
        <w:t>, którego oferta została poprawiona.</w:t>
      </w:r>
    </w:p>
    <w:p w:rsidR="008D48A7" w:rsidRDefault="008D48A7" w:rsidP="008634CF">
      <w:pPr>
        <w:pStyle w:val="Nagwek2"/>
      </w:pPr>
      <w:r w:rsidRPr="00BA284E">
        <w:lastRenderedPageBreak/>
        <w:t>Je</w:t>
      </w:r>
      <w:r w:rsidRPr="00BA284E">
        <w:rPr>
          <w:rFonts w:eastAsia="TimesNewRoman" w:cs="TimesNewRoman"/>
        </w:rPr>
        <w:t>ż</w:t>
      </w:r>
      <w:r w:rsidRPr="00BA284E">
        <w:t>eli zło</w:t>
      </w:r>
      <w:r w:rsidRPr="00BA284E">
        <w:rPr>
          <w:rFonts w:eastAsia="TimesNewRoman" w:cs="TimesNewRoman"/>
        </w:rPr>
        <w:t>ż</w:t>
      </w:r>
      <w:r w:rsidRPr="00BA284E">
        <w:t>ono ofert</w:t>
      </w:r>
      <w:r w:rsidRPr="00BA284E">
        <w:rPr>
          <w:rFonts w:eastAsia="TimesNewRoman" w:cs="TimesNewRoman" w:hint="eastAsia"/>
        </w:rPr>
        <w:t>ę</w:t>
      </w:r>
      <w:r w:rsidRPr="00BA284E">
        <w:t>, której wybór prowadziłby do powstania obowi</w:t>
      </w:r>
      <w:r w:rsidRPr="00BA284E">
        <w:rPr>
          <w:rFonts w:eastAsia="TimesNewRoman" w:cs="TimesNewRoman" w:hint="eastAsia"/>
        </w:rPr>
        <w:t>ą</w:t>
      </w:r>
      <w:r w:rsidRPr="00BA284E">
        <w:t xml:space="preserve">zku </w:t>
      </w:r>
      <w:r>
        <w:t>podatkowego Z</w:t>
      </w:r>
      <w:r w:rsidRPr="00BA284E">
        <w:t>amawiaj</w:t>
      </w:r>
      <w:r w:rsidRPr="00BA284E">
        <w:rPr>
          <w:rFonts w:eastAsia="TimesNewRoman" w:cs="TimesNewRoman" w:hint="eastAsia"/>
        </w:rPr>
        <w:t>ą</w:t>
      </w:r>
      <w:r w:rsidRPr="00BA284E">
        <w:t>cego zgodnie z przepisami o podatku od towarów i usług w zakresie dotycz</w:t>
      </w:r>
      <w:r w:rsidRPr="00BA284E">
        <w:rPr>
          <w:rFonts w:eastAsia="TimesNewRoman" w:cs="TimesNewRoman" w:hint="eastAsia"/>
        </w:rPr>
        <w:t>ą</w:t>
      </w:r>
      <w:r w:rsidRPr="00BA284E">
        <w:t>cym</w:t>
      </w:r>
      <w:r>
        <w:t xml:space="preserve"> </w:t>
      </w:r>
      <w:proofErr w:type="spellStart"/>
      <w:r>
        <w:t>wewn</w:t>
      </w:r>
      <w:r>
        <w:rPr>
          <w:rFonts w:ascii="TimesNewRoman" w:eastAsia="TimesNewRoman" w:cs="TimesNewRoman" w:hint="eastAsia"/>
        </w:rPr>
        <w:t>ą</w:t>
      </w:r>
      <w:r>
        <w:t>trzwspólnotowego</w:t>
      </w:r>
      <w:proofErr w:type="spellEnd"/>
      <w:r>
        <w:t xml:space="preserve"> nabycia towarów, Zamawiaj</w:t>
      </w:r>
      <w:r>
        <w:rPr>
          <w:rFonts w:ascii="TimesNewRoman" w:eastAsia="TimesNewRoman" w:cs="TimesNewRoman" w:hint="eastAsia"/>
        </w:rPr>
        <w:t>ą</w:t>
      </w:r>
      <w:r>
        <w:t>cy w celu oceny takiej oferty dolicza do przedstawionej w niej ceny podatek od towarów i usług, który miałby obowi</w:t>
      </w:r>
      <w:r>
        <w:rPr>
          <w:rFonts w:ascii="TimesNewRoman" w:eastAsia="TimesNewRoman" w:cs="TimesNewRoman" w:hint="eastAsia"/>
        </w:rPr>
        <w:t>ą</w:t>
      </w:r>
      <w:r>
        <w:t>zek wpłaci</w:t>
      </w:r>
      <w:r>
        <w:rPr>
          <w:rFonts w:ascii="TimesNewRoman" w:eastAsia="TimesNewRoman" w:cs="TimesNewRoman" w:hint="eastAsia"/>
        </w:rPr>
        <w:t>ć</w:t>
      </w:r>
      <w:r>
        <w:rPr>
          <w:rFonts w:ascii="TimesNewRoman" w:eastAsia="TimesNewRoman" w:cs="TimesNewRoman"/>
        </w:rPr>
        <w:t xml:space="preserve"> </w:t>
      </w:r>
      <w:r>
        <w:t>zgodnie z obowi</w:t>
      </w:r>
      <w:r>
        <w:rPr>
          <w:rFonts w:ascii="TimesNewRoman" w:eastAsia="TimesNewRoman" w:cs="TimesNewRoman" w:hint="eastAsia"/>
        </w:rPr>
        <w:t>ą</w:t>
      </w:r>
      <w:r>
        <w:t>zuj</w:t>
      </w:r>
      <w:r>
        <w:rPr>
          <w:rFonts w:ascii="TimesNewRoman" w:eastAsia="TimesNewRoman" w:cs="TimesNewRoman" w:hint="eastAsia"/>
        </w:rPr>
        <w:t>ą</w:t>
      </w:r>
      <w:r>
        <w:t>cymi przepisami.</w:t>
      </w:r>
    </w:p>
    <w:p w:rsidR="008D48A7" w:rsidRDefault="008D48A7" w:rsidP="008634CF">
      <w:pPr>
        <w:pStyle w:val="Nagwek2"/>
      </w:pPr>
      <w:r>
        <w:t>Zamawiający w celu ustalenia, czy oferta zawiera rażąco niską cenę w stosunku do przedmiotu zamówienia, zwróci się do Wykonawcy o udzielenie w określonym terminie wyjaśnień dotyczących elementów oferty mających wpływ na wysokość ceny.</w:t>
      </w:r>
    </w:p>
    <w:p w:rsidR="008D48A7" w:rsidRDefault="008D48A7" w:rsidP="008634CF">
      <w:pPr>
        <w:pStyle w:val="Nagwek2"/>
      </w:pPr>
      <w:r>
        <w:t>Zamawiający, oceniając wyjaśnienia, weźmie pod uwagę obiektywne czynniki, w szczególności oszczędność metody wykonania zamówienia, wybrane rozwiązania techniczne, wyjątkowo sprzyjające warunki wykonywania zamówienia dostępne dla Wykonawcy, oryginalność projektu Wykonawcy oraz wpływ pomocy publicznej udzielonej na podstawie odrębnych przepisów.</w:t>
      </w:r>
    </w:p>
    <w:p w:rsidR="008D48A7" w:rsidRDefault="008D48A7" w:rsidP="008634CF">
      <w:pPr>
        <w:pStyle w:val="Nagwek2"/>
      </w:pPr>
      <w:r>
        <w:t>Zamawiający odrzuci ofertę Wykonawcy, który nie złożył wyjaśnień lub jeżeli dokonana ocena wyjaśnień wraz z dostarczonymi dowodami potwierdzi, że oferta zawiera rażąco niską cenę w stosunku do przedmiotu zamówienia.</w:t>
      </w:r>
    </w:p>
    <w:p w:rsidR="008D48A7" w:rsidRDefault="008D48A7" w:rsidP="008634CF">
      <w:pPr>
        <w:pStyle w:val="Nagwek2"/>
      </w:pPr>
      <w:r w:rsidRPr="00FA1579">
        <w:t>Zamawiający odrzuca ofertę, jeżeli:</w:t>
      </w:r>
    </w:p>
    <w:p w:rsidR="008D48A7" w:rsidRDefault="008D48A7" w:rsidP="00AB7036">
      <w:pPr>
        <w:pStyle w:val="Nagwek2"/>
        <w:numPr>
          <w:ilvl w:val="2"/>
          <w:numId w:val="1"/>
        </w:numPr>
      </w:pPr>
      <w:r w:rsidRPr="00FA1579">
        <w:t>jest niezgodna z ustaw</w:t>
      </w:r>
      <w:r w:rsidRPr="00FA1579">
        <w:rPr>
          <w:rFonts w:ascii="TimesNewRoman" w:eastAsia="TimesNewRoman" w:cs="TimesNewRoman" w:hint="eastAsia"/>
        </w:rPr>
        <w:t>ą</w:t>
      </w:r>
      <w:r w:rsidRPr="00FA1579">
        <w:t>;</w:t>
      </w:r>
    </w:p>
    <w:p w:rsidR="008D48A7" w:rsidRDefault="008D48A7" w:rsidP="00AB7036">
      <w:pPr>
        <w:pStyle w:val="Nagwek2"/>
        <w:numPr>
          <w:ilvl w:val="2"/>
          <w:numId w:val="1"/>
        </w:numPr>
      </w:pPr>
      <w:r w:rsidRPr="00FA1579">
        <w:t>jej tre</w:t>
      </w:r>
      <w:r w:rsidRPr="00FA1579">
        <w:rPr>
          <w:rFonts w:ascii="TimesNewRoman" w:eastAsia="TimesNewRoman" w:cs="TimesNewRoman" w:hint="eastAsia"/>
        </w:rPr>
        <w:t>ść</w:t>
      </w:r>
      <w:r w:rsidRPr="00FA1579">
        <w:rPr>
          <w:rFonts w:ascii="TimesNewRoman" w:eastAsia="TimesNewRoman" w:cs="TimesNewRoman"/>
        </w:rPr>
        <w:t xml:space="preserve"> </w:t>
      </w:r>
      <w:r w:rsidRPr="00FA1579">
        <w:t>nie odpowiada tre</w:t>
      </w:r>
      <w:r w:rsidRPr="00FA1579">
        <w:rPr>
          <w:rFonts w:ascii="TimesNewRoman" w:eastAsia="TimesNewRoman" w:cs="TimesNewRoman" w:hint="eastAsia"/>
        </w:rPr>
        <w:t>ś</w:t>
      </w:r>
      <w:r w:rsidRPr="00FA1579">
        <w:t>ci specyfikacji istotnych warunków zamówienia, z zastrze</w:t>
      </w:r>
      <w:r w:rsidRPr="00FA1579">
        <w:rPr>
          <w:rFonts w:ascii="TimesNewRoman" w:eastAsia="TimesNewRoman" w:cs="TimesNewRoman"/>
        </w:rPr>
        <w:t>ż</w:t>
      </w:r>
      <w:r w:rsidRPr="00FA1579">
        <w:t xml:space="preserve">eniem </w:t>
      </w:r>
      <w:proofErr w:type="spellStart"/>
      <w:r w:rsidRPr="00FA1579">
        <w:t>pkt</w:t>
      </w:r>
      <w:proofErr w:type="spellEnd"/>
      <w:r w:rsidRPr="00FA1579">
        <w:t xml:space="preserve"> 14.</w:t>
      </w:r>
      <w:r>
        <w:t>6 lit. c</w:t>
      </w:r>
      <w:r w:rsidRPr="00FA1579">
        <w:t>.</w:t>
      </w:r>
    </w:p>
    <w:p w:rsidR="008D48A7" w:rsidRDefault="008D48A7" w:rsidP="00AB7036">
      <w:pPr>
        <w:pStyle w:val="Nagwek2"/>
        <w:numPr>
          <w:ilvl w:val="2"/>
          <w:numId w:val="1"/>
        </w:numPr>
      </w:pPr>
      <w:r w:rsidRPr="00FA1579">
        <w:t>jej zło</w:t>
      </w:r>
      <w:r w:rsidRPr="00FA1579">
        <w:rPr>
          <w:rFonts w:ascii="TimesNewRoman" w:eastAsia="TimesNewRoman" w:cs="TimesNewRoman"/>
        </w:rPr>
        <w:t>ż</w:t>
      </w:r>
      <w:r w:rsidRPr="00FA1579">
        <w:t>enie stanowi czyn nieuczciwej konkurencji w rozumieniu przepisów o zwalczaniu nieuczciwej konkurencji;</w:t>
      </w:r>
    </w:p>
    <w:p w:rsidR="008D48A7" w:rsidRDefault="008D48A7" w:rsidP="00AB7036">
      <w:pPr>
        <w:pStyle w:val="Nagwek2"/>
        <w:numPr>
          <w:ilvl w:val="2"/>
          <w:numId w:val="1"/>
        </w:numPr>
      </w:pPr>
      <w:r w:rsidRPr="00FA1579">
        <w:t>zawiera ra</w:t>
      </w:r>
      <w:r w:rsidRPr="00FA1579">
        <w:rPr>
          <w:rFonts w:ascii="TimesNewRoman" w:eastAsia="TimesNewRoman" w:cs="TimesNewRoman"/>
        </w:rPr>
        <w:t>ż</w:t>
      </w:r>
      <w:r w:rsidRPr="00FA1579">
        <w:rPr>
          <w:rFonts w:ascii="TimesNewRoman" w:eastAsia="TimesNewRoman" w:cs="TimesNewRoman" w:hint="eastAsia"/>
        </w:rPr>
        <w:t>ą</w:t>
      </w:r>
      <w:r w:rsidRPr="00FA1579">
        <w:t>co nisk</w:t>
      </w:r>
      <w:r w:rsidRPr="00FA1579">
        <w:rPr>
          <w:rFonts w:ascii="TimesNewRoman" w:eastAsia="TimesNewRoman" w:cs="TimesNewRoman" w:hint="eastAsia"/>
        </w:rPr>
        <w:t>ą</w:t>
      </w:r>
      <w:r w:rsidRPr="00FA1579">
        <w:rPr>
          <w:rFonts w:ascii="TimesNewRoman" w:eastAsia="TimesNewRoman" w:cs="TimesNewRoman"/>
        </w:rPr>
        <w:t xml:space="preserve"> </w:t>
      </w:r>
      <w:r w:rsidRPr="00FA1579">
        <w:t>cen</w:t>
      </w:r>
      <w:r w:rsidRPr="00FA1579">
        <w:rPr>
          <w:rFonts w:ascii="TimesNewRoman" w:eastAsia="TimesNewRoman" w:cs="TimesNewRoman" w:hint="eastAsia"/>
        </w:rPr>
        <w:t>ę</w:t>
      </w:r>
      <w:r w:rsidRPr="00FA1579">
        <w:rPr>
          <w:rFonts w:ascii="TimesNewRoman" w:eastAsia="TimesNewRoman" w:cs="TimesNewRoman"/>
        </w:rPr>
        <w:t xml:space="preserve"> </w:t>
      </w:r>
      <w:r w:rsidRPr="00FA1579">
        <w:t>w stosunku do przedmiotu zamówienia;</w:t>
      </w:r>
    </w:p>
    <w:p w:rsidR="008D48A7" w:rsidRDefault="008D48A7" w:rsidP="00AB7036">
      <w:pPr>
        <w:pStyle w:val="Nagwek2"/>
        <w:numPr>
          <w:ilvl w:val="2"/>
          <w:numId w:val="1"/>
        </w:numPr>
      </w:pPr>
      <w:r w:rsidRPr="00FA1579">
        <w:t>została zło</w:t>
      </w:r>
      <w:r w:rsidRPr="00FA1579">
        <w:rPr>
          <w:rFonts w:ascii="TimesNewRoman" w:eastAsia="TimesNewRoman" w:cs="TimesNewRoman"/>
        </w:rPr>
        <w:t>ż</w:t>
      </w:r>
      <w:r w:rsidRPr="00FA1579">
        <w:t>ona przez Wykonawc</w:t>
      </w:r>
      <w:r w:rsidRPr="00FA1579">
        <w:rPr>
          <w:rFonts w:ascii="TimesNewRoman" w:eastAsia="TimesNewRoman" w:cs="TimesNewRoman" w:hint="eastAsia"/>
        </w:rPr>
        <w:t>ę</w:t>
      </w:r>
      <w:r w:rsidRPr="00FA1579">
        <w:rPr>
          <w:rFonts w:ascii="TimesNewRoman" w:eastAsia="TimesNewRoman" w:cs="TimesNewRoman"/>
        </w:rPr>
        <w:t xml:space="preserve"> </w:t>
      </w:r>
      <w:r w:rsidRPr="00FA1579">
        <w:t>wykluczonego z udziału w post</w:t>
      </w:r>
      <w:r w:rsidRPr="00FA1579">
        <w:rPr>
          <w:rFonts w:ascii="TimesNewRoman" w:eastAsia="TimesNewRoman" w:cs="TimesNewRoman" w:hint="eastAsia"/>
        </w:rPr>
        <w:t>ę</w:t>
      </w:r>
      <w:r w:rsidRPr="00FA1579">
        <w:t>powaniu o udzielenie zamówienia lub niezaproszonego do składania ofert;</w:t>
      </w:r>
    </w:p>
    <w:p w:rsidR="008D48A7" w:rsidRDefault="008D48A7" w:rsidP="00AB7036">
      <w:pPr>
        <w:pStyle w:val="Nagwek2"/>
        <w:numPr>
          <w:ilvl w:val="2"/>
          <w:numId w:val="1"/>
        </w:numPr>
      </w:pPr>
      <w:r w:rsidRPr="00FA1579">
        <w:t>zawiera bł</w:t>
      </w:r>
      <w:r w:rsidRPr="00FA1579">
        <w:rPr>
          <w:rFonts w:ascii="TimesNewRoman" w:eastAsia="TimesNewRoman" w:cs="TimesNewRoman" w:hint="eastAsia"/>
        </w:rPr>
        <w:t>ę</w:t>
      </w:r>
      <w:r w:rsidRPr="00FA1579">
        <w:t>dy w obliczeniu ceny;</w:t>
      </w:r>
    </w:p>
    <w:p w:rsidR="008D48A7" w:rsidRDefault="008D48A7" w:rsidP="00AB7036">
      <w:pPr>
        <w:pStyle w:val="Nagwek2"/>
        <w:numPr>
          <w:ilvl w:val="2"/>
          <w:numId w:val="1"/>
        </w:numPr>
      </w:pPr>
      <w:r>
        <w:t>W</w:t>
      </w:r>
      <w:r w:rsidRPr="00FA1579">
        <w:t>ykonawca w terminie 3 dni od dnia dor</w:t>
      </w:r>
      <w:r w:rsidRPr="00FA1579">
        <w:rPr>
          <w:rFonts w:ascii="TimesNewRoman" w:eastAsia="TimesNewRoman" w:cs="TimesNewRoman" w:hint="eastAsia"/>
        </w:rPr>
        <w:t>ę</w:t>
      </w:r>
      <w:r w:rsidRPr="00FA1579">
        <w:t>czenia zawiadomienia nie zgodził si</w:t>
      </w:r>
      <w:r w:rsidRPr="00FA1579">
        <w:rPr>
          <w:rFonts w:ascii="TimesNewRoman" w:eastAsia="TimesNewRoman" w:cs="TimesNewRoman" w:hint="eastAsia"/>
        </w:rPr>
        <w:t>ę</w:t>
      </w:r>
      <w:r w:rsidRPr="00FA1579">
        <w:rPr>
          <w:rFonts w:ascii="TimesNewRoman" w:eastAsia="TimesNewRoman" w:cs="TimesNewRoman"/>
        </w:rPr>
        <w:t xml:space="preserve"> </w:t>
      </w:r>
      <w:r w:rsidRPr="00FA1579">
        <w:t xml:space="preserve">na poprawienie omyłki, </w:t>
      </w:r>
      <w:r>
        <w:t xml:space="preserve">o której mowa w </w:t>
      </w:r>
      <w:proofErr w:type="spellStart"/>
      <w:r>
        <w:t>pkt</w:t>
      </w:r>
      <w:proofErr w:type="spellEnd"/>
      <w:r>
        <w:t xml:space="preserve"> 14.6 lit. c;</w:t>
      </w:r>
    </w:p>
    <w:p w:rsidR="00C03499" w:rsidRPr="003209A8" w:rsidRDefault="008D48A7" w:rsidP="00AB7036">
      <w:pPr>
        <w:pStyle w:val="Nagwek2"/>
        <w:numPr>
          <w:ilvl w:val="2"/>
          <w:numId w:val="1"/>
        </w:numPr>
        <w:rPr>
          <w:color w:val="auto"/>
        </w:rPr>
      </w:pPr>
      <w:r w:rsidRPr="00FA1579">
        <w:t>jest niewa</w:t>
      </w:r>
      <w:r w:rsidRPr="00FA1579">
        <w:rPr>
          <w:rFonts w:ascii="TimesNewRoman" w:eastAsia="TimesNewRoman" w:cs="TimesNewRoman"/>
        </w:rPr>
        <w:t>ż</w:t>
      </w:r>
      <w:r w:rsidRPr="00FA1579">
        <w:t>na na podstawie odr</w:t>
      </w:r>
      <w:r w:rsidRPr="00FA1579">
        <w:rPr>
          <w:rFonts w:ascii="TimesNewRoman" w:eastAsia="TimesNewRoman" w:cs="TimesNewRoman" w:hint="eastAsia"/>
        </w:rPr>
        <w:t>ę</w:t>
      </w:r>
      <w:r w:rsidRPr="00FA1579">
        <w:t>bnych przepisów.</w:t>
      </w:r>
    </w:p>
    <w:p w:rsidR="008D48A7" w:rsidRPr="00876900" w:rsidRDefault="008D48A7" w:rsidP="00DE5056">
      <w:pPr>
        <w:pStyle w:val="Nagwek1"/>
      </w:pPr>
      <w:bookmarkStart w:id="14" w:name="_Toc258314256"/>
      <w:r w:rsidRPr="00772DC8">
        <w:t>UDZIELENIE ZAMÓWIENIA</w:t>
      </w:r>
      <w:bookmarkEnd w:id="14"/>
    </w:p>
    <w:p w:rsidR="008D48A7" w:rsidRPr="00876900" w:rsidRDefault="008D48A7" w:rsidP="008634CF">
      <w:pPr>
        <w:pStyle w:val="Nagwek2"/>
      </w:pPr>
      <w:r>
        <w:t>Zamawiający udzieli zamówienia Wykonawcy, którego oferta odpowiada wszystkim wymaganiom określonym w niniejszej specyfikacji istotnych warunków zamówienia i została oceniona jako najkorzystniejsza w oparciu o podane wyżej kryteria oceny ofert.</w:t>
      </w:r>
    </w:p>
    <w:p w:rsidR="008D48A7" w:rsidRPr="00876900" w:rsidRDefault="008D48A7" w:rsidP="008634CF">
      <w:pPr>
        <w:pStyle w:val="Nagwek2"/>
        <w:rPr>
          <w:b/>
        </w:rPr>
      </w:pPr>
      <w:r>
        <w:t xml:space="preserve">Zamawiający unieważni postępowanie w sytuacji, gdy wystąpią przesłanki wskazane w art. 93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8D48A7" w:rsidRPr="00876900" w:rsidRDefault="008D48A7" w:rsidP="008634CF">
      <w:pPr>
        <w:pStyle w:val="Nagwek2"/>
      </w:pPr>
      <w:r>
        <w:t>Niezwłocznie po wyborze najkorzystniejszej oferty Zamawiający jednocześnie zawiadomi Wykonawców, którzy złożyli oferty, o:</w:t>
      </w:r>
    </w:p>
    <w:p w:rsidR="008D48A7" w:rsidRPr="00D27E3C" w:rsidRDefault="008D48A7" w:rsidP="00AB7036">
      <w:pPr>
        <w:pStyle w:val="Nagwek2"/>
        <w:numPr>
          <w:ilvl w:val="2"/>
          <w:numId w:val="1"/>
        </w:numPr>
      </w:pPr>
      <w:r>
        <w:t xml:space="preserve">wyborze najkorzystniejszej oferty, podając nazwę (firmę), albo imię i nazwisko, siedzibę albo adres zamieszkania i adres Wykonawcy, którego ofertę wybrano, uzasadnienie jej wyboru oraz nazwy (firmy), albo imiona i nazwiska, siedziby albo </w:t>
      </w:r>
      <w:r>
        <w:lastRenderedPageBreak/>
        <w:t>miejsca zamieszkania i adresy Wykonawców, którzy złożyli oferty, a także punktację przyznaną ofertom w każdym kryterium oceny ofert i łączną punktację;</w:t>
      </w:r>
    </w:p>
    <w:p w:rsidR="008D48A7" w:rsidRPr="00D27E3C" w:rsidRDefault="008D48A7" w:rsidP="00AB7036">
      <w:pPr>
        <w:pStyle w:val="Nagwek2"/>
        <w:numPr>
          <w:ilvl w:val="2"/>
          <w:numId w:val="1"/>
        </w:numPr>
      </w:pPr>
      <w:r>
        <w:t>Wykonawcach, których oferty zostały odrzucone, podając uzasadnienie faktyczne i prawne;</w:t>
      </w:r>
    </w:p>
    <w:p w:rsidR="008D48A7" w:rsidRPr="00D27E3C" w:rsidRDefault="008D48A7" w:rsidP="00AB7036">
      <w:pPr>
        <w:pStyle w:val="Nagwek2"/>
        <w:numPr>
          <w:ilvl w:val="2"/>
          <w:numId w:val="1"/>
        </w:numPr>
      </w:pPr>
      <w:r>
        <w:t>Wykonawcach, którzy zostali wykluczeni z postępowania o udzielenie zamówienia, podając uzasadnienie faktyczne i prawne - jeżeli postępowanie jest prowadzone w trybie przetargu nieograniczonego, negocjacji bez ogłoszenia albo zapytania o cenę;</w:t>
      </w:r>
    </w:p>
    <w:p w:rsidR="008D48A7" w:rsidRPr="00876900" w:rsidRDefault="008D48A7" w:rsidP="00AB7036">
      <w:pPr>
        <w:pStyle w:val="Nagwek2"/>
        <w:numPr>
          <w:ilvl w:val="2"/>
          <w:numId w:val="1"/>
        </w:numPr>
      </w:pPr>
      <w:r>
        <w:t xml:space="preserve">terminie, określonym zgodnie z art. 94 ust. 1 lub 2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 po którego upływie umowa w sprawie zamówienia publicznego może być zawarta.</w:t>
      </w:r>
    </w:p>
    <w:p w:rsidR="008D48A7" w:rsidRPr="00876900" w:rsidRDefault="008D48A7" w:rsidP="008634CF">
      <w:pPr>
        <w:pStyle w:val="Nagwek2"/>
      </w:pPr>
      <w:r>
        <w:t xml:space="preserve">Ogłoszenie zawierające informacje wskazane w </w:t>
      </w:r>
      <w:proofErr w:type="spellStart"/>
      <w:r>
        <w:t>pkt</w:t>
      </w:r>
      <w:proofErr w:type="spellEnd"/>
      <w:r>
        <w:t xml:space="preserve"> 15.3 lit. a Zamawiający umieści na stronie internetowej </w:t>
      </w:r>
      <w:r w:rsidR="0090746F">
        <w:t>bip.nisko.pl</w:t>
      </w:r>
      <w:r>
        <w:t xml:space="preserve"> oraz w miejscu publicznie dostępnym w swojej siedzibie.</w:t>
      </w:r>
    </w:p>
    <w:p w:rsidR="00EB7871" w:rsidRPr="003209A8" w:rsidRDefault="008D48A7" w:rsidP="008634CF">
      <w:pPr>
        <w:pStyle w:val="Nagwek2"/>
        <w:rPr>
          <w:color w:val="auto"/>
        </w:rPr>
      </w:pPr>
      <w:r>
        <w:t xml:space="preserve">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8D48A7" w:rsidRDefault="008D48A7" w:rsidP="00DE5056">
      <w:pPr>
        <w:pStyle w:val="Nagwek1"/>
      </w:pPr>
      <w:bookmarkStart w:id="15"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15"/>
    </w:p>
    <w:p w:rsidR="00603291" w:rsidRDefault="00603291" w:rsidP="008634CF">
      <w:pPr>
        <w:pStyle w:val="Nagwek2"/>
      </w:pPr>
      <w:r>
        <w:t xml:space="preserve">Zamawiający zawrze umowę w sprawie zamówienia publicznego, z zastrzeżeniem art. 183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 xml:space="preserve">, w terminie nie krótszym niż </w:t>
      </w:r>
      <w:r>
        <w:rPr>
          <w:highlight w:val="green"/>
        </w:rPr>
        <w:t>5</w:t>
      </w:r>
      <w:r>
        <w:t xml:space="preserve"> dni od dnia przesłania zawiadomienia o wyborze najkorzystniejszej oferty, jeżeli zawiadomienie to zostanie przesłane w sposób określony w art. 27 ust. 2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 xml:space="preserve">, albo </w:t>
      </w:r>
      <w:r>
        <w:rPr>
          <w:highlight w:val="green"/>
        </w:rPr>
        <w:t>10</w:t>
      </w:r>
      <w:r>
        <w:t xml:space="preserve"> dni - jeżeli zostanie przesłane w inny sposób. Zawarcie umowy będzie możliwe przed upływem terminów, o których mowa powyżej,</w:t>
      </w:r>
      <w:r>
        <w:rPr>
          <w:b/>
        </w:rPr>
        <w:t xml:space="preserve"> </w:t>
      </w:r>
      <w:r>
        <w:t xml:space="preserve">jeżeli wystąpią okoliczności wymienione w art. 94 ust. 2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603291" w:rsidRPr="00641F53" w:rsidRDefault="00603291" w:rsidP="008634CF">
      <w:pPr>
        <w:pStyle w:val="Nagwek2"/>
      </w:pPr>
      <w:r w:rsidRPr="00D80696">
        <w:rPr>
          <w:snapToGrid w:val="0"/>
        </w:rPr>
        <w:t xml:space="preserve">O miejscu i terminie podpisania umowy Zamawiający powiadomi </w:t>
      </w:r>
      <w:r>
        <w:rPr>
          <w:snapToGrid w:val="0"/>
        </w:rPr>
        <w:t xml:space="preserve">wybranego Wykonawcę </w:t>
      </w:r>
      <w:r w:rsidRPr="00D80696">
        <w:rPr>
          <w:snapToGrid w:val="0"/>
        </w:rPr>
        <w:t>odrębnym pismem</w:t>
      </w:r>
      <w:r>
        <w:rPr>
          <w:snapToGrid w:val="0"/>
        </w:rPr>
        <w:t xml:space="preserve"> lub telefonicznie.</w:t>
      </w:r>
    </w:p>
    <w:p w:rsidR="00603291" w:rsidRDefault="00603291" w:rsidP="008634CF">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Pr="008D48A7" w:rsidRDefault="00603291" w:rsidP="008634CF">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E9142F">
        <w:t xml:space="preserve"> .</w:t>
      </w:r>
    </w:p>
    <w:p w:rsidR="00EB7871" w:rsidRPr="003209A8" w:rsidRDefault="00603291" w:rsidP="00DE5056">
      <w:pPr>
        <w:pStyle w:val="Nagwek1"/>
      </w:pPr>
      <w:bookmarkStart w:id="16"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16"/>
    </w:p>
    <w:p w:rsidR="00EB7871" w:rsidRPr="003209A8" w:rsidRDefault="00E9142F" w:rsidP="008634CF">
      <w:pPr>
        <w:pStyle w:val="Nagwek2"/>
      </w:pPr>
      <w:r>
        <w:t>W danym postępowaniu wniesienie zabezpieczenie należytego wykonania umowy nie jest wymagane.</w:t>
      </w:r>
    </w:p>
    <w:p w:rsidR="00EB7871" w:rsidRPr="003209A8" w:rsidRDefault="00603291" w:rsidP="00DE5056">
      <w:pPr>
        <w:pStyle w:val="Nagwek1"/>
      </w:pPr>
      <w:bookmarkStart w:id="17" w:name="_Toc258314259"/>
      <w:r w:rsidRPr="008D6823">
        <w:lastRenderedPageBreak/>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17"/>
    </w:p>
    <w:p w:rsidR="0090746F" w:rsidRDefault="0090746F" w:rsidP="0090746F">
      <w:pPr>
        <w:pStyle w:val="Nagwek2"/>
        <w:numPr>
          <w:ilvl w:val="1"/>
          <w:numId w:val="3"/>
        </w:numPr>
        <w:tabs>
          <w:tab w:val="num" w:pos="576"/>
        </w:tabs>
        <w:ind w:left="576" w:hanging="576"/>
      </w:pPr>
      <w:bookmarkStart w:id="18" w:name="_Toc258314260"/>
      <w:r>
        <w:t>Istotne postanowienia umowy określa wzór umowy stanowiący załącznik do niniejszej Specyfikacji.</w:t>
      </w:r>
    </w:p>
    <w:p w:rsidR="0090746F" w:rsidRDefault="0090746F" w:rsidP="0090746F">
      <w:pPr>
        <w:pStyle w:val="Nagwek2"/>
        <w:numPr>
          <w:ilvl w:val="1"/>
          <w:numId w:val="3"/>
        </w:numPr>
        <w:tabs>
          <w:tab w:val="num" w:pos="576"/>
        </w:tabs>
        <w:ind w:left="576" w:hanging="576"/>
      </w:pPr>
      <w:r>
        <w:t xml:space="preserve">Wszelkie pytania i wątpliwości dotyczące wzoru umowy będą rozpatrywane jak dla całej </w:t>
      </w:r>
      <w:proofErr w:type="spellStart"/>
      <w:r>
        <w:t>siwz</w:t>
      </w:r>
      <w:proofErr w:type="spellEnd"/>
      <w:r>
        <w:t xml:space="preserve"> zgodnie z art. 38 ustawy z dnia 29 stycznia 2004 roku Prawo Zamówień Publicznych (Dz. U. z 2007 r. Nr 223, poz. 1655 z </w:t>
      </w:r>
      <w:proofErr w:type="spellStart"/>
      <w:r>
        <w:t>póź</w:t>
      </w:r>
      <w:proofErr w:type="spellEnd"/>
      <w:r>
        <w:t>. zm.)</w:t>
      </w:r>
    </w:p>
    <w:p w:rsidR="0090746F" w:rsidRDefault="0090746F" w:rsidP="0090746F">
      <w:pPr>
        <w:pStyle w:val="Nagwek2"/>
        <w:numPr>
          <w:ilvl w:val="1"/>
          <w:numId w:val="3"/>
        </w:numPr>
        <w:tabs>
          <w:tab w:val="num" w:pos="576"/>
        </w:tabs>
        <w:suppressAutoHyphens/>
        <w:ind w:left="576" w:hanging="576"/>
        <w:rPr>
          <w:b/>
        </w:rPr>
      </w:pPr>
      <w:r>
        <w:rPr>
          <w:b/>
        </w:rPr>
        <w:t>Dopuszczalne zmiany treści umowy.</w:t>
      </w:r>
    </w:p>
    <w:p w:rsidR="0090746F" w:rsidRDefault="0090746F" w:rsidP="0090746F">
      <w:pPr>
        <w:pStyle w:val="Akapitzlist"/>
        <w:ind w:left="360"/>
        <w:jc w:val="both"/>
        <w:rPr>
          <w:rFonts w:ascii="Arial" w:hAnsi="Arial" w:cs="Arial"/>
        </w:rPr>
      </w:pPr>
      <w:r>
        <w:rPr>
          <w:rFonts w:ascii="Arial" w:hAnsi="Arial" w:cs="Arial"/>
        </w:rPr>
        <w:t>Zastrzega się możliwość zmian umowy w przypadku:</w:t>
      </w:r>
    </w:p>
    <w:p w:rsidR="0090746F" w:rsidRDefault="0090746F" w:rsidP="0090746F">
      <w:pPr>
        <w:pStyle w:val="Akapitzlist"/>
        <w:numPr>
          <w:ilvl w:val="0"/>
          <w:numId w:val="4"/>
        </w:numPr>
        <w:jc w:val="both"/>
        <w:rPr>
          <w:rFonts w:ascii="Arial" w:hAnsi="Arial" w:cs="Arial"/>
        </w:rPr>
      </w:pPr>
      <w:r>
        <w:rPr>
          <w:rFonts w:ascii="Arial" w:hAnsi="Arial" w:cs="Arial"/>
        </w:rPr>
        <w:t>zmiany zakresu przedmiotu zamówienia, tj. zmiany prognozowanej wielkości zużycia energii elektrycznej, wynikającej m.in. ze zmiany (zmniejszenia lub zwiększenia) ilości miejsc dostarczania energii elektrycznej (przyłączy, punktów poboru), konieczności dostaw i przesyłu energii do innych obiektów niewskazanych w Załączniku lub w sytuacji konieczności zwiększenia dostaw wraz z przesyłem energii do obiektu w związku z dokonaną rozbudową, przebudową obiektu itd.</w:t>
      </w:r>
    </w:p>
    <w:p w:rsidR="0090746F" w:rsidRDefault="0090746F" w:rsidP="0090746F">
      <w:pPr>
        <w:pStyle w:val="Akapitzlist"/>
        <w:numPr>
          <w:ilvl w:val="0"/>
          <w:numId w:val="4"/>
        </w:numPr>
        <w:jc w:val="both"/>
        <w:rPr>
          <w:rFonts w:ascii="Arial" w:hAnsi="Arial" w:cs="Arial"/>
        </w:rPr>
      </w:pPr>
      <w:r>
        <w:rPr>
          <w:rFonts w:ascii="Arial" w:hAnsi="Arial" w:cs="Arial"/>
        </w:rPr>
        <w:t>zmiany ceny za dystrybucję energii w przypadku zmiany taryfy dystrybucji Operatora Systemu Dystrybucyjnego zatwierdzonej przez Prezesa Urzędu Regulacji Energetyki, z zastrzeżeniem obowiązywania w całym okresie obowiązywania umowy podanej w ofercie Wykonawcy wielkości 100 % ceny taryfowej zastosowanej do obliczenia ceny przesyłu energii. Zmiana cen dokonana przez odpowiedni organ (dostawy i przesyłu) nie wymaga zmiany umowy.</w:t>
      </w:r>
    </w:p>
    <w:p w:rsidR="0090746F" w:rsidRDefault="0090746F" w:rsidP="0090746F">
      <w:pPr>
        <w:pStyle w:val="Akapitzlist"/>
        <w:numPr>
          <w:ilvl w:val="0"/>
          <w:numId w:val="4"/>
        </w:numPr>
        <w:jc w:val="both"/>
        <w:rPr>
          <w:rFonts w:ascii="Arial" w:hAnsi="Arial" w:cs="Arial"/>
        </w:rPr>
      </w:pPr>
      <w:r>
        <w:rPr>
          <w:rFonts w:ascii="Arial" w:hAnsi="Arial" w:cs="Arial"/>
        </w:rPr>
        <w:t>zaistnienia okoliczności, których nie można przewidzieć na etapie wszczęcia postępowania m.in. związanych z procedurami, zmianami organizacyjnymi i uwarunkowaniami wewnętrznymi Zamawiającego np. zaprzestanie dostaw i przesyłu energii do jednego lub kilku obiektów wskazanych w Załączniku ze względu np. na wyłączenie obiektu z eksploatacji.</w:t>
      </w:r>
    </w:p>
    <w:p w:rsidR="0090746F" w:rsidRDefault="0090746F" w:rsidP="0090746F">
      <w:pPr>
        <w:pStyle w:val="Akapitzlist"/>
        <w:numPr>
          <w:ilvl w:val="0"/>
          <w:numId w:val="4"/>
        </w:numPr>
        <w:jc w:val="both"/>
        <w:rPr>
          <w:rFonts w:ascii="Arial" w:hAnsi="Arial" w:cs="Arial"/>
        </w:rPr>
      </w:pPr>
      <w:r>
        <w:rPr>
          <w:rFonts w:ascii="Arial" w:hAnsi="Arial" w:cs="Arial"/>
        </w:rPr>
        <w:t>gdy zaistnieje istotna zmiana okoliczności powodująca, że wykonanie umowy w dotychczasowym brzmieniu nie leży w interesie publicznym, czego nie można było przewidzieć w chwili zawarcia umowy.</w:t>
      </w:r>
    </w:p>
    <w:p w:rsidR="0090746F" w:rsidRDefault="0090746F" w:rsidP="0090746F">
      <w:pPr>
        <w:pStyle w:val="Akapitzlist"/>
        <w:ind w:left="709"/>
        <w:jc w:val="both"/>
        <w:rPr>
          <w:rFonts w:ascii="Arial" w:hAnsi="Arial" w:cs="Arial"/>
        </w:rPr>
      </w:pPr>
      <w:r>
        <w:rPr>
          <w:rFonts w:ascii="Arial" w:hAnsi="Arial" w:cs="Arial"/>
        </w:rPr>
        <w:t>Zamawiający przewiduje możliwość zmiany postanowień umowy w stosunku do treści oferty w przypadkach, gdy:</w:t>
      </w:r>
    </w:p>
    <w:p w:rsidR="0090746F" w:rsidRDefault="0090746F" w:rsidP="0090746F">
      <w:pPr>
        <w:pStyle w:val="Akapitzlist"/>
        <w:numPr>
          <w:ilvl w:val="1"/>
          <w:numId w:val="4"/>
        </w:numPr>
        <w:ind w:left="1418" w:hanging="284"/>
        <w:jc w:val="both"/>
        <w:rPr>
          <w:rFonts w:ascii="Arial" w:hAnsi="Arial" w:cs="Arial"/>
        </w:rPr>
      </w:pPr>
      <w:r>
        <w:rPr>
          <w:rFonts w:ascii="Arial" w:hAnsi="Arial" w:cs="Arial"/>
        </w:rPr>
        <w:t>nastąpi zmiana powszechnie obowiązujących przepisów prawa w zakresie mającym wpływ na realizację przedmiotu zamówienia;</w:t>
      </w:r>
    </w:p>
    <w:p w:rsidR="0090746F" w:rsidRDefault="0090746F" w:rsidP="0090746F">
      <w:pPr>
        <w:pStyle w:val="Akapitzlist"/>
        <w:numPr>
          <w:ilvl w:val="1"/>
          <w:numId w:val="4"/>
        </w:numPr>
        <w:ind w:left="1418" w:hanging="284"/>
        <w:jc w:val="both"/>
        <w:rPr>
          <w:rFonts w:ascii="Arial" w:hAnsi="Arial" w:cs="Arial"/>
        </w:rPr>
      </w:pPr>
      <w:r>
        <w:rPr>
          <w:rFonts w:ascii="Arial" w:hAnsi="Arial" w:cs="Arial"/>
        </w:rPr>
        <w:t>nastąpi zmiana przepisów prawa w zakresie podatku od towarów i usług lub podatku akcyzowego w zakresie przedmiotu umowy prowadząca do podwyższenia całkowitego wynagrodzenia za realizację przedmiotu umowy.</w:t>
      </w:r>
    </w:p>
    <w:p w:rsidR="0090746F" w:rsidRDefault="0090746F" w:rsidP="0090746F">
      <w:pPr>
        <w:pStyle w:val="Nagwek2"/>
        <w:numPr>
          <w:ilvl w:val="1"/>
          <w:numId w:val="3"/>
        </w:numPr>
        <w:tabs>
          <w:tab w:val="num" w:pos="576"/>
        </w:tabs>
        <w:suppressAutoHyphens/>
        <w:ind w:left="576" w:hanging="576"/>
      </w:pPr>
      <w:r>
        <w:lastRenderedPageBreak/>
        <w:t>Wszelkie zmiany umowy zostaną dokonane w Aneksach w formie pisemnej, pod rygorem nieważności.</w:t>
      </w:r>
    </w:p>
    <w:p w:rsidR="0090746F" w:rsidRDefault="0090746F" w:rsidP="0090746F">
      <w:pPr>
        <w:pStyle w:val="Nagwek2"/>
        <w:numPr>
          <w:ilvl w:val="1"/>
          <w:numId w:val="3"/>
        </w:numPr>
        <w:tabs>
          <w:tab w:val="num" w:pos="576"/>
        </w:tabs>
        <w:suppressAutoHyphens/>
        <w:ind w:left="576" w:hanging="576"/>
      </w:pPr>
      <w:r>
        <w:t>Z wnioskiem o zmianę postanowień umowy może wystąpić zarówno Wykonawca, jak i Zamawiający.</w:t>
      </w:r>
    </w:p>
    <w:p w:rsidR="00603291" w:rsidRPr="00876900" w:rsidRDefault="00603291" w:rsidP="00DE5056">
      <w:pPr>
        <w:pStyle w:val="Nagwek1"/>
      </w:pPr>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18"/>
    </w:p>
    <w:p w:rsidR="00603291" w:rsidRPr="00D228EA" w:rsidRDefault="00603291" w:rsidP="008634CF">
      <w:pPr>
        <w:pStyle w:val="Nagwek2"/>
      </w:pPr>
      <w:r>
        <w:t xml:space="preserve">Środki ochrony prawnej przysługują Wykonawcy, a także innemu podmiotowi, jeżeli ma lub miał interes w uzyskaniu danego zamówienia oraz poniósł lub może ponieść szkodę w wyniku naruszenia przez Zamawiającego przepisów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603291" w:rsidRPr="00DC1E2D" w:rsidRDefault="00603291" w:rsidP="008634CF">
      <w:pPr>
        <w:pStyle w:val="Nagwek2"/>
      </w:pPr>
      <w:r>
        <w:t xml:space="preserve">Środki ochrony prawnej wobec ogłoszenia o zamówieniu oraz specyfikacji istotnych warunków zamówienia przysługują również organizacjom wpisanym na listę, o której mowa w art. 154 </w:t>
      </w:r>
      <w:proofErr w:type="spellStart"/>
      <w:r>
        <w:t>pkt</w:t>
      </w:r>
      <w:proofErr w:type="spellEnd"/>
      <w:r>
        <w:t xml:space="preserve"> 5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603291" w:rsidRPr="004C3BDE" w:rsidRDefault="00603291" w:rsidP="008634CF">
      <w:pPr>
        <w:pStyle w:val="Nagwek2"/>
      </w:pPr>
      <w:r>
        <w:t>Odwołanie przysługuje wyłącznie wobec czynności:</w:t>
      </w:r>
    </w:p>
    <w:p w:rsidR="00603291" w:rsidRPr="00D228EA" w:rsidRDefault="00603291" w:rsidP="00AB7036">
      <w:pPr>
        <w:pStyle w:val="Nagwek2"/>
        <w:numPr>
          <w:ilvl w:val="2"/>
          <w:numId w:val="1"/>
        </w:numPr>
      </w:pPr>
      <w:r>
        <w:t>wyboru trybu negocjacji bez ogłoszenia, zamówienia z wolnej ręki lub zapytania o cenę;</w:t>
      </w:r>
    </w:p>
    <w:p w:rsidR="00603291" w:rsidRPr="00D228EA" w:rsidRDefault="00603291" w:rsidP="00AB7036">
      <w:pPr>
        <w:pStyle w:val="Nagwek2"/>
        <w:numPr>
          <w:ilvl w:val="2"/>
          <w:numId w:val="1"/>
        </w:numPr>
      </w:pPr>
      <w:r>
        <w:t>opisu sposobu dokonywania oceny spełniania warunków udziału w postępowaniu;</w:t>
      </w:r>
    </w:p>
    <w:p w:rsidR="00603291" w:rsidRPr="00D228EA" w:rsidRDefault="00603291" w:rsidP="00AB7036">
      <w:pPr>
        <w:pStyle w:val="Nagwek2"/>
        <w:numPr>
          <w:ilvl w:val="2"/>
          <w:numId w:val="1"/>
        </w:numPr>
      </w:pPr>
      <w:r>
        <w:t>wykluczenia odwołującego z postępowania o udzielenie zamówienia;</w:t>
      </w:r>
    </w:p>
    <w:p w:rsidR="00603291" w:rsidRPr="00D228EA" w:rsidRDefault="00603291" w:rsidP="00AB7036">
      <w:pPr>
        <w:pStyle w:val="Nagwek2"/>
        <w:numPr>
          <w:ilvl w:val="2"/>
          <w:numId w:val="1"/>
        </w:numPr>
      </w:pPr>
      <w:r>
        <w:t>odrzucenia oferty odwołującego.</w:t>
      </w:r>
    </w:p>
    <w:p w:rsidR="00603291" w:rsidRPr="00DC1E2D" w:rsidRDefault="00603291" w:rsidP="008634CF">
      <w:pPr>
        <w:pStyle w:val="Nagwek2"/>
      </w:pPr>
      <w:r>
        <w:t xml:space="preserve">Odwołanie powinno wskazywać czynność lub zaniechanie czynności Zamawiającego, której zarzuca się niezgodność z przepisami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 zawierać zwięzłe przedstawienie zarzutów, określać żądanie oraz wskazywać okoliczności faktyczne i prawne uzasadniające wniesienie odwołania.</w:t>
      </w:r>
    </w:p>
    <w:p w:rsidR="00603291" w:rsidRPr="00DC1E2D" w:rsidRDefault="00603291" w:rsidP="008634CF">
      <w:pPr>
        <w:pStyle w:val="Nagwek2"/>
      </w:pPr>
      <w:r>
        <w:t>Odwołanie wnosi się do Prezesa Krajowej Izby Odwoławczej w formie pisemnej albo elektronicznej opatrzonej bezpiecznym podpisem elektronicznym weryfikowanym za pomocą ważnego kwalifikowanego certyfikatu.</w:t>
      </w:r>
    </w:p>
    <w:p w:rsidR="00603291" w:rsidRDefault="00603291" w:rsidP="008634CF">
      <w:pPr>
        <w:pStyle w:val="Nagwek2"/>
      </w:pPr>
      <w: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603291" w:rsidRPr="00DC1E2D" w:rsidRDefault="00603291" w:rsidP="008634CF">
      <w:pPr>
        <w:pStyle w:val="Nagwek2"/>
      </w:pPr>
      <w: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603291" w:rsidRPr="00DC1E2D" w:rsidRDefault="00603291" w:rsidP="008634CF">
      <w:pPr>
        <w:pStyle w:val="Nagwek2"/>
      </w:pPr>
      <w:r>
        <w:t xml:space="preserve">Odwołanie wnosi się w terminach określonych w art. 182 ustawy Prawo zamówień publicznych </w:t>
      </w:r>
      <w:r w:rsidR="00933227">
        <w:t>(</w:t>
      </w:r>
      <w:r w:rsidR="00381090">
        <w:t xml:space="preserve">Dz. U. z 2010 r. Nr 113, poz. 759, z </w:t>
      </w:r>
      <w:proofErr w:type="spellStart"/>
      <w:r w:rsidR="00381090">
        <w:t>późn</w:t>
      </w:r>
      <w:proofErr w:type="spellEnd"/>
      <w:r w:rsidR="00381090">
        <w:t>. zm.</w:t>
      </w:r>
      <w:r w:rsidR="00933227">
        <w:t>)</w:t>
      </w:r>
      <w:r>
        <w:t>.</w:t>
      </w:r>
    </w:p>
    <w:p w:rsidR="00603291" w:rsidRPr="00DC1E2D" w:rsidRDefault="00603291" w:rsidP="008634CF">
      <w:pPr>
        <w:pStyle w:val="Nagwek2"/>
      </w:pPr>
      <w:r>
        <w:lastRenderedPageBreak/>
        <w:t>Na orzeczenie Krajowej Izby Odwoławczej stronom oraz uczestnikom postępowania odwoławczego przysługuje skarga do sądu.</w:t>
      </w:r>
    </w:p>
    <w:p w:rsidR="00603291" w:rsidRPr="00DC1E2D" w:rsidRDefault="00603291" w:rsidP="008634CF">
      <w:pPr>
        <w:pStyle w:val="Nagwek2"/>
      </w:pPr>
      <w:r>
        <w:t>Skargę wnosi się do sądu okręgowego właściwego dla siedziby albo miejsca zamieszkania Zamawiającego.</w:t>
      </w:r>
    </w:p>
    <w:p w:rsidR="00A56852" w:rsidRPr="003209A8" w:rsidRDefault="00603291" w:rsidP="008634CF">
      <w:pPr>
        <w:pStyle w:val="Nagwek2"/>
        <w:rPr>
          <w:color w:val="auto"/>
        </w:rPr>
      </w:pPr>
      <w:r>
        <w:t>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8D3DF3" w:rsidRDefault="008D3DF3" w:rsidP="008D3DF3">
      <w:pPr>
        <w:pStyle w:val="Nagwek1"/>
        <w:tabs>
          <w:tab w:val="clear" w:pos="574"/>
          <w:tab w:val="num" w:pos="432"/>
        </w:tabs>
        <w:ind w:left="431" w:hanging="431"/>
        <w:jc w:val="both"/>
      </w:pPr>
      <w:r>
        <w:t>ZWROT KOSZTÓW POSTĘPOWANIA</w:t>
      </w:r>
    </w:p>
    <w:p w:rsidR="008D3DF3" w:rsidRDefault="008D3DF3" w:rsidP="008D3DF3">
      <w:pPr>
        <w:pStyle w:val="Nagwek2"/>
        <w:tabs>
          <w:tab w:val="clear" w:pos="680"/>
          <w:tab w:val="num" w:pos="576"/>
        </w:tabs>
        <w:suppressAutoHyphens/>
        <w:ind w:left="576" w:hanging="576"/>
      </w:pPr>
      <w:r>
        <w:t>Zamawiający nie przewiduje zwrotu kosztów postępowania.</w:t>
      </w:r>
    </w:p>
    <w:p w:rsidR="008D3DF3" w:rsidRDefault="008D3DF3" w:rsidP="008D3DF3">
      <w:pPr>
        <w:pStyle w:val="Nagwek2"/>
        <w:tabs>
          <w:tab w:val="clear" w:pos="680"/>
          <w:tab w:val="num" w:pos="576"/>
        </w:tabs>
        <w:suppressAutoHyphens/>
        <w:ind w:left="576" w:hanging="576"/>
      </w:pPr>
      <w: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rsidR="008D3DF3" w:rsidRDefault="008D3DF3" w:rsidP="008D3DF3">
      <w:pPr>
        <w:pStyle w:val="Nagwek1"/>
        <w:tabs>
          <w:tab w:val="clear" w:pos="574"/>
          <w:tab w:val="num" w:pos="432"/>
        </w:tabs>
        <w:ind w:left="431" w:hanging="431"/>
        <w:jc w:val="both"/>
      </w:pPr>
      <w:r>
        <w:t>UMOWA RAMOWA</w:t>
      </w:r>
    </w:p>
    <w:p w:rsidR="008D3DF3" w:rsidRDefault="008D3DF3" w:rsidP="008D3DF3">
      <w:pPr>
        <w:pStyle w:val="Nagwek2"/>
        <w:numPr>
          <w:ilvl w:val="0"/>
          <w:numId w:val="0"/>
        </w:numPr>
        <w:tabs>
          <w:tab w:val="left" w:pos="708"/>
        </w:tabs>
        <w:ind w:left="431"/>
      </w:pPr>
      <w:r>
        <w:t>Zamawiający nie przewiduje zawarcia umowy ramowej.</w:t>
      </w:r>
    </w:p>
    <w:p w:rsidR="008D3DF3" w:rsidRDefault="008D3DF3" w:rsidP="008D3DF3">
      <w:pPr>
        <w:pStyle w:val="Nagwek1"/>
        <w:tabs>
          <w:tab w:val="clear" w:pos="574"/>
          <w:tab w:val="num" w:pos="432"/>
        </w:tabs>
        <w:ind w:left="431" w:hanging="431"/>
        <w:jc w:val="both"/>
      </w:pPr>
      <w:r>
        <w:t>Aukcja elektroniczna</w:t>
      </w:r>
    </w:p>
    <w:p w:rsidR="008D3DF3" w:rsidRDefault="008D3DF3" w:rsidP="008D3DF3">
      <w:pPr>
        <w:pStyle w:val="Nagwek2"/>
        <w:numPr>
          <w:ilvl w:val="0"/>
          <w:numId w:val="0"/>
        </w:numPr>
        <w:tabs>
          <w:tab w:val="left" w:pos="708"/>
        </w:tabs>
        <w:ind w:left="540"/>
      </w:pPr>
      <w:r>
        <w:t xml:space="preserve">W postępowaniu nie jest przewidziany wybór najkorzystniejszej oferty z zastosowaniem aukcji elektronicznej. </w:t>
      </w:r>
    </w:p>
    <w:p w:rsidR="008D3DF3" w:rsidRDefault="008D3DF3" w:rsidP="008D3DF3">
      <w:pPr>
        <w:pStyle w:val="Nagwek1"/>
        <w:tabs>
          <w:tab w:val="clear" w:pos="574"/>
          <w:tab w:val="num" w:pos="432"/>
        </w:tabs>
        <w:ind w:left="432"/>
        <w:jc w:val="both"/>
      </w:pPr>
      <w:r w:rsidRPr="00C10359">
        <w:t>Pozostałe informacje</w:t>
      </w:r>
    </w:p>
    <w:p w:rsidR="008D3DF3" w:rsidRPr="00427C7F" w:rsidRDefault="008D3DF3" w:rsidP="008D3DF3">
      <w:pPr>
        <w:pStyle w:val="Nagwek2"/>
      </w:pPr>
      <w:r>
        <w:t xml:space="preserve">Do spraw nieuregulowanych w niniejszej specyfikacji istotnych warunków zamówienia mają zastosowanie przepisy ustawy z dnia 29 stycznia 2004 roku Prawo zamówień publicznych (Dz. U. z 2010 r. Nr 113, poz. 759, z </w:t>
      </w:r>
      <w:proofErr w:type="spellStart"/>
      <w:r>
        <w:t>późn</w:t>
      </w:r>
      <w:proofErr w:type="spellEnd"/>
      <w:r>
        <w:t>. zm.) oraz przepisy Kodeksu cywilnego.</w:t>
      </w:r>
    </w:p>
    <w:p w:rsidR="008D3DF3" w:rsidRDefault="008D3DF3" w:rsidP="008D3DF3">
      <w:pPr>
        <w:pStyle w:val="Tekstpodstawowy"/>
        <w:ind w:left="540"/>
        <w:jc w:val="both"/>
        <w:rPr>
          <w:highlight w:val="red"/>
        </w:rPr>
      </w:pPr>
    </w:p>
    <w:p w:rsidR="008D3DF3" w:rsidRDefault="008D3DF3" w:rsidP="008D3DF3">
      <w:pPr>
        <w:pStyle w:val="Tekstpodstawowy"/>
      </w:pPr>
      <w:r>
        <w:t>Załącznikami do niniejszego dokumentu są:</w:t>
      </w:r>
    </w:p>
    <w:tbl>
      <w:tblPr>
        <w:tblW w:w="0" w:type="auto"/>
        <w:jc w:val="center"/>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8420"/>
      </w:tblGrid>
      <w:tr w:rsidR="008D3DF3" w:rsidTr="00023512">
        <w:trPr>
          <w:jc w:val="center"/>
        </w:trPr>
        <w:tc>
          <w:tcPr>
            <w:tcW w:w="8420" w:type="dxa"/>
            <w:tcBorders>
              <w:top w:val="single" w:sz="4" w:space="0" w:color="auto"/>
              <w:left w:val="single" w:sz="4" w:space="0" w:color="auto"/>
              <w:bottom w:val="single" w:sz="4" w:space="0" w:color="auto"/>
              <w:right w:val="single" w:sz="4" w:space="0" w:color="auto"/>
            </w:tcBorders>
          </w:tcPr>
          <w:p w:rsidR="008D3DF3" w:rsidRDefault="008D3DF3" w:rsidP="00023512">
            <w:pPr>
              <w:pStyle w:val="Tekstpodstawowy"/>
              <w:rPr>
                <w:b/>
                <w:bCs/>
              </w:rPr>
            </w:pPr>
            <w:r>
              <w:rPr>
                <w:b/>
                <w:bCs/>
              </w:rPr>
              <w:t>Nazwa załącznika:</w:t>
            </w:r>
          </w:p>
        </w:tc>
      </w:tr>
      <w:tr w:rsidR="008D3DF3" w:rsidTr="00023512">
        <w:trPr>
          <w:jc w:val="center"/>
        </w:trPr>
        <w:tc>
          <w:tcPr>
            <w:tcW w:w="8420" w:type="dxa"/>
            <w:tcBorders>
              <w:top w:val="single" w:sz="4" w:space="0" w:color="auto"/>
              <w:left w:val="single" w:sz="4" w:space="0" w:color="auto"/>
              <w:bottom w:val="single" w:sz="4" w:space="0" w:color="auto"/>
              <w:right w:val="single" w:sz="4" w:space="0" w:color="auto"/>
            </w:tcBorders>
          </w:tcPr>
          <w:p w:rsidR="008D3DF3" w:rsidRDefault="008D3DF3" w:rsidP="008D3DF3">
            <w:pPr>
              <w:pStyle w:val="Tekstpodstawowy"/>
            </w:pPr>
            <w:r>
              <w:t>Wzór oferty wraz z kosztorysem ofertowym</w:t>
            </w:r>
          </w:p>
        </w:tc>
      </w:tr>
      <w:tr w:rsidR="008D3DF3" w:rsidTr="00023512">
        <w:trPr>
          <w:jc w:val="center"/>
        </w:trPr>
        <w:tc>
          <w:tcPr>
            <w:tcW w:w="8420" w:type="dxa"/>
            <w:tcBorders>
              <w:top w:val="single" w:sz="4" w:space="0" w:color="auto"/>
              <w:left w:val="single" w:sz="4" w:space="0" w:color="auto"/>
              <w:bottom w:val="single" w:sz="4" w:space="0" w:color="auto"/>
              <w:right w:val="single" w:sz="4" w:space="0" w:color="auto"/>
            </w:tcBorders>
          </w:tcPr>
          <w:p w:rsidR="008D3DF3" w:rsidRDefault="008D3DF3" w:rsidP="008D3DF3">
            <w:pPr>
              <w:pStyle w:val="Tekstpodstawowy"/>
            </w:pPr>
            <w:r>
              <w:t>Wzór umowy wraz z załącznikiem nr 1</w:t>
            </w:r>
          </w:p>
        </w:tc>
      </w:tr>
      <w:tr w:rsidR="008D3DF3" w:rsidTr="00023512">
        <w:trPr>
          <w:jc w:val="center"/>
        </w:trPr>
        <w:tc>
          <w:tcPr>
            <w:tcW w:w="8420" w:type="dxa"/>
            <w:tcBorders>
              <w:top w:val="single" w:sz="4" w:space="0" w:color="auto"/>
              <w:left w:val="single" w:sz="4" w:space="0" w:color="auto"/>
              <w:bottom w:val="single" w:sz="4" w:space="0" w:color="auto"/>
              <w:right w:val="single" w:sz="4" w:space="0" w:color="auto"/>
            </w:tcBorders>
          </w:tcPr>
          <w:p w:rsidR="008D3DF3" w:rsidRDefault="008D3DF3" w:rsidP="00023512">
            <w:pPr>
              <w:pStyle w:val="Tekstpodstawowy"/>
              <w:rPr>
                <w:szCs w:val="20"/>
              </w:rPr>
            </w:pPr>
            <w:r>
              <w:rPr>
                <w:szCs w:val="20"/>
              </w:rPr>
              <w:t>Oświadczenie o spełnianiu warunków</w:t>
            </w:r>
          </w:p>
        </w:tc>
      </w:tr>
      <w:tr w:rsidR="008D3DF3" w:rsidTr="00023512">
        <w:trPr>
          <w:jc w:val="center"/>
        </w:trPr>
        <w:tc>
          <w:tcPr>
            <w:tcW w:w="8420" w:type="dxa"/>
            <w:tcBorders>
              <w:top w:val="single" w:sz="4" w:space="0" w:color="auto"/>
              <w:left w:val="single" w:sz="4" w:space="0" w:color="auto"/>
              <w:bottom w:val="single" w:sz="4" w:space="0" w:color="auto"/>
              <w:right w:val="single" w:sz="4" w:space="0" w:color="auto"/>
            </w:tcBorders>
          </w:tcPr>
          <w:p w:rsidR="008D3DF3" w:rsidRDefault="008D3DF3" w:rsidP="00023512">
            <w:pPr>
              <w:pStyle w:val="Tekstpodstawowy"/>
            </w:pPr>
            <w:r w:rsidRPr="00F47354">
              <w:t>Oświadczenie o braku podstaw do wykluczenia</w:t>
            </w:r>
          </w:p>
        </w:tc>
      </w:tr>
    </w:tbl>
    <w:p w:rsidR="008D3DF3" w:rsidRPr="003209A8" w:rsidRDefault="008D3DF3" w:rsidP="008D3DF3">
      <w:pPr>
        <w:spacing w:before="60" w:after="120"/>
        <w:jc w:val="both"/>
      </w:pPr>
    </w:p>
    <w:p w:rsidR="00EB7871" w:rsidRPr="003209A8" w:rsidRDefault="00EB7871" w:rsidP="008D3DF3">
      <w:pPr>
        <w:pStyle w:val="Nagwek1"/>
        <w:numPr>
          <w:ilvl w:val="0"/>
          <w:numId w:val="0"/>
        </w:numPr>
        <w:ind w:left="574"/>
      </w:pPr>
    </w:p>
    <w:sectPr w:rsidR="00EB7871" w:rsidRPr="003209A8" w:rsidSect="006E788C">
      <w:headerReference w:type="even" r:id="rId9"/>
      <w:headerReference w:type="default" r:id="rId10"/>
      <w:footerReference w:type="even" r:id="rId11"/>
      <w:footerReference w:type="default" r:id="rId12"/>
      <w:headerReference w:type="first" r:id="rId13"/>
      <w:footerReference w:type="first" r:id="rId14"/>
      <w:pgSz w:w="11906" w:h="16838" w:code="9"/>
      <w:pgMar w:top="1418" w:right="1304" w:bottom="1418"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4C3" w:rsidRDefault="00C204C3">
      <w:r>
        <w:separator/>
      </w:r>
    </w:p>
  </w:endnote>
  <w:endnote w:type="continuationSeparator" w:id="0">
    <w:p w:rsidR="00C204C3" w:rsidRDefault="00C204C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10002FF" w:usb1="4000ACFF" w:usb2="00000009"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08D" w:rsidRDefault="0035508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08D" w:rsidRDefault="008922C4">
    <w:pPr>
      <w:pStyle w:val="Stopka"/>
      <w:rPr>
        <w:sz w:val="18"/>
        <w:szCs w:val="18"/>
      </w:rPr>
    </w:pPr>
    <w:r>
      <w:rPr>
        <w:noProof/>
        <w:sz w:val="18"/>
        <w:szCs w:val="18"/>
      </w:rPr>
      <w:pict>
        <v:line id="_x0000_s1025" style="position:absolute;z-index:251657216" from="0,5.05pt" to="459pt,5.05pt"/>
      </w:pict>
    </w:r>
  </w:p>
  <w:p w:rsidR="0035508D" w:rsidRDefault="0035508D">
    <w:pPr>
      <w:pStyle w:val="Stopka"/>
      <w:tabs>
        <w:tab w:val="clear" w:pos="4536"/>
        <w:tab w:val="right" w:pos="9000"/>
      </w:tabs>
      <w:rPr>
        <w:sz w:val="18"/>
        <w:szCs w:val="18"/>
      </w:rPr>
    </w:pPr>
    <w:r>
      <w:rPr>
        <w:sz w:val="18"/>
        <w:szCs w:val="18"/>
      </w:rPr>
      <w:t>System ProPublico © Datacomp</w:t>
    </w:r>
    <w:r>
      <w:rPr>
        <w:sz w:val="18"/>
        <w:szCs w:val="18"/>
      </w:rPr>
      <w:tab/>
      <w:t xml:space="preserve">Strona: </w:t>
    </w:r>
    <w:r w:rsidR="008922C4">
      <w:rPr>
        <w:rStyle w:val="Numerstrony"/>
        <w:sz w:val="18"/>
        <w:szCs w:val="18"/>
      </w:rPr>
      <w:fldChar w:fldCharType="begin"/>
    </w:r>
    <w:r>
      <w:rPr>
        <w:rStyle w:val="Numerstrony"/>
        <w:sz w:val="18"/>
        <w:szCs w:val="18"/>
      </w:rPr>
      <w:instrText xml:space="preserve"> PAGE </w:instrText>
    </w:r>
    <w:r w:rsidR="008922C4">
      <w:rPr>
        <w:rStyle w:val="Numerstrony"/>
        <w:sz w:val="18"/>
        <w:szCs w:val="18"/>
      </w:rPr>
      <w:fldChar w:fldCharType="separate"/>
    </w:r>
    <w:r w:rsidR="00072B38">
      <w:rPr>
        <w:rStyle w:val="Numerstrony"/>
        <w:noProof/>
        <w:sz w:val="18"/>
        <w:szCs w:val="18"/>
      </w:rPr>
      <w:t>22</w:t>
    </w:r>
    <w:r w:rsidR="008922C4">
      <w:rPr>
        <w:rStyle w:val="Numerstrony"/>
        <w:sz w:val="18"/>
        <w:szCs w:val="18"/>
      </w:rPr>
      <w:fldChar w:fldCharType="end"/>
    </w:r>
    <w:r>
      <w:rPr>
        <w:rStyle w:val="Numerstrony"/>
        <w:sz w:val="18"/>
        <w:szCs w:val="18"/>
      </w:rPr>
      <w:t>/</w:t>
    </w:r>
    <w:r w:rsidR="008922C4">
      <w:rPr>
        <w:rStyle w:val="Numerstrony"/>
        <w:sz w:val="18"/>
        <w:szCs w:val="18"/>
      </w:rPr>
      <w:fldChar w:fldCharType="begin"/>
    </w:r>
    <w:r>
      <w:rPr>
        <w:rStyle w:val="Numerstrony"/>
        <w:sz w:val="18"/>
        <w:szCs w:val="18"/>
      </w:rPr>
      <w:instrText xml:space="preserve"> NUMPAGES </w:instrText>
    </w:r>
    <w:r w:rsidR="008922C4">
      <w:rPr>
        <w:rStyle w:val="Numerstrony"/>
        <w:sz w:val="18"/>
        <w:szCs w:val="18"/>
      </w:rPr>
      <w:fldChar w:fldCharType="separate"/>
    </w:r>
    <w:r w:rsidR="00072B38">
      <w:rPr>
        <w:rStyle w:val="Numerstrony"/>
        <w:noProof/>
        <w:sz w:val="18"/>
        <w:szCs w:val="18"/>
      </w:rPr>
      <w:t>22</w:t>
    </w:r>
    <w:r w:rsidR="008922C4">
      <w:rPr>
        <w:rStyle w:val="Numerstrony"/>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08D" w:rsidRDefault="0035508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4C3" w:rsidRDefault="00C204C3">
      <w:r>
        <w:separator/>
      </w:r>
    </w:p>
  </w:footnote>
  <w:footnote w:type="continuationSeparator" w:id="0">
    <w:p w:rsidR="00C204C3" w:rsidRDefault="00C204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08D" w:rsidRDefault="0035508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08D" w:rsidRDefault="0035508D">
    <w:pPr>
      <w:pStyle w:val="Nagwek"/>
      <w:jc w:val="center"/>
      <w:rPr>
        <w:sz w:val="18"/>
        <w:szCs w:val="18"/>
      </w:rPr>
    </w:pPr>
    <w:r>
      <w:rPr>
        <w:sz w:val="18"/>
        <w:szCs w:val="18"/>
      </w:rPr>
      <w:t>Specyfikacja istotnych warunków zamówienia</w:t>
    </w:r>
  </w:p>
  <w:p w:rsidR="0035508D" w:rsidRDefault="0035508D">
    <w:pPr>
      <w:pStyle w:val="Nagwek"/>
      <w:jc w:val="center"/>
      <w:rPr>
        <w:sz w:val="18"/>
        <w:szCs w:val="18"/>
      </w:rPr>
    </w:pPr>
    <w:r>
      <w:rPr>
        <w:sz w:val="18"/>
        <w:szCs w:val="18"/>
      </w:rPr>
      <w:t>Dostawa energii elektrycznej i świadczenie usług dystrybucji energii elektrycznej dla Gminy Nisko i podległych jednostek</w:t>
    </w:r>
  </w:p>
  <w:p w:rsidR="0035508D" w:rsidRDefault="008922C4">
    <w:pPr>
      <w:pStyle w:val="Nagwek"/>
    </w:pPr>
    <w:r>
      <w:rPr>
        <w:noProof/>
      </w:rPr>
      <w:pict>
        <v:line id="_x0000_s1026" style="position:absolute;z-index:251658240" from="0,3.65pt" to="468pt,3.6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08D" w:rsidRDefault="0035508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0"/>
    <w:multiLevelType w:val="multilevel"/>
    <w:tmpl w:val="00000020"/>
    <w:name w:val="WW8Num38"/>
    <w:lvl w:ilvl="0">
      <w:start w:val="1"/>
      <w:numFmt w:val="decimal"/>
      <w:lvlText w:val="%1."/>
      <w:lvlJc w:val="left"/>
      <w:pPr>
        <w:tabs>
          <w:tab w:val="num" w:pos="0"/>
        </w:tabs>
        <w:ind w:left="1080" w:hanging="360"/>
      </w:pPr>
    </w:lvl>
    <w:lvl w:ilvl="1">
      <w:numFmt w:val="bullet"/>
      <w:lvlText w:val="•"/>
      <w:lvlJc w:val="left"/>
      <w:pPr>
        <w:tabs>
          <w:tab w:val="num" w:pos="0"/>
        </w:tabs>
        <w:ind w:left="1800" w:hanging="360"/>
      </w:pPr>
      <w:rPr>
        <w:rFonts w:ascii="Arial" w:hAnsi="Arial" w:cs="Arial"/>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
    <w:nsid w:val="00000024"/>
    <w:multiLevelType w:val="singleLevel"/>
    <w:tmpl w:val="00000024"/>
    <w:name w:val="WW8Num42"/>
    <w:lvl w:ilvl="0">
      <w:start w:val="1"/>
      <w:numFmt w:val="decimal"/>
      <w:lvlText w:val="12.%1"/>
      <w:lvlJc w:val="left"/>
      <w:pPr>
        <w:tabs>
          <w:tab w:val="num" w:pos="0"/>
        </w:tabs>
        <w:ind w:left="360" w:hanging="360"/>
      </w:pPr>
    </w:lvl>
  </w:abstractNum>
  <w:abstractNum w:abstractNumId="2">
    <w:nsid w:val="1EE3197E"/>
    <w:multiLevelType w:val="multilevel"/>
    <w:tmpl w:val="B63818FA"/>
    <w:lvl w:ilvl="0">
      <w:start w:val="1"/>
      <w:numFmt w:val="decimal"/>
      <w:pStyle w:val="Nagwek1"/>
      <w:lvlText w:val="%1."/>
      <w:lvlJc w:val="left"/>
      <w:pPr>
        <w:tabs>
          <w:tab w:val="num" w:pos="574"/>
        </w:tabs>
        <w:ind w:left="574"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num w:numId="1">
    <w:abstractNumId w:val="2"/>
  </w:num>
  <w:num w:numId="2">
    <w:abstractNumId w:val="3"/>
  </w:num>
  <w:num w:numId="3">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noPunctuationKerning/>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applyBreakingRules/>
  </w:compat>
  <w:rsids>
    <w:rsidRoot w:val="00E9142F"/>
    <w:rsid w:val="000067E5"/>
    <w:rsid w:val="00021A37"/>
    <w:rsid w:val="000249E2"/>
    <w:rsid w:val="00037F47"/>
    <w:rsid w:val="000471B4"/>
    <w:rsid w:val="0005779B"/>
    <w:rsid w:val="00072B38"/>
    <w:rsid w:val="000B08A9"/>
    <w:rsid w:val="000F01D8"/>
    <w:rsid w:val="000F2183"/>
    <w:rsid w:val="000F53AD"/>
    <w:rsid w:val="00103338"/>
    <w:rsid w:val="0011783E"/>
    <w:rsid w:val="0013434C"/>
    <w:rsid w:val="00141A13"/>
    <w:rsid w:val="00150032"/>
    <w:rsid w:val="001542F3"/>
    <w:rsid w:val="001B3F5E"/>
    <w:rsid w:val="001E66C0"/>
    <w:rsid w:val="00201D7C"/>
    <w:rsid w:val="002239C2"/>
    <w:rsid w:val="00234936"/>
    <w:rsid w:val="0023697B"/>
    <w:rsid w:val="00263EFE"/>
    <w:rsid w:val="002963F2"/>
    <w:rsid w:val="002A2D4A"/>
    <w:rsid w:val="002B22BF"/>
    <w:rsid w:val="002C1BEB"/>
    <w:rsid w:val="002E5E36"/>
    <w:rsid w:val="002F1FAC"/>
    <w:rsid w:val="002F24D7"/>
    <w:rsid w:val="0030695E"/>
    <w:rsid w:val="00312B14"/>
    <w:rsid w:val="003209A8"/>
    <w:rsid w:val="00322993"/>
    <w:rsid w:val="00330F50"/>
    <w:rsid w:val="0034463B"/>
    <w:rsid w:val="0035508D"/>
    <w:rsid w:val="00381090"/>
    <w:rsid w:val="0038188C"/>
    <w:rsid w:val="00384056"/>
    <w:rsid w:val="003B4D20"/>
    <w:rsid w:val="003C4BDA"/>
    <w:rsid w:val="003D58D6"/>
    <w:rsid w:val="003F1B9E"/>
    <w:rsid w:val="00403B18"/>
    <w:rsid w:val="00410853"/>
    <w:rsid w:val="004201F8"/>
    <w:rsid w:val="00423EDC"/>
    <w:rsid w:val="004350D7"/>
    <w:rsid w:val="004460EE"/>
    <w:rsid w:val="00466719"/>
    <w:rsid w:val="004820E5"/>
    <w:rsid w:val="00483F80"/>
    <w:rsid w:val="00495049"/>
    <w:rsid w:val="004D10CC"/>
    <w:rsid w:val="004F50A8"/>
    <w:rsid w:val="00501CC5"/>
    <w:rsid w:val="00510831"/>
    <w:rsid w:val="00514D20"/>
    <w:rsid w:val="00553485"/>
    <w:rsid w:val="00562E86"/>
    <w:rsid w:val="00571EFD"/>
    <w:rsid w:val="005828F4"/>
    <w:rsid w:val="005830CD"/>
    <w:rsid w:val="00586660"/>
    <w:rsid w:val="005877FA"/>
    <w:rsid w:val="005D2148"/>
    <w:rsid w:val="00603291"/>
    <w:rsid w:val="00614581"/>
    <w:rsid w:val="006318DF"/>
    <w:rsid w:val="0063322D"/>
    <w:rsid w:val="0063732B"/>
    <w:rsid w:val="00650268"/>
    <w:rsid w:val="00655B18"/>
    <w:rsid w:val="0066381A"/>
    <w:rsid w:val="00666C20"/>
    <w:rsid w:val="006737D4"/>
    <w:rsid w:val="00676FE8"/>
    <w:rsid w:val="006810A7"/>
    <w:rsid w:val="00681AF7"/>
    <w:rsid w:val="006C1F3A"/>
    <w:rsid w:val="006E788C"/>
    <w:rsid w:val="00705BE6"/>
    <w:rsid w:val="00732B5E"/>
    <w:rsid w:val="00740B94"/>
    <w:rsid w:val="00741CCD"/>
    <w:rsid w:val="00757FE2"/>
    <w:rsid w:val="00774A7C"/>
    <w:rsid w:val="007761F8"/>
    <w:rsid w:val="007A004A"/>
    <w:rsid w:val="007D48FF"/>
    <w:rsid w:val="007E6727"/>
    <w:rsid w:val="0082230A"/>
    <w:rsid w:val="00823C81"/>
    <w:rsid w:val="00844250"/>
    <w:rsid w:val="008634CF"/>
    <w:rsid w:val="00874101"/>
    <w:rsid w:val="00881B93"/>
    <w:rsid w:val="00883670"/>
    <w:rsid w:val="008922C4"/>
    <w:rsid w:val="008D2CF3"/>
    <w:rsid w:val="008D3DF3"/>
    <w:rsid w:val="008D48A7"/>
    <w:rsid w:val="008E2C1B"/>
    <w:rsid w:val="008F1B65"/>
    <w:rsid w:val="008F6989"/>
    <w:rsid w:val="0090746F"/>
    <w:rsid w:val="00925F62"/>
    <w:rsid w:val="00933227"/>
    <w:rsid w:val="00961A57"/>
    <w:rsid w:val="009838C7"/>
    <w:rsid w:val="009A091E"/>
    <w:rsid w:val="009A4CC1"/>
    <w:rsid w:val="009B75C1"/>
    <w:rsid w:val="009E7B6E"/>
    <w:rsid w:val="009F0A8E"/>
    <w:rsid w:val="00A02B83"/>
    <w:rsid w:val="00A13671"/>
    <w:rsid w:val="00A2369F"/>
    <w:rsid w:val="00A26A9B"/>
    <w:rsid w:val="00A547BC"/>
    <w:rsid w:val="00A56852"/>
    <w:rsid w:val="00A70B48"/>
    <w:rsid w:val="00A957EF"/>
    <w:rsid w:val="00AA661F"/>
    <w:rsid w:val="00AB7036"/>
    <w:rsid w:val="00AC3CE1"/>
    <w:rsid w:val="00B305C7"/>
    <w:rsid w:val="00B36CE0"/>
    <w:rsid w:val="00B8343A"/>
    <w:rsid w:val="00BC04D7"/>
    <w:rsid w:val="00C03499"/>
    <w:rsid w:val="00C06D30"/>
    <w:rsid w:val="00C204C3"/>
    <w:rsid w:val="00C20DA9"/>
    <w:rsid w:val="00C2712C"/>
    <w:rsid w:val="00C85325"/>
    <w:rsid w:val="00CA2E31"/>
    <w:rsid w:val="00CA3D6E"/>
    <w:rsid w:val="00CB6608"/>
    <w:rsid w:val="00CD1C53"/>
    <w:rsid w:val="00CD2A67"/>
    <w:rsid w:val="00CD65E5"/>
    <w:rsid w:val="00CE1482"/>
    <w:rsid w:val="00CE1F43"/>
    <w:rsid w:val="00D0297E"/>
    <w:rsid w:val="00D06196"/>
    <w:rsid w:val="00D07762"/>
    <w:rsid w:val="00D23093"/>
    <w:rsid w:val="00D65942"/>
    <w:rsid w:val="00D67BC1"/>
    <w:rsid w:val="00DC61FE"/>
    <w:rsid w:val="00DE5056"/>
    <w:rsid w:val="00E10E4F"/>
    <w:rsid w:val="00E12E6B"/>
    <w:rsid w:val="00E22091"/>
    <w:rsid w:val="00E23BC9"/>
    <w:rsid w:val="00E40611"/>
    <w:rsid w:val="00E547CA"/>
    <w:rsid w:val="00E57F09"/>
    <w:rsid w:val="00E7448C"/>
    <w:rsid w:val="00E9142F"/>
    <w:rsid w:val="00EA00A8"/>
    <w:rsid w:val="00EB24E5"/>
    <w:rsid w:val="00EB7871"/>
    <w:rsid w:val="00EC4CDA"/>
    <w:rsid w:val="00EE6D4D"/>
    <w:rsid w:val="00F01987"/>
    <w:rsid w:val="00F131CB"/>
    <w:rsid w:val="00F13967"/>
    <w:rsid w:val="00F1736E"/>
    <w:rsid w:val="00F23594"/>
    <w:rsid w:val="00F241C5"/>
    <w:rsid w:val="00F51D2B"/>
    <w:rsid w:val="00F65ACD"/>
    <w:rsid w:val="00F7086B"/>
    <w:rsid w:val="00FD0B5A"/>
    <w:rsid w:val="00FD5B5F"/>
    <w:rsid w:val="00FE474E"/>
    <w:rsid w:val="00FE6971"/>
    <w:rsid w:val="00FF1C48"/>
    <w:rsid w:val="00FF22E6"/>
    <w:rsid w:val="00FF7D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6E788C"/>
    <w:rPr>
      <w:sz w:val="24"/>
      <w:szCs w:val="24"/>
    </w:rPr>
  </w:style>
  <w:style w:type="paragraph" w:styleId="Nagwek1">
    <w:name w:val="heading 1"/>
    <w:basedOn w:val="Normalny"/>
    <w:next w:val="Nagwek2"/>
    <w:autoRedefine/>
    <w:qFormat/>
    <w:rsid w:val="00DE5056"/>
    <w:pPr>
      <w:numPr>
        <w:numId w:val="1"/>
      </w:numPr>
      <w:spacing w:before="360" w:after="120"/>
      <w:outlineLvl w:val="0"/>
    </w:pPr>
    <w:rPr>
      <w:rFonts w:cs="Arial"/>
      <w:b/>
      <w:bCs/>
      <w:caps/>
      <w:kern w:val="32"/>
    </w:rPr>
  </w:style>
  <w:style w:type="paragraph" w:styleId="Nagwek2">
    <w:name w:val="heading 2"/>
    <w:basedOn w:val="Normalny"/>
    <w:link w:val="Nagwek2Znak"/>
    <w:autoRedefine/>
    <w:qFormat/>
    <w:rsid w:val="008634CF"/>
    <w:pPr>
      <w:numPr>
        <w:ilvl w:val="1"/>
        <w:numId w:val="1"/>
      </w:numPr>
      <w:spacing w:before="60" w:after="120"/>
      <w:jc w:val="both"/>
      <w:outlineLvl w:val="1"/>
    </w:pPr>
    <w:rPr>
      <w:bCs/>
      <w:iCs/>
      <w:color w:val="000000"/>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rsid w:val="006E788C"/>
    <w:pPr>
      <w:keepNext/>
      <w:numPr>
        <w:ilvl w:val="3"/>
        <w:numId w:val="1"/>
      </w:numPr>
      <w:spacing w:before="60" w:after="60"/>
      <w:outlineLvl w:val="3"/>
    </w:pPr>
    <w:rPr>
      <w:bCs/>
    </w:rPr>
  </w:style>
  <w:style w:type="paragraph" w:styleId="Nagwek5">
    <w:name w:val="heading 5"/>
    <w:basedOn w:val="Normalny"/>
    <w:next w:val="Normalny"/>
    <w:qFormat/>
    <w:rsid w:val="006E788C"/>
    <w:pPr>
      <w:numPr>
        <w:ilvl w:val="4"/>
        <w:numId w:val="1"/>
      </w:numPr>
      <w:spacing w:before="240" w:after="60"/>
      <w:outlineLvl w:val="4"/>
    </w:pPr>
    <w:rPr>
      <w:b/>
      <w:bCs/>
      <w:i/>
      <w:iCs/>
      <w:sz w:val="26"/>
      <w:szCs w:val="26"/>
    </w:rPr>
  </w:style>
  <w:style w:type="paragraph" w:styleId="Nagwek6">
    <w:name w:val="heading 6"/>
    <w:basedOn w:val="Normalny"/>
    <w:next w:val="Normalny"/>
    <w:qFormat/>
    <w:rsid w:val="006E788C"/>
    <w:pPr>
      <w:numPr>
        <w:ilvl w:val="5"/>
        <w:numId w:val="1"/>
      </w:numPr>
      <w:spacing w:before="240" w:after="60"/>
      <w:outlineLvl w:val="5"/>
    </w:pPr>
    <w:rPr>
      <w:b/>
      <w:bCs/>
      <w:sz w:val="22"/>
      <w:szCs w:val="22"/>
    </w:rPr>
  </w:style>
  <w:style w:type="paragraph" w:styleId="Nagwek7">
    <w:name w:val="heading 7"/>
    <w:basedOn w:val="Normalny"/>
    <w:next w:val="Normalny"/>
    <w:qFormat/>
    <w:rsid w:val="006E788C"/>
    <w:pPr>
      <w:numPr>
        <w:ilvl w:val="6"/>
        <w:numId w:val="1"/>
      </w:numPr>
      <w:spacing w:before="240" w:after="60"/>
      <w:outlineLvl w:val="6"/>
    </w:pPr>
  </w:style>
  <w:style w:type="paragraph" w:styleId="Nagwek8">
    <w:name w:val="heading 8"/>
    <w:basedOn w:val="Normalny"/>
    <w:next w:val="Normalny"/>
    <w:qFormat/>
    <w:rsid w:val="006E788C"/>
    <w:pPr>
      <w:numPr>
        <w:ilvl w:val="7"/>
        <w:numId w:val="1"/>
      </w:numPr>
      <w:spacing w:before="240" w:after="60"/>
      <w:outlineLvl w:val="7"/>
    </w:pPr>
    <w:rPr>
      <w:i/>
      <w:iCs/>
    </w:rPr>
  </w:style>
  <w:style w:type="paragraph" w:styleId="Nagwek9">
    <w:name w:val="heading 9"/>
    <w:basedOn w:val="Normalny"/>
    <w:next w:val="Normalny"/>
    <w:qFormat/>
    <w:rsid w:val="006E788C"/>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6E788C"/>
    <w:pPr>
      <w:spacing w:before="60" w:after="60"/>
      <w:ind w:left="851" w:hanging="295"/>
      <w:jc w:val="both"/>
    </w:pPr>
    <w:rPr>
      <w:szCs w:val="20"/>
    </w:rPr>
  </w:style>
  <w:style w:type="paragraph" w:customStyle="1" w:styleId="pkt1">
    <w:name w:val="pkt1"/>
    <w:basedOn w:val="pkt"/>
    <w:rsid w:val="006E788C"/>
    <w:pPr>
      <w:ind w:left="850" w:hanging="425"/>
    </w:pPr>
  </w:style>
  <w:style w:type="paragraph" w:styleId="Tytu">
    <w:name w:val="Title"/>
    <w:basedOn w:val="Normalny"/>
    <w:next w:val="Normalny"/>
    <w:autoRedefine/>
    <w:qFormat/>
    <w:rsid w:val="006E788C"/>
    <w:pPr>
      <w:spacing w:before="240" w:after="60"/>
      <w:jc w:val="center"/>
      <w:outlineLvl w:val="0"/>
    </w:pPr>
    <w:rPr>
      <w:rFonts w:cs="Arial"/>
      <w:b/>
      <w:bCs/>
      <w:kern w:val="28"/>
      <w:sz w:val="36"/>
      <w:szCs w:val="32"/>
    </w:rPr>
  </w:style>
  <w:style w:type="paragraph" w:styleId="Nagwek">
    <w:name w:val="header"/>
    <w:basedOn w:val="Normalny"/>
    <w:rsid w:val="006E788C"/>
    <w:pPr>
      <w:tabs>
        <w:tab w:val="center" w:pos="4536"/>
        <w:tab w:val="right" w:pos="9072"/>
      </w:tabs>
    </w:pPr>
  </w:style>
  <w:style w:type="paragraph" w:styleId="Stopka">
    <w:name w:val="footer"/>
    <w:basedOn w:val="Normalny"/>
    <w:rsid w:val="006E788C"/>
    <w:pPr>
      <w:tabs>
        <w:tab w:val="center" w:pos="4536"/>
        <w:tab w:val="right" w:pos="9072"/>
      </w:tabs>
    </w:pPr>
  </w:style>
  <w:style w:type="character" w:styleId="Numerstrony">
    <w:name w:val="page number"/>
    <w:basedOn w:val="Domylnaczcionkaakapitu"/>
    <w:rsid w:val="006E788C"/>
  </w:style>
  <w:style w:type="paragraph" w:styleId="Tekstpodstawowy">
    <w:name w:val="Body Text"/>
    <w:basedOn w:val="Normalny"/>
    <w:link w:val="TekstpodstawowyZnak"/>
    <w:rsid w:val="006E788C"/>
    <w:pPr>
      <w:spacing w:after="120"/>
    </w:pPr>
  </w:style>
  <w:style w:type="paragraph" w:styleId="Tekstpodstawowywcity">
    <w:name w:val="Body Text Indent"/>
    <w:basedOn w:val="Normalny"/>
    <w:link w:val="TekstpodstawowywcityZnak"/>
    <w:rsid w:val="006E788C"/>
    <w:pPr>
      <w:spacing w:after="120"/>
      <w:ind w:left="283"/>
    </w:pPr>
  </w:style>
  <w:style w:type="character" w:styleId="Odwoaniedokomentarza">
    <w:name w:val="annotation reference"/>
    <w:basedOn w:val="Domylnaczcionkaakapitu"/>
    <w:semiHidden/>
    <w:rsid w:val="006E788C"/>
    <w:rPr>
      <w:sz w:val="16"/>
      <w:szCs w:val="16"/>
    </w:rPr>
  </w:style>
  <w:style w:type="paragraph" w:customStyle="1" w:styleId="StylNagwek4NiePogrubienieZlewej0cmPierwszywiersz">
    <w:name w:val="Styl Nagłówek 4 + Nie Pogrubienie Z lewej:  0 cm Pierwszy wiersz..."/>
    <w:basedOn w:val="Nagwek4"/>
    <w:rsid w:val="006E788C"/>
    <w:pPr>
      <w:ind w:left="0" w:firstLine="0"/>
    </w:pPr>
    <w:rPr>
      <w:b/>
      <w:bCs w:val="0"/>
      <w:szCs w:val="20"/>
    </w:rPr>
  </w:style>
  <w:style w:type="paragraph" w:styleId="Tekstpodstawowy2">
    <w:name w:val="Body Text 2"/>
    <w:basedOn w:val="Normalny"/>
    <w:rsid w:val="006E788C"/>
    <w:pPr>
      <w:spacing w:after="120" w:line="480" w:lineRule="auto"/>
    </w:pPr>
  </w:style>
  <w:style w:type="paragraph" w:customStyle="1" w:styleId="StylNagwek3Wyjustowany">
    <w:name w:val="Styl Nagłówek 3 + Wyjustowany"/>
    <w:basedOn w:val="Nagwek3"/>
    <w:rsid w:val="006E788C"/>
    <w:rPr>
      <w:bCs w:val="0"/>
      <w:szCs w:val="20"/>
    </w:rPr>
  </w:style>
  <w:style w:type="paragraph" w:styleId="Plandokumentu">
    <w:name w:val="Document Map"/>
    <w:basedOn w:val="Normalny"/>
    <w:semiHidden/>
    <w:rsid w:val="006E788C"/>
    <w:pPr>
      <w:shd w:val="clear" w:color="auto" w:fill="000080"/>
    </w:pPr>
    <w:rPr>
      <w:rFonts w:ascii="Tahoma" w:hAnsi="Tahoma" w:cs="Tahoma"/>
    </w:rPr>
  </w:style>
  <w:style w:type="paragraph" w:styleId="Tekstkomentarza">
    <w:name w:val="annotation text"/>
    <w:basedOn w:val="Normalny"/>
    <w:semiHidden/>
    <w:rsid w:val="006E788C"/>
    <w:rPr>
      <w:sz w:val="20"/>
      <w:szCs w:val="20"/>
    </w:rPr>
  </w:style>
  <w:style w:type="paragraph" w:styleId="Tematkomentarza">
    <w:name w:val="annotation subject"/>
    <w:basedOn w:val="Tekstkomentarza"/>
    <w:next w:val="Tekstkomentarza"/>
    <w:semiHidden/>
    <w:rsid w:val="006E788C"/>
    <w:rPr>
      <w:b/>
      <w:bCs/>
    </w:rPr>
  </w:style>
  <w:style w:type="paragraph" w:styleId="Tekstdymka">
    <w:name w:val="Balloon Text"/>
    <w:basedOn w:val="Normalny"/>
    <w:semiHidden/>
    <w:rsid w:val="006E788C"/>
    <w:rPr>
      <w:rFonts w:ascii="Tahoma" w:hAnsi="Tahoma" w:cs="Tahoma"/>
      <w:sz w:val="16"/>
      <w:szCs w:val="16"/>
    </w:rPr>
  </w:style>
  <w:style w:type="paragraph" w:styleId="Tekstpodstawowy3">
    <w:name w:val="Body Text 3"/>
    <w:basedOn w:val="Normalny"/>
    <w:rsid w:val="006E788C"/>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2Znak">
    <w:name w:val="Nagłówek 2 Znak"/>
    <w:basedOn w:val="Domylnaczcionkaakapitu"/>
    <w:link w:val="Nagwek2"/>
    <w:rsid w:val="002F24D7"/>
    <w:rPr>
      <w:bCs/>
      <w:iCs/>
      <w:color w:val="000000"/>
      <w:sz w:val="24"/>
      <w:szCs w:val="24"/>
    </w:rPr>
  </w:style>
  <w:style w:type="character" w:styleId="Hipercze">
    <w:name w:val="Hyperlink"/>
    <w:basedOn w:val="Domylnaczcionkaakapitu"/>
    <w:unhideWhenUsed/>
    <w:rsid w:val="002F24D7"/>
    <w:rPr>
      <w:color w:val="0000FF"/>
      <w:u w:val="single"/>
    </w:rPr>
  </w:style>
  <w:style w:type="character" w:customStyle="1" w:styleId="TekstpodstawowyZnak">
    <w:name w:val="Tekst podstawowy Znak"/>
    <w:basedOn w:val="Domylnaczcionkaakapitu"/>
    <w:link w:val="Tekstpodstawowy"/>
    <w:rsid w:val="002F24D7"/>
    <w:rPr>
      <w:sz w:val="24"/>
      <w:szCs w:val="24"/>
    </w:rPr>
  </w:style>
  <w:style w:type="character" w:customStyle="1" w:styleId="TekstpodstawowywcityZnak">
    <w:name w:val="Tekst podstawowy wcięty Znak"/>
    <w:basedOn w:val="Domylnaczcionkaakapitu"/>
    <w:link w:val="Tekstpodstawowywcity"/>
    <w:rsid w:val="002F24D7"/>
    <w:rPr>
      <w:sz w:val="24"/>
      <w:szCs w:val="24"/>
    </w:rPr>
  </w:style>
  <w:style w:type="paragraph" w:customStyle="1" w:styleId="Standard">
    <w:name w:val="Standard"/>
    <w:rsid w:val="002F24D7"/>
    <w:pPr>
      <w:widowControl w:val="0"/>
      <w:suppressAutoHyphens/>
      <w:autoSpaceDN w:val="0"/>
    </w:pPr>
    <w:rPr>
      <w:rFonts w:eastAsia="Lucida Sans Unicode" w:cs="Tahoma"/>
      <w:kern w:val="3"/>
      <w:sz w:val="24"/>
      <w:szCs w:val="24"/>
    </w:rPr>
  </w:style>
  <w:style w:type="paragraph" w:customStyle="1" w:styleId="Textbody">
    <w:name w:val="Text body"/>
    <w:basedOn w:val="Standard"/>
    <w:rsid w:val="002F24D7"/>
    <w:pPr>
      <w:spacing w:after="120"/>
    </w:pPr>
  </w:style>
  <w:style w:type="paragraph" w:customStyle="1" w:styleId="Header">
    <w:name w:val="Header"/>
    <w:basedOn w:val="Standard"/>
    <w:next w:val="Textbody"/>
    <w:rsid w:val="002F24D7"/>
    <w:pPr>
      <w:keepNext/>
      <w:spacing w:before="240" w:after="120"/>
    </w:pPr>
    <w:rPr>
      <w:rFonts w:ascii="Arial" w:hAnsi="Arial"/>
      <w:sz w:val="28"/>
      <w:szCs w:val="28"/>
    </w:rPr>
  </w:style>
  <w:style w:type="paragraph" w:customStyle="1" w:styleId="Caption">
    <w:name w:val="Caption"/>
    <w:basedOn w:val="Standard"/>
    <w:rsid w:val="002F24D7"/>
    <w:pPr>
      <w:suppressLineNumbers/>
      <w:spacing w:before="120" w:after="120"/>
    </w:pPr>
    <w:rPr>
      <w:i/>
      <w:iCs/>
    </w:rPr>
  </w:style>
  <w:style w:type="paragraph" w:customStyle="1" w:styleId="Index">
    <w:name w:val="Index"/>
    <w:basedOn w:val="Standard"/>
    <w:rsid w:val="002F24D7"/>
    <w:pPr>
      <w:suppressLineNumbers/>
    </w:pPr>
  </w:style>
  <w:style w:type="paragraph" w:customStyle="1" w:styleId="TableContents">
    <w:name w:val="Table Contents"/>
    <w:basedOn w:val="Standard"/>
    <w:rsid w:val="002F24D7"/>
    <w:pPr>
      <w:suppressLineNumbers/>
    </w:pPr>
  </w:style>
  <w:style w:type="paragraph" w:styleId="Lista">
    <w:name w:val="List"/>
    <w:basedOn w:val="Textbody"/>
    <w:unhideWhenUsed/>
    <w:rsid w:val="002F24D7"/>
  </w:style>
  <w:style w:type="paragraph" w:styleId="NormalnyWeb">
    <w:name w:val="Normal (Web)"/>
    <w:basedOn w:val="Normalny"/>
    <w:unhideWhenUsed/>
    <w:rsid w:val="0011783E"/>
    <w:pPr>
      <w:spacing w:before="100" w:beforeAutospacing="1" w:after="119"/>
    </w:pPr>
  </w:style>
  <w:style w:type="paragraph" w:styleId="Akapitzlist">
    <w:name w:val="List Paragraph"/>
    <w:basedOn w:val="Normalny"/>
    <w:qFormat/>
    <w:rsid w:val="0035508D"/>
    <w:pPr>
      <w:suppressAutoHyphens/>
      <w:spacing w:after="200" w:line="276" w:lineRule="auto"/>
      <w:ind w:left="720"/>
    </w:pPr>
    <w:rPr>
      <w:rFonts w:ascii="Calibri" w:eastAsia="Calibri" w:hAnsi="Calibri" w:cs="Calibri"/>
      <w:sz w:val="22"/>
      <w:szCs w:val="22"/>
      <w:lang w:eastAsia="ar-SA"/>
    </w:rPr>
  </w:style>
</w:styles>
</file>

<file path=word/webSettings.xml><?xml version="1.0" encoding="utf-8"?>
<w:webSettings xmlns:r="http://schemas.openxmlformats.org/officeDocument/2006/relationships" xmlns:w="http://schemas.openxmlformats.org/wordprocessingml/2006/main">
  <w:divs>
    <w:div w:id="47188270">
      <w:bodyDiv w:val="1"/>
      <w:marLeft w:val="0"/>
      <w:marRight w:val="0"/>
      <w:marTop w:val="0"/>
      <w:marBottom w:val="0"/>
      <w:divBdr>
        <w:top w:val="none" w:sz="0" w:space="0" w:color="auto"/>
        <w:left w:val="none" w:sz="0" w:space="0" w:color="auto"/>
        <w:bottom w:val="none" w:sz="0" w:space="0" w:color="auto"/>
        <w:right w:val="none" w:sz="0" w:space="0" w:color="auto"/>
      </w:divBdr>
    </w:div>
    <w:div w:id="367099641">
      <w:bodyDiv w:val="1"/>
      <w:marLeft w:val="0"/>
      <w:marRight w:val="0"/>
      <w:marTop w:val="0"/>
      <w:marBottom w:val="0"/>
      <w:divBdr>
        <w:top w:val="none" w:sz="0" w:space="0" w:color="auto"/>
        <w:left w:val="none" w:sz="0" w:space="0" w:color="auto"/>
        <w:bottom w:val="none" w:sz="0" w:space="0" w:color="auto"/>
        <w:right w:val="none" w:sz="0" w:space="0" w:color="auto"/>
      </w:divBdr>
    </w:div>
    <w:div w:id="627011462">
      <w:bodyDiv w:val="1"/>
      <w:marLeft w:val="0"/>
      <w:marRight w:val="0"/>
      <w:marTop w:val="0"/>
      <w:marBottom w:val="0"/>
      <w:divBdr>
        <w:top w:val="none" w:sz="0" w:space="0" w:color="auto"/>
        <w:left w:val="none" w:sz="0" w:space="0" w:color="auto"/>
        <w:bottom w:val="none" w:sz="0" w:space="0" w:color="auto"/>
        <w:right w:val="none" w:sz="0" w:space="0" w:color="auto"/>
      </w:divBdr>
    </w:div>
    <w:div w:id="692615949">
      <w:bodyDiv w:val="1"/>
      <w:marLeft w:val="0"/>
      <w:marRight w:val="0"/>
      <w:marTop w:val="0"/>
      <w:marBottom w:val="0"/>
      <w:divBdr>
        <w:top w:val="none" w:sz="0" w:space="0" w:color="auto"/>
        <w:left w:val="none" w:sz="0" w:space="0" w:color="auto"/>
        <w:bottom w:val="none" w:sz="0" w:space="0" w:color="auto"/>
        <w:right w:val="none" w:sz="0" w:space="0" w:color="auto"/>
      </w:divBdr>
    </w:div>
    <w:div w:id="1563373707">
      <w:bodyDiv w:val="1"/>
      <w:marLeft w:val="0"/>
      <w:marRight w:val="0"/>
      <w:marTop w:val="0"/>
      <w:marBottom w:val="0"/>
      <w:divBdr>
        <w:top w:val="none" w:sz="0" w:space="0" w:color="auto"/>
        <w:left w:val="none" w:sz="0" w:space="0" w:color="auto"/>
        <w:bottom w:val="none" w:sz="0" w:space="0" w:color="auto"/>
        <w:right w:val="none" w:sz="0" w:space="0" w:color="auto"/>
      </w:divBdr>
    </w:div>
    <w:div w:id="159200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sko.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MINA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CC9FD-47ED-4756-9532-1AE7030C1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22</Pages>
  <Words>7240</Words>
  <Characters>43440</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50579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Gmina i Miasto Nisko</dc:creator>
  <cp:lastModifiedBy>Gmina i Miasto Nisko</cp:lastModifiedBy>
  <cp:revision>6</cp:revision>
  <cp:lastPrinted>2011-12-02T11:36:00Z</cp:lastPrinted>
  <dcterms:created xsi:type="dcterms:W3CDTF">2011-12-02T11:33:00Z</dcterms:created>
  <dcterms:modified xsi:type="dcterms:W3CDTF">2011-12-05T07:02:00Z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