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F8" w:rsidRPr="002829F8" w:rsidRDefault="002829F8" w:rsidP="009416C6">
      <w:pPr>
        <w:keepNext/>
        <w:jc w:val="right"/>
        <w:outlineLvl w:val="8"/>
        <w:rPr>
          <w:szCs w:val="24"/>
        </w:rPr>
      </w:pPr>
      <w:bookmarkStart w:id="0" w:name="_Hlk22799770"/>
      <w:r w:rsidRPr="002829F8">
        <w:rPr>
          <w:szCs w:val="24"/>
        </w:rPr>
        <w:t xml:space="preserve">Płock, dn. </w:t>
      </w:r>
      <w:r w:rsidR="008B2DF3">
        <w:rPr>
          <w:szCs w:val="24"/>
        </w:rPr>
        <w:t>04</w:t>
      </w:r>
      <w:r w:rsidR="002B2301">
        <w:rPr>
          <w:szCs w:val="24"/>
        </w:rPr>
        <w:t>.12</w:t>
      </w:r>
      <w:r w:rsidR="0024781E">
        <w:rPr>
          <w:szCs w:val="24"/>
        </w:rPr>
        <w:t>.2020</w:t>
      </w:r>
      <w:r w:rsidRPr="002829F8">
        <w:rPr>
          <w:szCs w:val="24"/>
        </w:rPr>
        <w:t xml:space="preserve"> roku</w:t>
      </w:r>
    </w:p>
    <w:p w:rsidR="009416C6" w:rsidRDefault="009416C6" w:rsidP="009416C6">
      <w:r>
        <w:t xml:space="preserve">     </w:t>
      </w:r>
      <w:r w:rsidRPr="000F0CE4">
        <w:t xml:space="preserve">Centrum </w:t>
      </w:r>
      <w:r>
        <w:t>Usług Wspólnych</w:t>
      </w:r>
    </w:p>
    <w:p w:rsidR="009416C6" w:rsidRDefault="009416C6" w:rsidP="009416C6">
      <w:r>
        <w:t xml:space="preserve">         Powiatu Płockiego</w:t>
      </w:r>
    </w:p>
    <w:p w:rsidR="009416C6" w:rsidRPr="000F0CE4" w:rsidRDefault="009416C6" w:rsidP="009416C6">
      <w:pPr>
        <w:rPr>
          <w:sz w:val="18"/>
          <w:szCs w:val="18"/>
        </w:rPr>
      </w:pPr>
      <w:r>
        <w:rPr>
          <w:sz w:val="18"/>
          <w:szCs w:val="18"/>
        </w:rPr>
        <w:t xml:space="preserve">      </w:t>
      </w:r>
      <w:r w:rsidRPr="000F0CE4">
        <w:rPr>
          <w:sz w:val="18"/>
          <w:szCs w:val="18"/>
        </w:rPr>
        <w:t>09-400 Płock, ul. Bielska 59</w:t>
      </w:r>
    </w:p>
    <w:p w:rsidR="009416C6" w:rsidRPr="000F0CE4" w:rsidRDefault="009416C6" w:rsidP="009416C6">
      <w:pPr>
        <w:rPr>
          <w:sz w:val="18"/>
          <w:szCs w:val="18"/>
        </w:rPr>
      </w:pPr>
      <w:r w:rsidRPr="000F0CE4">
        <w:rPr>
          <w:sz w:val="18"/>
          <w:szCs w:val="18"/>
        </w:rPr>
        <w:t>NIP 774-322-88-91, REGON 364496140</w:t>
      </w:r>
    </w:p>
    <w:p w:rsidR="009416C6" w:rsidRPr="000F0CE4" w:rsidRDefault="009416C6" w:rsidP="009416C6">
      <w:pPr>
        <w:rPr>
          <w:sz w:val="18"/>
          <w:szCs w:val="18"/>
        </w:rPr>
      </w:pPr>
      <w:r>
        <w:rPr>
          <w:sz w:val="18"/>
          <w:szCs w:val="18"/>
        </w:rPr>
        <w:t xml:space="preserve"> </w:t>
      </w:r>
      <w:r w:rsidRPr="000F0CE4">
        <w:rPr>
          <w:sz w:val="18"/>
          <w:szCs w:val="18"/>
        </w:rPr>
        <w:t>tel. (24) 267-68-72, fax</w:t>
      </w:r>
      <w:r>
        <w:rPr>
          <w:sz w:val="18"/>
          <w:szCs w:val="18"/>
        </w:rPr>
        <w:t>.</w:t>
      </w:r>
      <w:r w:rsidRPr="000F0CE4">
        <w:rPr>
          <w:sz w:val="18"/>
          <w:szCs w:val="18"/>
        </w:rPr>
        <w:t xml:space="preserve"> (24) 267-68-79</w:t>
      </w:r>
    </w:p>
    <w:p w:rsidR="002829F8" w:rsidRPr="002829F8" w:rsidRDefault="002829F8" w:rsidP="002829F8">
      <w:pPr>
        <w:rPr>
          <w:szCs w:val="24"/>
        </w:rPr>
      </w:pPr>
    </w:p>
    <w:p w:rsidR="002829F8" w:rsidRPr="006E4379" w:rsidRDefault="002B2301" w:rsidP="006E4379">
      <w:pPr>
        <w:widowControl w:val="0"/>
        <w:autoSpaceDE w:val="0"/>
        <w:autoSpaceDN w:val="0"/>
        <w:adjustRightInd w:val="0"/>
        <w:rPr>
          <w:b/>
          <w:szCs w:val="24"/>
          <w:highlight w:val="white"/>
        </w:rPr>
      </w:pPr>
      <w:r>
        <w:rPr>
          <w:szCs w:val="24"/>
        </w:rPr>
        <w:t>CUW.DZP.262.40</w:t>
      </w:r>
      <w:r w:rsidR="0024781E">
        <w:rPr>
          <w:szCs w:val="24"/>
        </w:rPr>
        <w:t>.2020</w:t>
      </w:r>
      <w:r w:rsidR="002829F8" w:rsidRPr="002829F8">
        <w:rPr>
          <w:szCs w:val="24"/>
        </w:rPr>
        <w:t xml:space="preserve">                                                              </w:t>
      </w:r>
    </w:p>
    <w:p w:rsidR="002829F8" w:rsidRPr="002829F8" w:rsidRDefault="002829F8" w:rsidP="002829F8">
      <w:pPr>
        <w:ind w:firstLine="6096"/>
        <w:rPr>
          <w:b/>
          <w:szCs w:val="24"/>
        </w:rPr>
      </w:pPr>
    </w:p>
    <w:p w:rsidR="002829F8" w:rsidRDefault="002829F8" w:rsidP="006E4379">
      <w:pPr>
        <w:ind w:firstLine="6096"/>
        <w:rPr>
          <w:b/>
          <w:szCs w:val="24"/>
        </w:rPr>
      </w:pPr>
      <w:r w:rsidRPr="002829F8">
        <w:rPr>
          <w:b/>
          <w:szCs w:val="24"/>
        </w:rPr>
        <w:t>Wykonawcy</w:t>
      </w:r>
    </w:p>
    <w:p w:rsidR="002829F8" w:rsidRPr="002829F8" w:rsidRDefault="002829F8" w:rsidP="002829F8">
      <w:pPr>
        <w:rPr>
          <w:b/>
          <w:szCs w:val="24"/>
        </w:rPr>
      </w:pPr>
    </w:p>
    <w:p w:rsidR="002829F8" w:rsidRPr="002829F8" w:rsidRDefault="002829F8" w:rsidP="002829F8">
      <w:pPr>
        <w:jc w:val="both"/>
        <w:rPr>
          <w:szCs w:val="24"/>
        </w:rPr>
      </w:pPr>
      <w:r>
        <w:rPr>
          <w:szCs w:val="24"/>
        </w:rPr>
        <w:t>dotyczy ogłoszenia na usługi społeczne pn.: „</w:t>
      </w:r>
      <w:r w:rsidRPr="00E15C44">
        <w:rPr>
          <w:rStyle w:val="Pogrubienie"/>
          <w:szCs w:val="24"/>
          <w:lang w:val="eu-ES"/>
        </w:rPr>
        <w:t>Świadczenie usług pocztowych w obrocie krajowym i zagranicznym</w:t>
      </w:r>
      <w:r w:rsidRPr="00E15C44">
        <w:rPr>
          <w:b/>
          <w:szCs w:val="24"/>
        </w:rPr>
        <w:t xml:space="preserve"> </w:t>
      </w:r>
      <w:r w:rsidRPr="00E15C44">
        <w:rPr>
          <w:rStyle w:val="Pogrubienie"/>
          <w:szCs w:val="24"/>
          <w:lang w:val="eu-ES"/>
        </w:rPr>
        <w:t>oraz usług kurierskich</w:t>
      </w:r>
      <w:r w:rsidRPr="00E15C44">
        <w:rPr>
          <w:b/>
          <w:szCs w:val="24"/>
        </w:rPr>
        <w:t xml:space="preserve"> na rzecz </w:t>
      </w:r>
      <w:r w:rsidR="002B2301">
        <w:rPr>
          <w:b/>
          <w:szCs w:val="24"/>
        </w:rPr>
        <w:t>Powiatowego Centrum Pomocy Rodzinie w</w:t>
      </w:r>
      <w:r w:rsidRPr="00E15C44">
        <w:rPr>
          <w:b/>
          <w:szCs w:val="24"/>
        </w:rPr>
        <w:t xml:space="preserve"> Płocku w 202</w:t>
      </w:r>
      <w:r w:rsidR="0024781E">
        <w:rPr>
          <w:b/>
          <w:szCs w:val="24"/>
        </w:rPr>
        <w:t>1</w:t>
      </w:r>
      <w:r w:rsidRPr="00E15C44">
        <w:rPr>
          <w:b/>
          <w:szCs w:val="24"/>
        </w:rPr>
        <w:t xml:space="preserve"> roku</w:t>
      </w:r>
      <w:r w:rsidRPr="002829F8">
        <w:rPr>
          <w:b/>
          <w:szCs w:val="24"/>
        </w:rPr>
        <w:t>”</w:t>
      </w:r>
      <w:r w:rsidRPr="002829F8">
        <w:rPr>
          <w:szCs w:val="24"/>
        </w:rPr>
        <w:t>.</w:t>
      </w:r>
    </w:p>
    <w:p w:rsidR="002829F8" w:rsidRPr="002829F8" w:rsidRDefault="002829F8" w:rsidP="002829F8">
      <w:pPr>
        <w:rPr>
          <w:szCs w:val="24"/>
          <w:u w:val="single"/>
        </w:rPr>
      </w:pPr>
    </w:p>
    <w:p w:rsidR="002829F8" w:rsidRPr="002829F8" w:rsidRDefault="002829F8" w:rsidP="002829F8">
      <w:pPr>
        <w:tabs>
          <w:tab w:val="left" w:pos="0"/>
          <w:tab w:val="left" w:pos="142"/>
        </w:tabs>
        <w:rPr>
          <w:szCs w:val="24"/>
        </w:rPr>
      </w:pPr>
    </w:p>
    <w:p w:rsidR="002829F8" w:rsidRPr="002829F8" w:rsidRDefault="002829F8" w:rsidP="002829F8">
      <w:pPr>
        <w:tabs>
          <w:tab w:val="left" w:pos="0"/>
          <w:tab w:val="left" w:pos="142"/>
        </w:tabs>
        <w:jc w:val="both"/>
        <w:rPr>
          <w:szCs w:val="24"/>
        </w:rPr>
      </w:pPr>
      <w:r w:rsidRPr="002829F8">
        <w:rPr>
          <w:szCs w:val="24"/>
        </w:rPr>
        <w:t xml:space="preserve">Zamawiający - Powiat Płocki reprezentowany przez Zarząd Powiatu w Płocku, zgodnie </w:t>
      </w:r>
      <w:r w:rsidRPr="002829F8">
        <w:rPr>
          <w:szCs w:val="24"/>
        </w:rPr>
        <w:br/>
        <w:t>z art. 38 ust. 2 oraz ust. 4 ustawy Prawo zamówień publicznych (</w:t>
      </w:r>
      <w:proofErr w:type="spellStart"/>
      <w:r w:rsidRPr="002829F8">
        <w:rPr>
          <w:szCs w:val="24"/>
        </w:rPr>
        <w:t>t.j</w:t>
      </w:r>
      <w:proofErr w:type="spellEnd"/>
      <w:r w:rsidRPr="002829F8">
        <w:rPr>
          <w:szCs w:val="24"/>
        </w:rPr>
        <w:t>. Dz. U. z 2019 r. poz. 1843</w:t>
      </w:r>
      <w:r w:rsidR="0024781E">
        <w:rPr>
          <w:szCs w:val="24"/>
        </w:rPr>
        <w:t xml:space="preserve"> z </w:t>
      </w:r>
      <w:proofErr w:type="spellStart"/>
      <w:r w:rsidR="0024781E">
        <w:rPr>
          <w:szCs w:val="24"/>
        </w:rPr>
        <w:t>późn</w:t>
      </w:r>
      <w:proofErr w:type="spellEnd"/>
      <w:r w:rsidR="0024781E">
        <w:rPr>
          <w:szCs w:val="24"/>
        </w:rPr>
        <w:t>. zm.</w:t>
      </w:r>
      <w:r w:rsidR="00C31BAA">
        <w:rPr>
          <w:szCs w:val="24"/>
        </w:rPr>
        <w:t>), przekazuje treść</w:t>
      </w:r>
      <w:r w:rsidR="003D3803">
        <w:rPr>
          <w:szCs w:val="24"/>
        </w:rPr>
        <w:t xml:space="preserve"> pytań</w:t>
      </w:r>
      <w:r w:rsidRPr="002829F8">
        <w:rPr>
          <w:szCs w:val="24"/>
        </w:rPr>
        <w:t>, które wpłynęły do Zamawiającego</w:t>
      </w:r>
      <w:r w:rsidR="00C31BAA">
        <w:rPr>
          <w:szCs w:val="24"/>
        </w:rPr>
        <w:t xml:space="preserve"> </w:t>
      </w:r>
      <w:r w:rsidR="00C31BAA" w:rsidRPr="008B2DF3">
        <w:rPr>
          <w:color w:val="000000" w:themeColor="text1"/>
          <w:szCs w:val="24"/>
        </w:rPr>
        <w:t>wraz z odpowiedziami</w:t>
      </w:r>
      <w:r w:rsidR="00C31BAA">
        <w:rPr>
          <w:szCs w:val="24"/>
        </w:rPr>
        <w:t>:</w:t>
      </w:r>
    </w:p>
    <w:p w:rsidR="002829F8" w:rsidRPr="002829F8" w:rsidRDefault="002829F8" w:rsidP="002829F8">
      <w:pPr>
        <w:tabs>
          <w:tab w:val="left" w:pos="0"/>
          <w:tab w:val="left" w:pos="142"/>
        </w:tabs>
        <w:ind w:hanging="426"/>
        <w:rPr>
          <w:szCs w:val="24"/>
        </w:rPr>
      </w:pPr>
    </w:p>
    <w:bookmarkEnd w:id="0"/>
    <w:p w:rsidR="002B2301" w:rsidRPr="00171F6E" w:rsidRDefault="002B2301" w:rsidP="002B2301">
      <w:pPr>
        <w:spacing w:line="276" w:lineRule="auto"/>
        <w:contextualSpacing/>
        <w:jc w:val="both"/>
        <w:rPr>
          <w:b/>
          <w:szCs w:val="24"/>
        </w:rPr>
      </w:pPr>
      <w:r w:rsidRPr="00171F6E">
        <w:rPr>
          <w:b/>
          <w:szCs w:val="24"/>
        </w:rPr>
        <w:t>Pytanie  1</w:t>
      </w:r>
    </w:p>
    <w:p w:rsidR="002B2301" w:rsidRPr="00171F6E" w:rsidRDefault="002B2301" w:rsidP="002B2301">
      <w:pPr>
        <w:spacing w:line="276" w:lineRule="auto"/>
        <w:contextualSpacing/>
        <w:jc w:val="both"/>
        <w:rPr>
          <w:bCs/>
          <w:color w:val="000000"/>
          <w:szCs w:val="24"/>
        </w:rPr>
      </w:pPr>
      <w:r w:rsidRPr="00171F6E">
        <w:rPr>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2 przesyłki powszechne w obrocie zagranicznym.</w:t>
      </w:r>
    </w:p>
    <w:p w:rsidR="002B2301" w:rsidRPr="00171F6E" w:rsidRDefault="002B2301" w:rsidP="002B2301">
      <w:pPr>
        <w:spacing w:line="276" w:lineRule="auto"/>
        <w:contextualSpacing/>
        <w:jc w:val="both"/>
        <w:rPr>
          <w:iCs/>
          <w:color w:val="000000"/>
          <w:szCs w:val="24"/>
        </w:rPr>
      </w:pPr>
      <w:r w:rsidRPr="00171F6E">
        <w:rPr>
          <w:iCs/>
          <w:color w:val="000000"/>
          <w:szCs w:val="24"/>
        </w:rPr>
        <w:t xml:space="preserve">Przedmiotem zamówienia jest świadczenie usług rejestrowanych w obrocie zagranicznym wraz z usługą komplementarną zwrotne potwierdzenie odbioru, Wykonawca pragnie podkreślić, że nie wszystkie kraje świadczą taką usługę. </w:t>
      </w:r>
      <w:r w:rsidRPr="00171F6E">
        <w:rPr>
          <w:iCs/>
          <w:szCs w:val="24"/>
        </w:rPr>
        <w:t xml:space="preserve">Nie przyjmuje się potwierdzenia odbioru do przesyłki rejestrowanej wysyłanej do Brazylii, Danii i Wielkiej Brytanii oraz Irlandii Płn. oraz </w:t>
      </w:r>
      <w:r w:rsidRPr="00171F6E">
        <w:rPr>
          <w:b/>
          <w:iCs/>
          <w:szCs w:val="24"/>
        </w:rPr>
        <w:t>nie przyjmuje się potwierdzenia odbioru</w:t>
      </w:r>
      <w:r w:rsidRPr="00171F6E">
        <w:rPr>
          <w:iCs/>
          <w:szCs w:val="24"/>
        </w:rPr>
        <w:t xml:space="preserve"> do paczki pocztowej wysyłanej do Kanady i Szwecji. </w:t>
      </w:r>
      <w:r w:rsidRPr="00171F6E">
        <w:rPr>
          <w:iCs/>
          <w:color w:val="000000"/>
          <w:szCs w:val="24"/>
        </w:rPr>
        <w:t xml:space="preserve">Pragniemy także zwrócić uwagę na zmiany dotyczące wypełniania deklaracji celnych od stycznia 2021 roku oraz na ograniczania wysyłki przesyłek zagranicznych z uwagi na pandemię </w:t>
      </w:r>
      <w:proofErr w:type="spellStart"/>
      <w:r w:rsidRPr="00171F6E">
        <w:rPr>
          <w:iCs/>
          <w:color w:val="000000"/>
          <w:szCs w:val="24"/>
        </w:rPr>
        <w:t>Covid</w:t>
      </w:r>
      <w:proofErr w:type="spellEnd"/>
      <w:r w:rsidRPr="00171F6E">
        <w:rPr>
          <w:iCs/>
          <w:color w:val="000000"/>
          <w:szCs w:val="24"/>
        </w:rPr>
        <w:t xml:space="preserve"> 19.</w:t>
      </w:r>
    </w:p>
    <w:p w:rsidR="002B2301" w:rsidRPr="00171F6E" w:rsidRDefault="002B2301" w:rsidP="002B2301">
      <w:pPr>
        <w:spacing w:line="276" w:lineRule="auto"/>
        <w:contextualSpacing/>
        <w:jc w:val="both"/>
        <w:rPr>
          <w:b/>
          <w:i/>
          <w:iCs/>
          <w:color w:val="000000"/>
          <w:szCs w:val="24"/>
        </w:rPr>
      </w:pPr>
      <w:r w:rsidRPr="00171F6E">
        <w:rPr>
          <w:b/>
          <w:iCs/>
          <w:color w:val="000000"/>
          <w:szCs w:val="24"/>
        </w:rPr>
        <w:t xml:space="preserve">Czy Zamawiający wskazując przesyłki zagraniczne wymaga, aby </w:t>
      </w:r>
      <w:r w:rsidRPr="00171F6E">
        <w:rPr>
          <w:b/>
          <w:i/>
          <w:iCs/>
          <w:color w:val="000000"/>
          <w:szCs w:val="24"/>
          <w:bdr w:val="none" w:sz="0" w:space="0" w:color="auto" w:frame="1"/>
        </w:rPr>
        <w:t xml:space="preserve">ich realizacja odbywała się tylko i wyłącznie na podstawie </w:t>
      </w:r>
      <w:r w:rsidRPr="00171F6E">
        <w:rPr>
          <w:b/>
          <w:i/>
          <w:iCs/>
          <w:color w:val="000000"/>
          <w:szCs w:val="24"/>
        </w:rPr>
        <w:t>ustawy z dnia 23 listopada 2012 roku</w:t>
      </w:r>
      <w:r w:rsidRPr="00171F6E">
        <w:rPr>
          <w:b/>
          <w:i/>
          <w:iCs/>
          <w:color w:val="000000"/>
          <w:szCs w:val="24"/>
          <w:bdr w:val="none" w:sz="0" w:space="0" w:color="auto" w:frame="1"/>
        </w:rPr>
        <w:t xml:space="preserve"> Prawo pocztowe, międzynarodowych przepisów pocztowych, </w:t>
      </w:r>
      <w:r w:rsidRPr="00171F6E">
        <w:rPr>
          <w:b/>
          <w:i/>
          <w:iCs/>
          <w:color w:val="000000"/>
          <w:szCs w:val="24"/>
        </w:rPr>
        <w:t xml:space="preserve">tj. Światowej Konwencji Pocztowej </w:t>
      </w:r>
      <w:proofErr w:type="spellStart"/>
      <w:r w:rsidRPr="00171F6E">
        <w:rPr>
          <w:b/>
          <w:i/>
          <w:iCs/>
          <w:color w:val="000000"/>
          <w:szCs w:val="24"/>
        </w:rPr>
        <w:t>Doha</w:t>
      </w:r>
      <w:proofErr w:type="spellEnd"/>
      <w:r w:rsidRPr="00171F6E">
        <w:rPr>
          <w:b/>
          <w:i/>
          <w:iCs/>
          <w:color w:val="000000"/>
          <w:szCs w:val="24"/>
        </w:rPr>
        <w:t xml:space="preserve"> 2012 wraz z aktami wykonawczymi: Regulaminem Poczty Listowej – Berno 2013 i Regulaminem dotyczącym paczek pocztowych – Berno 2013 oraz Regulaminów usług pocztowych w obrocie zagranicznym?</w:t>
      </w:r>
    </w:p>
    <w:p w:rsidR="002B2301" w:rsidRPr="00171F6E" w:rsidRDefault="002B2301" w:rsidP="002B2301">
      <w:pPr>
        <w:spacing w:line="276" w:lineRule="auto"/>
        <w:contextualSpacing/>
        <w:rPr>
          <w:b/>
          <w:i/>
          <w:iCs/>
          <w:color w:val="000000"/>
          <w:szCs w:val="24"/>
        </w:rPr>
      </w:pPr>
    </w:p>
    <w:p w:rsidR="002B2301"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171F6E" w:rsidRDefault="002B2301" w:rsidP="002B2301">
      <w:pPr>
        <w:spacing w:line="276" w:lineRule="auto"/>
        <w:contextualSpacing/>
        <w:jc w:val="both"/>
        <w:rPr>
          <w:b/>
          <w:iCs/>
          <w:szCs w:val="24"/>
        </w:rPr>
      </w:pPr>
      <w:r w:rsidRPr="00171F6E">
        <w:rPr>
          <w:b/>
          <w:szCs w:val="24"/>
        </w:rPr>
        <w:t>Zamawiający informuje, iż wymaga świadczenia usług pocztowych w o</w:t>
      </w:r>
      <w:r w:rsidR="004F0EF6" w:rsidRPr="00171F6E">
        <w:rPr>
          <w:b/>
          <w:szCs w:val="24"/>
        </w:rPr>
        <w:t xml:space="preserve">brocie krajowym i zagranicznym, </w:t>
      </w:r>
      <w:r w:rsidRPr="00171F6E">
        <w:rPr>
          <w:b/>
          <w:szCs w:val="24"/>
        </w:rPr>
        <w:t xml:space="preserve">w zakresie </w:t>
      </w:r>
      <w:r w:rsidR="00C31BAA">
        <w:rPr>
          <w:b/>
          <w:szCs w:val="24"/>
        </w:rPr>
        <w:t xml:space="preserve">przyjmowania, przemieszczania i </w:t>
      </w:r>
      <w:r w:rsidRPr="00171F6E">
        <w:rPr>
          <w:b/>
          <w:szCs w:val="24"/>
        </w:rPr>
        <w:t>doręczania przesyłek pocztowych i ich ewentualnych zwrotów (przesyłki listowe i paczki pocztowe) na zasadach określonych w powszechnie obow</w:t>
      </w:r>
      <w:r w:rsidR="00C31BAA">
        <w:rPr>
          <w:b/>
          <w:szCs w:val="24"/>
        </w:rPr>
        <w:t xml:space="preserve">iązujących przepisach prawa, w </w:t>
      </w:r>
      <w:r w:rsidRPr="00171F6E">
        <w:rPr>
          <w:b/>
          <w:szCs w:val="24"/>
        </w:rPr>
        <w:t>szczególności w ustawie z dnia  23 listopada 2012 r. - Prawo Pocztowe (Dz. U. z 2020 r. poz. 1041).</w:t>
      </w:r>
    </w:p>
    <w:p w:rsidR="002B2301" w:rsidRPr="00171F6E" w:rsidRDefault="002B2301" w:rsidP="002B2301">
      <w:pPr>
        <w:spacing w:line="276" w:lineRule="auto"/>
        <w:contextualSpacing/>
        <w:jc w:val="both"/>
        <w:rPr>
          <w:b/>
          <w:szCs w:val="24"/>
        </w:rPr>
      </w:pPr>
    </w:p>
    <w:p w:rsidR="002B2301" w:rsidRPr="00171F6E" w:rsidRDefault="002B2301" w:rsidP="002B2301">
      <w:pPr>
        <w:spacing w:line="276" w:lineRule="auto"/>
        <w:contextualSpacing/>
        <w:jc w:val="both"/>
        <w:rPr>
          <w:b/>
          <w:szCs w:val="24"/>
        </w:rPr>
      </w:pPr>
      <w:r w:rsidRPr="00171F6E">
        <w:rPr>
          <w:b/>
          <w:szCs w:val="24"/>
        </w:rPr>
        <w:t>Pytanie  2</w:t>
      </w:r>
    </w:p>
    <w:p w:rsidR="002B2301" w:rsidRPr="00171F6E" w:rsidRDefault="002B2301" w:rsidP="002B2301">
      <w:pPr>
        <w:spacing w:line="276" w:lineRule="auto"/>
        <w:contextualSpacing/>
        <w:jc w:val="both"/>
        <w:rPr>
          <w:color w:val="000000"/>
          <w:szCs w:val="24"/>
        </w:rPr>
      </w:pPr>
      <w:r w:rsidRPr="00171F6E">
        <w:rPr>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4 określa charakterystykę przesyłki kurierskiej.</w:t>
      </w:r>
    </w:p>
    <w:p w:rsidR="002B2301" w:rsidRPr="00171F6E" w:rsidRDefault="002B2301" w:rsidP="002B2301">
      <w:pPr>
        <w:spacing w:line="276" w:lineRule="auto"/>
        <w:contextualSpacing/>
        <w:jc w:val="both"/>
        <w:rPr>
          <w:szCs w:val="24"/>
        </w:rPr>
      </w:pPr>
      <w:r w:rsidRPr="00171F6E">
        <w:rPr>
          <w:color w:val="000000"/>
          <w:szCs w:val="24"/>
        </w:rPr>
        <w:t xml:space="preserve">Czy Zamawiający pod pojęciem przesyłki kurierskie rozumie – przesyłki najszybszej kategorii z gwarantowanym terminem doręczenia do godziny 12:00 następnego dnia roboczego po nadaniu nadania. (pod warunkiem nadania do godz. 15:00) w obrocie krajowym, przyjęte za </w:t>
      </w:r>
      <w:r w:rsidRPr="00171F6E">
        <w:rPr>
          <w:color w:val="000000"/>
          <w:szCs w:val="24"/>
        </w:rPr>
        <w:lastRenderedPageBreak/>
        <w:t>potwierdzeniem nadania, doręczone za pokwitowaniem odbioru o wadze do 5 kg. Zawierająca w cenie za nadanie przesyłki – odbiór z siedziby Płatnika oraz ubezpieczenie do kwoty co najmniej 5000 zł?</w:t>
      </w:r>
    </w:p>
    <w:p w:rsidR="002B2301" w:rsidRPr="00171F6E" w:rsidRDefault="002B2301" w:rsidP="002B2301">
      <w:pPr>
        <w:spacing w:line="276" w:lineRule="auto"/>
        <w:contextualSpacing/>
        <w:jc w:val="both"/>
        <w:rPr>
          <w:szCs w:val="24"/>
        </w:rPr>
      </w:pPr>
    </w:p>
    <w:p w:rsidR="002B2301"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171F6E" w:rsidRDefault="002B2301" w:rsidP="002B2301">
      <w:pPr>
        <w:spacing w:line="276" w:lineRule="auto"/>
        <w:contextualSpacing/>
        <w:jc w:val="both"/>
        <w:rPr>
          <w:b/>
          <w:szCs w:val="24"/>
          <w:lang w:val="x-none"/>
        </w:rPr>
      </w:pPr>
      <w:r w:rsidRPr="00171F6E">
        <w:rPr>
          <w:b/>
          <w:szCs w:val="24"/>
        </w:rPr>
        <w:t>Zamawiający informuje, iż z</w:t>
      </w:r>
      <w:r w:rsidR="004F0EF6" w:rsidRPr="00171F6E">
        <w:rPr>
          <w:b/>
          <w:szCs w:val="24"/>
        </w:rPr>
        <w:t xml:space="preserve">godnie </w:t>
      </w:r>
      <w:r w:rsidR="004F0EF6" w:rsidRPr="00FE55F1">
        <w:rPr>
          <w:b/>
          <w:szCs w:val="24"/>
        </w:rPr>
        <w:t>z Działem II. Opisu przedmiotu zamówienia</w:t>
      </w:r>
      <w:r w:rsidRPr="00FE55F1">
        <w:rPr>
          <w:b/>
          <w:bCs/>
          <w:szCs w:val="24"/>
        </w:rPr>
        <w:t xml:space="preserve"> </w:t>
      </w:r>
      <w:r w:rsidR="009A73F6" w:rsidRPr="00FE55F1">
        <w:rPr>
          <w:b/>
          <w:bCs/>
          <w:szCs w:val="24"/>
        </w:rPr>
        <w:t>pkt</w:t>
      </w:r>
      <w:r w:rsidRPr="00FE55F1">
        <w:rPr>
          <w:b/>
          <w:bCs/>
          <w:szCs w:val="24"/>
        </w:rPr>
        <w:t xml:space="preserve">. 2 </w:t>
      </w:r>
      <w:r w:rsidR="00C31BAA" w:rsidRPr="00FE55F1">
        <w:rPr>
          <w:b/>
          <w:bCs/>
          <w:szCs w:val="24"/>
        </w:rPr>
        <w:br/>
      </w:r>
      <w:r w:rsidRPr="00FE55F1">
        <w:rPr>
          <w:b/>
          <w:bCs/>
          <w:szCs w:val="24"/>
        </w:rPr>
        <w:t xml:space="preserve">w tabeli w poz. 7 i </w:t>
      </w:r>
      <w:r w:rsidR="009A73F6" w:rsidRPr="00FE55F1">
        <w:rPr>
          <w:b/>
          <w:bCs/>
          <w:szCs w:val="24"/>
        </w:rPr>
        <w:t>pkt</w:t>
      </w:r>
      <w:r w:rsidRPr="00FE55F1">
        <w:rPr>
          <w:b/>
          <w:bCs/>
          <w:szCs w:val="24"/>
        </w:rPr>
        <w:t>. 4</w:t>
      </w:r>
      <w:r w:rsidRPr="00C31BAA">
        <w:rPr>
          <w:b/>
          <w:bCs/>
          <w:color w:val="FF0000"/>
          <w:szCs w:val="24"/>
        </w:rPr>
        <w:t xml:space="preserve"> </w:t>
      </w:r>
      <w:r w:rsidRPr="00171F6E">
        <w:rPr>
          <w:b/>
          <w:szCs w:val="24"/>
        </w:rPr>
        <w:t xml:space="preserve">Zamawiający pod pojęciem przesyłki kurierskie rozumie – </w:t>
      </w:r>
      <w:r w:rsidRPr="00171F6E">
        <w:rPr>
          <w:b/>
          <w:szCs w:val="24"/>
          <w:lang w:val="x-none"/>
        </w:rPr>
        <w:t>przesyłki najszybszej kategorii z gwarantowanym terminem doręczenia w następnym dniu roboczym po dniu nadania w obrocie krajowym, przyjęte za potwierdzeniem nadania</w:t>
      </w:r>
      <w:r w:rsidR="00C03429">
        <w:rPr>
          <w:b/>
          <w:szCs w:val="24"/>
        </w:rPr>
        <w:t>,</w:t>
      </w:r>
      <w:r w:rsidRPr="00171F6E">
        <w:rPr>
          <w:b/>
          <w:szCs w:val="24"/>
          <w:lang w:val="x-none"/>
        </w:rPr>
        <w:t xml:space="preserve"> doręczone za pokwitowaniem odbioru o wadze do 5 kg. Zawierające w cenie </w:t>
      </w:r>
      <w:r w:rsidR="009A73F6" w:rsidRPr="00171F6E">
        <w:rPr>
          <w:b/>
          <w:szCs w:val="24"/>
          <w:lang w:val="x-none"/>
        </w:rPr>
        <w:t>za nadanie przesyłki – odbiór z </w:t>
      </w:r>
      <w:r w:rsidRPr="00171F6E">
        <w:rPr>
          <w:b/>
          <w:szCs w:val="24"/>
          <w:lang w:val="x-none"/>
        </w:rPr>
        <w:t>siedziby PCPR oraz ubezpieczenie do kwoty 5.000,00 zł.</w:t>
      </w:r>
      <w:r w:rsidRPr="00171F6E">
        <w:rPr>
          <w:b/>
          <w:bCs/>
          <w:w w:val="103"/>
          <w:szCs w:val="24"/>
          <w:lang w:eastAsia="ar-SA"/>
        </w:rPr>
        <w:t xml:space="preserve"> </w:t>
      </w:r>
      <w:r w:rsidRPr="00171F6E">
        <w:rPr>
          <w:b/>
          <w:bCs/>
          <w:szCs w:val="24"/>
        </w:rPr>
        <w:t xml:space="preserve">Przesyłka kurierska krajowa </w:t>
      </w:r>
      <w:r w:rsidR="009A73F6" w:rsidRPr="00171F6E">
        <w:rPr>
          <w:b/>
          <w:bCs/>
          <w:szCs w:val="24"/>
        </w:rPr>
        <w:t>z </w:t>
      </w:r>
      <w:r w:rsidRPr="00171F6E">
        <w:rPr>
          <w:b/>
          <w:bCs/>
          <w:szCs w:val="24"/>
        </w:rPr>
        <w:t>doręczeniem do godziny 12.00 następnego dnia roboczego po nadaniu.</w:t>
      </w:r>
    </w:p>
    <w:p w:rsidR="002B2301" w:rsidRPr="00171F6E" w:rsidRDefault="002B2301" w:rsidP="002B2301">
      <w:pPr>
        <w:spacing w:line="276" w:lineRule="auto"/>
        <w:contextualSpacing/>
        <w:jc w:val="both"/>
        <w:rPr>
          <w:color w:val="000000"/>
          <w:szCs w:val="24"/>
          <w:lang w:val="x-none"/>
        </w:rPr>
      </w:pPr>
    </w:p>
    <w:p w:rsidR="002B2301" w:rsidRPr="00171F6E" w:rsidRDefault="002B2301" w:rsidP="002B2301">
      <w:pPr>
        <w:spacing w:line="276" w:lineRule="auto"/>
        <w:contextualSpacing/>
        <w:jc w:val="both"/>
        <w:rPr>
          <w:b/>
          <w:szCs w:val="24"/>
        </w:rPr>
      </w:pPr>
      <w:bookmarkStart w:id="1" w:name="_Hlk57727154"/>
      <w:r w:rsidRPr="00171F6E">
        <w:rPr>
          <w:b/>
          <w:szCs w:val="24"/>
        </w:rPr>
        <w:t>Pytanie  3</w:t>
      </w:r>
    </w:p>
    <w:bookmarkEnd w:id="1"/>
    <w:p w:rsidR="002B2301" w:rsidRPr="00171F6E" w:rsidRDefault="002B2301" w:rsidP="002B2301">
      <w:pPr>
        <w:spacing w:line="276" w:lineRule="auto"/>
        <w:contextualSpacing/>
        <w:jc w:val="both"/>
        <w:rPr>
          <w:bCs/>
          <w:color w:val="000000"/>
          <w:szCs w:val="24"/>
        </w:rPr>
      </w:pPr>
      <w:r w:rsidRPr="00171F6E">
        <w:rPr>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6 wymaga od Wykonawcy doręczenia przesyłek do każdego wskazanego przez Zamawiającego adresu. </w:t>
      </w:r>
    </w:p>
    <w:p w:rsidR="002B2301" w:rsidRPr="00171F6E" w:rsidRDefault="002B2301" w:rsidP="002B2301">
      <w:pPr>
        <w:spacing w:line="276" w:lineRule="auto"/>
        <w:contextualSpacing/>
        <w:jc w:val="both"/>
        <w:rPr>
          <w:color w:val="000000"/>
          <w:szCs w:val="24"/>
        </w:rPr>
      </w:pPr>
      <w:r w:rsidRPr="00171F6E">
        <w:rPr>
          <w:bCs/>
          <w:color w:val="000000"/>
          <w:szCs w:val="24"/>
        </w:rPr>
        <w:t>Wykonawca wnosi o wykreślenie zdania Wykonawca zobowiązany jest do przestrzegania godzin pracy PCPR. Pozostawienie zapisu bez zmian sugeruje, że Zamawiający będzie nadawał przesyłki pod swój adres.</w:t>
      </w:r>
    </w:p>
    <w:p w:rsidR="002B2301" w:rsidRPr="00171F6E" w:rsidRDefault="002B2301" w:rsidP="002B2301">
      <w:pPr>
        <w:spacing w:line="276" w:lineRule="auto"/>
        <w:contextualSpacing/>
        <w:jc w:val="both"/>
        <w:rPr>
          <w:b/>
          <w:color w:val="FF0000"/>
          <w:szCs w:val="24"/>
        </w:rPr>
      </w:pPr>
    </w:p>
    <w:p w:rsidR="004F0EF6"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C31BAA" w:rsidRDefault="002B2301" w:rsidP="002B2301">
      <w:pPr>
        <w:spacing w:line="276" w:lineRule="auto"/>
        <w:contextualSpacing/>
        <w:jc w:val="both"/>
        <w:rPr>
          <w:b/>
          <w:bCs/>
          <w:strike/>
          <w:color w:val="FF0000"/>
          <w:szCs w:val="24"/>
        </w:rPr>
      </w:pPr>
      <w:r w:rsidRPr="00171F6E">
        <w:rPr>
          <w:b/>
          <w:szCs w:val="24"/>
        </w:rPr>
        <w:t>Zamawiający</w:t>
      </w:r>
      <w:r w:rsidR="004F0EF6" w:rsidRPr="00171F6E">
        <w:rPr>
          <w:b/>
          <w:szCs w:val="24"/>
        </w:rPr>
        <w:t xml:space="preserve"> informuje, iż</w:t>
      </w:r>
      <w:r w:rsidRPr="00171F6E">
        <w:rPr>
          <w:b/>
          <w:szCs w:val="24"/>
        </w:rPr>
        <w:t xml:space="preserve"> nie wyraża zgody na wykreślenie </w:t>
      </w:r>
      <w:r w:rsidR="00C31BAA" w:rsidRPr="008C5026">
        <w:rPr>
          <w:b/>
          <w:color w:val="000000" w:themeColor="text1"/>
          <w:szCs w:val="24"/>
        </w:rPr>
        <w:t>wskazanego</w:t>
      </w:r>
      <w:r w:rsidR="00C31BAA">
        <w:rPr>
          <w:b/>
          <w:color w:val="FF0000"/>
          <w:szCs w:val="24"/>
        </w:rPr>
        <w:t xml:space="preserve"> </w:t>
      </w:r>
      <w:r w:rsidRPr="00171F6E">
        <w:rPr>
          <w:b/>
          <w:szCs w:val="24"/>
        </w:rPr>
        <w:t>zapisu</w:t>
      </w:r>
      <w:r w:rsidR="00C31BAA">
        <w:rPr>
          <w:b/>
          <w:szCs w:val="24"/>
        </w:rPr>
        <w:t>.</w:t>
      </w:r>
    </w:p>
    <w:p w:rsidR="002B2301" w:rsidRPr="00171F6E" w:rsidRDefault="002B2301" w:rsidP="002B2301">
      <w:pPr>
        <w:spacing w:line="276" w:lineRule="auto"/>
        <w:contextualSpacing/>
        <w:jc w:val="both"/>
        <w:rPr>
          <w:b/>
          <w:bCs/>
          <w:color w:val="FF0000"/>
          <w:szCs w:val="24"/>
        </w:rPr>
      </w:pPr>
    </w:p>
    <w:p w:rsidR="002B2301" w:rsidRPr="00171F6E" w:rsidRDefault="002B2301" w:rsidP="002B2301">
      <w:pPr>
        <w:spacing w:line="276" w:lineRule="auto"/>
        <w:contextualSpacing/>
        <w:jc w:val="both"/>
        <w:rPr>
          <w:b/>
          <w:szCs w:val="24"/>
        </w:rPr>
      </w:pPr>
      <w:r w:rsidRPr="00171F6E">
        <w:rPr>
          <w:b/>
          <w:szCs w:val="24"/>
        </w:rPr>
        <w:t>Pytanie  4</w:t>
      </w:r>
    </w:p>
    <w:p w:rsidR="002B2301" w:rsidRPr="00171F6E" w:rsidRDefault="002B2301" w:rsidP="002B2301">
      <w:pPr>
        <w:spacing w:line="276" w:lineRule="auto"/>
        <w:contextualSpacing/>
        <w:jc w:val="both"/>
        <w:rPr>
          <w:color w:val="000000"/>
          <w:szCs w:val="24"/>
        </w:rPr>
      </w:pPr>
      <w:r w:rsidRPr="00171F6E">
        <w:rPr>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7 określa nadanie przesyłek odbywać się będzie w dniu ich odbioru.</w:t>
      </w:r>
    </w:p>
    <w:p w:rsidR="002B2301" w:rsidRPr="00171F6E" w:rsidRDefault="002B2301" w:rsidP="002B2301">
      <w:pPr>
        <w:autoSpaceDE w:val="0"/>
        <w:autoSpaceDN w:val="0"/>
        <w:adjustRightInd w:val="0"/>
        <w:spacing w:line="276" w:lineRule="auto"/>
        <w:contextualSpacing/>
        <w:jc w:val="both"/>
        <w:rPr>
          <w:rFonts w:eastAsia="Calibri"/>
          <w:szCs w:val="24"/>
        </w:rPr>
      </w:pPr>
      <w:r w:rsidRPr="00171F6E">
        <w:rPr>
          <w:rFonts w:eastAsia="Calibri"/>
          <w:szCs w:val="24"/>
        </w:rPr>
        <w:t>Czy Zamawiający określenie zamieszczone w opisie przedmiotu zamówienia, że</w:t>
      </w:r>
      <w:r w:rsidRPr="00171F6E">
        <w:rPr>
          <w:bCs/>
          <w:color w:val="000000"/>
          <w:szCs w:val="24"/>
        </w:rPr>
        <w:t xml:space="preserve"> „nadanie przesyłek odbywać się będzie w dniu ich odbioru” rozumie</w:t>
      </w:r>
      <w:r w:rsidRPr="00171F6E">
        <w:rPr>
          <w:rFonts w:eastAsia="Calibri"/>
          <w:szCs w:val="24"/>
        </w:rPr>
        <w:t xml:space="preserve"> „nadanie przesyłek objętych przedmiotem zamówienia następować będzie w dniu ich przekazania przez Zamawiającego </w:t>
      </w:r>
      <w:bookmarkStart w:id="2" w:name="_Hlk57647602"/>
      <w:r w:rsidRPr="00171F6E">
        <w:rPr>
          <w:rFonts w:eastAsia="Calibri"/>
          <w:szCs w:val="24"/>
        </w:rPr>
        <w:t>pracownikowi Wykonawcy w wyznaczonej placówce nadawczej</w:t>
      </w:r>
      <w:bookmarkEnd w:id="2"/>
      <w:r w:rsidRPr="00171F6E">
        <w:rPr>
          <w:rFonts w:eastAsia="Calibri"/>
          <w:szCs w:val="24"/>
        </w:rPr>
        <w:t>”?</w:t>
      </w:r>
    </w:p>
    <w:p w:rsidR="002B2301" w:rsidRPr="00171F6E" w:rsidRDefault="002B2301" w:rsidP="002B2301">
      <w:pPr>
        <w:autoSpaceDE w:val="0"/>
        <w:autoSpaceDN w:val="0"/>
        <w:adjustRightInd w:val="0"/>
        <w:spacing w:line="276" w:lineRule="auto"/>
        <w:contextualSpacing/>
        <w:jc w:val="both"/>
        <w:rPr>
          <w:rFonts w:eastAsia="Calibri"/>
          <w:szCs w:val="24"/>
        </w:rPr>
      </w:pPr>
    </w:p>
    <w:p w:rsidR="004F0EF6" w:rsidRPr="00171F6E" w:rsidRDefault="002B2301" w:rsidP="002B2301">
      <w:pPr>
        <w:autoSpaceDE w:val="0"/>
        <w:autoSpaceDN w:val="0"/>
        <w:adjustRightInd w:val="0"/>
        <w:spacing w:line="276" w:lineRule="auto"/>
        <w:contextualSpacing/>
        <w:jc w:val="both"/>
        <w:rPr>
          <w:rFonts w:eastAsia="Calibri"/>
          <w:szCs w:val="24"/>
        </w:rPr>
      </w:pPr>
      <w:r w:rsidRPr="00171F6E">
        <w:rPr>
          <w:rFonts w:eastAsia="Calibri"/>
          <w:b/>
          <w:szCs w:val="24"/>
        </w:rPr>
        <w:t>Odpowiedź:</w:t>
      </w:r>
      <w:r w:rsidRPr="00171F6E">
        <w:rPr>
          <w:rFonts w:eastAsia="Calibri"/>
          <w:szCs w:val="24"/>
        </w:rPr>
        <w:t xml:space="preserve"> </w:t>
      </w:r>
    </w:p>
    <w:p w:rsidR="002B2301" w:rsidRPr="00171F6E" w:rsidRDefault="004F0EF6" w:rsidP="002B2301">
      <w:pPr>
        <w:autoSpaceDE w:val="0"/>
        <w:autoSpaceDN w:val="0"/>
        <w:adjustRightInd w:val="0"/>
        <w:spacing w:line="276" w:lineRule="auto"/>
        <w:contextualSpacing/>
        <w:jc w:val="both"/>
        <w:rPr>
          <w:rFonts w:eastAsia="Calibri"/>
          <w:b/>
          <w:szCs w:val="24"/>
        </w:rPr>
      </w:pPr>
      <w:r w:rsidRPr="00171F6E">
        <w:rPr>
          <w:rFonts w:eastAsia="Calibri"/>
          <w:b/>
          <w:szCs w:val="24"/>
        </w:rPr>
        <w:t>Zamawiający informuje, iż</w:t>
      </w:r>
      <w:r w:rsidR="009A73F6" w:rsidRPr="00171F6E">
        <w:rPr>
          <w:rFonts w:eastAsia="Calibri"/>
          <w:b/>
          <w:szCs w:val="24"/>
        </w:rPr>
        <w:t xml:space="preserve"> określenie zamieszczone w pkt. 7 Działu II</w:t>
      </w:r>
      <w:r w:rsidR="00C31BAA">
        <w:rPr>
          <w:rFonts w:eastAsia="Calibri"/>
          <w:b/>
          <w:szCs w:val="24"/>
        </w:rPr>
        <w:t>.</w:t>
      </w:r>
      <w:r w:rsidR="009A73F6" w:rsidRPr="00171F6E">
        <w:rPr>
          <w:rFonts w:eastAsia="Calibri"/>
          <w:b/>
          <w:szCs w:val="24"/>
        </w:rPr>
        <w:t xml:space="preserve"> </w:t>
      </w:r>
      <w:r w:rsidR="00C31BAA">
        <w:rPr>
          <w:rFonts w:eastAsia="Calibri"/>
          <w:b/>
          <w:szCs w:val="24"/>
        </w:rPr>
        <w:t>O</w:t>
      </w:r>
      <w:r w:rsidR="009A73F6" w:rsidRPr="00171F6E">
        <w:rPr>
          <w:rFonts w:eastAsia="Calibri"/>
          <w:b/>
          <w:szCs w:val="24"/>
        </w:rPr>
        <w:t>pisu przedmiotu zamówienia</w:t>
      </w:r>
      <w:r w:rsidR="00C31BAA">
        <w:rPr>
          <w:rFonts w:eastAsia="Calibri"/>
          <w:b/>
          <w:szCs w:val="24"/>
        </w:rPr>
        <w:t>,</w:t>
      </w:r>
      <w:r w:rsidR="009A73F6" w:rsidRPr="00171F6E">
        <w:rPr>
          <w:rFonts w:eastAsia="Calibri"/>
          <w:b/>
          <w:szCs w:val="24"/>
        </w:rPr>
        <w:t xml:space="preserve"> </w:t>
      </w:r>
      <w:r w:rsidR="009A73F6" w:rsidRPr="00171F6E">
        <w:rPr>
          <w:b/>
          <w:bCs/>
          <w:color w:val="000000"/>
          <w:szCs w:val="24"/>
        </w:rPr>
        <w:t>rozumie</w:t>
      </w:r>
      <w:r w:rsidR="009A73F6" w:rsidRPr="00171F6E">
        <w:rPr>
          <w:rFonts w:eastAsia="Calibri"/>
          <w:b/>
          <w:szCs w:val="24"/>
        </w:rPr>
        <w:t xml:space="preserve"> jako „nadanie przesyłek objętych przedmiotem zamówienia następować będzie w dniu ich przekazania przez Zamawiającego pracownikowi Wykonawcy w wyznaczonej placówce nadawczej</w:t>
      </w:r>
      <w:r w:rsidR="00C31BAA">
        <w:rPr>
          <w:rFonts w:eastAsia="Calibri"/>
          <w:b/>
          <w:szCs w:val="24"/>
        </w:rPr>
        <w:t>”</w:t>
      </w:r>
      <w:r w:rsidR="009A73F6" w:rsidRPr="00171F6E">
        <w:rPr>
          <w:rFonts w:eastAsia="Calibri"/>
          <w:b/>
          <w:szCs w:val="24"/>
        </w:rPr>
        <w:t>.</w:t>
      </w:r>
    </w:p>
    <w:p w:rsidR="002B2301" w:rsidRDefault="002B2301" w:rsidP="002B2301">
      <w:pPr>
        <w:autoSpaceDE w:val="0"/>
        <w:autoSpaceDN w:val="0"/>
        <w:adjustRightInd w:val="0"/>
        <w:spacing w:line="276" w:lineRule="auto"/>
        <w:contextualSpacing/>
        <w:jc w:val="both"/>
        <w:rPr>
          <w:rFonts w:eastAsia="Calibri"/>
          <w:szCs w:val="24"/>
        </w:rPr>
      </w:pPr>
    </w:p>
    <w:p w:rsidR="002B2301" w:rsidRPr="00171F6E" w:rsidRDefault="002B2301" w:rsidP="002B2301">
      <w:pPr>
        <w:autoSpaceDE w:val="0"/>
        <w:autoSpaceDN w:val="0"/>
        <w:adjustRightInd w:val="0"/>
        <w:spacing w:line="276" w:lineRule="auto"/>
        <w:contextualSpacing/>
        <w:jc w:val="both"/>
        <w:rPr>
          <w:rFonts w:eastAsia="Calibri"/>
          <w:szCs w:val="24"/>
        </w:rPr>
      </w:pPr>
      <w:r w:rsidRPr="00171F6E">
        <w:rPr>
          <w:rFonts w:eastAsia="Calibri"/>
          <w:szCs w:val="24"/>
        </w:rPr>
        <w:t xml:space="preserve">Czy ze względu na wewnętrzne regulacje oraz zapisy regulaminu usługi obowiązującego u Wykonawcy, Zamawiający dopuszcza wprowadzenie wskazanego zapisu w następującym brzmieniu: „nadanie przesyłek objętych przedmiotem zamówienia następować będzie w dniu ich przekazania przez Zamawiającego pracownikowi Wykonawcy w wyznaczonej placówce nadawczej. W przypadku zastrzeżeń dotyczących odebranych przesyłek, Wykonawca wyjaśnia je z Zamawiającym. Przy braku możliwości ich wyjaśnienia z Zamawiającym lub ich usunięcia </w:t>
      </w:r>
      <w:r w:rsidRPr="00171F6E">
        <w:rPr>
          <w:rFonts w:eastAsia="Calibri"/>
          <w:szCs w:val="24"/>
        </w:rPr>
        <w:lastRenderedPageBreak/>
        <w:t xml:space="preserve">w dniu ich nadania, nadanie takich przesyłek nastąpi w następnym dniu roboczym lub w dniu usunięcia zastrzeżeń"? </w:t>
      </w:r>
    </w:p>
    <w:p w:rsidR="002B2301" w:rsidRPr="00171F6E" w:rsidRDefault="002B2301" w:rsidP="002B2301">
      <w:pPr>
        <w:autoSpaceDE w:val="0"/>
        <w:autoSpaceDN w:val="0"/>
        <w:adjustRightInd w:val="0"/>
        <w:spacing w:line="276" w:lineRule="auto"/>
        <w:contextualSpacing/>
        <w:jc w:val="both"/>
        <w:rPr>
          <w:rFonts w:eastAsia="Calibri"/>
          <w:b/>
          <w:szCs w:val="24"/>
        </w:rPr>
      </w:pPr>
    </w:p>
    <w:p w:rsidR="003D3774" w:rsidRPr="00171F6E" w:rsidRDefault="002B2301" w:rsidP="002B2301">
      <w:pPr>
        <w:pStyle w:val="Akapitzlist"/>
        <w:spacing w:line="276" w:lineRule="auto"/>
        <w:ind w:left="0" w:right="139"/>
        <w:contextualSpacing/>
        <w:jc w:val="both"/>
        <w:rPr>
          <w:rFonts w:ascii="Times New Roman" w:eastAsia="Calibri" w:hAnsi="Times New Roman" w:cs="Times New Roman"/>
          <w:lang w:val="pl-PL"/>
        </w:rPr>
      </w:pPr>
      <w:r w:rsidRPr="00171F6E">
        <w:rPr>
          <w:rFonts w:ascii="Times New Roman" w:eastAsia="Calibri" w:hAnsi="Times New Roman" w:cs="Times New Roman"/>
          <w:b/>
          <w:lang w:val="pl-PL"/>
        </w:rPr>
        <w:t>Odpowiedź:</w:t>
      </w:r>
      <w:r w:rsidRPr="00171F6E">
        <w:rPr>
          <w:rFonts w:ascii="Times New Roman" w:eastAsia="Calibri" w:hAnsi="Times New Roman" w:cs="Times New Roman"/>
          <w:lang w:val="pl-PL"/>
        </w:rPr>
        <w:t xml:space="preserve"> </w:t>
      </w:r>
    </w:p>
    <w:p w:rsidR="002B2301" w:rsidRPr="00171F6E" w:rsidRDefault="002B2301" w:rsidP="002B2301">
      <w:pPr>
        <w:pStyle w:val="Akapitzlist"/>
        <w:spacing w:line="276" w:lineRule="auto"/>
        <w:ind w:left="0" w:right="139"/>
        <w:contextualSpacing/>
        <w:jc w:val="both"/>
        <w:rPr>
          <w:rFonts w:ascii="Times New Roman" w:eastAsia="Calibri" w:hAnsi="Times New Roman" w:cs="Times New Roman"/>
          <w:b/>
        </w:rPr>
      </w:pPr>
      <w:r w:rsidRPr="00171F6E">
        <w:rPr>
          <w:rFonts w:ascii="Times New Roman" w:eastAsia="Calibri" w:hAnsi="Times New Roman" w:cs="Times New Roman"/>
          <w:b/>
          <w:lang w:val="pl-PL"/>
        </w:rPr>
        <w:t>Zamawiający</w:t>
      </w:r>
      <w:r w:rsidR="003D3774" w:rsidRPr="00171F6E">
        <w:rPr>
          <w:rFonts w:ascii="Times New Roman" w:eastAsia="Calibri" w:hAnsi="Times New Roman" w:cs="Times New Roman"/>
          <w:b/>
          <w:lang w:val="pl-PL"/>
        </w:rPr>
        <w:t xml:space="preserve"> informuje, iż</w:t>
      </w:r>
      <w:r w:rsidRPr="00171F6E">
        <w:rPr>
          <w:rFonts w:ascii="Times New Roman" w:eastAsia="Calibri" w:hAnsi="Times New Roman" w:cs="Times New Roman"/>
          <w:b/>
          <w:lang w:val="pl-PL"/>
        </w:rPr>
        <w:t xml:space="preserve"> nie wyraża zgody na wprowadzenie proponowanego zapisu. </w:t>
      </w:r>
    </w:p>
    <w:p w:rsidR="002B2301" w:rsidRPr="00171F6E" w:rsidRDefault="002B2301" w:rsidP="002B2301">
      <w:pPr>
        <w:pStyle w:val="Akapitzlist"/>
        <w:spacing w:line="276" w:lineRule="auto"/>
        <w:ind w:left="0" w:right="139"/>
        <w:contextualSpacing/>
        <w:jc w:val="both"/>
        <w:rPr>
          <w:rFonts w:ascii="Times New Roman" w:eastAsia="Calibri" w:hAnsi="Times New Roman" w:cs="Times New Roman"/>
          <w:b/>
        </w:rPr>
      </w:pPr>
    </w:p>
    <w:p w:rsidR="002B2301" w:rsidRPr="00171F6E" w:rsidRDefault="002B2301" w:rsidP="002B2301">
      <w:pPr>
        <w:spacing w:line="276" w:lineRule="auto"/>
        <w:contextualSpacing/>
        <w:jc w:val="both"/>
        <w:rPr>
          <w:b/>
          <w:szCs w:val="24"/>
        </w:rPr>
      </w:pPr>
      <w:bookmarkStart w:id="3" w:name="_Hlk22804090"/>
      <w:r w:rsidRPr="00171F6E">
        <w:rPr>
          <w:b/>
          <w:szCs w:val="24"/>
        </w:rPr>
        <w:t>Pytanie  5</w:t>
      </w:r>
    </w:p>
    <w:bookmarkEnd w:id="3"/>
    <w:p w:rsidR="002B2301" w:rsidRPr="00171F6E" w:rsidRDefault="002B2301" w:rsidP="002B2301">
      <w:pPr>
        <w:spacing w:line="276" w:lineRule="auto"/>
        <w:contextualSpacing/>
        <w:jc w:val="both"/>
        <w:rPr>
          <w:color w:val="000000"/>
          <w:szCs w:val="24"/>
        </w:rPr>
      </w:pPr>
      <w:r w:rsidRPr="00171F6E">
        <w:rPr>
          <w:color w:val="000000"/>
          <w:szCs w:val="24"/>
        </w:rPr>
        <w:t xml:space="preserve">Zamawiający w </w:t>
      </w:r>
      <w:r w:rsidRPr="00171F6E">
        <w:rPr>
          <w:bCs/>
          <w:color w:val="000000"/>
          <w:szCs w:val="24"/>
        </w:rPr>
        <w:t xml:space="preserve">szczegółowy opisie przedmiotu zamówienia </w:t>
      </w:r>
      <w:r w:rsidRPr="00171F6E">
        <w:rPr>
          <w:rFonts w:eastAsia="Calibri"/>
          <w:b/>
          <w:szCs w:val="24"/>
          <w:lang w:eastAsia="en-US"/>
        </w:rPr>
        <w:t>Dział II SIWZ</w:t>
      </w:r>
      <w:r w:rsidRPr="00171F6E">
        <w:rPr>
          <w:bCs/>
          <w:color w:val="000000"/>
          <w:szCs w:val="24"/>
        </w:rPr>
        <w:t xml:space="preserve"> pkt. 8 </w:t>
      </w:r>
      <w:r w:rsidRPr="00171F6E">
        <w:rPr>
          <w:szCs w:val="24"/>
        </w:rPr>
        <w:t>określa wymogi co do placówek nadawczych oraz oddawczo- awizacyjnych Wykonawcy</w:t>
      </w:r>
      <w:r w:rsidRPr="00171F6E">
        <w:rPr>
          <w:bCs/>
          <w:color w:val="000000"/>
          <w:szCs w:val="24"/>
        </w:rPr>
        <w:t xml:space="preserve">. </w:t>
      </w:r>
      <w:r w:rsidRPr="00171F6E">
        <w:rPr>
          <w:color w:val="000000"/>
          <w:szCs w:val="24"/>
        </w:rPr>
        <w:t>Zdaniem Wykonawcy w celu zabezpieczenia interesów Zamawiającego,  w szczegółowym opisie przedmiotu zamówienia powinien znaleźć się poniższy zapis dotyczący:</w:t>
      </w:r>
    </w:p>
    <w:p w:rsidR="002B2301" w:rsidRPr="00171F6E" w:rsidRDefault="002B2301" w:rsidP="002B2301">
      <w:pPr>
        <w:pStyle w:val="NormalnyWeb"/>
        <w:spacing w:before="0" w:beforeAutospacing="0" w:after="0" w:line="276" w:lineRule="auto"/>
        <w:contextualSpacing/>
        <w:jc w:val="both"/>
        <w:rPr>
          <w:color w:val="000000"/>
        </w:rPr>
      </w:pPr>
      <w:r w:rsidRPr="00171F6E">
        <w:rPr>
          <w:color w:val="000000"/>
        </w:rPr>
        <w:t xml:space="preserve">Placówki nadawcze - Zamawiający wymaga wskazania min. dwóch placówek operatora, które powinny znajdować się na terenie miasta Płocka zlokalizowane najbliżej siedziby Zamawiającego (ok. 1 km), w której będą odbierane od Zamawiającego przesyłki przygotowane do nadania. </w:t>
      </w:r>
    </w:p>
    <w:p w:rsidR="002B2301" w:rsidRPr="00171F6E" w:rsidRDefault="002B2301" w:rsidP="002B2301">
      <w:pPr>
        <w:pStyle w:val="NormalnyWeb"/>
        <w:spacing w:before="0" w:beforeAutospacing="0" w:after="0" w:line="276" w:lineRule="auto"/>
        <w:contextualSpacing/>
        <w:jc w:val="both"/>
      </w:pPr>
      <w:r w:rsidRPr="00171F6E">
        <w:rPr>
          <w:color w:val="000000"/>
        </w:rPr>
        <w:t xml:space="preserve">Placówki </w:t>
      </w:r>
      <w:r w:rsidRPr="00171F6E">
        <w:t xml:space="preserve">oddawczo – awizacyjna </w:t>
      </w:r>
      <w:r w:rsidRPr="00171F6E">
        <w:rPr>
          <w:color w:val="000000"/>
        </w:rPr>
        <w:t xml:space="preserve">- </w:t>
      </w:r>
      <w:r w:rsidRPr="00171F6E">
        <w:t xml:space="preserve">Zamawiający wymaga, aby w każdej gminie na terenie powiatu płockiego była placówka czynna  6 godzin dziennie 5 dni w tygodniu (w dni robocze),w której klienci będą mogli odebrać przesyłkę, przy czym co najmniej w jeden dzień roboczy do godziny 17.00 lub w soboty przez co najmniej 3 godziny. </w:t>
      </w:r>
    </w:p>
    <w:p w:rsidR="002B2301" w:rsidRPr="00171F6E" w:rsidRDefault="002B2301" w:rsidP="002B2301">
      <w:pPr>
        <w:pStyle w:val="NormalnyWeb"/>
        <w:spacing w:before="0" w:beforeAutospacing="0" w:after="0" w:line="276" w:lineRule="auto"/>
        <w:contextualSpacing/>
        <w:jc w:val="both"/>
        <w:rPr>
          <w:color w:val="000000"/>
        </w:rPr>
      </w:pPr>
      <w:r w:rsidRPr="00171F6E">
        <w:rPr>
          <w:color w:val="000000"/>
        </w:rPr>
        <w:t>Czy Zamawiający dokona modyfikacji SOPZ?</w:t>
      </w:r>
    </w:p>
    <w:p w:rsidR="002B2301" w:rsidRPr="00171F6E" w:rsidRDefault="002B2301" w:rsidP="002B2301">
      <w:pPr>
        <w:pStyle w:val="NormalnyWeb"/>
        <w:spacing w:before="0" w:beforeAutospacing="0" w:after="0" w:line="276" w:lineRule="auto"/>
        <w:contextualSpacing/>
        <w:jc w:val="both"/>
        <w:rPr>
          <w:color w:val="000000"/>
        </w:rPr>
      </w:pPr>
    </w:p>
    <w:p w:rsidR="003D3774" w:rsidRPr="00171F6E" w:rsidRDefault="002B2301" w:rsidP="002B2301">
      <w:pPr>
        <w:pStyle w:val="NormalnyWeb"/>
        <w:spacing w:before="0" w:beforeAutospacing="0" w:after="0" w:line="276" w:lineRule="auto"/>
        <w:contextualSpacing/>
        <w:jc w:val="both"/>
      </w:pPr>
      <w:r w:rsidRPr="00171F6E">
        <w:rPr>
          <w:b/>
        </w:rPr>
        <w:t>Odpowiedź:</w:t>
      </w:r>
      <w:r w:rsidRPr="00171F6E">
        <w:t xml:space="preserve"> </w:t>
      </w:r>
    </w:p>
    <w:p w:rsidR="002B2301" w:rsidRPr="00C31BAA" w:rsidRDefault="002B2301" w:rsidP="002B2301">
      <w:pPr>
        <w:pStyle w:val="NormalnyWeb"/>
        <w:spacing w:before="0" w:beforeAutospacing="0" w:after="0" w:line="276" w:lineRule="auto"/>
        <w:contextualSpacing/>
        <w:jc w:val="both"/>
        <w:rPr>
          <w:b/>
          <w:bCs/>
          <w:strike/>
          <w:color w:val="FF0000"/>
        </w:rPr>
      </w:pPr>
      <w:r w:rsidRPr="00171F6E">
        <w:rPr>
          <w:b/>
        </w:rPr>
        <w:t>Zamawiający</w:t>
      </w:r>
      <w:r w:rsidR="003D3774" w:rsidRPr="00171F6E">
        <w:rPr>
          <w:b/>
        </w:rPr>
        <w:t xml:space="preserve"> informuje, iż</w:t>
      </w:r>
      <w:r w:rsidRPr="00171F6E">
        <w:rPr>
          <w:b/>
        </w:rPr>
        <w:t xml:space="preserve"> nie wyraża zgody na wprowadzenie proponowanego zapisu</w:t>
      </w:r>
      <w:r w:rsidR="00C31BAA">
        <w:rPr>
          <w:b/>
        </w:rPr>
        <w:t>.</w:t>
      </w:r>
      <w:r w:rsidRPr="00171F6E">
        <w:rPr>
          <w:b/>
        </w:rPr>
        <w:t xml:space="preserve"> </w:t>
      </w:r>
    </w:p>
    <w:p w:rsidR="002B2301" w:rsidRPr="00171F6E" w:rsidRDefault="002B2301" w:rsidP="002B2301">
      <w:pPr>
        <w:pStyle w:val="NormalnyWeb"/>
        <w:spacing w:before="0" w:beforeAutospacing="0" w:after="0" w:line="276" w:lineRule="auto"/>
        <w:contextualSpacing/>
        <w:jc w:val="both"/>
        <w:rPr>
          <w:b/>
          <w:color w:val="FF0000"/>
        </w:rPr>
      </w:pPr>
    </w:p>
    <w:p w:rsidR="002B2301" w:rsidRPr="00171F6E" w:rsidRDefault="002B2301" w:rsidP="002B2301">
      <w:pPr>
        <w:spacing w:line="276" w:lineRule="auto"/>
        <w:contextualSpacing/>
        <w:jc w:val="both"/>
        <w:rPr>
          <w:b/>
          <w:szCs w:val="24"/>
        </w:rPr>
      </w:pPr>
      <w:r w:rsidRPr="00171F6E">
        <w:rPr>
          <w:b/>
          <w:szCs w:val="24"/>
        </w:rPr>
        <w:t>Pytanie  6</w:t>
      </w:r>
    </w:p>
    <w:p w:rsidR="002B2301" w:rsidRPr="00171F6E" w:rsidRDefault="002B2301" w:rsidP="002B2301">
      <w:pPr>
        <w:spacing w:line="276" w:lineRule="auto"/>
        <w:contextualSpacing/>
        <w:jc w:val="both"/>
        <w:rPr>
          <w:bCs/>
          <w:color w:val="000000"/>
          <w:szCs w:val="24"/>
        </w:rPr>
      </w:pPr>
      <w:r w:rsidRPr="00171F6E">
        <w:rPr>
          <w:bCs/>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10 i 22 używa określenia „odbiór przesyłek”</w:t>
      </w:r>
    </w:p>
    <w:p w:rsidR="002B2301" w:rsidRPr="00171F6E" w:rsidRDefault="002B2301" w:rsidP="002B2301">
      <w:pPr>
        <w:spacing w:line="276" w:lineRule="auto"/>
        <w:contextualSpacing/>
        <w:jc w:val="both"/>
        <w:rPr>
          <w:szCs w:val="24"/>
        </w:rPr>
      </w:pPr>
      <w:r w:rsidRPr="00171F6E">
        <w:rPr>
          <w:szCs w:val="24"/>
        </w:rPr>
        <w:t>Czy przez pojęcie „odbiór przesyłek” Zamawiający wskazuje na obiór przesyłek bezpośrednio z siedziby Zamawiającego czy odbiór przesyłek we wskazanej placówce nadawczej?</w:t>
      </w:r>
    </w:p>
    <w:p w:rsidR="002B2301" w:rsidRPr="00171F6E" w:rsidRDefault="002B2301" w:rsidP="002B2301">
      <w:pPr>
        <w:spacing w:line="276" w:lineRule="auto"/>
        <w:contextualSpacing/>
        <w:jc w:val="both"/>
        <w:rPr>
          <w:b/>
          <w:szCs w:val="24"/>
        </w:rPr>
      </w:pPr>
    </w:p>
    <w:p w:rsidR="003D3774"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171F6E" w:rsidRDefault="003D3774" w:rsidP="002B2301">
      <w:pPr>
        <w:spacing w:line="276" w:lineRule="auto"/>
        <w:contextualSpacing/>
        <w:jc w:val="both"/>
        <w:rPr>
          <w:b/>
          <w:szCs w:val="24"/>
        </w:rPr>
      </w:pPr>
      <w:r w:rsidRPr="00171F6E">
        <w:rPr>
          <w:b/>
          <w:szCs w:val="24"/>
        </w:rPr>
        <w:t>Zamawiający informuje, iż p</w:t>
      </w:r>
      <w:r w:rsidR="002B2301" w:rsidRPr="00171F6E">
        <w:rPr>
          <w:b/>
          <w:szCs w:val="24"/>
        </w:rPr>
        <w:t>rzez pojęcie „odbiór przesyłek” należy rozumieć odbiór przez Wykonawcę od Zamawiającego przesyłek we wskazanej placówce nadawczej.</w:t>
      </w:r>
    </w:p>
    <w:p w:rsidR="002B2301" w:rsidRPr="00171F6E" w:rsidRDefault="002B2301" w:rsidP="002B2301">
      <w:pPr>
        <w:spacing w:line="276" w:lineRule="auto"/>
        <w:contextualSpacing/>
        <w:jc w:val="both"/>
        <w:rPr>
          <w:b/>
          <w:szCs w:val="24"/>
        </w:rPr>
      </w:pPr>
    </w:p>
    <w:p w:rsidR="002B2301" w:rsidRPr="00171F6E" w:rsidRDefault="002B2301" w:rsidP="002B2301">
      <w:pPr>
        <w:spacing w:line="276" w:lineRule="auto"/>
        <w:contextualSpacing/>
        <w:jc w:val="both"/>
        <w:rPr>
          <w:b/>
          <w:szCs w:val="24"/>
        </w:rPr>
      </w:pPr>
      <w:bookmarkStart w:id="4" w:name="_Hlk22805409"/>
      <w:r w:rsidRPr="00171F6E">
        <w:rPr>
          <w:b/>
          <w:szCs w:val="24"/>
        </w:rPr>
        <w:t>Pytanie  7</w:t>
      </w:r>
    </w:p>
    <w:p w:rsidR="002B2301" w:rsidRPr="00171F6E" w:rsidRDefault="002B2301" w:rsidP="002B2301">
      <w:pPr>
        <w:spacing w:line="276" w:lineRule="auto"/>
        <w:contextualSpacing/>
        <w:jc w:val="both"/>
        <w:rPr>
          <w:szCs w:val="24"/>
        </w:rPr>
      </w:pPr>
      <w:r w:rsidRPr="00171F6E">
        <w:rPr>
          <w:bCs/>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17 </w:t>
      </w:r>
      <w:r w:rsidRPr="00171F6E">
        <w:rPr>
          <w:szCs w:val="24"/>
        </w:rPr>
        <w:t xml:space="preserve">dopuszcza prowadzenie zestawień przesyłek w formie elektronicznej </w:t>
      </w:r>
      <w:bookmarkStart w:id="5" w:name="_Hlk57650300"/>
      <w:r w:rsidRPr="00171F6E">
        <w:rPr>
          <w:szCs w:val="24"/>
        </w:rPr>
        <w:t>przy pomocy aplikacji udostępnionej przez Wykonawcę</w:t>
      </w:r>
      <w:bookmarkEnd w:id="5"/>
      <w:r w:rsidRPr="00171F6E">
        <w:rPr>
          <w:szCs w:val="24"/>
        </w:rPr>
        <w:t>.</w:t>
      </w:r>
    </w:p>
    <w:p w:rsidR="002B2301" w:rsidRPr="00171F6E" w:rsidRDefault="002B2301" w:rsidP="002B2301">
      <w:pPr>
        <w:spacing w:line="276" w:lineRule="auto"/>
        <w:contextualSpacing/>
        <w:jc w:val="both"/>
        <w:rPr>
          <w:szCs w:val="24"/>
        </w:rPr>
      </w:pPr>
      <w:r w:rsidRPr="00171F6E">
        <w:rPr>
          <w:szCs w:val="24"/>
        </w:rPr>
        <w:t>Zamawiający w pkt 14 wskazał możliwość korzystania z EPO. Czy Zamawiający ma świadomość, że nadanie przesyłek z wykorzystaniem elektronicznego potwierdzenia odbioru wymaga nadań przesyłek wyłącznie przy zastosowaniu aplikacji udostępnionej przez Wykonawcę.</w:t>
      </w:r>
    </w:p>
    <w:p w:rsidR="002B2301" w:rsidRPr="00171F6E" w:rsidRDefault="002B2301" w:rsidP="002B2301">
      <w:pPr>
        <w:spacing w:line="276" w:lineRule="auto"/>
        <w:contextualSpacing/>
        <w:jc w:val="both"/>
        <w:rPr>
          <w:szCs w:val="24"/>
        </w:rPr>
      </w:pPr>
      <w:r w:rsidRPr="00171F6E">
        <w:rPr>
          <w:szCs w:val="24"/>
        </w:rPr>
        <w:t>Wobec powyższego pkt 17 powinien przyjąć treść:</w:t>
      </w:r>
    </w:p>
    <w:p w:rsidR="002B2301" w:rsidRPr="00171F6E" w:rsidRDefault="002B2301" w:rsidP="002B2301">
      <w:pPr>
        <w:spacing w:line="276" w:lineRule="auto"/>
        <w:contextualSpacing/>
        <w:jc w:val="both"/>
        <w:rPr>
          <w:szCs w:val="24"/>
        </w:rPr>
      </w:pPr>
      <w:r w:rsidRPr="00171F6E">
        <w:rPr>
          <w:szCs w:val="24"/>
        </w:rPr>
        <w:lastRenderedPageBreak/>
        <w:t>„W celu nadania przesyłek poleconych z elektronicznym potwierdzeniem odbioru  Zamawiający zobowiązuje się do korzystania z aplikacji udostępnionej przez Wykonawcę”.</w:t>
      </w:r>
    </w:p>
    <w:p w:rsidR="002B2301" w:rsidRPr="00171F6E" w:rsidRDefault="002B2301" w:rsidP="002B2301">
      <w:pPr>
        <w:spacing w:line="276" w:lineRule="auto"/>
        <w:contextualSpacing/>
        <w:jc w:val="both"/>
        <w:rPr>
          <w:bCs/>
          <w:color w:val="000000"/>
          <w:szCs w:val="24"/>
        </w:rPr>
      </w:pPr>
    </w:p>
    <w:p w:rsidR="003D3774" w:rsidRPr="00171F6E" w:rsidRDefault="002B2301" w:rsidP="002B2301">
      <w:pPr>
        <w:pStyle w:val="NormalnyWeb"/>
        <w:spacing w:before="0" w:beforeAutospacing="0" w:after="0" w:line="276" w:lineRule="auto"/>
        <w:contextualSpacing/>
        <w:jc w:val="both"/>
      </w:pPr>
      <w:r w:rsidRPr="00171F6E">
        <w:rPr>
          <w:b/>
        </w:rPr>
        <w:t>Odpowiedź:</w:t>
      </w:r>
      <w:r w:rsidRPr="00171F6E">
        <w:t xml:space="preserve"> </w:t>
      </w:r>
    </w:p>
    <w:p w:rsidR="002B2301" w:rsidRPr="00C31BAA" w:rsidRDefault="002B2301" w:rsidP="002B2301">
      <w:pPr>
        <w:pStyle w:val="NormalnyWeb"/>
        <w:spacing w:before="0" w:beforeAutospacing="0" w:after="0" w:line="276" w:lineRule="auto"/>
        <w:contextualSpacing/>
        <w:jc w:val="both"/>
        <w:rPr>
          <w:b/>
          <w:strike/>
          <w:color w:val="FF0000"/>
        </w:rPr>
      </w:pPr>
      <w:r w:rsidRPr="00171F6E">
        <w:rPr>
          <w:b/>
        </w:rPr>
        <w:t>Zamawiający</w:t>
      </w:r>
      <w:r w:rsidR="003D3774" w:rsidRPr="00171F6E">
        <w:rPr>
          <w:b/>
        </w:rPr>
        <w:t xml:space="preserve"> informuje, iż</w:t>
      </w:r>
      <w:r w:rsidRPr="00171F6E">
        <w:rPr>
          <w:b/>
        </w:rPr>
        <w:t xml:space="preserve"> nie wyraża zgody na wprowadzenie proponowanego zapisu</w:t>
      </w:r>
      <w:r w:rsidR="00C31BAA">
        <w:rPr>
          <w:b/>
        </w:rPr>
        <w:t>.</w:t>
      </w:r>
      <w:r w:rsidRPr="00171F6E">
        <w:rPr>
          <w:b/>
        </w:rPr>
        <w:t xml:space="preserve"> </w:t>
      </w:r>
    </w:p>
    <w:p w:rsidR="002B2301" w:rsidRPr="00171F6E" w:rsidRDefault="002B2301" w:rsidP="002B2301">
      <w:pPr>
        <w:spacing w:line="276" w:lineRule="auto"/>
        <w:contextualSpacing/>
        <w:jc w:val="both"/>
        <w:rPr>
          <w:b/>
          <w:szCs w:val="24"/>
        </w:rPr>
      </w:pPr>
    </w:p>
    <w:p w:rsidR="002B2301" w:rsidRPr="00171F6E" w:rsidRDefault="002B2301" w:rsidP="002B2301">
      <w:pPr>
        <w:spacing w:line="276" w:lineRule="auto"/>
        <w:contextualSpacing/>
        <w:jc w:val="both"/>
        <w:rPr>
          <w:b/>
          <w:szCs w:val="24"/>
        </w:rPr>
      </w:pPr>
      <w:r w:rsidRPr="00171F6E">
        <w:rPr>
          <w:b/>
          <w:szCs w:val="24"/>
        </w:rPr>
        <w:t>Pytanie  8</w:t>
      </w:r>
    </w:p>
    <w:bookmarkEnd w:id="4"/>
    <w:p w:rsidR="002B2301" w:rsidRPr="00171F6E" w:rsidRDefault="002B2301" w:rsidP="002B2301">
      <w:pPr>
        <w:spacing w:line="276" w:lineRule="auto"/>
        <w:contextualSpacing/>
        <w:jc w:val="both"/>
        <w:rPr>
          <w:szCs w:val="24"/>
        </w:rPr>
      </w:pPr>
      <w:r w:rsidRPr="00171F6E">
        <w:rPr>
          <w:szCs w:val="24"/>
        </w:rPr>
        <w:t>Zamawiający określił  termin płatności Faktury VAT dla przedmiotowego zamówienia  w </w:t>
      </w:r>
      <w:r w:rsidRPr="00171F6E">
        <w:rPr>
          <w:bCs/>
          <w:color w:val="000000"/>
          <w:szCs w:val="24"/>
        </w:rPr>
        <w:t xml:space="preserve">Szczegółowym opisie przedmiotu zamówienia </w:t>
      </w:r>
      <w:r w:rsidRPr="00171F6E">
        <w:rPr>
          <w:rFonts w:eastAsia="Calibri"/>
          <w:b/>
          <w:szCs w:val="24"/>
          <w:lang w:eastAsia="en-US"/>
        </w:rPr>
        <w:t>Dział II SIWZ</w:t>
      </w:r>
      <w:r w:rsidRPr="00171F6E">
        <w:rPr>
          <w:bCs/>
          <w:color w:val="000000"/>
          <w:szCs w:val="24"/>
        </w:rPr>
        <w:t xml:space="preserve"> pkt. 31 i 52 oraz Istotnych postanowieniach umowy </w:t>
      </w:r>
      <w:r w:rsidRPr="00171F6E">
        <w:rPr>
          <w:rFonts w:eastAsia="Calibri"/>
          <w:b/>
          <w:szCs w:val="24"/>
          <w:lang w:eastAsia="en-US"/>
        </w:rPr>
        <w:t>Dział III SIWZ</w:t>
      </w:r>
      <w:r w:rsidRPr="00171F6E">
        <w:rPr>
          <w:bCs/>
          <w:color w:val="000000"/>
          <w:szCs w:val="24"/>
        </w:rPr>
        <w:t xml:space="preserve"> ust. III</w:t>
      </w:r>
      <w:r w:rsidRPr="00171F6E">
        <w:rPr>
          <w:b/>
          <w:szCs w:val="24"/>
        </w:rPr>
        <w:t xml:space="preserve"> pkt 1 </w:t>
      </w:r>
      <w:proofErr w:type="spellStart"/>
      <w:r w:rsidRPr="00171F6E">
        <w:rPr>
          <w:b/>
          <w:szCs w:val="24"/>
        </w:rPr>
        <w:t>ppkt</w:t>
      </w:r>
      <w:proofErr w:type="spellEnd"/>
      <w:r w:rsidRPr="00171F6E">
        <w:rPr>
          <w:b/>
          <w:szCs w:val="24"/>
        </w:rPr>
        <w:t xml:space="preserve"> 4. </w:t>
      </w:r>
      <w:r w:rsidRPr="00171F6E">
        <w:rPr>
          <w:szCs w:val="24"/>
        </w:rPr>
        <w:t>Czy Zamawiający dopuszcza możliwość ujednolicenia treści zapisów poprzez zmianę treści w proponowanym brzmieniu:</w:t>
      </w:r>
    </w:p>
    <w:p w:rsidR="002B2301" w:rsidRPr="00171F6E" w:rsidRDefault="002B2301" w:rsidP="002B2301">
      <w:pPr>
        <w:spacing w:line="276" w:lineRule="auto"/>
        <w:contextualSpacing/>
        <w:jc w:val="both"/>
        <w:rPr>
          <w:szCs w:val="24"/>
        </w:rPr>
      </w:pPr>
    </w:p>
    <w:p w:rsidR="002B2301" w:rsidRPr="00171F6E" w:rsidRDefault="002B2301" w:rsidP="002B2301">
      <w:pPr>
        <w:pStyle w:val="Akapitzlist"/>
        <w:widowControl w:val="0"/>
        <w:shd w:val="clear" w:color="auto" w:fill="FFFFFF"/>
        <w:suppressAutoHyphens/>
        <w:autoSpaceDE w:val="0"/>
        <w:autoSpaceDN w:val="0"/>
        <w:adjustRightInd w:val="0"/>
        <w:spacing w:line="276" w:lineRule="auto"/>
        <w:ind w:left="0"/>
        <w:contextualSpacing/>
        <w:jc w:val="both"/>
        <w:rPr>
          <w:rFonts w:ascii="Times New Roman" w:hAnsi="Times New Roman" w:cs="Times New Roman"/>
          <w:lang w:val="pl-PL"/>
        </w:rPr>
      </w:pPr>
      <w:r w:rsidRPr="00171F6E">
        <w:rPr>
          <w:rFonts w:ascii="Times New Roman" w:hAnsi="Times New Roman" w:cs="Times New Roman"/>
          <w:lang w:val="pl-PL"/>
        </w:rPr>
        <w:t>„</w:t>
      </w:r>
      <w:r w:rsidRPr="00171F6E">
        <w:rPr>
          <w:rFonts w:ascii="Times New Roman" w:hAnsi="Times New Roman" w:cs="Times New Roman"/>
        </w:rPr>
        <w:t xml:space="preserve">Usługi pocztowe będą opłacane przez Zamawiającego w formie opłaty z dołu. Za okres rozliczeniowy przyjmuje się jeden miesiąc kalendarzowy. Płatność nastąpi </w:t>
      </w:r>
      <w:r w:rsidRPr="00171F6E">
        <w:rPr>
          <w:rFonts w:ascii="Times New Roman" w:hAnsi="Times New Roman" w:cs="Times New Roman"/>
          <w:lang w:val="pl-PL"/>
        </w:rPr>
        <w:t>do</w:t>
      </w:r>
      <w:r w:rsidRPr="00171F6E">
        <w:rPr>
          <w:rFonts w:ascii="Times New Roman" w:hAnsi="Times New Roman" w:cs="Times New Roman"/>
        </w:rPr>
        <w:t xml:space="preserve"> 14 dni </w:t>
      </w:r>
      <w:r w:rsidRPr="00171F6E">
        <w:rPr>
          <w:rFonts w:ascii="Times New Roman" w:hAnsi="Times New Roman" w:cs="Times New Roman"/>
          <w:lang w:val="pl-PL"/>
        </w:rPr>
        <w:t xml:space="preserve">kalendarzowych </w:t>
      </w:r>
      <w:r w:rsidRPr="00171F6E">
        <w:rPr>
          <w:rFonts w:ascii="Times New Roman" w:hAnsi="Times New Roman" w:cs="Times New Roman"/>
        </w:rPr>
        <w:t xml:space="preserve">od </w:t>
      </w:r>
      <w:r w:rsidRPr="00171F6E">
        <w:rPr>
          <w:rFonts w:ascii="Times New Roman" w:hAnsi="Times New Roman" w:cs="Times New Roman"/>
          <w:lang w:val="pl-PL"/>
        </w:rPr>
        <w:t xml:space="preserve">daty </w:t>
      </w:r>
      <w:r w:rsidRPr="00171F6E">
        <w:rPr>
          <w:rFonts w:ascii="Times New Roman" w:hAnsi="Times New Roman" w:cs="Times New Roman"/>
        </w:rPr>
        <w:t>wysta</w:t>
      </w:r>
      <w:r w:rsidRPr="00171F6E">
        <w:rPr>
          <w:rFonts w:ascii="Times New Roman" w:hAnsi="Times New Roman" w:cs="Times New Roman"/>
          <w:lang w:val="pl-PL"/>
        </w:rPr>
        <w:t xml:space="preserve">wienia </w:t>
      </w:r>
      <w:r w:rsidRPr="00171F6E">
        <w:rPr>
          <w:rFonts w:ascii="Times New Roman" w:hAnsi="Times New Roman" w:cs="Times New Roman"/>
        </w:rPr>
        <w:t>faktury, pod warunkiem że będzie ona dostarczona do PCPR przed wyznaczonym w fakturze terminem płatności.</w:t>
      </w:r>
      <w:r w:rsidRPr="00171F6E">
        <w:rPr>
          <w:rFonts w:ascii="Times New Roman" w:hAnsi="Times New Roman" w:cs="Times New Roman"/>
          <w:lang w:val="pl-PL"/>
        </w:rPr>
        <w:t>”</w:t>
      </w:r>
    </w:p>
    <w:p w:rsidR="002B2301" w:rsidRPr="00171F6E" w:rsidRDefault="002B2301" w:rsidP="002B2301">
      <w:pPr>
        <w:widowControl w:val="0"/>
        <w:shd w:val="clear" w:color="auto" w:fill="FFFFFF"/>
        <w:autoSpaceDE w:val="0"/>
        <w:autoSpaceDN w:val="0"/>
        <w:adjustRightInd w:val="0"/>
        <w:spacing w:line="276" w:lineRule="auto"/>
        <w:ind w:right="5"/>
        <w:contextualSpacing/>
        <w:jc w:val="both"/>
        <w:rPr>
          <w:i/>
          <w:szCs w:val="24"/>
        </w:rPr>
      </w:pPr>
    </w:p>
    <w:p w:rsidR="002B2301" w:rsidRPr="00171F6E" w:rsidRDefault="002B2301" w:rsidP="002B2301">
      <w:pPr>
        <w:autoSpaceDE w:val="0"/>
        <w:autoSpaceDN w:val="0"/>
        <w:adjustRightInd w:val="0"/>
        <w:spacing w:line="276" w:lineRule="auto"/>
        <w:contextualSpacing/>
        <w:jc w:val="both"/>
        <w:rPr>
          <w:i/>
          <w:szCs w:val="24"/>
        </w:rPr>
      </w:pPr>
      <w:r w:rsidRPr="00171F6E">
        <w:rPr>
          <w:i/>
          <w:szCs w:val="24"/>
        </w:rPr>
        <w:t xml:space="preserve">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do 14 dni kalendarzowych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rsidR="002B2301" w:rsidRPr="00171F6E" w:rsidRDefault="002B2301" w:rsidP="002B2301">
      <w:pPr>
        <w:autoSpaceDE w:val="0"/>
        <w:autoSpaceDN w:val="0"/>
        <w:adjustRightInd w:val="0"/>
        <w:spacing w:line="276" w:lineRule="auto"/>
        <w:contextualSpacing/>
        <w:jc w:val="both"/>
        <w:rPr>
          <w:b/>
          <w:i/>
          <w:szCs w:val="24"/>
        </w:rPr>
      </w:pPr>
      <w:r w:rsidRPr="00171F6E">
        <w:rPr>
          <w:b/>
          <w:i/>
          <w:szCs w:val="24"/>
        </w:rPr>
        <w:t>Czy Zamawiający dopuszcza możliwość zmianę treści dotyczącej płatności na wskazany powyżej?</w:t>
      </w:r>
    </w:p>
    <w:p w:rsidR="002B2301" w:rsidRPr="00171F6E" w:rsidRDefault="002B2301" w:rsidP="002B2301">
      <w:pPr>
        <w:spacing w:line="276" w:lineRule="auto"/>
        <w:contextualSpacing/>
        <w:jc w:val="both"/>
        <w:rPr>
          <w:b/>
          <w:color w:val="FF0000"/>
          <w:szCs w:val="24"/>
        </w:rPr>
      </w:pPr>
    </w:p>
    <w:p w:rsidR="003D3774"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r w:rsidR="003D3774" w:rsidRPr="00171F6E">
        <w:rPr>
          <w:szCs w:val="24"/>
        </w:rPr>
        <w:t xml:space="preserve"> </w:t>
      </w:r>
    </w:p>
    <w:p w:rsidR="002B2301" w:rsidRPr="00171F6E" w:rsidRDefault="002B2301" w:rsidP="002B2301">
      <w:pPr>
        <w:spacing w:line="276" w:lineRule="auto"/>
        <w:contextualSpacing/>
        <w:jc w:val="both"/>
        <w:rPr>
          <w:b/>
          <w:bCs/>
          <w:iCs/>
          <w:szCs w:val="24"/>
          <w:lang w:bidi="pl-PL"/>
        </w:rPr>
      </w:pPr>
      <w:r w:rsidRPr="00171F6E">
        <w:rPr>
          <w:b/>
          <w:szCs w:val="24"/>
        </w:rPr>
        <w:t xml:space="preserve">Zamawiający </w:t>
      </w:r>
      <w:r w:rsidR="003D3774" w:rsidRPr="00171F6E">
        <w:rPr>
          <w:b/>
          <w:szCs w:val="24"/>
        </w:rPr>
        <w:t xml:space="preserve">informuje, iż </w:t>
      </w:r>
      <w:r w:rsidRPr="00171F6E">
        <w:rPr>
          <w:b/>
          <w:bCs/>
          <w:iCs/>
          <w:szCs w:val="24"/>
          <w:lang w:bidi="pl-PL"/>
        </w:rPr>
        <w:t>dokon</w:t>
      </w:r>
      <w:r w:rsidR="003D3774" w:rsidRPr="00171F6E">
        <w:rPr>
          <w:b/>
          <w:bCs/>
          <w:iCs/>
          <w:szCs w:val="24"/>
          <w:lang w:bidi="pl-PL"/>
        </w:rPr>
        <w:t>uje zmiany zapisu Działu II</w:t>
      </w:r>
      <w:r w:rsidR="00C31BAA">
        <w:rPr>
          <w:b/>
          <w:bCs/>
          <w:iCs/>
          <w:szCs w:val="24"/>
          <w:lang w:bidi="pl-PL"/>
        </w:rPr>
        <w:t>.</w:t>
      </w:r>
      <w:r w:rsidRPr="00171F6E">
        <w:rPr>
          <w:b/>
          <w:bCs/>
          <w:iCs/>
          <w:szCs w:val="24"/>
          <w:lang w:bidi="pl-PL"/>
        </w:rPr>
        <w:t xml:space="preserve"> </w:t>
      </w:r>
      <w:r w:rsidR="00C31BAA">
        <w:rPr>
          <w:b/>
          <w:bCs/>
          <w:iCs/>
          <w:szCs w:val="24"/>
          <w:lang w:bidi="pl-PL"/>
        </w:rPr>
        <w:t>O</w:t>
      </w:r>
      <w:r w:rsidR="003D3774" w:rsidRPr="00171F6E">
        <w:rPr>
          <w:b/>
          <w:bCs/>
          <w:iCs/>
          <w:szCs w:val="24"/>
          <w:lang w:bidi="pl-PL"/>
        </w:rPr>
        <w:t xml:space="preserve">pisu przedmiotu zamówienia </w:t>
      </w:r>
      <w:r w:rsidR="00C31BAA" w:rsidRPr="008C5026">
        <w:rPr>
          <w:b/>
          <w:bCs/>
          <w:iCs/>
          <w:color w:val="000000" w:themeColor="text1"/>
          <w:szCs w:val="24"/>
          <w:lang w:bidi="pl-PL"/>
        </w:rPr>
        <w:t>w</w:t>
      </w:r>
      <w:r w:rsidR="00C31BAA">
        <w:rPr>
          <w:b/>
          <w:bCs/>
          <w:iCs/>
          <w:szCs w:val="24"/>
          <w:lang w:bidi="pl-PL"/>
        </w:rPr>
        <w:t xml:space="preserve"> </w:t>
      </w:r>
      <w:r w:rsidR="003D3774" w:rsidRPr="00171F6E">
        <w:rPr>
          <w:b/>
          <w:bCs/>
          <w:iCs/>
          <w:szCs w:val="24"/>
          <w:lang w:bidi="pl-PL"/>
        </w:rPr>
        <w:t>pkt.</w:t>
      </w:r>
      <w:r w:rsidRPr="00171F6E">
        <w:rPr>
          <w:b/>
          <w:bCs/>
          <w:iCs/>
          <w:szCs w:val="24"/>
          <w:lang w:bidi="pl-PL"/>
        </w:rPr>
        <w:t xml:space="preserve"> 31 na: „Usługi pocztowe będą opłacane przez Zamawiającego w formie przelewu na rachunek bankowy wskazany na fakturze, w terminie do 14 dni od dnia doręczenia Zamawiającemu prawidłowo wystawionej faktury.”</w:t>
      </w:r>
    </w:p>
    <w:p w:rsidR="002B2301" w:rsidRPr="00114642" w:rsidRDefault="002B2301" w:rsidP="002B2301">
      <w:pPr>
        <w:spacing w:line="276" w:lineRule="auto"/>
        <w:contextualSpacing/>
        <w:jc w:val="both"/>
        <w:rPr>
          <w:b/>
          <w:bCs/>
          <w:iCs/>
          <w:szCs w:val="24"/>
          <w:lang w:bidi="pl-PL"/>
        </w:rPr>
      </w:pPr>
      <w:r w:rsidRPr="00171F6E">
        <w:rPr>
          <w:b/>
          <w:bCs/>
          <w:szCs w:val="24"/>
          <w:lang w:bidi="pl-PL"/>
        </w:rPr>
        <w:t>Zgodnie z Uchwałą Nr 589/2020 Zarządu Powiatu w Płocku z dnia 29 września 2020 r. w sprawie wprowadzenia zmian zasad centralizacji rozliczeń i ustalenia wewnętrznych procedur rozliczania podatku (VAT) od tow</w:t>
      </w:r>
      <w:r w:rsidR="008C5026">
        <w:rPr>
          <w:b/>
          <w:bCs/>
          <w:szCs w:val="24"/>
          <w:lang w:bidi="pl-PL"/>
        </w:rPr>
        <w:t>arów i usług w Powiecie Płockim</w:t>
      </w:r>
      <w:r w:rsidRPr="00171F6E">
        <w:rPr>
          <w:b/>
          <w:bCs/>
          <w:szCs w:val="24"/>
          <w:lang w:bidi="pl-PL"/>
        </w:rPr>
        <w:t> </w:t>
      </w:r>
      <w:r w:rsidRPr="00171F6E">
        <w:rPr>
          <w:b/>
          <w:bCs/>
          <w:iCs/>
          <w:szCs w:val="24"/>
          <w:lang w:bidi="pl-PL"/>
        </w:rPr>
        <w:t xml:space="preserve">„umowy muszą zawierać informacje o cenie brutto, w tym kwota VAT lub cenie netto i kwota VAT i klauzulę, że kwota VAT powinna być wg stawki podatku VAT obowiązującej w dniu wystawienia faktury oraz uzależniać początek biegu terminu zapłaty za towary i usługi od doręczenia prawidłowo wystawionej faktury VAT, a także wskazywać, iż termin zapłaty należności z faktury rozpoczyna bieg od dnia doręczenia prawidłowo wystawionej faktury uwzględniającej dane wymienione </w:t>
      </w:r>
      <w:r w:rsidRPr="00FE55F1">
        <w:rPr>
          <w:b/>
          <w:bCs/>
          <w:iCs/>
          <w:szCs w:val="24"/>
          <w:lang w:bidi="pl-PL"/>
        </w:rPr>
        <w:t xml:space="preserve">w pkt 3 </w:t>
      </w:r>
      <w:proofErr w:type="spellStart"/>
      <w:r w:rsidRPr="00FE55F1">
        <w:rPr>
          <w:b/>
          <w:bCs/>
          <w:iCs/>
          <w:szCs w:val="24"/>
          <w:lang w:bidi="pl-PL"/>
        </w:rPr>
        <w:t>ppkt</w:t>
      </w:r>
      <w:proofErr w:type="spellEnd"/>
      <w:r w:rsidRPr="00FE55F1">
        <w:rPr>
          <w:b/>
          <w:bCs/>
          <w:iCs/>
          <w:szCs w:val="24"/>
          <w:lang w:bidi="pl-PL"/>
        </w:rPr>
        <w:t xml:space="preserve"> 2 </w:t>
      </w:r>
      <w:r w:rsidRPr="00171F6E">
        <w:rPr>
          <w:b/>
          <w:bCs/>
          <w:iCs/>
          <w:szCs w:val="24"/>
          <w:lang w:bidi="pl-PL"/>
        </w:rPr>
        <w:t>albo od dnia doręczenia zaakceptowanej prz</w:t>
      </w:r>
      <w:r w:rsidR="00171F6E">
        <w:rPr>
          <w:b/>
          <w:bCs/>
          <w:iCs/>
          <w:szCs w:val="24"/>
          <w:lang w:bidi="pl-PL"/>
        </w:rPr>
        <w:t>ez dostawcę „noty korygującej”.</w:t>
      </w:r>
    </w:p>
    <w:p w:rsidR="002B2301" w:rsidRPr="00171F6E" w:rsidRDefault="002B2301" w:rsidP="002B2301">
      <w:pPr>
        <w:spacing w:line="276" w:lineRule="auto"/>
        <w:contextualSpacing/>
        <w:jc w:val="both"/>
        <w:rPr>
          <w:b/>
          <w:szCs w:val="24"/>
        </w:rPr>
      </w:pPr>
      <w:r w:rsidRPr="00171F6E">
        <w:rPr>
          <w:b/>
          <w:szCs w:val="24"/>
        </w:rPr>
        <w:lastRenderedPageBreak/>
        <w:t>Pytanie  9</w:t>
      </w:r>
    </w:p>
    <w:p w:rsidR="002B2301" w:rsidRPr="00171F6E" w:rsidRDefault="002B2301" w:rsidP="002B2301">
      <w:pPr>
        <w:spacing w:line="276" w:lineRule="auto"/>
        <w:contextualSpacing/>
        <w:jc w:val="both"/>
        <w:rPr>
          <w:bCs/>
          <w:color w:val="000000"/>
          <w:szCs w:val="24"/>
        </w:rPr>
      </w:pPr>
      <w:r w:rsidRPr="00171F6E">
        <w:rPr>
          <w:bCs/>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37 i 38 określił wymogi doręczania przesyłek do Zamawiającego.</w:t>
      </w:r>
    </w:p>
    <w:p w:rsidR="002B2301" w:rsidRPr="00171F6E" w:rsidRDefault="002B2301" w:rsidP="002B2301">
      <w:pPr>
        <w:spacing w:line="276" w:lineRule="auto"/>
        <w:contextualSpacing/>
        <w:jc w:val="both"/>
        <w:rPr>
          <w:rFonts w:eastAsia="Calibri"/>
          <w:iCs/>
          <w:color w:val="000000"/>
          <w:szCs w:val="24"/>
        </w:rPr>
      </w:pPr>
      <w:r w:rsidRPr="00171F6E">
        <w:rPr>
          <w:rFonts w:eastAsia="Calibri"/>
          <w:iCs/>
          <w:color w:val="000000"/>
          <w:szCs w:val="24"/>
        </w:rPr>
        <w:t>Zamawiający wskazuje godziny doręczania przesyłek przychodzących do Zamawiającego. Wykonawca informuje, że zgodnie z zapisami ustawy Prawo Pocztowe art. 46 ust.2 pkt. 5 zobowiązany jest do doręczania przesyłek co najmniej w każdy dzień roboczy i nie mniej niż 5 dni w tygodniu z wyłączeniem dni ustawowo wolnych od pracy. Jednocześnie Wykonawca informuje, że zobowiązanie operatora wyznaczonego do doręczania przesyłek w określonych godzinach w istotny sposób narusza zapisy art. 46 ust. 2 pkt. 1, który obliguje go do świadczenia usług powszechnych w sposób jednolity w porównywalnych warunkach. Ponadto, doręczanie korespondencji do Zamawiającego nie jest przedmiotem postępowania, a obowiązkiem ustawowym Wykonawcy jako operatora wyznaczonego i dotyczy przesyłek nadanych za jego pośrednictwem. Dodatkowo zwracamy uwagę, że doręczenie przesyłki jest konsekwencją umowy zawartej z Nadawcą w chwili jej nadania, natomiast Zamawiający występuje w tym wypadku w roli adresata i nie jest stroną umowy o nadawanie. Wobec powyższego Wykonawca prosi o modyfikację zapisu w zakresie rezygnacji z określania konkretnych godzin doręczania przesyłek nadchodzących do oddziałów Zamawiającego, gdyż nie stanowi to przedmiotu umowy pomiędzy Zamawiającym a Wykonawcą.</w:t>
      </w:r>
    </w:p>
    <w:p w:rsidR="002B2301" w:rsidRPr="00171F6E" w:rsidRDefault="002B2301" w:rsidP="002B2301">
      <w:pPr>
        <w:spacing w:line="276" w:lineRule="auto"/>
        <w:contextualSpacing/>
        <w:jc w:val="both"/>
        <w:rPr>
          <w:rFonts w:eastAsia="Calibri"/>
          <w:iCs/>
          <w:color w:val="000000"/>
          <w:szCs w:val="24"/>
        </w:rPr>
      </w:pPr>
      <w:r w:rsidRPr="00171F6E">
        <w:rPr>
          <w:rFonts w:eastAsia="Calibri"/>
          <w:iCs/>
          <w:color w:val="000000"/>
          <w:szCs w:val="24"/>
        </w:rPr>
        <w:t>Czy zamawiający dopuszcza wykreślenie wskazanych punktów?</w:t>
      </w:r>
    </w:p>
    <w:p w:rsidR="002B2301" w:rsidRPr="00171F6E" w:rsidRDefault="002B2301" w:rsidP="002B2301">
      <w:pPr>
        <w:spacing w:line="276" w:lineRule="auto"/>
        <w:contextualSpacing/>
        <w:jc w:val="both"/>
        <w:rPr>
          <w:rFonts w:eastAsia="Calibri"/>
          <w:iCs/>
          <w:color w:val="000000"/>
          <w:szCs w:val="24"/>
        </w:rPr>
      </w:pPr>
    </w:p>
    <w:p w:rsidR="003D3774"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171F6E" w:rsidRDefault="002B2301" w:rsidP="002B2301">
      <w:pPr>
        <w:spacing w:line="276" w:lineRule="auto"/>
        <w:contextualSpacing/>
        <w:jc w:val="both"/>
        <w:rPr>
          <w:b/>
          <w:bCs/>
          <w:szCs w:val="24"/>
        </w:rPr>
      </w:pPr>
      <w:r w:rsidRPr="00171F6E">
        <w:rPr>
          <w:b/>
          <w:szCs w:val="24"/>
        </w:rPr>
        <w:t xml:space="preserve">Zamawiający </w:t>
      </w:r>
      <w:r w:rsidR="003D3774" w:rsidRPr="00171F6E">
        <w:rPr>
          <w:b/>
          <w:szCs w:val="24"/>
        </w:rPr>
        <w:t xml:space="preserve">informuje, iż </w:t>
      </w:r>
      <w:r w:rsidRPr="00171F6E">
        <w:rPr>
          <w:b/>
          <w:szCs w:val="24"/>
        </w:rPr>
        <w:t>nie wyraża zgody na wy</w:t>
      </w:r>
      <w:r w:rsidR="003D3774" w:rsidRPr="00171F6E">
        <w:rPr>
          <w:b/>
          <w:szCs w:val="24"/>
        </w:rPr>
        <w:t>kreślenie zapisów Działu II</w:t>
      </w:r>
      <w:r w:rsidR="00C31BAA">
        <w:rPr>
          <w:b/>
          <w:szCs w:val="24"/>
        </w:rPr>
        <w:t>.</w:t>
      </w:r>
      <w:r w:rsidR="003D3774" w:rsidRPr="00171F6E">
        <w:rPr>
          <w:b/>
          <w:szCs w:val="24"/>
        </w:rPr>
        <w:t xml:space="preserve"> </w:t>
      </w:r>
      <w:r w:rsidR="00C31BAA">
        <w:rPr>
          <w:b/>
          <w:szCs w:val="24"/>
        </w:rPr>
        <w:t>O</w:t>
      </w:r>
      <w:r w:rsidR="003D3774" w:rsidRPr="00171F6E">
        <w:rPr>
          <w:b/>
          <w:szCs w:val="24"/>
        </w:rPr>
        <w:t>pis przedmiotu zamówienia w pkt.</w:t>
      </w:r>
      <w:r w:rsidRPr="00171F6E">
        <w:rPr>
          <w:b/>
          <w:bCs/>
          <w:szCs w:val="24"/>
        </w:rPr>
        <w:t xml:space="preserve"> 37 i </w:t>
      </w:r>
      <w:r w:rsidR="003D3774" w:rsidRPr="00171F6E">
        <w:rPr>
          <w:b/>
          <w:bCs/>
          <w:szCs w:val="24"/>
        </w:rPr>
        <w:t xml:space="preserve">pkt. </w:t>
      </w:r>
      <w:r w:rsidRPr="00171F6E">
        <w:rPr>
          <w:b/>
          <w:bCs/>
          <w:szCs w:val="24"/>
        </w:rPr>
        <w:t>38</w:t>
      </w:r>
      <w:r w:rsidR="003D3774" w:rsidRPr="00171F6E">
        <w:rPr>
          <w:b/>
          <w:bCs/>
          <w:szCs w:val="24"/>
        </w:rPr>
        <w:t>.</w:t>
      </w:r>
    </w:p>
    <w:p w:rsidR="002B2301" w:rsidRPr="00171F6E" w:rsidRDefault="002B2301" w:rsidP="002B2301">
      <w:pPr>
        <w:spacing w:line="276" w:lineRule="auto"/>
        <w:contextualSpacing/>
        <w:jc w:val="both"/>
        <w:rPr>
          <w:b/>
          <w:color w:val="FF0000"/>
          <w:szCs w:val="24"/>
        </w:rPr>
      </w:pPr>
    </w:p>
    <w:p w:rsidR="002B2301" w:rsidRPr="00171F6E" w:rsidRDefault="002B2301" w:rsidP="002B2301">
      <w:pPr>
        <w:spacing w:line="276" w:lineRule="auto"/>
        <w:contextualSpacing/>
        <w:jc w:val="both"/>
        <w:rPr>
          <w:b/>
          <w:szCs w:val="24"/>
        </w:rPr>
      </w:pPr>
      <w:bookmarkStart w:id="6" w:name="_Hlk57652195"/>
      <w:r w:rsidRPr="00171F6E">
        <w:rPr>
          <w:b/>
          <w:szCs w:val="24"/>
        </w:rPr>
        <w:t>Pytanie  10</w:t>
      </w:r>
    </w:p>
    <w:p w:rsidR="002B2301" w:rsidRPr="00171F6E" w:rsidRDefault="002B2301" w:rsidP="002B2301">
      <w:pPr>
        <w:spacing w:line="276" w:lineRule="auto"/>
        <w:contextualSpacing/>
        <w:jc w:val="both"/>
        <w:rPr>
          <w:color w:val="000000"/>
          <w:szCs w:val="24"/>
        </w:rPr>
      </w:pPr>
      <w:r w:rsidRPr="00171F6E">
        <w:rPr>
          <w:bCs/>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48 </w:t>
      </w:r>
      <w:bookmarkEnd w:id="6"/>
      <w:r w:rsidRPr="00171F6E">
        <w:rPr>
          <w:color w:val="000000"/>
          <w:szCs w:val="24"/>
        </w:rPr>
        <w:t>określa regulacje w przypadku  odbioru przesyłek od Zamawiającego.</w:t>
      </w:r>
    </w:p>
    <w:p w:rsidR="002B2301" w:rsidRPr="00171F6E" w:rsidRDefault="002B2301" w:rsidP="002B2301">
      <w:pPr>
        <w:spacing w:line="276" w:lineRule="auto"/>
        <w:contextualSpacing/>
        <w:jc w:val="both"/>
        <w:rPr>
          <w:szCs w:val="24"/>
        </w:rPr>
      </w:pPr>
      <w:r w:rsidRPr="00171F6E">
        <w:rPr>
          <w:szCs w:val="24"/>
        </w:rPr>
        <w:t xml:space="preserve">Z uwagi na brak w przedmiotowym zamówieniu usługi odbioru korespondencji od Zamawiającego, która jest usługą transportową dodatkowo płatną Wykonawca wnioskuje </w:t>
      </w:r>
      <w:r w:rsidR="00C31BAA">
        <w:rPr>
          <w:szCs w:val="24"/>
        </w:rPr>
        <w:br/>
      </w:r>
      <w:r w:rsidRPr="00171F6E">
        <w:rPr>
          <w:szCs w:val="24"/>
        </w:rPr>
        <w:t>o wykreślenie punktu.</w:t>
      </w:r>
    </w:p>
    <w:p w:rsidR="002B2301" w:rsidRPr="00171F6E" w:rsidRDefault="002B2301" w:rsidP="002B2301">
      <w:pPr>
        <w:spacing w:line="276" w:lineRule="auto"/>
        <w:contextualSpacing/>
        <w:jc w:val="both"/>
        <w:rPr>
          <w:szCs w:val="24"/>
        </w:rPr>
      </w:pPr>
    </w:p>
    <w:p w:rsidR="002B2301" w:rsidRPr="00171F6E" w:rsidRDefault="002B2301" w:rsidP="002B2301">
      <w:pPr>
        <w:spacing w:line="276" w:lineRule="auto"/>
        <w:contextualSpacing/>
        <w:jc w:val="both"/>
        <w:rPr>
          <w:szCs w:val="24"/>
        </w:rPr>
      </w:pPr>
      <w:r w:rsidRPr="00171F6E">
        <w:rPr>
          <w:b/>
          <w:szCs w:val="24"/>
        </w:rPr>
        <w:t>Odpowiedź:</w:t>
      </w:r>
      <w:r w:rsidRPr="00171F6E">
        <w:rPr>
          <w:szCs w:val="24"/>
        </w:rPr>
        <w:t xml:space="preserve"> </w:t>
      </w:r>
    </w:p>
    <w:p w:rsidR="002B2301" w:rsidRPr="00171F6E" w:rsidRDefault="002B2301" w:rsidP="002B2301">
      <w:pPr>
        <w:spacing w:line="276" w:lineRule="auto"/>
        <w:contextualSpacing/>
        <w:jc w:val="both"/>
        <w:rPr>
          <w:b/>
          <w:szCs w:val="24"/>
        </w:rPr>
      </w:pPr>
      <w:r w:rsidRPr="00171F6E">
        <w:rPr>
          <w:b/>
          <w:szCs w:val="24"/>
        </w:rPr>
        <w:t>Zamawiający informuje, iż nie wyr</w:t>
      </w:r>
      <w:r w:rsidR="003D3774" w:rsidRPr="00171F6E">
        <w:rPr>
          <w:b/>
          <w:szCs w:val="24"/>
        </w:rPr>
        <w:t>aża zgody na wykreślenie pkt. 48</w:t>
      </w:r>
      <w:r w:rsidRPr="00171F6E">
        <w:rPr>
          <w:b/>
          <w:szCs w:val="24"/>
        </w:rPr>
        <w:t xml:space="preserve"> Działu II</w:t>
      </w:r>
      <w:r w:rsidR="00C31BAA">
        <w:rPr>
          <w:b/>
          <w:szCs w:val="24"/>
        </w:rPr>
        <w:t>.</w:t>
      </w:r>
      <w:r w:rsidR="003D3774" w:rsidRPr="00171F6E">
        <w:rPr>
          <w:b/>
          <w:szCs w:val="24"/>
        </w:rPr>
        <w:t xml:space="preserve"> </w:t>
      </w:r>
      <w:r w:rsidR="00C31BAA">
        <w:rPr>
          <w:b/>
          <w:szCs w:val="24"/>
        </w:rPr>
        <w:t>O</w:t>
      </w:r>
      <w:r w:rsidR="003D3774" w:rsidRPr="00171F6E">
        <w:rPr>
          <w:b/>
          <w:szCs w:val="24"/>
        </w:rPr>
        <w:t>pis przedmiotu zamówienia.</w:t>
      </w:r>
    </w:p>
    <w:p w:rsidR="003D3774" w:rsidRPr="00171F6E" w:rsidRDefault="003D3774" w:rsidP="002B2301">
      <w:pPr>
        <w:spacing w:line="276" w:lineRule="auto"/>
        <w:contextualSpacing/>
        <w:jc w:val="both"/>
        <w:rPr>
          <w:b/>
          <w:szCs w:val="24"/>
        </w:rPr>
      </w:pPr>
    </w:p>
    <w:p w:rsidR="002B2301" w:rsidRPr="00171F6E" w:rsidRDefault="002B2301" w:rsidP="002B2301">
      <w:pPr>
        <w:spacing w:line="276" w:lineRule="auto"/>
        <w:contextualSpacing/>
        <w:jc w:val="both"/>
        <w:rPr>
          <w:b/>
          <w:szCs w:val="24"/>
        </w:rPr>
      </w:pPr>
      <w:r w:rsidRPr="00171F6E">
        <w:rPr>
          <w:b/>
          <w:szCs w:val="24"/>
        </w:rPr>
        <w:t>Pytanie  11</w:t>
      </w:r>
    </w:p>
    <w:p w:rsidR="002B2301" w:rsidRPr="00171F6E" w:rsidRDefault="002B2301" w:rsidP="002B2301">
      <w:pPr>
        <w:spacing w:line="276" w:lineRule="auto"/>
        <w:contextualSpacing/>
        <w:jc w:val="both"/>
        <w:rPr>
          <w:bCs/>
          <w:color w:val="000000"/>
          <w:szCs w:val="24"/>
        </w:rPr>
      </w:pPr>
      <w:r w:rsidRPr="00171F6E">
        <w:rPr>
          <w:bCs/>
          <w:color w:val="000000"/>
          <w:szCs w:val="24"/>
        </w:rPr>
        <w:t xml:space="preserve">Szczegółowy opis przedmiotu zamówienia </w:t>
      </w:r>
      <w:r w:rsidRPr="00171F6E">
        <w:rPr>
          <w:rFonts w:eastAsia="Calibri"/>
          <w:b/>
          <w:szCs w:val="24"/>
          <w:lang w:eastAsia="en-US"/>
        </w:rPr>
        <w:t>Dział II SIWZ</w:t>
      </w:r>
      <w:r w:rsidRPr="00171F6E">
        <w:rPr>
          <w:bCs/>
          <w:color w:val="000000"/>
          <w:szCs w:val="24"/>
        </w:rPr>
        <w:t xml:space="preserve"> pkt. 52 określający termin płatności, który został zawarty i opisany w pkt. 31 wykonawca wnosi o wykreślenie punktu w całości lub zmianę treści:</w:t>
      </w:r>
    </w:p>
    <w:p w:rsidR="002B2301" w:rsidRPr="00171F6E" w:rsidRDefault="002B2301" w:rsidP="002B2301">
      <w:pPr>
        <w:pStyle w:val="Akapitzlist"/>
        <w:widowControl w:val="0"/>
        <w:shd w:val="clear" w:color="auto" w:fill="FFFFFF"/>
        <w:suppressAutoHyphens/>
        <w:autoSpaceDE w:val="0"/>
        <w:autoSpaceDN w:val="0"/>
        <w:adjustRightInd w:val="0"/>
        <w:spacing w:line="276" w:lineRule="auto"/>
        <w:ind w:left="0"/>
        <w:contextualSpacing/>
        <w:jc w:val="both"/>
        <w:rPr>
          <w:rFonts w:ascii="Times New Roman" w:hAnsi="Times New Roman" w:cs="Times New Roman"/>
          <w:lang w:val="pl-PL"/>
        </w:rPr>
      </w:pPr>
      <w:r w:rsidRPr="00171F6E">
        <w:rPr>
          <w:rFonts w:ascii="Times New Roman" w:hAnsi="Times New Roman" w:cs="Times New Roman"/>
          <w:lang w:val="pl-PL"/>
        </w:rPr>
        <w:t>„</w:t>
      </w:r>
      <w:r w:rsidRPr="00171F6E">
        <w:rPr>
          <w:rFonts w:ascii="Times New Roman" w:hAnsi="Times New Roman" w:cs="Times New Roman"/>
        </w:rPr>
        <w:t xml:space="preserve">Wynagrodzenie Wykonawcy będzie płatne przez Zamawiającego na rachunek bankowy wskazany na wystawionej fakturze. </w:t>
      </w:r>
      <w:r w:rsidRPr="00171F6E">
        <w:rPr>
          <w:rFonts w:ascii="Times New Roman" w:hAnsi="Times New Roman" w:cs="Times New Roman"/>
          <w:lang w:val="pl-PL"/>
        </w:rPr>
        <w:t>Z</w:t>
      </w:r>
      <w:r w:rsidRPr="00171F6E">
        <w:rPr>
          <w:rFonts w:ascii="Times New Roman" w:hAnsi="Times New Roman" w:cs="Times New Roman"/>
        </w:rPr>
        <w:t>a dzień zapłaty przyjmuje się dzień uznania rachunku bankowego Wykonawcy”</w:t>
      </w:r>
    </w:p>
    <w:p w:rsidR="002B2301" w:rsidRPr="00171F6E" w:rsidRDefault="002B2301" w:rsidP="002B2301">
      <w:pPr>
        <w:pStyle w:val="Akapitzlist"/>
        <w:widowControl w:val="0"/>
        <w:shd w:val="clear" w:color="auto" w:fill="FFFFFF"/>
        <w:suppressAutoHyphens/>
        <w:autoSpaceDE w:val="0"/>
        <w:autoSpaceDN w:val="0"/>
        <w:adjustRightInd w:val="0"/>
        <w:spacing w:line="276" w:lineRule="auto"/>
        <w:ind w:left="0"/>
        <w:contextualSpacing/>
        <w:jc w:val="both"/>
        <w:rPr>
          <w:rFonts w:ascii="Times New Roman" w:hAnsi="Times New Roman" w:cs="Times New Roman"/>
          <w:lang w:val="pl-PL"/>
        </w:rPr>
      </w:pPr>
    </w:p>
    <w:p w:rsidR="00114642" w:rsidRDefault="00114642" w:rsidP="002B2301">
      <w:pPr>
        <w:spacing w:line="276" w:lineRule="auto"/>
        <w:contextualSpacing/>
        <w:jc w:val="both"/>
        <w:rPr>
          <w:b/>
          <w:szCs w:val="24"/>
        </w:rPr>
      </w:pPr>
    </w:p>
    <w:p w:rsidR="002B2301" w:rsidRPr="00171F6E" w:rsidRDefault="002B2301" w:rsidP="002B2301">
      <w:pPr>
        <w:spacing w:line="276" w:lineRule="auto"/>
        <w:contextualSpacing/>
        <w:jc w:val="both"/>
        <w:rPr>
          <w:szCs w:val="24"/>
        </w:rPr>
      </w:pPr>
      <w:r w:rsidRPr="00171F6E">
        <w:rPr>
          <w:b/>
          <w:szCs w:val="24"/>
        </w:rPr>
        <w:lastRenderedPageBreak/>
        <w:t>Odpowiedź:</w:t>
      </w:r>
      <w:r w:rsidRPr="00171F6E">
        <w:rPr>
          <w:szCs w:val="24"/>
        </w:rPr>
        <w:t xml:space="preserve"> </w:t>
      </w:r>
    </w:p>
    <w:p w:rsidR="00E26601" w:rsidRPr="00E26601" w:rsidRDefault="002B2301" w:rsidP="00E26601">
      <w:pPr>
        <w:spacing w:line="276" w:lineRule="auto"/>
        <w:contextualSpacing/>
        <w:jc w:val="both"/>
        <w:rPr>
          <w:b/>
          <w:bCs/>
          <w:iCs/>
          <w:szCs w:val="24"/>
          <w:lang w:bidi="pl-PL"/>
        </w:rPr>
      </w:pPr>
      <w:r w:rsidRPr="00171F6E">
        <w:rPr>
          <w:b/>
          <w:bCs/>
          <w:iCs/>
          <w:szCs w:val="24"/>
          <w:lang w:bidi="pl-PL"/>
        </w:rPr>
        <w:t xml:space="preserve">Zamawiający </w:t>
      </w:r>
      <w:r w:rsidR="00171F6E" w:rsidRPr="00171F6E">
        <w:rPr>
          <w:b/>
          <w:bCs/>
          <w:iCs/>
          <w:szCs w:val="24"/>
          <w:lang w:bidi="pl-PL"/>
        </w:rPr>
        <w:t xml:space="preserve">informuje, iż </w:t>
      </w:r>
      <w:r w:rsidR="00FE55F1">
        <w:rPr>
          <w:b/>
          <w:bCs/>
          <w:iCs/>
          <w:szCs w:val="24"/>
          <w:lang w:bidi="pl-PL"/>
        </w:rPr>
        <w:t xml:space="preserve">odpowiedź </w:t>
      </w:r>
      <w:r w:rsidR="00E26601">
        <w:rPr>
          <w:b/>
          <w:bCs/>
          <w:iCs/>
          <w:szCs w:val="24"/>
          <w:lang w:bidi="pl-PL"/>
        </w:rPr>
        <w:t>jest taka sama jak</w:t>
      </w:r>
      <w:r w:rsidR="001368A7">
        <w:rPr>
          <w:b/>
          <w:bCs/>
          <w:iCs/>
          <w:szCs w:val="24"/>
          <w:lang w:bidi="pl-PL"/>
        </w:rPr>
        <w:t xml:space="preserve"> w pytaniu 8. </w:t>
      </w:r>
    </w:p>
    <w:p w:rsidR="001368A7" w:rsidRPr="00171F6E" w:rsidRDefault="001368A7" w:rsidP="001368A7">
      <w:pPr>
        <w:spacing w:line="276" w:lineRule="auto"/>
        <w:contextualSpacing/>
        <w:jc w:val="both"/>
        <w:rPr>
          <w:b/>
          <w:szCs w:val="24"/>
        </w:rPr>
      </w:pPr>
    </w:p>
    <w:p w:rsidR="002B2301" w:rsidRPr="00171F6E" w:rsidRDefault="002B2301" w:rsidP="002B2301">
      <w:pPr>
        <w:spacing w:line="276" w:lineRule="auto"/>
        <w:contextualSpacing/>
        <w:jc w:val="both"/>
        <w:rPr>
          <w:b/>
          <w:szCs w:val="24"/>
        </w:rPr>
      </w:pPr>
      <w:r w:rsidRPr="00171F6E">
        <w:rPr>
          <w:b/>
          <w:szCs w:val="24"/>
        </w:rPr>
        <w:t>Pytanie  12</w:t>
      </w:r>
    </w:p>
    <w:p w:rsidR="002B2301" w:rsidRPr="00171F6E" w:rsidRDefault="002B2301" w:rsidP="002B2301">
      <w:pPr>
        <w:spacing w:line="276" w:lineRule="auto"/>
        <w:contextualSpacing/>
        <w:jc w:val="both"/>
        <w:rPr>
          <w:szCs w:val="24"/>
        </w:rPr>
      </w:pPr>
      <w:r w:rsidRPr="00171F6E">
        <w:rPr>
          <w:b/>
          <w:szCs w:val="24"/>
        </w:rPr>
        <w:t>Zamawiający Dziale III w pkt. VII ust. 3  do SIWZ Istotne postanowienia umowy żąda</w:t>
      </w:r>
      <w:r w:rsidRPr="00171F6E">
        <w:rPr>
          <w:szCs w:val="24"/>
        </w:rPr>
        <w:t xml:space="preserve">  </w:t>
      </w:r>
      <w:r w:rsidRPr="00171F6E">
        <w:rPr>
          <w:b/>
          <w:szCs w:val="24"/>
        </w:rPr>
        <w:t>do wglądu kopię zanonimizowanych umów o pracę… ”.</w:t>
      </w:r>
      <w:r w:rsidRPr="00171F6E">
        <w:rPr>
          <w:szCs w:val="24"/>
        </w:rPr>
        <w:t xml:space="preserve"> Przetwarzanie danych w zakresie szerszym, niż jest to niezbędne do wypełnienia celu, w jakim dane są przetwarzane stanowi naruszenie zasady adekwatności, określonej w art. 26 ustawy o ochronie danych osobowych. Ponadto, obowiązek przedłożenia stosownych dokumentów na każde żądanie Zamawiającego, stanowi dodatkowe obciążenie i ogranicza możliwość przygotowania dokładnych i kompletnych danych. Zgodnie z treścią art. 7 ust. 1 ustawy zamawiający przygotowuje i przeprowadza postępowanie o udzielenie zamówienia w sposób zapewniający zachowanie uczciwej konkurencji oraz równe traktowanie wykonawców. Dodatkowe uprawnienie Zamawiającego żądania dokumentów na każde wezwanie powoduje, że wykonawca, nie będzie w stanie w tym czasie ich dostarczyć z uwagi choćby na fakt, że informacje organizacyjno-sprawozdawcze wysyłane są do poszczególnych organów do 10 dnia następnego miesiąca. Poprzez wyznaczenie terminu żądania przedłożenia informacji na każde wezwanie Zamawiającego naruszono art. 7 ust. 1 ustawy </w:t>
      </w:r>
      <w:proofErr w:type="spellStart"/>
      <w:r w:rsidRPr="00171F6E">
        <w:rPr>
          <w:szCs w:val="24"/>
        </w:rPr>
        <w:t>Pzp</w:t>
      </w:r>
      <w:proofErr w:type="spellEnd"/>
      <w:r w:rsidRPr="00171F6E">
        <w:rPr>
          <w:szCs w:val="24"/>
        </w:rPr>
        <w:t xml:space="preserve">. </w:t>
      </w:r>
    </w:p>
    <w:p w:rsidR="002B2301" w:rsidRPr="00171F6E" w:rsidRDefault="002B2301" w:rsidP="002B2301">
      <w:pPr>
        <w:autoSpaceDE w:val="0"/>
        <w:autoSpaceDN w:val="0"/>
        <w:adjustRightInd w:val="0"/>
        <w:spacing w:line="276" w:lineRule="auto"/>
        <w:contextualSpacing/>
        <w:jc w:val="both"/>
        <w:rPr>
          <w:szCs w:val="24"/>
        </w:rPr>
      </w:pPr>
      <w:r w:rsidRPr="00171F6E">
        <w:rPr>
          <w:szCs w:val="24"/>
        </w:rPr>
        <w:t>W związku z powyższym, Czy Zamawiający uzna warunek za spełniony w przypadku przedstawienia przez Wykonawcę dowodów w celu potwierdzenia spełnienia wymogu zatrudnienia osób wykonujących działalność operacyjną (doręczycieli) na terenie miasta Płock?</w:t>
      </w:r>
    </w:p>
    <w:p w:rsidR="002B2301" w:rsidRPr="00171F6E" w:rsidRDefault="002B2301" w:rsidP="002B2301">
      <w:pPr>
        <w:autoSpaceDE w:val="0"/>
        <w:autoSpaceDN w:val="0"/>
        <w:adjustRightInd w:val="0"/>
        <w:spacing w:line="276" w:lineRule="auto"/>
        <w:contextualSpacing/>
        <w:jc w:val="both"/>
        <w:rPr>
          <w:szCs w:val="24"/>
        </w:rPr>
      </w:pPr>
      <w:r w:rsidRPr="00171F6E">
        <w:rPr>
          <w:szCs w:val="24"/>
        </w:rPr>
        <w:t>Wykonawca ponownie wnosi o wykreślenie żądania przedstawienia jako dowodu kopii umów o pracę..</w:t>
      </w:r>
    </w:p>
    <w:p w:rsidR="002B2301" w:rsidRPr="00171F6E" w:rsidRDefault="002B2301" w:rsidP="002B2301">
      <w:pPr>
        <w:autoSpaceDE w:val="0"/>
        <w:autoSpaceDN w:val="0"/>
        <w:adjustRightInd w:val="0"/>
        <w:spacing w:line="276" w:lineRule="auto"/>
        <w:contextualSpacing/>
        <w:jc w:val="both"/>
        <w:rPr>
          <w:szCs w:val="24"/>
        </w:rPr>
      </w:pPr>
      <w:r w:rsidRPr="00171F6E">
        <w:rPr>
          <w:szCs w:val="24"/>
        </w:rPr>
        <w:t>Wykonawca informuje, że:</w:t>
      </w:r>
    </w:p>
    <w:p w:rsidR="002B2301" w:rsidRPr="00171F6E" w:rsidRDefault="002B2301" w:rsidP="002B2301">
      <w:pPr>
        <w:autoSpaceDE w:val="0"/>
        <w:autoSpaceDN w:val="0"/>
        <w:adjustRightInd w:val="0"/>
        <w:spacing w:line="276" w:lineRule="auto"/>
        <w:contextualSpacing/>
        <w:jc w:val="both"/>
        <w:rPr>
          <w:szCs w:val="24"/>
        </w:rPr>
      </w:pPr>
      <w:r w:rsidRPr="00171F6E">
        <w:rPr>
          <w:szCs w:val="24"/>
        </w:rPr>
        <w:t>- jest operatorem wyznaczonym, w związku z czym będzie na nim ciążył obowiązek przedstawienia nawet kilkudziesięciu tysięcy. Czynności polegające na zanonimizowaniu takiej ilości dokumentów będą niemożliwe do wykonania. Żądanie jest technicznie niemożliwe do realizacji;</w:t>
      </w:r>
    </w:p>
    <w:p w:rsidR="002B2301" w:rsidRPr="00171F6E" w:rsidRDefault="002B2301" w:rsidP="002B2301">
      <w:pPr>
        <w:autoSpaceDE w:val="0"/>
        <w:autoSpaceDN w:val="0"/>
        <w:adjustRightInd w:val="0"/>
        <w:spacing w:line="276" w:lineRule="auto"/>
        <w:contextualSpacing/>
        <w:jc w:val="both"/>
        <w:rPr>
          <w:szCs w:val="24"/>
        </w:rPr>
      </w:pPr>
      <w:r w:rsidRPr="00171F6E">
        <w:rPr>
          <w:szCs w:val="24"/>
        </w:rPr>
        <w:t>- nie będzie w stanie wskazać, którzy pracownicy będą fizycznie realizować umowę (z uwagi na liczbę pracowników, fluktuację itp.);</w:t>
      </w:r>
    </w:p>
    <w:p w:rsidR="002B2301" w:rsidRPr="00171F6E" w:rsidRDefault="002B2301" w:rsidP="002B2301">
      <w:pPr>
        <w:autoSpaceDE w:val="0"/>
        <w:autoSpaceDN w:val="0"/>
        <w:adjustRightInd w:val="0"/>
        <w:spacing w:line="276" w:lineRule="auto"/>
        <w:contextualSpacing/>
        <w:jc w:val="both"/>
        <w:rPr>
          <w:b/>
          <w:szCs w:val="24"/>
        </w:rPr>
      </w:pPr>
      <w:r w:rsidRPr="00171F6E">
        <w:rPr>
          <w:b/>
          <w:szCs w:val="24"/>
        </w:rPr>
        <w:t>Czy w związku z powyższym Zamawiający zmodyfikuje SIWZ Dział III Istotne postanowienia umowy pkt VII ust. 3  w sposób następujący?</w:t>
      </w:r>
    </w:p>
    <w:p w:rsidR="002B2301" w:rsidRPr="00171F6E" w:rsidRDefault="002B2301" w:rsidP="002B2301">
      <w:pPr>
        <w:autoSpaceDE w:val="0"/>
        <w:autoSpaceDN w:val="0"/>
        <w:adjustRightInd w:val="0"/>
        <w:spacing w:line="276" w:lineRule="auto"/>
        <w:contextualSpacing/>
        <w:jc w:val="both"/>
        <w:rPr>
          <w:i/>
          <w:szCs w:val="24"/>
        </w:rPr>
      </w:pPr>
      <w:r w:rsidRPr="00171F6E">
        <w:rPr>
          <w:i/>
          <w:szCs w:val="24"/>
        </w:rPr>
        <w:t>„W trakcie realizacji zamówienia na każde wezwanie zamawiającego w wyznaczonym w tym wezwaniu terminie (nie krótszym niż 14 dni) wykonawca przedłoży zamawiającemu wskazane poniżej dowody w celu potwierdzenia spełnienia wymogu zatrudnienia na podstawie umowy o pracę przez wykonawcę lub podwykonawcę osób wykonujących działalność operacyjną w trakcie realizacji zamówienia w odniesieniu do obszaru miasta Płock, w którym Zamawiający realizuje usługę:</w:t>
      </w:r>
    </w:p>
    <w:p w:rsidR="002B2301" w:rsidRPr="00171F6E" w:rsidRDefault="002B2301" w:rsidP="002B2301">
      <w:pPr>
        <w:autoSpaceDE w:val="0"/>
        <w:autoSpaceDN w:val="0"/>
        <w:adjustRightInd w:val="0"/>
        <w:spacing w:line="276" w:lineRule="auto"/>
        <w:contextualSpacing/>
        <w:jc w:val="both"/>
        <w:rPr>
          <w:i/>
          <w:szCs w:val="24"/>
        </w:rPr>
      </w:pPr>
      <w:r w:rsidRPr="00171F6E">
        <w:rPr>
          <w:b/>
          <w:i/>
          <w:szCs w:val="24"/>
        </w:rPr>
        <w:t>oświadczenie wykonawcy lub podwykonawcy o zatrudnieniu na podstawie umowy o pracę</w:t>
      </w:r>
      <w:r w:rsidRPr="00171F6E">
        <w:rPr>
          <w:i/>
          <w:szCs w:val="24"/>
        </w:rPr>
        <w:t xml:space="preserve"> osób wykonujących czynności, których dotyczy wezwanie zamawiającego. Oświadczenie to powinno zawierać w szczególności:</w:t>
      </w:r>
    </w:p>
    <w:p w:rsidR="002B2301" w:rsidRPr="00171F6E" w:rsidRDefault="002B2301" w:rsidP="002B2301">
      <w:pPr>
        <w:autoSpaceDE w:val="0"/>
        <w:autoSpaceDN w:val="0"/>
        <w:adjustRightInd w:val="0"/>
        <w:spacing w:line="276" w:lineRule="auto"/>
        <w:contextualSpacing/>
        <w:jc w:val="both"/>
        <w:rPr>
          <w:i/>
          <w:szCs w:val="24"/>
        </w:rPr>
      </w:pPr>
      <w:r w:rsidRPr="00171F6E">
        <w:rPr>
          <w:i/>
          <w:szCs w:val="24"/>
        </w:rPr>
        <w:t>-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B2301" w:rsidRPr="00171F6E" w:rsidRDefault="002B2301" w:rsidP="002B2301">
      <w:pPr>
        <w:autoSpaceDE w:val="0"/>
        <w:autoSpaceDN w:val="0"/>
        <w:adjustRightInd w:val="0"/>
        <w:spacing w:line="276" w:lineRule="auto"/>
        <w:contextualSpacing/>
        <w:jc w:val="both"/>
        <w:rPr>
          <w:i/>
          <w:szCs w:val="24"/>
        </w:rPr>
      </w:pPr>
    </w:p>
    <w:p w:rsidR="00171F6E" w:rsidRPr="00171F6E" w:rsidRDefault="002B2301" w:rsidP="002B2301">
      <w:pPr>
        <w:spacing w:line="276" w:lineRule="auto"/>
        <w:contextualSpacing/>
        <w:jc w:val="both"/>
        <w:rPr>
          <w:bCs/>
          <w:szCs w:val="24"/>
          <w:lang w:bidi="pl-PL"/>
        </w:rPr>
      </w:pPr>
      <w:r w:rsidRPr="00171F6E">
        <w:rPr>
          <w:b/>
          <w:bCs/>
          <w:szCs w:val="24"/>
          <w:lang w:bidi="pl-PL"/>
        </w:rPr>
        <w:t>Odpowiedź:</w:t>
      </w:r>
      <w:r w:rsidRPr="00171F6E">
        <w:rPr>
          <w:bCs/>
          <w:szCs w:val="24"/>
          <w:lang w:bidi="pl-PL"/>
        </w:rPr>
        <w:t xml:space="preserve"> </w:t>
      </w:r>
    </w:p>
    <w:p w:rsidR="002B2301" w:rsidRPr="00171F6E" w:rsidRDefault="002B2301" w:rsidP="002B2301">
      <w:pPr>
        <w:spacing w:line="276" w:lineRule="auto"/>
        <w:contextualSpacing/>
        <w:jc w:val="both"/>
        <w:rPr>
          <w:b/>
          <w:bCs/>
          <w:szCs w:val="24"/>
          <w:lang w:bidi="pl-PL"/>
        </w:rPr>
      </w:pPr>
      <w:r w:rsidRPr="00171F6E">
        <w:rPr>
          <w:b/>
          <w:bCs/>
          <w:szCs w:val="24"/>
          <w:lang w:bidi="pl-PL"/>
        </w:rPr>
        <w:t>Zamawiający informuje, iż zapisy zawarte w Dziale III</w:t>
      </w:r>
      <w:r w:rsidR="00C31BAA">
        <w:rPr>
          <w:b/>
          <w:bCs/>
          <w:szCs w:val="24"/>
          <w:lang w:bidi="pl-PL"/>
        </w:rPr>
        <w:t>.</w:t>
      </w:r>
      <w:r w:rsidRPr="00171F6E">
        <w:rPr>
          <w:b/>
          <w:bCs/>
          <w:szCs w:val="24"/>
          <w:lang w:bidi="pl-PL"/>
        </w:rPr>
        <w:t xml:space="preserve"> Ist</w:t>
      </w:r>
      <w:r w:rsidR="00171F6E" w:rsidRPr="00171F6E">
        <w:rPr>
          <w:b/>
          <w:bCs/>
          <w:szCs w:val="24"/>
          <w:lang w:bidi="pl-PL"/>
        </w:rPr>
        <w:t xml:space="preserve">otne postanowienia umowy </w:t>
      </w:r>
      <w:r w:rsidR="00C31BAA">
        <w:rPr>
          <w:b/>
          <w:bCs/>
          <w:szCs w:val="24"/>
          <w:lang w:bidi="pl-PL"/>
        </w:rPr>
        <w:br/>
      </w:r>
      <w:r w:rsidR="00171F6E" w:rsidRPr="00171F6E">
        <w:rPr>
          <w:b/>
          <w:bCs/>
          <w:szCs w:val="24"/>
          <w:lang w:bidi="pl-PL"/>
        </w:rPr>
        <w:t xml:space="preserve">w pkt. </w:t>
      </w:r>
      <w:r w:rsidRPr="00171F6E">
        <w:rPr>
          <w:b/>
          <w:bCs/>
          <w:szCs w:val="24"/>
          <w:lang w:bidi="pl-PL"/>
        </w:rPr>
        <w:t xml:space="preserve">VII są zgodne z postanowieniami art. 143e ustawy z dnia 29 stycznia 2004 r. Prawo zamówień publicznych (Dz. U. z 2019 r. poz. 1843 z </w:t>
      </w:r>
      <w:proofErr w:type="spellStart"/>
      <w:r w:rsidRPr="00171F6E">
        <w:rPr>
          <w:b/>
          <w:bCs/>
          <w:szCs w:val="24"/>
          <w:lang w:bidi="pl-PL"/>
        </w:rPr>
        <w:t>późn</w:t>
      </w:r>
      <w:proofErr w:type="spellEnd"/>
      <w:r w:rsidRPr="00171F6E">
        <w:rPr>
          <w:b/>
          <w:bCs/>
          <w:szCs w:val="24"/>
          <w:lang w:bidi="pl-PL"/>
        </w:rPr>
        <w:t>. zm.).</w:t>
      </w:r>
    </w:p>
    <w:p w:rsidR="00396277" w:rsidRPr="00171F6E" w:rsidRDefault="00396277" w:rsidP="00E66FC9">
      <w:pPr>
        <w:jc w:val="both"/>
        <w:rPr>
          <w:b/>
          <w:szCs w:val="24"/>
        </w:rPr>
      </w:pPr>
    </w:p>
    <w:p w:rsidR="002829F8" w:rsidRPr="00171F6E" w:rsidRDefault="002829F8" w:rsidP="00396277">
      <w:pPr>
        <w:jc w:val="both"/>
        <w:rPr>
          <w:b/>
          <w:szCs w:val="24"/>
        </w:rPr>
      </w:pPr>
    </w:p>
    <w:p w:rsidR="00B779DB" w:rsidRPr="00171F6E" w:rsidRDefault="00B779DB" w:rsidP="00B779DB">
      <w:pPr>
        <w:jc w:val="both"/>
        <w:rPr>
          <w:b/>
          <w:color w:val="000000"/>
          <w:szCs w:val="24"/>
        </w:rPr>
      </w:pPr>
      <w:r w:rsidRPr="00171F6E">
        <w:rPr>
          <w:b/>
          <w:color w:val="000000"/>
          <w:szCs w:val="24"/>
        </w:rPr>
        <w:t>Zgodnie z art. 38 ust. 4 ustawy Prawo zamówień publicznych dokonuje się zmiany treści Ogłoszenia o zamówieniu</w:t>
      </w:r>
      <w:r w:rsidR="00C31BAA">
        <w:rPr>
          <w:b/>
          <w:color w:val="000000"/>
          <w:szCs w:val="24"/>
        </w:rPr>
        <w:t xml:space="preserve"> </w:t>
      </w:r>
      <w:r w:rsidR="00C31BAA" w:rsidRPr="008C5026">
        <w:rPr>
          <w:b/>
          <w:color w:val="000000" w:themeColor="text1"/>
          <w:szCs w:val="24"/>
        </w:rPr>
        <w:t>na usługi społeczne</w:t>
      </w:r>
      <w:r w:rsidRPr="008C5026">
        <w:rPr>
          <w:b/>
          <w:color w:val="000000" w:themeColor="text1"/>
          <w:szCs w:val="24"/>
        </w:rPr>
        <w:t xml:space="preserve">, </w:t>
      </w:r>
      <w:r w:rsidRPr="00171F6E">
        <w:rPr>
          <w:b/>
          <w:color w:val="000000"/>
          <w:szCs w:val="24"/>
        </w:rPr>
        <w:t>uwzględniając o</w:t>
      </w:r>
      <w:r w:rsidR="006E4379" w:rsidRPr="00171F6E">
        <w:rPr>
          <w:b/>
          <w:color w:val="000000"/>
          <w:szCs w:val="24"/>
        </w:rPr>
        <w:t xml:space="preserve">dpowiednio powyższe informacje </w:t>
      </w:r>
      <w:r w:rsidRPr="00171F6E">
        <w:rPr>
          <w:b/>
          <w:color w:val="000000"/>
          <w:szCs w:val="24"/>
        </w:rPr>
        <w:t>w opisie przedmiotu zamówienia.</w:t>
      </w:r>
    </w:p>
    <w:p w:rsidR="00B779DB" w:rsidRPr="00171F6E" w:rsidRDefault="00B779DB" w:rsidP="00B779DB">
      <w:pPr>
        <w:rPr>
          <w:szCs w:val="24"/>
        </w:rPr>
      </w:pPr>
    </w:p>
    <w:p w:rsidR="001D6494" w:rsidRPr="00171F6E" w:rsidRDefault="001D6494" w:rsidP="001D6494">
      <w:pPr>
        <w:rPr>
          <w:b/>
          <w:color w:val="000000"/>
          <w:szCs w:val="24"/>
        </w:rPr>
      </w:pPr>
    </w:p>
    <w:p w:rsidR="001D6494" w:rsidRPr="00171F6E" w:rsidRDefault="001D6494" w:rsidP="001D6494">
      <w:pPr>
        <w:rPr>
          <w:b/>
          <w:szCs w:val="24"/>
        </w:rPr>
      </w:pPr>
      <w:r w:rsidRPr="00171F6E">
        <w:rPr>
          <w:b/>
          <w:szCs w:val="24"/>
        </w:rPr>
        <w:t>Jednocześnie, Zamawiający informuje, iż termin i miejsce składania ofert i otwarcia nie ulegają zmianie.</w:t>
      </w:r>
    </w:p>
    <w:p w:rsidR="001D6494" w:rsidRPr="00171F6E" w:rsidRDefault="001D6494" w:rsidP="001D6494">
      <w:pPr>
        <w:rPr>
          <w:szCs w:val="24"/>
          <w:lang w:eastAsia="en-US"/>
        </w:rPr>
      </w:pPr>
    </w:p>
    <w:p w:rsidR="009416C6" w:rsidRDefault="009416C6" w:rsidP="009416C6">
      <w:pPr>
        <w:ind w:left="5664"/>
        <w:rPr>
          <w:szCs w:val="24"/>
        </w:rPr>
      </w:pPr>
      <w:r>
        <w:rPr>
          <w:szCs w:val="24"/>
        </w:rPr>
        <w:t>DYREKTOR</w:t>
      </w:r>
    </w:p>
    <w:p w:rsidR="009416C6" w:rsidRDefault="009416C6" w:rsidP="009416C6">
      <w:pPr>
        <w:ind w:left="4956"/>
        <w:rPr>
          <w:szCs w:val="24"/>
        </w:rPr>
      </w:pPr>
      <w:r>
        <w:rPr>
          <w:szCs w:val="24"/>
        </w:rPr>
        <w:t>Centrum Usług Wspólnych</w:t>
      </w:r>
    </w:p>
    <w:p w:rsidR="009416C6" w:rsidRDefault="009416C6" w:rsidP="009416C6">
      <w:pPr>
        <w:ind w:left="4672" w:firstLine="708"/>
        <w:rPr>
          <w:szCs w:val="24"/>
        </w:rPr>
      </w:pPr>
      <w:r>
        <w:rPr>
          <w:szCs w:val="24"/>
        </w:rPr>
        <w:t>Powiatu Płockiego</w:t>
      </w:r>
    </w:p>
    <w:p w:rsidR="009416C6" w:rsidRDefault="009416C6" w:rsidP="009416C6">
      <w:pPr>
        <w:ind w:left="4248" w:firstLine="424"/>
        <w:rPr>
          <w:szCs w:val="24"/>
        </w:rPr>
      </w:pPr>
      <w:r>
        <w:rPr>
          <w:szCs w:val="24"/>
        </w:rPr>
        <w:t xml:space="preserve">mgr inż. Aleksandra </w:t>
      </w:r>
      <w:proofErr w:type="spellStart"/>
      <w:r>
        <w:rPr>
          <w:szCs w:val="24"/>
        </w:rPr>
        <w:t>Wachaczyk</w:t>
      </w:r>
      <w:proofErr w:type="spellEnd"/>
    </w:p>
    <w:p w:rsidR="002829F8" w:rsidRPr="00171F6E" w:rsidRDefault="002829F8" w:rsidP="009416C6">
      <w:pPr>
        <w:jc w:val="center"/>
        <w:rPr>
          <w:b/>
          <w:szCs w:val="24"/>
        </w:rPr>
      </w:pPr>
      <w:bookmarkStart w:id="7" w:name="_GoBack"/>
      <w:bookmarkEnd w:id="7"/>
    </w:p>
    <w:sectPr w:rsidR="002829F8" w:rsidRPr="00171F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F8" w:rsidRDefault="002829F8" w:rsidP="002829F8">
      <w:r>
        <w:separator/>
      </w:r>
    </w:p>
  </w:endnote>
  <w:endnote w:type="continuationSeparator" w:id="0">
    <w:p w:rsidR="002829F8" w:rsidRDefault="002829F8" w:rsidP="0028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665735"/>
      <w:docPartObj>
        <w:docPartGallery w:val="Page Numbers (Bottom of Page)"/>
        <w:docPartUnique/>
      </w:docPartObj>
    </w:sdtPr>
    <w:sdtEndPr/>
    <w:sdtContent>
      <w:sdt>
        <w:sdtPr>
          <w:id w:val="-1769616900"/>
          <w:docPartObj>
            <w:docPartGallery w:val="Page Numbers (Top of Page)"/>
            <w:docPartUnique/>
          </w:docPartObj>
        </w:sdtPr>
        <w:sdtEndPr/>
        <w:sdtContent>
          <w:p w:rsidR="002829F8" w:rsidRDefault="002829F8">
            <w:pPr>
              <w:pStyle w:val="Stopka"/>
              <w:jc w:val="right"/>
            </w:pPr>
            <w:r>
              <w:t xml:space="preserve">Strona </w:t>
            </w:r>
            <w:r>
              <w:rPr>
                <w:b/>
                <w:bCs/>
                <w:szCs w:val="24"/>
              </w:rPr>
              <w:fldChar w:fldCharType="begin"/>
            </w:r>
            <w:r>
              <w:rPr>
                <w:b/>
                <w:bCs/>
              </w:rPr>
              <w:instrText>PAGE</w:instrText>
            </w:r>
            <w:r>
              <w:rPr>
                <w:b/>
                <w:bCs/>
                <w:szCs w:val="24"/>
              </w:rPr>
              <w:fldChar w:fldCharType="separate"/>
            </w:r>
            <w:r w:rsidR="009416C6">
              <w:rPr>
                <w:b/>
                <w:bCs/>
                <w:noProof/>
              </w:rPr>
              <w:t>6</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416C6">
              <w:rPr>
                <w:b/>
                <w:bCs/>
                <w:noProof/>
              </w:rPr>
              <w:t>7</w:t>
            </w:r>
            <w:r>
              <w:rPr>
                <w:b/>
                <w:bCs/>
                <w:szCs w:val="24"/>
              </w:rPr>
              <w:fldChar w:fldCharType="end"/>
            </w:r>
          </w:p>
        </w:sdtContent>
      </w:sdt>
    </w:sdtContent>
  </w:sdt>
  <w:p w:rsidR="002829F8" w:rsidRDefault="002829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F8" w:rsidRDefault="002829F8" w:rsidP="002829F8">
      <w:r>
        <w:separator/>
      </w:r>
    </w:p>
  </w:footnote>
  <w:footnote w:type="continuationSeparator" w:id="0">
    <w:p w:rsidR="002829F8" w:rsidRDefault="002829F8" w:rsidP="00282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multilevel"/>
    <w:tmpl w:val="00000016"/>
    <w:lvl w:ilvl="0">
      <w:start w:val="1"/>
      <w:numFmt w:val="decimal"/>
      <w:lvlText w:val="%1."/>
      <w:lvlJc w:val="left"/>
      <w:pPr>
        <w:tabs>
          <w:tab w:val="num" w:pos="5606"/>
        </w:tabs>
        <w:ind w:left="5606" w:hanging="360"/>
      </w:pPr>
      <w:rPr>
        <w:rFonts w:eastAsia="SimSun" w:cs="Arial"/>
        <w:b w:val="0"/>
        <w:bCs w:val="0"/>
        <w:i w:val="0"/>
        <w:iCs w:val="0"/>
        <w:strike w:val="0"/>
        <w:dstrike w:val="0"/>
        <w:color w:val="000000"/>
        <w:sz w:val="22"/>
        <w:szCs w:val="22"/>
        <w:u w:val="none"/>
        <w:effect w:val="none"/>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u w:val="none"/>
        <w:effect w:val="none"/>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u w:val="none"/>
        <w:effect w:val="none"/>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u w:val="none"/>
        <w:effect w:val="none"/>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u w:val="none"/>
        <w:effect w:val="none"/>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u w:val="none"/>
        <w:effect w:val="none"/>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u w:val="none"/>
        <w:effect w:val="none"/>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u w:val="none"/>
        <w:effect w:val="none"/>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u w:val="none"/>
        <w:effect w:val="none"/>
        <w:lang w:val="pl-PL" w:eastAsia="pl-PL" w:bidi="pl-PL"/>
      </w:rPr>
    </w:lvl>
  </w:abstractNum>
  <w:abstractNum w:abstractNumId="1" w15:restartNumberingAfterBreak="0">
    <w:nsid w:val="042E0738"/>
    <w:multiLevelType w:val="hybridMultilevel"/>
    <w:tmpl w:val="23083B9C"/>
    <w:lvl w:ilvl="0" w:tplc="1B18E3A0">
      <w:start w:val="25"/>
      <w:numFmt w:val="decimal"/>
      <w:lvlText w:val="%1"/>
      <w:lvlJc w:val="left"/>
      <w:pPr>
        <w:ind w:left="42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num w:numId="1">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3B"/>
    <w:rsid w:val="000554B5"/>
    <w:rsid w:val="000F5BB9"/>
    <w:rsid w:val="001124B9"/>
    <w:rsid w:val="00114642"/>
    <w:rsid w:val="001368A7"/>
    <w:rsid w:val="001541D1"/>
    <w:rsid w:val="00171F6E"/>
    <w:rsid w:val="001D6494"/>
    <w:rsid w:val="0024781E"/>
    <w:rsid w:val="002829F8"/>
    <w:rsid w:val="002B2301"/>
    <w:rsid w:val="00316008"/>
    <w:rsid w:val="0032769F"/>
    <w:rsid w:val="00391C0B"/>
    <w:rsid w:val="00396277"/>
    <w:rsid w:val="003A36CB"/>
    <w:rsid w:val="003D3774"/>
    <w:rsid w:val="003D3803"/>
    <w:rsid w:val="003D384A"/>
    <w:rsid w:val="004367B4"/>
    <w:rsid w:val="004F0EF6"/>
    <w:rsid w:val="005B1FA1"/>
    <w:rsid w:val="00617CF0"/>
    <w:rsid w:val="00693452"/>
    <w:rsid w:val="006E4379"/>
    <w:rsid w:val="00727BAB"/>
    <w:rsid w:val="00790C43"/>
    <w:rsid w:val="007B7E48"/>
    <w:rsid w:val="007E5FEF"/>
    <w:rsid w:val="00887CAE"/>
    <w:rsid w:val="008B2DF3"/>
    <w:rsid w:val="008C5026"/>
    <w:rsid w:val="008F36B6"/>
    <w:rsid w:val="00901068"/>
    <w:rsid w:val="009416C6"/>
    <w:rsid w:val="009662A7"/>
    <w:rsid w:val="009A73F6"/>
    <w:rsid w:val="00A75871"/>
    <w:rsid w:val="00AA3C5C"/>
    <w:rsid w:val="00B779DB"/>
    <w:rsid w:val="00B95133"/>
    <w:rsid w:val="00C03429"/>
    <w:rsid w:val="00C17475"/>
    <w:rsid w:val="00C31BAA"/>
    <w:rsid w:val="00C87BCD"/>
    <w:rsid w:val="00D65B5F"/>
    <w:rsid w:val="00DB353B"/>
    <w:rsid w:val="00E15F3D"/>
    <w:rsid w:val="00E26601"/>
    <w:rsid w:val="00E66FC9"/>
    <w:rsid w:val="00E908C7"/>
    <w:rsid w:val="00F800FA"/>
    <w:rsid w:val="00F876D5"/>
    <w:rsid w:val="00FA14A3"/>
    <w:rsid w:val="00FE5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5070-F2EB-442E-9FC6-1D248FA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FC9"/>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Preambuła Znak"/>
    <w:link w:val="Akapitzlist"/>
    <w:uiPriority w:val="34"/>
    <w:locked/>
    <w:rsid w:val="00E66FC9"/>
    <w:rPr>
      <w:sz w:val="24"/>
      <w:szCs w:val="24"/>
      <w:lang w:val="x-none" w:eastAsia="x-none"/>
    </w:rPr>
  </w:style>
  <w:style w:type="paragraph" w:styleId="Akapitzlist">
    <w:name w:val="List Paragraph"/>
    <w:aliases w:val="Preambuła"/>
    <w:basedOn w:val="Normalny"/>
    <w:link w:val="AkapitzlistZnak"/>
    <w:uiPriority w:val="34"/>
    <w:qFormat/>
    <w:rsid w:val="00E66FC9"/>
    <w:pPr>
      <w:ind w:left="708"/>
    </w:pPr>
    <w:rPr>
      <w:rFonts w:asciiTheme="minorHAnsi" w:eastAsiaTheme="minorHAnsi" w:hAnsiTheme="minorHAnsi" w:cstheme="minorBidi"/>
      <w:szCs w:val="24"/>
      <w:lang w:val="x-none" w:eastAsia="x-none"/>
    </w:rPr>
  </w:style>
  <w:style w:type="character" w:styleId="Hipercze">
    <w:name w:val="Hyperlink"/>
    <w:basedOn w:val="Domylnaczcionkaakapitu"/>
    <w:uiPriority w:val="99"/>
    <w:semiHidden/>
    <w:unhideWhenUsed/>
    <w:rsid w:val="003A36CB"/>
    <w:rPr>
      <w:color w:val="0000FF"/>
      <w:u w:val="single"/>
    </w:rPr>
  </w:style>
  <w:style w:type="character" w:styleId="Pogrubienie">
    <w:name w:val="Strong"/>
    <w:uiPriority w:val="22"/>
    <w:qFormat/>
    <w:rsid w:val="002829F8"/>
    <w:rPr>
      <w:b/>
      <w:bCs/>
    </w:rPr>
  </w:style>
  <w:style w:type="paragraph" w:styleId="Nagwek">
    <w:name w:val="header"/>
    <w:basedOn w:val="Normalny"/>
    <w:link w:val="NagwekZnak"/>
    <w:uiPriority w:val="99"/>
    <w:unhideWhenUsed/>
    <w:rsid w:val="002829F8"/>
    <w:pPr>
      <w:tabs>
        <w:tab w:val="center" w:pos="4536"/>
        <w:tab w:val="right" w:pos="9072"/>
      </w:tabs>
    </w:pPr>
  </w:style>
  <w:style w:type="character" w:customStyle="1" w:styleId="NagwekZnak">
    <w:name w:val="Nagłówek Znak"/>
    <w:basedOn w:val="Domylnaczcionkaakapitu"/>
    <w:link w:val="Nagwek"/>
    <w:uiPriority w:val="99"/>
    <w:rsid w:val="002829F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829F8"/>
    <w:pPr>
      <w:tabs>
        <w:tab w:val="center" w:pos="4536"/>
        <w:tab w:val="right" w:pos="9072"/>
      </w:tabs>
    </w:pPr>
  </w:style>
  <w:style w:type="character" w:customStyle="1" w:styleId="StopkaZnak">
    <w:name w:val="Stopka Znak"/>
    <w:basedOn w:val="Domylnaczcionkaakapitu"/>
    <w:link w:val="Stopka"/>
    <w:uiPriority w:val="99"/>
    <w:rsid w:val="002829F8"/>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2829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9F8"/>
    <w:rPr>
      <w:rFonts w:ascii="Segoe UI" w:eastAsia="Times New Roman" w:hAnsi="Segoe UI" w:cs="Segoe UI"/>
      <w:sz w:val="18"/>
      <w:szCs w:val="18"/>
      <w:lang w:eastAsia="pl-PL"/>
    </w:rPr>
  </w:style>
  <w:style w:type="paragraph" w:styleId="NormalnyWeb">
    <w:name w:val="Normal (Web)"/>
    <w:basedOn w:val="Normalny"/>
    <w:uiPriority w:val="99"/>
    <w:rsid w:val="002B2301"/>
    <w:pPr>
      <w:spacing w:before="100" w:beforeAutospacing="1" w:after="119"/>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8813">
      <w:bodyDiv w:val="1"/>
      <w:marLeft w:val="0"/>
      <w:marRight w:val="0"/>
      <w:marTop w:val="0"/>
      <w:marBottom w:val="0"/>
      <w:divBdr>
        <w:top w:val="none" w:sz="0" w:space="0" w:color="auto"/>
        <w:left w:val="none" w:sz="0" w:space="0" w:color="auto"/>
        <w:bottom w:val="none" w:sz="0" w:space="0" w:color="auto"/>
        <w:right w:val="none" w:sz="0" w:space="0" w:color="auto"/>
      </w:divBdr>
    </w:div>
    <w:div w:id="725567663">
      <w:bodyDiv w:val="1"/>
      <w:marLeft w:val="0"/>
      <w:marRight w:val="0"/>
      <w:marTop w:val="0"/>
      <w:marBottom w:val="0"/>
      <w:divBdr>
        <w:top w:val="none" w:sz="0" w:space="0" w:color="auto"/>
        <w:left w:val="none" w:sz="0" w:space="0" w:color="auto"/>
        <w:bottom w:val="none" w:sz="0" w:space="0" w:color="auto"/>
        <w:right w:val="none" w:sz="0" w:space="0" w:color="auto"/>
      </w:divBdr>
    </w:div>
    <w:div w:id="878859136">
      <w:bodyDiv w:val="1"/>
      <w:marLeft w:val="0"/>
      <w:marRight w:val="0"/>
      <w:marTop w:val="0"/>
      <w:marBottom w:val="0"/>
      <w:divBdr>
        <w:top w:val="none" w:sz="0" w:space="0" w:color="auto"/>
        <w:left w:val="none" w:sz="0" w:space="0" w:color="auto"/>
        <w:bottom w:val="none" w:sz="0" w:space="0" w:color="auto"/>
        <w:right w:val="none" w:sz="0" w:space="0" w:color="auto"/>
      </w:divBdr>
    </w:div>
    <w:div w:id="17869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7</Pages>
  <Words>2360</Words>
  <Characters>14164</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Agnieszka Regulińska</cp:lastModifiedBy>
  <cp:revision>25</cp:revision>
  <cp:lastPrinted>2020-12-04T09:24:00Z</cp:lastPrinted>
  <dcterms:created xsi:type="dcterms:W3CDTF">2019-10-24T10:38:00Z</dcterms:created>
  <dcterms:modified xsi:type="dcterms:W3CDTF">2020-12-04T10:58:00Z</dcterms:modified>
</cp:coreProperties>
</file>