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E6A" w:rsidRPr="00584AB2" w:rsidRDefault="00330E6A" w:rsidP="00584AB2">
      <w:pPr>
        <w:autoSpaceDE w:val="0"/>
        <w:autoSpaceDN w:val="0"/>
        <w:adjustRightInd w:val="0"/>
        <w:spacing w:line="288" w:lineRule="auto"/>
        <w:jc w:val="right"/>
        <w:rPr>
          <w:rFonts w:cs="Times New Roman"/>
          <w:lang w:val="pl-PL"/>
        </w:rPr>
      </w:pPr>
      <w:r w:rsidRPr="00584AB2">
        <w:rPr>
          <w:rFonts w:cs="Times New Roman"/>
          <w:lang w:val="pl-PL"/>
        </w:rPr>
        <w:t>Załącznik nr 1 do Zaproszenia</w:t>
      </w:r>
    </w:p>
    <w:p w:rsidR="008D7BBA" w:rsidRPr="00584AB2" w:rsidRDefault="008D7BBA" w:rsidP="00584AB2">
      <w:pPr>
        <w:pStyle w:val="Nagwek"/>
        <w:spacing w:line="288" w:lineRule="auto"/>
        <w:jc w:val="right"/>
        <w:rPr>
          <w:rFonts w:cs="Times New Roman"/>
          <w:lang w:val="pl-PL"/>
        </w:rPr>
      </w:pPr>
      <w:r w:rsidRPr="00584AB2">
        <w:rPr>
          <w:rFonts w:cs="Times New Roman"/>
          <w:lang w:val="pl-PL"/>
        </w:rPr>
        <w:t xml:space="preserve">Płock dnia </w:t>
      </w:r>
      <w:r w:rsidR="00997444">
        <w:rPr>
          <w:rFonts w:cs="Times New Roman"/>
          <w:lang w:val="pl-PL"/>
        </w:rPr>
        <w:t>26 c</w:t>
      </w:r>
      <w:r w:rsidR="005975B3" w:rsidRPr="005975B3">
        <w:rPr>
          <w:rFonts w:cs="Times New Roman"/>
          <w:lang w:val="pl-PL"/>
        </w:rPr>
        <w:t xml:space="preserve">zerwca </w:t>
      </w:r>
      <w:bookmarkStart w:id="0" w:name="_GoBack"/>
      <w:bookmarkEnd w:id="0"/>
      <w:r w:rsidRPr="00584AB2">
        <w:rPr>
          <w:rFonts w:cs="Times New Roman"/>
          <w:lang w:val="pl-PL"/>
        </w:rPr>
        <w:t>2020r</w:t>
      </w:r>
    </w:p>
    <w:p w:rsidR="00324605" w:rsidRPr="00584AB2" w:rsidRDefault="00324605" w:rsidP="00584AB2">
      <w:pPr>
        <w:pStyle w:val="Nagwek"/>
        <w:spacing w:line="288" w:lineRule="auto"/>
        <w:rPr>
          <w:rFonts w:cs="Times New Roman"/>
          <w:lang w:val="pl-PL"/>
        </w:rPr>
      </w:pPr>
      <w:r w:rsidRPr="00584AB2">
        <w:rPr>
          <w:rFonts w:cs="Times New Roman"/>
          <w:lang w:val="pl-PL"/>
        </w:rPr>
        <w:t>GGN.272.</w:t>
      </w:r>
      <w:r w:rsidR="004F7F79" w:rsidRPr="00584AB2">
        <w:rPr>
          <w:rFonts w:cs="Times New Roman"/>
          <w:lang w:val="pl-PL"/>
        </w:rPr>
        <w:t>4</w:t>
      </w:r>
      <w:r w:rsidR="00A6316D" w:rsidRPr="00584AB2">
        <w:rPr>
          <w:rFonts w:cs="Times New Roman"/>
          <w:lang w:val="pl-PL"/>
        </w:rPr>
        <w:t>.2020</w:t>
      </w:r>
    </w:p>
    <w:p w:rsidR="00806C66" w:rsidRPr="00584AB2" w:rsidRDefault="00806C66" w:rsidP="00584AB2">
      <w:pPr>
        <w:spacing w:line="288" w:lineRule="auto"/>
        <w:jc w:val="center"/>
        <w:rPr>
          <w:rFonts w:eastAsia="Times New Roman" w:cs="Times New Roman"/>
          <w:b/>
          <w:lang w:val="pl-PL" w:eastAsia="pl-PL"/>
        </w:rPr>
      </w:pPr>
    </w:p>
    <w:p w:rsidR="00AE5B0A" w:rsidRPr="00584AB2" w:rsidRDefault="00DB3994" w:rsidP="00584AB2">
      <w:pPr>
        <w:spacing w:line="288" w:lineRule="auto"/>
        <w:jc w:val="center"/>
        <w:rPr>
          <w:rFonts w:eastAsia="Times New Roman" w:cs="Times New Roman"/>
          <w:lang w:val="pl-PL" w:eastAsia="pl-PL"/>
        </w:rPr>
      </w:pPr>
      <w:r w:rsidRPr="00584AB2">
        <w:rPr>
          <w:rFonts w:eastAsia="Times New Roman" w:cs="Times New Roman"/>
          <w:b/>
          <w:lang w:val="pl-PL" w:eastAsia="pl-PL"/>
        </w:rPr>
        <w:t xml:space="preserve">Szczegółowy Opis Przedmiotu Zamówienia: </w:t>
      </w:r>
    </w:p>
    <w:p w:rsidR="00AE5B0A" w:rsidRPr="00584AB2" w:rsidRDefault="00057A35" w:rsidP="00584AB2">
      <w:pPr>
        <w:spacing w:line="288" w:lineRule="auto"/>
        <w:jc w:val="both"/>
        <w:rPr>
          <w:rFonts w:eastAsia="Times New Roman" w:cs="Times New Roman"/>
          <w:b/>
          <w:bCs/>
          <w:lang w:val="pl-PL" w:eastAsia="pl-PL"/>
        </w:rPr>
      </w:pPr>
      <w:r w:rsidRPr="00584AB2">
        <w:rPr>
          <w:rFonts w:eastAsia="Times New Roman" w:cs="Times New Roman"/>
          <w:b/>
          <w:lang w:val="pl-PL" w:eastAsia="pl-PL"/>
        </w:rPr>
        <w:t>Prace geodezyjno-kartograficzne</w:t>
      </w:r>
      <w:r w:rsidR="00A6316D" w:rsidRPr="00584AB2">
        <w:rPr>
          <w:rFonts w:eastAsia="Times New Roman" w:cs="Times New Roman"/>
          <w:b/>
          <w:lang w:val="pl-PL" w:eastAsia="pl-PL"/>
        </w:rPr>
        <w:t xml:space="preserve"> </w:t>
      </w:r>
      <w:r w:rsidR="00DB3994" w:rsidRPr="00584AB2">
        <w:rPr>
          <w:rFonts w:eastAsia="Times New Roman" w:cs="Times New Roman"/>
          <w:b/>
          <w:lang w:val="pl-PL" w:eastAsia="pl-PL"/>
        </w:rPr>
        <w:t>„Opracowanie dokumentacji geodezyjnej związanej z obsługą rolnictwa – opracowanie mapy glebowo – rolniczej i ich aktualizacja”.</w:t>
      </w:r>
    </w:p>
    <w:p w:rsidR="00AE5B0A" w:rsidRPr="00584AB2" w:rsidRDefault="00AE5B0A" w:rsidP="00584AB2">
      <w:pPr>
        <w:autoSpaceDE w:val="0"/>
        <w:spacing w:line="288" w:lineRule="auto"/>
        <w:ind w:left="284" w:hanging="284"/>
        <w:rPr>
          <w:rFonts w:eastAsia="Courier New" w:cs="Times New Roman"/>
          <w:lang w:val="pl-PL"/>
        </w:rPr>
      </w:pPr>
    </w:p>
    <w:p w:rsidR="00AE5B0A" w:rsidRPr="00584AB2" w:rsidRDefault="00C1093D" w:rsidP="00584AB2">
      <w:pPr>
        <w:pStyle w:val="Akapitzlist"/>
        <w:numPr>
          <w:ilvl w:val="0"/>
          <w:numId w:val="23"/>
        </w:numPr>
        <w:autoSpaceDE w:val="0"/>
        <w:spacing w:after="0" w:line="288" w:lineRule="auto"/>
        <w:ind w:left="567" w:hanging="567"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  <w:r w:rsidRPr="00584AB2">
        <w:rPr>
          <w:rFonts w:ascii="Times New Roman" w:eastAsia="Courier New" w:hAnsi="Times New Roman" w:cs="Times New Roman"/>
          <w:b/>
          <w:sz w:val="24"/>
          <w:szCs w:val="24"/>
        </w:rPr>
        <w:t>Opis przed</w:t>
      </w:r>
      <w:r w:rsidR="005D3118" w:rsidRPr="00584AB2">
        <w:rPr>
          <w:rFonts w:ascii="Times New Roman" w:eastAsia="Courier New" w:hAnsi="Times New Roman" w:cs="Times New Roman"/>
          <w:b/>
          <w:sz w:val="24"/>
          <w:szCs w:val="24"/>
        </w:rPr>
        <w:t xml:space="preserve">miotu zamówienia: </w:t>
      </w:r>
    </w:p>
    <w:p w:rsidR="00806C66" w:rsidRPr="00584AB2" w:rsidRDefault="00806C66" w:rsidP="00584AB2">
      <w:pPr>
        <w:autoSpaceDE w:val="0"/>
        <w:spacing w:line="288" w:lineRule="auto"/>
        <w:ind w:firstLine="425"/>
        <w:jc w:val="both"/>
        <w:rPr>
          <w:rFonts w:eastAsia="Courier New" w:cs="Times New Roman"/>
          <w:lang w:val="pl-PL"/>
        </w:rPr>
      </w:pPr>
    </w:p>
    <w:p w:rsidR="004F7F79" w:rsidRPr="00584AB2" w:rsidRDefault="005D3118" w:rsidP="00584AB2">
      <w:pPr>
        <w:autoSpaceDE w:val="0"/>
        <w:spacing w:line="288" w:lineRule="auto"/>
        <w:ind w:firstLine="425"/>
        <w:jc w:val="both"/>
        <w:rPr>
          <w:rFonts w:eastAsia="Courier New" w:cs="Times New Roman"/>
          <w:lang w:val="pl-PL"/>
        </w:rPr>
      </w:pPr>
      <w:r w:rsidRPr="00584AB2">
        <w:rPr>
          <w:rFonts w:eastAsia="Courier New" w:cs="Times New Roman"/>
          <w:lang w:val="pl-PL"/>
        </w:rPr>
        <w:t>Przedmio</w:t>
      </w:r>
      <w:r w:rsidR="00126E25" w:rsidRPr="00584AB2">
        <w:rPr>
          <w:rFonts w:eastAsia="Courier New" w:cs="Times New Roman"/>
          <w:lang w:val="pl-PL"/>
        </w:rPr>
        <w:t xml:space="preserve">tem zamówienia jest </w:t>
      </w:r>
      <w:r w:rsidR="00666676" w:rsidRPr="00584AB2">
        <w:rPr>
          <w:rFonts w:eastAsia="Courier New" w:cs="Times New Roman"/>
          <w:lang w:val="pl-PL"/>
        </w:rPr>
        <w:t xml:space="preserve">aktualizacja (przez </w:t>
      </w:r>
      <w:r w:rsidR="004C1CFE" w:rsidRPr="00584AB2">
        <w:rPr>
          <w:rFonts w:eastAsia="Courier New" w:cs="Times New Roman"/>
          <w:lang w:val="pl-PL"/>
        </w:rPr>
        <w:t>przetworzenie</w:t>
      </w:r>
      <w:r w:rsidR="00591DA6" w:rsidRPr="00584AB2">
        <w:rPr>
          <w:rFonts w:eastAsia="Courier New" w:cs="Times New Roman"/>
          <w:lang w:val="pl-PL"/>
        </w:rPr>
        <w:t>)</w:t>
      </w:r>
      <w:r w:rsidR="004C1CFE" w:rsidRPr="00584AB2">
        <w:rPr>
          <w:rFonts w:eastAsia="Courier New" w:cs="Times New Roman"/>
          <w:lang w:val="pl-PL"/>
        </w:rPr>
        <w:t xml:space="preserve"> </w:t>
      </w:r>
      <w:r w:rsidRPr="00584AB2">
        <w:rPr>
          <w:rFonts w:eastAsia="Courier New" w:cs="Times New Roman"/>
          <w:lang w:val="pl-PL"/>
        </w:rPr>
        <w:t xml:space="preserve">map glebowo </w:t>
      </w:r>
      <w:r w:rsidR="004F2128" w:rsidRPr="00584AB2">
        <w:rPr>
          <w:rFonts w:eastAsia="Courier New" w:cs="Times New Roman"/>
          <w:lang w:val="pl-PL"/>
        </w:rPr>
        <w:t>–</w:t>
      </w:r>
      <w:r w:rsidRPr="00584AB2">
        <w:rPr>
          <w:rFonts w:eastAsia="Courier New" w:cs="Times New Roman"/>
          <w:lang w:val="pl-PL"/>
        </w:rPr>
        <w:t xml:space="preserve"> rolniczych</w:t>
      </w:r>
      <w:r w:rsidR="004F2128" w:rsidRPr="00584AB2">
        <w:rPr>
          <w:rFonts w:eastAsia="Courier New" w:cs="Times New Roman"/>
          <w:lang w:val="pl-PL"/>
        </w:rPr>
        <w:t xml:space="preserve"> dla</w:t>
      </w:r>
      <w:r w:rsidR="00656057" w:rsidRPr="00584AB2">
        <w:rPr>
          <w:rFonts w:eastAsia="Courier New" w:cs="Times New Roman"/>
          <w:lang w:val="pl-PL"/>
        </w:rPr>
        <w:t xml:space="preserve"> </w:t>
      </w:r>
      <w:r w:rsidR="004F7F79" w:rsidRPr="00584AB2">
        <w:rPr>
          <w:rFonts w:eastAsia="Courier New" w:cs="Times New Roman"/>
          <w:lang w:val="pl-PL"/>
        </w:rPr>
        <w:t>2 obrębów ewidencyjnych</w:t>
      </w:r>
      <w:r w:rsidR="006F6A88" w:rsidRPr="00584AB2">
        <w:rPr>
          <w:rFonts w:eastAsia="Courier New" w:cs="Times New Roman"/>
          <w:lang w:val="pl-PL"/>
        </w:rPr>
        <w:t xml:space="preserve"> </w:t>
      </w:r>
      <w:r w:rsidR="004F7F79" w:rsidRPr="00584AB2">
        <w:rPr>
          <w:rFonts w:cs="Times New Roman"/>
          <w:lang w:val="pl-PL"/>
        </w:rPr>
        <w:t>o łącznej pow. 3 760 ha:</w:t>
      </w:r>
    </w:p>
    <w:p w:rsidR="004F7F79" w:rsidRPr="00584AB2" w:rsidRDefault="004F7F79" w:rsidP="00584AB2">
      <w:pPr>
        <w:pStyle w:val="Akapitzlist"/>
        <w:numPr>
          <w:ilvl w:val="0"/>
          <w:numId w:val="26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A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Miasto Drobin (TERYT 141905_4) w gm. Drobin </w:t>
      </w:r>
      <w:r w:rsidRPr="00584AB2">
        <w:rPr>
          <w:rFonts w:ascii="Times New Roman" w:hAnsi="Times New Roman" w:cs="Times New Roman"/>
          <w:color w:val="000000"/>
          <w:sz w:val="24"/>
          <w:szCs w:val="24"/>
        </w:rPr>
        <w:t>o powierzchni 965 ha,</w:t>
      </w:r>
    </w:p>
    <w:p w:rsidR="004F7F79" w:rsidRPr="00584AB2" w:rsidRDefault="004F7F79" w:rsidP="00584AB2">
      <w:pPr>
        <w:pStyle w:val="Akapitzlist"/>
        <w:numPr>
          <w:ilvl w:val="0"/>
          <w:numId w:val="26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AB2">
        <w:rPr>
          <w:rFonts w:ascii="Times New Roman" w:hAnsi="Times New Roman" w:cs="Times New Roman"/>
          <w:color w:val="000000" w:themeColor="text1"/>
          <w:sz w:val="24"/>
          <w:szCs w:val="24"/>
        </w:rPr>
        <w:t>Miasto Gąbin (TERYT 141906_4)</w:t>
      </w:r>
      <w:r w:rsidRPr="00584AB2">
        <w:rPr>
          <w:rFonts w:ascii="Times New Roman" w:hAnsi="Times New Roman" w:cs="Times New Roman"/>
          <w:color w:val="000000"/>
          <w:sz w:val="24"/>
          <w:szCs w:val="24"/>
        </w:rPr>
        <w:t xml:space="preserve"> w gm. Gąbin o powierzchni 2 795 ha. </w:t>
      </w:r>
    </w:p>
    <w:p w:rsidR="00591DA6" w:rsidRPr="00584AB2" w:rsidRDefault="00591DA6" w:rsidP="00584AB2">
      <w:pPr>
        <w:autoSpaceDE w:val="0"/>
        <w:spacing w:line="288" w:lineRule="auto"/>
        <w:ind w:firstLine="425"/>
        <w:jc w:val="both"/>
        <w:rPr>
          <w:rFonts w:eastAsia="Courier New" w:cs="Times New Roman"/>
          <w:lang w:val="pl-PL"/>
        </w:rPr>
      </w:pPr>
    </w:p>
    <w:p w:rsidR="00591DA6" w:rsidRPr="00584AB2" w:rsidRDefault="00591DA6" w:rsidP="00584AB2">
      <w:pPr>
        <w:pStyle w:val="Akapitzlist"/>
        <w:numPr>
          <w:ilvl w:val="0"/>
          <w:numId w:val="23"/>
        </w:numPr>
        <w:autoSpaceDE w:val="0"/>
        <w:spacing w:after="0" w:line="288" w:lineRule="auto"/>
        <w:ind w:left="567" w:hanging="567"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  <w:r w:rsidRPr="00584AB2">
        <w:rPr>
          <w:rFonts w:ascii="Times New Roman" w:eastAsia="Courier New" w:hAnsi="Times New Roman" w:cs="Times New Roman"/>
          <w:b/>
          <w:sz w:val="24"/>
          <w:szCs w:val="24"/>
        </w:rPr>
        <w:t xml:space="preserve">Obowiązujące przepisy prawne oraz instrukcje techniczne </w:t>
      </w:r>
      <w:r w:rsidR="0046788F" w:rsidRPr="00584AB2">
        <w:rPr>
          <w:rFonts w:ascii="Times New Roman" w:eastAsia="Courier New" w:hAnsi="Times New Roman" w:cs="Times New Roman"/>
          <w:b/>
          <w:sz w:val="24"/>
          <w:szCs w:val="24"/>
        </w:rPr>
        <w:t>dotyczące przedmiotu zamówienia:</w:t>
      </w:r>
    </w:p>
    <w:p w:rsidR="00806C66" w:rsidRPr="005975B3" w:rsidRDefault="00806C66" w:rsidP="00584AB2">
      <w:pPr>
        <w:autoSpaceDE w:val="0"/>
        <w:spacing w:line="288" w:lineRule="auto"/>
        <w:jc w:val="both"/>
        <w:rPr>
          <w:rFonts w:eastAsia="Courier New" w:cs="Times New Roman"/>
          <w:b/>
          <w:lang w:val="pl-PL"/>
        </w:rPr>
      </w:pPr>
    </w:p>
    <w:p w:rsidR="00591DA6" w:rsidRPr="00584AB2" w:rsidRDefault="00591DA6" w:rsidP="00584AB2">
      <w:pPr>
        <w:pStyle w:val="Akapitzlist"/>
        <w:numPr>
          <w:ilvl w:val="0"/>
          <w:numId w:val="9"/>
        </w:numPr>
        <w:autoSpaceDE w:val="0"/>
        <w:spacing w:after="0" w:line="288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84AB2">
        <w:rPr>
          <w:rFonts w:ascii="Times New Roman" w:eastAsia="Courier New" w:hAnsi="Times New Roman" w:cs="Times New Roman"/>
          <w:sz w:val="24"/>
          <w:szCs w:val="24"/>
        </w:rPr>
        <w:t xml:space="preserve">ustawa z dnia 17 maja 1989r. Prawo geodezyjne i </w:t>
      </w:r>
      <w:r w:rsidR="00345DC6" w:rsidRPr="00584AB2">
        <w:rPr>
          <w:rFonts w:ascii="Times New Roman" w:eastAsia="Courier New" w:hAnsi="Times New Roman" w:cs="Times New Roman"/>
          <w:sz w:val="24"/>
          <w:szCs w:val="24"/>
        </w:rPr>
        <w:t>kartograficzne (tj. Dz. U. z 2020</w:t>
      </w:r>
      <w:r w:rsidRPr="00584AB2">
        <w:rPr>
          <w:rFonts w:ascii="Times New Roman" w:eastAsia="Courier New" w:hAnsi="Times New Roman" w:cs="Times New Roman"/>
          <w:sz w:val="24"/>
          <w:szCs w:val="24"/>
        </w:rPr>
        <w:t>r. poz. 2</w:t>
      </w:r>
      <w:r w:rsidR="00345DC6" w:rsidRPr="00584AB2">
        <w:rPr>
          <w:rFonts w:ascii="Times New Roman" w:eastAsia="Courier New" w:hAnsi="Times New Roman" w:cs="Times New Roman"/>
          <w:sz w:val="24"/>
          <w:szCs w:val="24"/>
        </w:rPr>
        <w:t>76</w:t>
      </w:r>
      <w:r w:rsidRPr="00584AB2">
        <w:rPr>
          <w:rFonts w:ascii="Times New Roman" w:eastAsia="Courier New" w:hAnsi="Times New Roman" w:cs="Times New Roman"/>
          <w:sz w:val="24"/>
          <w:szCs w:val="24"/>
        </w:rPr>
        <w:t xml:space="preserve"> z</w:t>
      </w:r>
      <w:r w:rsidR="00D55690" w:rsidRPr="00584AB2">
        <w:rPr>
          <w:rFonts w:ascii="Times New Roman" w:eastAsia="Courier New" w:hAnsi="Times New Roman" w:cs="Times New Roman"/>
          <w:sz w:val="24"/>
          <w:szCs w:val="24"/>
        </w:rPr>
        <w:t xml:space="preserve"> późn. </w:t>
      </w:r>
      <w:r w:rsidRPr="00584AB2">
        <w:rPr>
          <w:rFonts w:ascii="Times New Roman" w:eastAsia="Courier New" w:hAnsi="Times New Roman" w:cs="Times New Roman"/>
          <w:sz w:val="24"/>
          <w:szCs w:val="24"/>
        </w:rPr>
        <w:t>zm.),</w:t>
      </w:r>
    </w:p>
    <w:p w:rsidR="00591DA6" w:rsidRPr="00584AB2" w:rsidRDefault="00591DA6" w:rsidP="00584AB2">
      <w:pPr>
        <w:numPr>
          <w:ilvl w:val="0"/>
          <w:numId w:val="9"/>
        </w:numPr>
        <w:autoSpaceDE w:val="0"/>
        <w:spacing w:line="288" w:lineRule="auto"/>
        <w:jc w:val="both"/>
        <w:rPr>
          <w:rFonts w:eastAsia="Courier New" w:cs="Times New Roman"/>
          <w:lang w:val="pl-PL"/>
        </w:rPr>
      </w:pPr>
      <w:r w:rsidRPr="00584AB2">
        <w:rPr>
          <w:rFonts w:eastAsia="Courier New" w:cs="Times New Roman"/>
          <w:lang w:val="pl-PL"/>
        </w:rPr>
        <w:t>ustawa o infrastrukturze informacji przestrzennej z dnia 04.03.2010r. (tj. Dz.U. z 20</w:t>
      </w:r>
      <w:r w:rsidR="00BC000A" w:rsidRPr="00584AB2">
        <w:rPr>
          <w:rFonts w:eastAsia="Courier New" w:cs="Times New Roman"/>
          <w:lang w:val="pl-PL"/>
        </w:rPr>
        <w:t>20</w:t>
      </w:r>
      <w:r w:rsidRPr="00584AB2">
        <w:rPr>
          <w:rFonts w:eastAsia="Courier New" w:cs="Times New Roman"/>
          <w:lang w:val="pl-PL"/>
        </w:rPr>
        <w:t>r. poz. 17</w:t>
      </w:r>
      <w:r w:rsidR="00D55690" w:rsidRPr="00584AB2">
        <w:rPr>
          <w:rFonts w:eastAsia="Courier New" w:cs="Times New Roman"/>
          <w:lang w:val="pl-PL"/>
        </w:rPr>
        <w:t>7 z późn. zm.</w:t>
      </w:r>
      <w:r w:rsidRPr="00584AB2">
        <w:rPr>
          <w:rFonts w:eastAsia="Courier New" w:cs="Times New Roman"/>
          <w:lang w:val="pl-PL"/>
        </w:rPr>
        <w:t>),</w:t>
      </w:r>
    </w:p>
    <w:p w:rsidR="00591DA6" w:rsidRPr="00584AB2" w:rsidRDefault="00591DA6" w:rsidP="00584AB2">
      <w:pPr>
        <w:numPr>
          <w:ilvl w:val="0"/>
          <w:numId w:val="9"/>
        </w:numPr>
        <w:autoSpaceDE w:val="0"/>
        <w:spacing w:line="288" w:lineRule="auto"/>
        <w:jc w:val="both"/>
        <w:rPr>
          <w:rFonts w:eastAsia="Courier New" w:cs="Times New Roman"/>
          <w:lang w:val="pl-PL"/>
        </w:rPr>
      </w:pPr>
      <w:r w:rsidRPr="00584AB2">
        <w:rPr>
          <w:rFonts w:eastAsia="Courier New" w:cs="Times New Roman"/>
          <w:lang w:val="pl-PL"/>
        </w:rPr>
        <w:t>rozporządzenie Ministra Rozwoju Regionalnego i Budownictwa z dnia 29.03.2001r. w sprawie ewidencji gruntów i budynków (tj. Dz. U. z 2019r. poz. 393),</w:t>
      </w:r>
    </w:p>
    <w:p w:rsidR="00591DA6" w:rsidRPr="00584AB2" w:rsidRDefault="00591DA6" w:rsidP="00584AB2">
      <w:pPr>
        <w:numPr>
          <w:ilvl w:val="0"/>
          <w:numId w:val="9"/>
        </w:numPr>
        <w:autoSpaceDE w:val="0"/>
        <w:spacing w:line="288" w:lineRule="auto"/>
        <w:jc w:val="both"/>
        <w:rPr>
          <w:rFonts w:eastAsia="Courier New" w:cs="Times New Roman"/>
          <w:lang w:val="pl-PL"/>
        </w:rPr>
      </w:pPr>
      <w:r w:rsidRPr="00584AB2">
        <w:rPr>
          <w:rFonts w:eastAsia="Courier New" w:cs="Times New Roman"/>
          <w:lang w:val="pl-PL"/>
        </w:rPr>
        <w:t>rozporządzenie Rady Ministrów z dnia 12.09.2012r. w sprawie gleboznawczej klasyfikacji gruntów (Dz.U. z 2012 r. poz.1246),</w:t>
      </w:r>
    </w:p>
    <w:p w:rsidR="00591DA6" w:rsidRPr="00584AB2" w:rsidRDefault="00591DA6" w:rsidP="00584AB2">
      <w:pPr>
        <w:numPr>
          <w:ilvl w:val="0"/>
          <w:numId w:val="9"/>
        </w:numPr>
        <w:autoSpaceDE w:val="0"/>
        <w:spacing w:line="288" w:lineRule="auto"/>
        <w:jc w:val="both"/>
        <w:rPr>
          <w:rFonts w:eastAsia="Courier New" w:cs="Times New Roman"/>
          <w:lang w:val="pl-PL"/>
        </w:rPr>
      </w:pPr>
      <w:r w:rsidRPr="00584AB2">
        <w:rPr>
          <w:rFonts w:eastAsia="Courier New" w:cs="Times New Roman"/>
          <w:lang w:val="pl-PL"/>
        </w:rPr>
        <w:t>rozporządzenie Ministra Administracji i Cyfryzacji z dnia 09.07.2014r. w sprawie udostępniania materiałów państwowego zasobu geodezyjnego i kartograficznego, wydawania licencji oraz wzoru Dokumentu Obliczenia Opłaty (tj. Dz. U. z 2019 r. poz. 434).</w:t>
      </w:r>
    </w:p>
    <w:p w:rsidR="00AE5B0A" w:rsidRPr="00584AB2" w:rsidRDefault="00AE5B0A" w:rsidP="00584AB2">
      <w:pPr>
        <w:autoSpaceDE w:val="0"/>
        <w:spacing w:line="288" w:lineRule="auto"/>
        <w:jc w:val="both"/>
        <w:rPr>
          <w:rFonts w:eastAsia="Courier New" w:cs="Times New Roman"/>
          <w:lang w:val="pl-PL"/>
        </w:rPr>
      </w:pPr>
    </w:p>
    <w:p w:rsidR="005D3118" w:rsidRPr="00584AB2" w:rsidRDefault="00AE5B0A" w:rsidP="00584AB2">
      <w:pPr>
        <w:pStyle w:val="Akapitzlist"/>
        <w:numPr>
          <w:ilvl w:val="0"/>
          <w:numId w:val="23"/>
        </w:numPr>
        <w:autoSpaceDE w:val="0"/>
        <w:spacing w:after="0" w:line="288" w:lineRule="auto"/>
        <w:ind w:left="567" w:hanging="567"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  <w:r w:rsidRPr="00584AB2">
        <w:rPr>
          <w:rFonts w:ascii="Times New Roman" w:eastAsia="Courier New" w:hAnsi="Times New Roman" w:cs="Times New Roman"/>
          <w:b/>
          <w:sz w:val="24"/>
          <w:szCs w:val="24"/>
        </w:rPr>
        <w:t>Zakres prac</w:t>
      </w:r>
      <w:r w:rsidR="000E751B" w:rsidRPr="00584AB2">
        <w:rPr>
          <w:rFonts w:ascii="Times New Roman" w:eastAsia="Courier New" w:hAnsi="Times New Roman" w:cs="Times New Roman"/>
          <w:b/>
          <w:sz w:val="24"/>
          <w:szCs w:val="24"/>
        </w:rPr>
        <w:t>y</w:t>
      </w:r>
      <w:r w:rsidR="005D3118" w:rsidRPr="00584AB2">
        <w:rPr>
          <w:rFonts w:ascii="Times New Roman" w:eastAsia="Courier New" w:hAnsi="Times New Roman" w:cs="Times New Roman"/>
          <w:b/>
          <w:sz w:val="24"/>
          <w:szCs w:val="24"/>
        </w:rPr>
        <w:t>:</w:t>
      </w:r>
    </w:p>
    <w:p w:rsidR="00D33095" w:rsidRPr="00584AB2" w:rsidRDefault="00D33095" w:rsidP="00584AB2">
      <w:pPr>
        <w:autoSpaceDE w:val="0"/>
        <w:spacing w:line="288" w:lineRule="auto"/>
        <w:jc w:val="both"/>
        <w:rPr>
          <w:rFonts w:eastAsia="Courier New" w:cs="Times New Roman"/>
          <w:b/>
        </w:rPr>
      </w:pPr>
    </w:p>
    <w:p w:rsidR="00B83406" w:rsidRPr="00584AB2" w:rsidRDefault="00B07818" w:rsidP="00584AB2">
      <w:pPr>
        <w:numPr>
          <w:ilvl w:val="0"/>
          <w:numId w:val="4"/>
        </w:numPr>
        <w:autoSpaceDE w:val="0"/>
        <w:spacing w:line="288" w:lineRule="auto"/>
        <w:jc w:val="both"/>
        <w:rPr>
          <w:rFonts w:eastAsia="Courier New" w:cs="Times New Roman"/>
          <w:lang w:val="pl-PL"/>
        </w:rPr>
      </w:pPr>
      <w:r w:rsidRPr="00584AB2">
        <w:rPr>
          <w:rFonts w:eastAsia="Courier New" w:cs="Times New Roman"/>
          <w:lang w:val="pl-PL"/>
        </w:rPr>
        <w:t>przetworzenie rastrów</w:t>
      </w:r>
      <w:r w:rsidR="005D3118" w:rsidRPr="00584AB2">
        <w:rPr>
          <w:rFonts w:eastAsia="Courier New" w:cs="Times New Roman"/>
          <w:lang w:val="pl-PL"/>
        </w:rPr>
        <w:t xml:space="preserve"> map glebowo-rolniczych </w:t>
      </w:r>
      <w:r w:rsidR="00AE2C70" w:rsidRPr="00584AB2">
        <w:rPr>
          <w:rFonts w:eastAsia="Courier New" w:cs="Times New Roman"/>
          <w:lang w:val="pl-PL"/>
        </w:rPr>
        <w:t xml:space="preserve">do postaci </w:t>
      </w:r>
      <w:r w:rsidR="004F2128" w:rsidRPr="00584AB2">
        <w:rPr>
          <w:rFonts w:eastAsia="Courier New" w:cs="Times New Roman"/>
          <w:lang w:val="pl-PL"/>
        </w:rPr>
        <w:t xml:space="preserve">obiektowej – </w:t>
      </w:r>
      <w:r w:rsidR="00DD1E74" w:rsidRPr="00584AB2">
        <w:rPr>
          <w:rFonts w:eastAsia="Courier New" w:cs="Times New Roman"/>
          <w:lang w:val="pl-PL"/>
        </w:rPr>
        <w:t>u</w:t>
      </w:r>
      <w:r w:rsidR="004F2128" w:rsidRPr="00584AB2">
        <w:rPr>
          <w:rFonts w:eastAsia="Courier New" w:cs="Times New Roman"/>
          <w:lang w:val="pl-PL"/>
        </w:rPr>
        <w:t xml:space="preserve">tworzenie odrębnej bazy FB </w:t>
      </w:r>
      <w:r w:rsidR="00544BE5" w:rsidRPr="00584AB2">
        <w:rPr>
          <w:rFonts w:eastAsia="Courier New" w:cs="Times New Roman"/>
          <w:lang w:val="pl-PL"/>
        </w:rPr>
        <w:t xml:space="preserve">– </w:t>
      </w:r>
      <w:r w:rsidR="00273273" w:rsidRPr="00584AB2">
        <w:rPr>
          <w:rFonts w:eastAsia="Courier New" w:cs="Times New Roman"/>
          <w:lang w:val="pl-PL"/>
        </w:rPr>
        <w:t>prowadzonej, jako</w:t>
      </w:r>
      <w:r w:rsidR="00544BE5" w:rsidRPr="00584AB2">
        <w:rPr>
          <w:rFonts w:eastAsia="Courier New" w:cs="Times New Roman"/>
          <w:lang w:val="pl-PL"/>
        </w:rPr>
        <w:t xml:space="preserve"> oddzielna nakładka z warstwami do obsługi mapy glebowo - rolniczej.</w:t>
      </w:r>
      <w:r w:rsidR="00A0727A" w:rsidRPr="00584AB2">
        <w:rPr>
          <w:rFonts w:eastAsia="Courier New" w:cs="Times New Roman"/>
          <w:lang w:val="pl-PL"/>
        </w:rPr>
        <w:t xml:space="preserve"> Baza ta ma zawierać </w:t>
      </w:r>
    </w:p>
    <w:p w:rsidR="005D3118" w:rsidRPr="00584AB2" w:rsidRDefault="00A0727A" w:rsidP="00584AB2">
      <w:pPr>
        <w:pStyle w:val="Akapitzlist"/>
        <w:numPr>
          <w:ilvl w:val="0"/>
          <w:numId w:val="24"/>
        </w:numPr>
        <w:autoSpaceDE w:val="0"/>
        <w:spacing w:after="0" w:line="288" w:lineRule="auto"/>
        <w:ind w:left="1077" w:hanging="357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84AB2">
        <w:rPr>
          <w:rFonts w:ascii="Times New Roman" w:eastAsia="Courier New" w:hAnsi="Times New Roman" w:cs="Times New Roman"/>
          <w:sz w:val="24"/>
          <w:szCs w:val="24"/>
        </w:rPr>
        <w:t>elementy graficzne takie jak:</w:t>
      </w:r>
    </w:p>
    <w:p w:rsidR="00A0727A" w:rsidRPr="00584AB2" w:rsidRDefault="00A0727A" w:rsidP="00584AB2">
      <w:pPr>
        <w:autoSpaceDE w:val="0"/>
        <w:spacing w:line="288" w:lineRule="auto"/>
        <w:ind w:left="1134" w:hanging="141"/>
        <w:jc w:val="both"/>
        <w:rPr>
          <w:rFonts w:eastAsia="Courier New" w:cs="Times New Roman"/>
          <w:lang w:val="pl-PL"/>
        </w:rPr>
      </w:pPr>
      <w:r w:rsidRPr="00584AB2">
        <w:rPr>
          <w:rFonts w:eastAsia="Courier New" w:cs="Times New Roman"/>
          <w:lang w:val="pl-PL"/>
        </w:rPr>
        <w:t>- zasięg graficzny typu gleby</w:t>
      </w:r>
    </w:p>
    <w:p w:rsidR="00A0727A" w:rsidRPr="00584AB2" w:rsidRDefault="00A0727A" w:rsidP="00584AB2">
      <w:pPr>
        <w:autoSpaceDE w:val="0"/>
        <w:spacing w:line="288" w:lineRule="auto"/>
        <w:ind w:left="1134" w:hanging="141"/>
        <w:jc w:val="both"/>
        <w:rPr>
          <w:rFonts w:eastAsia="Courier New" w:cs="Times New Roman"/>
          <w:lang w:val="pl-PL"/>
        </w:rPr>
      </w:pPr>
      <w:r w:rsidRPr="00584AB2">
        <w:rPr>
          <w:rFonts w:eastAsia="Courier New" w:cs="Times New Roman"/>
          <w:lang w:val="pl-PL"/>
        </w:rPr>
        <w:t>- zasięg graficzny kompleksów przydatności rolniczej</w:t>
      </w:r>
    </w:p>
    <w:p w:rsidR="00A0727A" w:rsidRPr="00584AB2" w:rsidRDefault="00A0727A" w:rsidP="00584AB2">
      <w:pPr>
        <w:autoSpaceDE w:val="0"/>
        <w:spacing w:line="288" w:lineRule="auto"/>
        <w:ind w:left="1134" w:hanging="141"/>
        <w:jc w:val="both"/>
        <w:rPr>
          <w:rFonts w:eastAsia="Courier New" w:cs="Times New Roman"/>
          <w:lang w:val="pl-PL"/>
        </w:rPr>
      </w:pPr>
      <w:r w:rsidRPr="00584AB2">
        <w:rPr>
          <w:rFonts w:eastAsia="Courier New" w:cs="Times New Roman"/>
          <w:lang w:val="pl-PL"/>
        </w:rPr>
        <w:t>- lokalizację odkrywek glebowych mapy glebowej</w:t>
      </w:r>
    </w:p>
    <w:p w:rsidR="00A0727A" w:rsidRPr="00584AB2" w:rsidRDefault="00B83406" w:rsidP="00584AB2">
      <w:pPr>
        <w:autoSpaceDE w:val="0"/>
        <w:spacing w:line="288" w:lineRule="auto"/>
        <w:ind w:left="709"/>
        <w:jc w:val="both"/>
        <w:rPr>
          <w:rFonts w:eastAsia="Courier New" w:cs="Times New Roman"/>
          <w:lang w:val="pl-PL"/>
        </w:rPr>
      </w:pPr>
      <w:r w:rsidRPr="00584AB2">
        <w:rPr>
          <w:rFonts w:eastAsia="Courier New" w:cs="Times New Roman"/>
          <w:lang w:val="pl-PL"/>
        </w:rPr>
        <w:t xml:space="preserve">b) </w:t>
      </w:r>
      <w:r w:rsidR="00A0727A" w:rsidRPr="00584AB2">
        <w:rPr>
          <w:rFonts w:eastAsia="Courier New" w:cs="Times New Roman"/>
          <w:lang w:val="pl-PL"/>
        </w:rPr>
        <w:t>oraz elementy opisowe takie jak:</w:t>
      </w:r>
    </w:p>
    <w:p w:rsidR="00A0727A" w:rsidRPr="00584AB2" w:rsidRDefault="00A0727A" w:rsidP="00584AB2">
      <w:pPr>
        <w:autoSpaceDE w:val="0"/>
        <w:spacing w:line="288" w:lineRule="auto"/>
        <w:ind w:left="1418" w:hanging="425"/>
        <w:jc w:val="both"/>
        <w:rPr>
          <w:rFonts w:eastAsia="Courier New" w:cs="Times New Roman"/>
          <w:lang w:val="pl-PL"/>
        </w:rPr>
      </w:pPr>
      <w:r w:rsidRPr="00584AB2">
        <w:rPr>
          <w:rFonts w:eastAsia="Courier New" w:cs="Times New Roman"/>
          <w:lang w:val="pl-PL"/>
        </w:rPr>
        <w:t>- typ gleby</w:t>
      </w:r>
    </w:p>
    <w:p w:rsidR="00A0727A" w:rsidRPr="00584AB2" w:rsidRDefault="00A0727A" w:rsidP="00584AB2">
      <w:pPr>
        <w:autoSpaceDE w:val="0"/>
        <w:spacing w:line="288" w:lineRule="auto"/>
        <w:ind w:left="1418" w:hanging="425"/>
        <w:jc w:val="both"/>
        <w:rPr>
          <w:rFonts w:eastAsia="Courier New" w:cs="Times New Roman"/>
          <w:lang w:val="pl-PL"/>
        </w:rPr>
      </w:pPr>
      <w:r w:rsidRPr="00584AB2">
        <w:rPr>
          <w:rFonts w:eastAsia="Courier New" w:cs="Times New Roman"/>
          <w:lang w:val="pl-PL"/>
        </w:rPr>
        <w:lastRenderedPageBreak/>
        <w:t>- opisy kompleksów przydatności rolniczej</w:t>
      </w:r>
    </w:p>
    <w:p w:rsidR="00A0727A" w:rsidRPr="00584AB2" w:rsidRDefault="00A0727A" w:rsidP="00584AB2">
      <w:pPr>
        <w:autoSpaceDE w:val="0"/>
        <w:spacing w:line="288" w:lineRule="auto"/>
        <w:ind w:left="1418" w:hanging="425"/>
        <w:jc w:val="both"/>
        <w:rPr>
          <w:rFonts w:eastAsia="Courier New" w:cs="Times New Roman"/>
          <w:lang w:val="pl-PL"/>
        </w:rPr>
      </w:pPr>
      <w:r w:rsidRPr="00584AB2">
        <w:rPr>
          <w:rFonts w:eastAsia="Courier New" w:cs="Times New Roman"/>
          <w:lang w:val="pl-PL"/>
        </w:rPr>
        <w:t>- opisy odkrywek glebowych</w:t>
      </w:r>
    </w:p>
    <w:p w:rsidR="00A0727A" w:rsidRPr="00584AB2" w:rsidRDefault="00A0727A" w:rsidP="00584AB2">
      <w:pPr>
        <w:autoSpaceDE w:val="0"/>
        <w:spacing w:line="288" w:lineRule="auto"/>
        <w:ind w:left="1418" w:hanging="425"/>
        <w:jc w:val="both"/>
        <w:rPr>
          <w:rFonts w:eastAsia="Courier New" w:cs="Times New Roman"/>
          <w:lang w:val="pl-PL"/>
        </w:rPr>
      </w:pPr>
      <w:r w:rsidRPr="00584AB2">
        <w:rPr>
          <w:rFonts w:eastAsia="Courier New" w:cs="Times New Roman"/>
          <w:lang w:val="pl-PL"/>
        </w:rPr>
        <w:t>- opisy profili składu mechanicznego gleby</w:t>
      </w:r>
    </w:p>
    <w:p w:rsidR="005D3118" w:rsidRPr="00584AB2" w:rsidRDefault="00571A6F" w:rsidP="00584AB2">
      <w:pPr>
        <w:pStyle w:val="Akapitzlist"/>
        <w:numPr>
          <w:ilvl w:val="0"/>
          <w:numId w:val="4"/>
        </w:numPr>
        <w:autoSpaceDE w:val="0"/>
        <w:spacing w:after="0" w:line="288" w:lineRule="auto"/>
        <w:ind w:left="714" w:hanging="357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84AB2">
        <w:rPr>
          <w:rFonts w:ascii="Times New Roman" w:eastAsia="Courier New" w:hAnsi="Times New Roman" w:cs="Times New Roman"/>
          <w:sz w:val="24"/>
          <w:szCs w:val="24"/>
        </w:rPr>
        <w:t>u</w:t>
      </w:r>
      <w:r w:rsidR="005D3118" w:rsidRPr="00584AB2">
        <w:rPr>
          <w:rFonts w:ascii="Times New Roman" w:eastAsia="Courier New" w:hAnsi="Times New Roman" w:cs="Times New Roman"/>
          <w:sz w:val="24"/>
          <w:szCs w:val="24"/>
        </w:rPr>
        <w:t xml:space="preserve">zupełnienie obiektowej mapy glebowo-rolniczej </w:t>
      </w:r>
      <w:r w:rsidR="00077C7F" w:rsidRPr="00584AB2">
        <w:rPr>
          <w:rFonts w:ascii="Times New Roman" w:eastAsia="Courier New" w:hAnsi="Times New Roman" w:cs="Times New Roman"/>
          <w:sz w:val="24"/>
          <w:szCs w:val="24"/>
        </w:rPr>
        <w:t xml:space="preserve">z </w:t>
      </w:r>
      <w:r w:rsidR="005D3118" w:rsidRPr="00584AB2">
        <w:rPr>
          <w:rFonts w:ascii="Times New Roman" w:eastAsia="Courier New" w:hAnsi="Times New Roman" w:cs="Times New Roman"/>
          <w:sz w:val="24"/>
          <w:szCs w:val="24"/>
        </w:rPr>
        <w:t>o</w:t>
      </w:r>
      <w:r w:rsidR="00077C7F" w:rsidRPr="00584AB2">
        <w:rPr>
          <w:rFonts w:ascii="Times New Roman" w:eastAsia="Courier New" w:hAnsi="Times New Roman" w:cs="Times New Roman"/>
          <w:sz w:val="24"/>
          <w:szCs w:val="24"/>
        </w:rPr>
        <w:t xml:space="preserve">bowiązującej klasyfikacji gruntów oraz danych </w:t>
      </w:r>
      <w:r w:rsidR="00AC02CB" w:rsidRPr="00584AB2">
        <w:rPr>
          <w:rFonts w:ascii="Times New Roman" w:eastAsia="Courier New" w:hAnsi="Times New Roman" w:cs="Times New Roman"/>
          <w:sz w:val="24"/>
          <w:szCs w:val="24"/>
        </w:rPr>
        <w:t>map</w:t>
      </w:r>
      <w:r w:rsidR="00077C7F" w:rsidRPr="00584AB2">
        <w:rPr>
          <w:rFonts w:ascii="Times New Roman" w:eastAsia="Courier New" w:hAnsi="Times New Roman" w:cs="Times New Roman"/>
          <w:sz w:val="24"/>
          <w:szCs w:val="24"/>
        </w:rPr>
        <w:t>y</w:t>
      </w:r>
      <w:r w:rsidR="00AC02CB" w:rsidRPr="00584AB2">
        <w:rPr>
          <w:rFonts w:ascii="Times New Roman" w:eastAsia="Courier New" w:hAnsi="Times New Roman" w:cs="Times New Roman"/>
          <w:sz w:val="24"/>
          <w:szCs w:val="24"/>
        </w:rPr>
        <w:t xml:space="preserve"> glebow</w:t>
      </w:r>
      <w:r w:rsidR="00584473" w:rsidRPr="00584AB2">
        <w:rPr>
          <w:rFonts w:ascii="Times New Roman" w:eastAsia="Courier New" w:hAnsi="Times New Roman" w:cs="Times New Roman"/>
          <w:sz w:val="24"/>
          <w:szCs w:val="24"/>
        </w:rPr>
        <w:t>o-rolnicz</w:t>
      </w:r>
      <w:r w:rsidR="00077C7F" w:rsidRPr="00584AB2">
        <w:rPr>
          <w:rFonts w:ascii="Times New Roman" w:eastAsia="Courier New" w:hAnsi="Times New Roman" w:cs="Times New Roman"/>
          <w:sz w:val="24"/>
          <w:szCs w:val="24"/>
        </w:rPr>
        <w:t>ej</w:t>
      </w:r>
      <w:r w:rsidR="00584473" w:rsidRPr="00584AB2">
        <w:rPr>
          <w:rFonts w:ascii="Times New Roman" w:eastAsia="Courier New" w:hAnsi="Times New Roman" w:cs="Times New Roman"/>
          <w:sz w:val="24"/>
          <w:szCs w:val="24"/>
        </w:rPr>
        <w:t xml:space="preserve">. W </w:t>
      </w:r>
      <w:r w:rsidR="00B07818" w:rsidRPr="00584AB2">
        <w:rPr>
          <w:rFonts w:ascii="Times New Roman" w:eastAsia="Courier New" w:hAnsi="Times New Roman" w:cs="Times New Roman"/>
          <w:sz w:val="24"/>
          <w:szCs w:val="24"/>
        </w:rPr>
        <w:t>przypadku, gdy</w:t>
      </w:r>
      <w:r w:rsidR="00584473" w:rsidRPr="00584AB2">
        <w:rPr>
          <w:rFonts w:ascii="Times New Roman" w:eastAsia="Courier New" w:hAnsi="Times New Roman" w:cs="Times New Roman"/>
          <w:sz w:val="24"/>
          <w:szCs w:val="24"/>
        </w:rPr>
        <w:t xml:space="preserve"> z </w:t>
      </w:r>
      <w:r w:rsidR="00AC02CB" w:rsidRPr="00584AB2">
        <w:rPr>
          <w:rFonts w:ascii="Times New Roman" w:eastAsia="Courier New" w:hAnsi="Times New Roman" w:cs="Times New Roman"/>
          <w:sz w:val="24"/>
          <w:szCs w:val="24"/>
        </w:rPr>
        <w:t>mapy klasyfikacyjnej (sporządzonej po dacie wykonania mapy glebowo – rolniczej) wynika inny zasięg obszarowy i typ gleby – należy przyjąć ich dane z obowiązującej obecnie klasyfikacji gruntów.</w:t>
      </w:r>
    </w:p>
    <w:p w:rsidR="005D3118" w:rsidRPr="00584AB2" w:rsidRDefault="00501D61" w:rsidP="00584AB2">
      <w:pPr>
        <w:numPr>
          <w:ilvl w:val="0"/>
          <w:numId w:val="4"/>
        </w:numPr>
        <w:autoSpaceDE w:val="0"/>
        <w:spacing w:line="288" w:lineRule="auto"/>
        <w:jc w:val="both"/>
        <w:rPr>
          <w:rFonts w:eastAsia="Courier New" w:cs="Times New Roman"/>
          <w:lang w:val="pl-PL"/>
        </w:rPr>
      </w:pPr>
      <w:r w:rsidRPr="00584AB2">
        <w:rPr>
          <w:rFonts w:eastAsia="Courier New" w:cs="Times New Roman"/>
          <w:lang w:val="pl-PL"/>
        </w:rPr>
        <w:t>k</w:t>
      </w:r>
      <w:r w:rsidR="005D3118" w:rsidRPr="00584AB2">
        <w:rPr>
          <w:rFonts w:eastAsia="Courier New" w:cs="Times New Roman"/>
          <w:lang w:val="pl-PL"/>
        </w:rPr>
        <w:t>ontrolę poprawności wykonania map glebowo-rolniczych poprzez sprawdzenie następujących warunków:</w:t>
      </w:r>
    </w:p>
    <w:p w:rsidR="005D3118" w:rsidRPr="00584AB2" w:rsidRDefault="005D3118" w:rsidP="00584AB2">
      <w:pPr>
        <w:numPr>
          <w:ilvl w:val="0"/>
          <w:numId w:val="5"/>
        </w:numPr>
        <w:autoSpaceDE w:val="0"/>
        <w:spacing w:line="288" w:lineRule="auto"/>
        <w:jc w:val="both"/>
        <w:rPr>
          <w:rFonts w:eastAsia="Courier New" w:cs="Times New Roman"/>
          <w:lang w:val="pl-PL"/>
        </w:rPr>
      </w:pPr>
      <w:r w:rsidRPr="00584AB2">
        <w:rPr>
          <w:rFonts w:eastAsia="Courier New" w:cs="Times New Roman"/>
          <w:lang w:val="pl-PL"/>
        </w:rPr>
        <w:t xml:space="preserve">topologii mapy, w tym warunku styków kompleksów w całej bazie danych oraz warunku zgodności granic </w:t>
      </w:r>
      <w:r w:rsidR="00491769" w:rsidRPr="00584AB2">
        <w:rPr>
          <w:rFonts w:eastAsia="Courier New" w:cs="Times New Roman"/>
          <w:lang w:val="pl-PL"/>
        </w:rPr>
        <w:t xml:space="preserve">konturu </w:t>
      </w:r>
      <w:r w:rsidRPr="00584AB2">
        <w:rPr>
          <w:rFonts w:eastAsia="Courier New" w:cs="Times New Roman"/>
          <w:lang w:val="pl-PL"/>
        </w:rPr>
        <w:t>gleb w stosunku do granic obrębów,</w:t>
      </w:r>
    </w:p>
    <w:p w:rsidR="005D3118" w:rsidRPr="00584AB2" w:rsidRDefault="005D3118" w:rsidP="00584AB2">
      <w:pPr>
        <w:numPr>
          <w:ilvl w:val="0"/>
          <w:numId w:val="5"/>
        </w:numPr>
        <w:autoSpaceDE w:val="0"/>
        <w:spacing w:line="288" w:lineRule="auto"/>
        <w:jc w:val="both"/>
        <w:rPr>
          <w:rFonts w:eastAsia="Courier New" w:cs="Times New Roman"/>
          <w:lang w:val="pl-PL"/>
        </w:rPr>
      </w:pPr>
      <w:r w:rsidRPr="00584AB2">
        <w:rPr>
          <w:rFonts w:eastAsia="Courier New" w:cs="Times New Roman"/>
          <w:lang w:val="pl-PL"/>
        </w:rPr>
        <w:t>poprawności oznaczeń kompleksów i typów gleb</w:t>
      </w:r>
      <w:r w:rsidR="00873761" w:rsidRPr="00584AB2">
        <w:rPr>
          <w:rFonts w:eastAsia="Courier New" w:cs="Times New Roman"/>
          <w:lang w:val="pl-PL"/>
        </w:rPr>
        <w:t>.</w:t>
      </w:r>
    </w:p>
    <w:p w:rsidR="005D3118" w:rsidRPr="00584AB2" w:rsidRDefault="00AE2C70" w:rsidP="00584AB2">
      <w:pPr>
        <w:numPr>
          <w:ilvl w:val="0"/>
          <w:numId w:val="4"/>
        </w:numPr>
        <w:autoSpaceDE w:val="0"/>
        <w:spacing w:line="288" w:lineRule="auto"/>
        <w:jc w:val="both"/>
        <w:rPr>
          <w:rFonts w:eastAsia="Courier New" w:cs="Times New Roman"/>
          <w:lang w:val="pl-PL"/>
        </w:rPr>
      </w:pPr>
      <w:r w:rsidRPr="00584AB2">
        <w:rPr>
          <w:rFonts w:eastAsia="Courier New" w:cs="Times New Roman"/>
          <w:lang w:val="pl-PL"/>
        </w:rPr>
        <w:t>i</w:t>
      </w:r>
      <w:r w:rsidR="005D3118" w:rsidRPr="00584AB2">
        <w:rPr>
          <w:rFonts w:eastAsia="Courier New" w:cs="Times New Roman"/>
          <w:lang w:val="pl-PL"/>
        </w:rPr>
        <w:t xml:space="preserve">mplementację danych mapy glebowo-rolniczej w systemie </w:t>
      </w:r>
      <w:r w:rsidR="00571A6F" w:rsidRPr="00584AB2">
        <w:rPr>
          <w:rFonts w:eastAsia="Courier New" w:cs="Times New Roman"/>
          <w:lang w:val="pl-PL"/>
        </w:rPr>
        <w:t>EWMAPA FB</w:t>
      </w:r>
      <w:r w:rsidR="005D3118" w:rsidRPr="00584AB2">
        <w:rPr>
          <w:rFonts w:eastAsia="Courier New" w:cs="Times New Roman"/>
          <w:lang w:val="pl-PL"/>
        </w:rPr>
        <w:t xml:space="preserve"> poprzez utworzenie obiekt</w:t>
      </w:r>
      <w:r w:rsidR="004F2128" w:rsidRPr="00584AB2">
        <w:rPr>
          <w:rFonts w:eastAsia="Courier New" w:cs="Times New Roman"/>
          <w:lang w:val="pl-PL"/>
        </w:rPr>
        <w:t>owej</w:t>
      </w:r>
      <w:r w:rsidR="005D3118" w:rsidRPr="00584AB2">
        <w:rPr>
          <w:rFonts w:eastAsia="Courier New" w:cs="Times New Roman"/>
          <w:lang w:val="pl-PL"/>
        </w:rPr>
        <w:t xml:space="preserve"> bazy danych, </w:t>
      </w:r>
      <w:r w:rsidR="00873761" w:rsidRPr="00584AB2">
        <w:rPr>
          <w:rFonts w:eastAsia="Courier New" w:cs="Times New Roman"/>
          <w:lang w:val="pl-PL"/>
        </w:rPr>
        <w:t xml:space="preserve">jej </w:t>
      </w:r>
      <w:r w:rsidR="005D3118" w:rsidRPr="00584AB2">
        <w:rPr>
          <w:rFonts w:eastAsia="Courier New" w:cs="Times New Roman"/>
          <w:lang w:val="pl-PL"/>
        </w:rPr>
        <w:t>integracj</w:t>
      </w:r>
      <w:r w:rsidR="00873761" w:rsidRPr="00584AB2">
        <w:rPr>
          <w:rFonts w:eastAsia="Courier New" w:cs="Times New Roman"/>
          <w:lang w:val="pl-PL"/>
        </w:rPr>
        <w:t>ę</w:t>
      </w:r>
      <w:r w:rsidR="005D3118" w:rsidRPr="00584AB2">
        <w:rPr>
          <w:rFonts w:eastAsia="Courier New" w:cs="Times New Roman"/>
          <w:lang w:val="pl-PL"/>
        </w:rPr>
        <w:t xml:space="preserve"> z pozostałymi danymi systemu tak, aby spełniały następującą funkcjonalność: </w:t>
      </w:r>
    </w:p>
    <w:p w:rsidR="005D3118" w:rsidRPr="00584AB2" w:rsidRDefault="005D3118" w:rsidP="00584AB2">
      <w:pPr>
        <w:numPr>
          <w:ilvl w:val="0"/>
          <w:numId w:val="6"/>
        </w:numPr>
        <w:autoSpaceDE w:val="0"/>
        <w:spacing w:line="288" w:lineRule="auto"/>
        <w:jc w:val="both"/>
        <w:rPr>
          <w:rFonts w:eastAsia="Courier New" w:cs="Times New Roman"/>
          <w:lang w:val="pl-PL"/>
        </w:rPr>
      </w:pPr>
      <w:r w:rsidRPr="00584AB2">
        <w:rPr>
          <w:rFonts w:eastAsia="Courier New" w:cs="Times New Roman"/>
          <w:lang w:val="pl-PL"/>
        </w:rPr>
        <w:t xml:space="preserve">możliwość generowania mapy </w:t>
      </w:r>
      <w:r w:rsidR="00FC4A3E" w:rsidRPr="00584AB2">
        <w:rPr>
          <w:rFonts w:eastAsia="Courier New" w:cs="Times New Roman"/>
          <w:lang w:val="pl-PL"/>
        </w:rPr>
        <w:t xml:space="preserve">glebowo-rolniczej dla dowolnego </w:t>
      </w:r>
      <w:r w:rsidRPr="00584AB2">
        <w:rPr>
          <w:rFonts w:eastAsia="Courier New" w:cs="Times New Roman"/>
          <w:lang w:val="pl-PL"/>
        </w:rPr>
        <w:t>obszaru</w:t>
      </w:r>
      <w:r w:rsidR="00FC4A3E" w:rsidRPr="00584AB2">
        <w:rPr>
          <w:rFonts w:eastAsia="Courier New" w:cs="Times New Roman"/>
          <w:lang w:val="pl-PL"/>
        </w:rPr>
        <w:t>,</w:t>
      </w:r>
    </w:p>
    <w:p w:rsidR="005D3118" w:rsidRPr="00584AB2" w:rsidRDefault="005D3118" w:rsidP="00584AB2">
      <w:pPr>
        <w:numPr>
          <w:ilvl w:val="0"/>
          <w:numId w:val="6"/>
        </w:numPr>
        <w:autoSpaceDE w:val="0"/>
        <w:spacing w:line="288" w:lineRule="auto"/>
        <w:jc w:val="both"/>
        <w:rPr>
          <w:rFonts w:eastAsia="Courier New" w:cs="Times New Roman"/>
          <w:lang w:val="pl-PL"/>
        </w:rPr>
      </w:pPr>
      <w:r w:rsidRPr="00584AB2">
        <w:rPr>
          <w:rFonts w:eastAsia="Courier New" w:cs="Times New Roman"/>
          <w:lang w:val="pl-PL"/>
        </w:rPr>
        <w:t xml:space="preserve">możliwość wybierania z bazy danych kompleksów </w:t>
      </w:r>
      <w:r w:rsidR="00B07818" w:rsidRPr="00584AB2">
        <w:rPr>
          <w:rFonts w:eastAsia="Courier New" w:cs="Times New Roman"/>
          <w:lang w:val="pl-PL"/>
        </w:rPr>
        <w:t>glebowo-rolniczych, jako</w:t>
      </w:r>
      <w:r w:rsidRPr="00584AB2">
        <w:rPr>
          <w:rFonts w:eastAsia="Courier New" w:cs="Times New Roman"/>
          <w:lang w:val="pl-PL"/>
        </w:rPr>
        <w:t xml:space="preserve"> obiektów po ich atrybutach (kompleks, typ </w:t>
      </w:r>
      <w:r w:rsidR="00AF758C" w:rsidRPr="00584AB2">
        <w:rPr>
          <w:rFonts w:eastAsia="Courier New" w:cs="Times New Roman"/>
          <w:lang w:val="pl-PL"/>
        </w:rPr>
        <w:t xml:space="preserve">gleby, gatunki oraz informacje </w:t>
      </w:r>
      <w:r w:rsidRPr="00584AB2">
        <w:rPr>
          <w:rFonts w:eastAsia="Courier New" w:cs="Times New Roman"/>
          <w:lang w:val="pl-PL"/>
        </w:rPr>
        <w:t>o położeniu administracyjnym),</w:t>
      </w:r>
    </w:p>
    <w:p w:rsidR="005D3118" w:rsidRPr="00584AB2" w:rsidRDefault="005D3118" w:rsidP="00584AB2">
      <w:pPr>
        <w:numPr>
          <w:ilvl w:val="0"/>
          <w:numId w:val="6"/>
        </w:numPr>
        <w:autoSpaceDE w:val="0"/>
        <w:spacing w:line="288" w:lineRule="auto"/>
        <w:jc w:val="both"/>
        <w:rPr>
          <w:rFonts w:eastAsia="Courier New" w:cs="Times New Roman"/>
          <w:lang w:val="pl-PL"/>
        </w:rPr>
      </w:pPr>
      <w:r w:rsidRPr="00584AB2">
        <w:rPr>
          <w:rFonts w:eastAsia="Courier New" w:cs="Times New Roman"/>
          <w:lang w:val="pl-PL"/>
        </w:rPr>
        <w:t xml:space="preserve">możliwość wykonywania raportów graficznych wraz z innymi danymi z bazy danych (mapa </w:t>
      </w:r>
      <w:r w:rsidR="00AE2C70" w:rsidRPr="00584AB2">
        <w:rPr>
          <w:rFonts w:eastAsia="Courier New" w:cs="Times New Roman"/>
          <w:lang w:val="pl-PL"/>
        </w:rPr>
        <w:t>ewidencyjna, zasadnicza i inne),</w:t>
      </w:r>
    </w:p>
    <w:p w:rsidR="005D3118" w:rsidRPr="00584AB2" w:rsidRDefault="00AE2C70" w:rsidP="00584AB2">
      <w:pPr>
        <w:numPr>
          <w:ilvl w:val="0"/>
          <w:numId w:val="4"/>
        </w:numPr>
        <w:autoSpaceDE w:val="0"/>
        <w:spacing w:line="288" w:lineRule="auto"/>
        <w:jc w:val="both"/>
        <w:rPr>
          <w:rFonts w:eastAsia="Courier New" w:cs="Times New Roman"/>
          <w:lang w:val="pl-PL"/>
        </w:rPr>
      </w:pPr>
      <w:r w:rsidRPr="00584AB2">
        <w:rPr>
          <w:rFonts w:eastAsia="Courier New" w:cs="Times New Roman"/>
          <w:lang w:val="pl-PL"/>
        </w:rPr>
        <w:t>w</w:t>
      </w:r>
      <w:r w:rsidR="000D7405" w:rsidRPr="00584AB2">
        <w:rPr>
          <w:rFonts w:eastAsia="Courier New" w:cs="Times New Roman"/>
          <w:lang w:val="pl-PL"/>
        </w:rPr>
        <w:t xml:space="preserve">ykonanie zbiorów metadanych zasobu map glebowo-rolniczych dla </w:t>
      </w:r>
      <w:r w:rsidR="00FC4A3E" w:rsidRPr="00584AB2">
        <w:rPr>
          <w:rFonts w:eastAsia="Courier New" w:cs="Times New Roman"/>
          <w:lang w:val="pl-PL"/>
        </w:rPr>
        <w:t>wykonanych obrębów.</w:t>
      </w:r>
    </w:p>
    <w:p w:rsidR="00316F6D" w:rsidRPr="00584AB2" w:rsidRDefault="00266129" w:rsidP="00584AB2">
      <w:pPr>
        <w:numPr>
          <w:ilvl w:val="0"/>
          <w:numId w:val="4"/>
        </w:numPr>
        <w:autoSpaceDE w:val="0"/>
        <w:spacing w:line="288" w:lineRule="auto"/>
        <w:jc w:val="both"/>
        <w:rPr>
          <w:rFonts w:eastAsia="Courier New" w:cs="Times New Roman"/>
          <w:lang w:val="pl-PL"/>
        </w:rPr>
      </w:pPr>
      <w:r w:rsidRPr="00584AB2">
        <w:rPr>
          <w:rFonts w:eastAsia="Courier New" w:cs="Times New Roman"/>
          <w:lang w:val="pl-PL"/>
        </w:rPr>
        <w:t>o</w:t>
      </w:r>
      <w:r w:rsidR="00316F6D" w:rsidRPr="00584AB2">
        <w:rPr>
          <w:rFonts w:eastAsia="Courier New" w:cs="Times New Roman"/>
          <w:lang w:val="pl-PL"/>
        </w:rPr>
        <w:t>pracowanie wynikowe należy wykonać w skali bazowej 1: 500</w:t>
      </w:r>
      <w:r w:rsidR="00A41EA4" w:rsidRPr="00584AB2">
        <w:rPr>
          <w:rFonts w:eastAsia="Courier New" w:cs="Times New Roman"/>
          <w:lang w:val="pl-PL"/>
        </w:rPr>
        <w:t xml:space="preserve"> zgodnie ze skalą bazową prowadzonej mapy ewidencyjnej.</w:t>
      </w:r>
    </w:p>
    <w:p w:rsidR="00567F7B" w:rsidRPr="00584AB2" w:rsidRDefault="00567F7B" w:rsidP="00584AB2">
      <w:pPr>
        <w:autoSpaceDE w:val="0"/>
        <w:spacing w:line="288" w:lineRule="auto"/>
        <w:rPr>
          <w:rFonts w:eastAsia="Courier New" w:cs="Times New Roman"/>
          <w:lang w:val="pl-PL"/>
        </w:rPr>
      </w:pPr>
    </w:p>
    <w:p w:rsidR="005D3118" w:rsidRPr="00584AB2" w:rsidRDefault="000E751B" w:rsidP="00584AB2">
      <w:pPr>
        <w:pStyle w:val="Akapitzlist"/>
        <w:numPr>
          <w:ilvl w:val="0"/>
          <w:numId w:val="23"/>
        </w:numPr>
        <w:autoSpaceDE w:val="0"/>
        <w:spacing w:after="0" w:line="288" w:lineRule="auto"/>
        <w:ind w:left="567" w:hanging="567"/>
        <w:rPr>
          <w:rFonts w:ascii="Times New Roman" w:eastAsia="Courier New" w:hAnsi="Times New Roman" w:cs="Times New Roman"/>
          <w:b/>
          <w:sz w:val="24"/>
          <w:szCs w:val="24"/>
        </w:rPr>
      </w:pPr>
      <w:r w:rsidRPr="00584AB2">
        <w:rPr>
          <w:rFonts w:ascii="Times New Roman" w:eastAsia="Courier New" w:hAnsi="Times New Roman" w:cs="Times New Roman"/>
          <w:b/>
          <w:sz w:val="24"/>
          <w:szCs w:val="24"/>
        </w:rPr>
        <w:t>Istniejące materiały geodezyjne i kartograficzne</w:t>
      </w:r>
      <w:r w:rsidR="0046788F" w:rsidRPr="00584AB2">
        <w:rPr>
          <w:rFonts w:ascii="Times New Roman" w:eastAsia="Courier New" w:hAnsi="Times New Roman" w:cs="Times New Roman"/>
          <w:b/>
          <w:sz w:val="24"/>
          <w:szCs w:val="24"/>
        </w:rPr>
        <w:t>:</w:t>
      </w:r>
    </w:p>
    <w:p w:rsidR="00D33095" w:rsidRPr="005975B3" w:rsidRDefault="00D33095" w:rsidP="00584AB2">
      <w:pPr>
        <w:autoSpaceDE w:val="0"/>
        <w:spacing w:line="288" w:lineRule="auto"/>
        <w:rPr>
          <w:rFonts w:eastAsia="Courier New" w:cs="Times New Roman"/>
          <w:b/>
          <w:lang w:val="pl-PL"/>
        </w:rPr>
      </w:pPr>
    </w:p>
    <w:p w:rsidR="00F4352A" w:rsidRPr="00D51F41" w:rsidRDefault="00F4352A" w:rsidP="00584AB2">
      <w:pPr>
        <w:numPr>
          <w:ilvl w:val="0"/>
          <w:numId w:val="8"/>
        </w:numPr>
        <w:autoSpaceDE w:val="0"/>
        <w:spacing w:line="288" w:lineRule="auto"/>
        <w:jc w:val="both"/>
        <w:rPr>
          <w:rFonts w:eastAsia="Courier New" w:cs="Times New Roman"/>
          <w:lang w:val="pl-PL"/>
        </w:rPr>
      </w:pPr>
      <w:r w:rsidRPr="00D51F41">
        <w:rPr>
          <w:rFonts w:eastAsia="Courier New" w:cs="Times New Roman"/>
          <w:lang w:val="pl-PL"/>
        </w:rPr>
        <w:t xml:space="preserve">Skalibrowane </w:t>
      </w:r>
      <w:r w:rsidR="000E751B" w:rsidRPr="00D51F41">
        <w:rPr>
          <w:rFonts w:eastAsia="Courier New" w:cs="Times New Roman"/>
          <w:lang w:val="pl-PL"/>
        </w:rPr>
        <w:t xml:space="preserve">i wpasowane </w:t>
      </w:r>
      <w:r w:rsidRPr="00D51F41">
        <w:rPr>
          <w:rFonts w:eastAsia="Courier New" w:cs="Times New Roman"/>
          <w:lang w:val="pl-PL"/>
        </w:rPr>
        <w:t>rastry</w:t>
      </w:r>
      <w:r w:rsidR="00AC02CB" w:rsidRPr="00D51F41">
        <w:rPr>
          <w:rFonts w:eastAsia="Courier New" w:cs="Times New Roman"/>
          <w:lang w:val="pl-PL"/>
        </w:rPr>
        <w:t xml:space="preserve"> mapy glebowo </w:t>
      </w:r>
      <w:r w:rsidR="00A41EA4" w:rsidRPr="00D51F41">
        <w:rPr>
          <w:rFonts w:eastAsia="Courier New" w:cs="Times New Roman"/>
          <w:lang w:val="pl-PL"/>
        </w:rPr>
        <w:t>–</w:t>
      </w:r>
      <w:r w:rsidR="00AC02CB" w:rsidRPr="00D51F41">
        <w:rPr>
          <w:rFonts w:eastAsia="Courier New" w:cs="Times New Roman"/>
          <w:lang w:val="pl-PL"/>
        </w:rPr>
        <w:t xml:space="preserve"> </w:t>
      </w:r>
      <w:r w:rsidR="006619F4" w:rsidRPr="00D51F41">
        <w:rPr>
          <w:rFonts w:eastAsia="Courier New" w:cs="Times New Roman"/>
          <w:lang w:val="pl-PL"/>
        </w:rPr>
        <w:t xml:space="preserve">rolniczej </w:t>
      </w:r>
      <w:r w:rsidR="00A41EA4" w:rsidRPr="00D51F41">
        <w:rPr>
          <w:rFonts w:eastAsia="Courier New" w:cs="Times New Roman"/>
          <w:lang w:val="pl-PL"/>
        </w:rPr>
        <w:t xml:space="preserve">w </w:t>
      </w:r>
      <w:r w:rsidR="00B07818" w:rsidRPr="00D51F41">
        <w:rPr>
          <w:rFonts w:eastAsia="Courier New" w:cs="Times New Roman"/>
          <w:lang w:val="pl-PL"/>
        </w:rPr>
        <w:t xml:space="preserve">skali 1: 5 000 </w:t>
      </w:r>
      <w:r w:rsidRPr="00D51F41">
        <w:rPr>
          <w:rFonts w:eastAsia="Courier New" w:cs="Times New Roman"/>
          <w:lang w:val="pl-PL"/>
        </w:rPr>
        <w:t xml:space="preserve">dla </w:t>
      </w:r>
      <w:r w:rsidR="00D51F41">
        <w:rPr>
          <w:rFonts w:eastAsia="Courier New" w:cs="Times New Roman"/>
          <w:lang w:val="pl-PL"/>
        </w:rPr>
        <w:t>obszarów wiejskim obu miast</w:t>
      </w:r>
      <w:r w:rsidRPr="00D51F41">
        <w:rPr>
          <w:rFonts w:eastAsia="Courier New" w:cs="Times New Roman"/>
          <w:lang w:val="pl-PL"/>
        </w:rPr>
        <w:t>.</w:t>
      </w:r>
      <w:r w:rsidR="00D51F41">
        <w:rPr>
          <w:rFonts w:eastAsia="Courier New" w:cs="Times New Roman"/>
          <w:lang w:val="pl-PL"/>
        </w:rPr>
        <w:t xml:space="preserve"> Mapy te swoim zasięgiem nie obejmują centrum miast</w:t>
      </w:r>
      <w:r w:rsidR="00EB76C4">
        <w:rPr>
          <w:rFonts w:eastAsia="Courier New" w:cs="Times New Roman"/>
          <w:lang w:val="pl-PL"/>
        </w:rPr>
        <w:t xml:space="preserve"> i d</w:t>
      </w:r>
      <w:r w:rsidR="00D51F41">
        <w:rPr>
          <w:rFonts w:eastAsia="Courier New" w:cs="Times New Roman"/>
          <w:lang w:val="pl-PL"/>
        </w:rPr>
        <w:t>latego o</w:t>
      </w:r>
      <w:r w:rsidR="00EB76C4">
        <w:rPr>
          <w:rFonts w:eastAsia="Courier New" w:cs="Times New Roman"/>
          <w:lang w:val="pl-PL"/>
        </w:rPr>
        <w:t xml:space="preserve">bszaru w przypadku wykazania użytków rolniczych i leśnych treść mapy glebowo-rolniczej będzie podlegała wykazaniu na podstawie </w:t>
      </w:r>
      <w:r w:rsidR="00997444">
        <w:rPr>
          <w:rFonts w:eastAsia="Courier New" w:cs="Times New Roman"/>
          <w:lang w:val="pl-PL"/>
        </w:rPr>
        <w:t>map klasyfikacyjnych.</w:t>
      </w:r>
    </w:p>
    <w:p w:rsidR="005D3118" w:rsidRPr="00D51F41" w:rsidRDefault="005D3118" w:rsidP="00584AB2">
      <w:pPr>
        <w:numPr>
          <w:ilvl w:val="0"/>
          <w:numId w:val="8"/>
        </w:numPr>
        <w:autoSpaceDE w:val="0"/>
        <w:spacing w:line="288" w:lineRule="auto"/>
        <w:jc w:val="both"/>
        <w:rPr>
          <w:rFonts w:eastAsia="Courier New" w:cs="Times New Roman"/>
          <w:lang w:val="pl-PL"/>
        </w:rPr>
      </w:pPr>
      <w:r w:rsidRPr="00D51F41">
        <w:rPr>
          <w:rFonts w:eastAsia="Courier New" w:cs="Times New Roman"/>
          <w:lang w:val="pl-PL"/>
        </w:rPr>
        <w:t>Operaty techniczne dotyczące gleboznawczej klasyfikacji gruntów dla wyżej wymienion</w:t>
      </w:r>
      <w:r w:rsidR="00F4352A" w:rsidRPr="00D51F41">
        <w:rPr>
          <w:rFonts w:eastAsia="Courier New" w:cs="Times New Roman"/>
          <w:lang w:val="pl-PL"/>
        </w:rPr>
        <w:t>ej</w:t>
      </w:r>
      <w:r w:rsidRPr="00D51F41">
        <w:rPr>
          <w:rFonts w:eastAsia="Courier New" w:cs="Times New Roman"/>
          <w:lang w:val="pl-PL"/>
        </w:rPr>
        <w:t xml:space="preserve"> gmin</w:t>
      </w:r>
      <w:r w:rsidR="00F4352A" w:rsidRPr="00D51F41">
        <w:rPr>
          <w:rFonts w:eastAsia="Courier New" w:cs="Times New Roman"/>
          <w:lang w:val="pl-PL"/>
        </w:rPr>
        <w:t>y</w:t>
      </w:r>
      <w:r w:rsidRPr="00D51F41">
        <w:rPr>
          <w:rFonts w:eastAsia="Courier New" w:cs="Times New Roman"/>
          <w:lang w:val="pl-PL"/>
        </w:rPr>
        <w:t>.</w:t>
      </w:r>
    </w:p>
    <w:p w:rsidR="005D3118" w:rsidRPr="00D51F41" w:rsidRDefault="006F0146" w:rsidP="00584AB2">
      <w:pPr>
        <w:numPr>
          <w:ilvl w:val="0"/>
          <w:numId w:val="8"/>
        </w:numPr>
        <w:autoSpaceDE w:val="0"/>
        <w:spacing w:line="288" w:lineRule="auto"/>
        <w:jc w:val="both"/>
        <w:rPr>
          <w:rFonts w:eastAsia="Courier New" w:cs="Times New Roman"/>
          <w:lang w:val="pl-PL"/>
        </w:rPr>
      </w:pPr>
      <w:r w:rsidRPr="00D51F41">
        <w:rPr>
          <w:rFonts w:eastAsia="Courier New" w:cs="Times New Roman"/>
          <w:lang w:val="pl-PL"/>
        </w:rPr>
        <w:t xml:space="preserve">Mapa ewidencyjna prowadzona </w:t>
      </w:r>
      <w:r w:rsidR="00873761" w:rsidRPr="00D51F41">
        <w:rPr>
          <w:rFonts w:eastAsia="Courier New" w:cs="Times New Roman"/>
          <w:lang w:val="pl-PL"/>
        </w:rPr>
        <w:t xml:space="preserve">w </w:t>
      </w:r>
      <w:r w:rsidRPr="00D51F41">
        <w:rPr>
          <w:rFonts w:eastAsia="Courier New" w:cs="Times New Roman"/>
          <w:lang w:val="pl-PL"/>
        </w:rPr>
        <w:t>program</w:t>
      </w:r>
      <w:r w:rsidR="00873761" w:rsidRPr="00D51F41">
        <w:rPr>
          <w:rFonts w:eastAsia="Courier New" w:cs="Times New Roman"/>
          <w:lang w:val="pl-PL"/>
        </w:rPr>
        <w:t>ie</w:t>
      </w:r>
      <w:r w:rsidRPr="00D51F41">
        <w:rPr>
          <w:rFonts w:eastAsia="Courier New" w:cs="Times New Roman"/>
          <w:lang w:val="pl-PL"/>
        </w:rPr>
        <w:t xml:space="preserve"> EWMAPA FB</w:t>
      </w:r>
      <w:r w:rsidR="00873761" w:rsidRPr="00D51F41">
        <w:rPr>
          <w:rFonts w:eastAsia="Courier New" w:cs="Times New Roman"/>
          <w:lang w:val="pl-PL"/>
        </w:rPr>
        <w:t xml:space="preserve"> (wersja 12.</w:t>
      </w:r>
      <w:r w:rsidR="0014226F" w:rsidRPr="00D51F41">
        <w:rPr>
          <w:rFonts w:eastAsia="Courier New" w:cs="Times New Roman"/>
          <w:lang w:val="pl-PL"/>
        </w:rPr>
        <w:t>30</w:t>
      </w:r>
      <w:r w:rsidR="00873761" w:rsidRPr="00D51F41">
        <w:rPr>
          <w:rFonts w:eastAsia="Courier New" w:cs="Times New Roman"/>
          <w:lang w:val="pl-PL"/>
        </w:rPr>
        <w:t>)</w:t>
      </w:r>
      <w:r w:rsidR="001E5224" w:rsidRPr="00D51F41">
        <w:rPr>
          <w:rFonts w:eastAsia="Courier New" w:cs="Times New Roman"/>
          <w:lang w:val="pl-PL"/>
        </w:rPr>
        <w:t>.</w:t>
      </w:r>
    </w:p>
    <w:p w:rsidR="00567F7B" w:rsidRPr="00584AB2" w:rsidRDefault="00567F7B" w:rsidP="00584AB2">
      <w:pPr>
        <w:autoSpaceDE w:val="0"/>
        <w:spacing w:line="288" w:lineRule="auto"/>
        <w:jc w:val="both"/>
        <w:rPr>
          <w:rFonts w:eastAsia="Courier New" w:cs="Times New Roman"/>
          <w:lang w:val="pl-PL"/>
        </w:rPr>
      </w:pPr>
    </w:p>
    <w:p w:rsidR="00E60E34" w:rsidRPr="00584AB2" w:rsidRDefault="00E60E34" w:rsidP="00584AB2">
      <w:pPr>
        <w:pStyle w:val="Akapitzlist"/>
        <w:numPr>
          <w:ilvl w:val="0"/>
          <w:numId w:val="23"/>
        </w:numPr>
        <w:spacing w:after="0" w:line="288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584AB2">
        <w:rPr>
          <w:rFonts w:ascii="Times New Roman" w:hAnsi="Times New Roman" w:cs="Times New Roman"/>
          <w:b/>
          <w:sz w:val="24"/>
          <w:szCs w:val="24"/>
        </w:rPr>
        <w:t>Współpraca pomiędzy Zamawiającym a Wykonawcą:</w:t>
      </w:r>
    </w:p>
    <w:p w:rsidR="00D33095" w:rsidRPr="005975B3" w:rsidRDefault="00D33095" w:rsidP="00584AB2">
      <w:pPr>
        <w:spacing w:line="288" w:lineRule="auto"/>
        <w:rPr>
          <w:rFonts w:cs="Times New Roman"/>
          <w:b/>
          <w:lang w:val="pl-PL"/>
        </w:rPr>
      </w:pPr>
    </w:p>
    <w:p w:rsidR="00E60E34" w:rsidRPr="00584AB2" w:rsidRDefault="00E60E34" w:rsidP="00584AB2">
      <w:pPr>
        <w:pStyle w:val="Akapitzlist1"/>
        <w:numPr>
          <w:ilvl w:val="1"/>
          <w:numId w:val="22"/>
        </w:numPr>
        <w:suppressAutoHyphens w:val="0"/>
        <w:spacing w:line="288" w:lineRule="auto"/>
        <w:ind w:left="425" w:hanging="425"/>
        <w:jc w:val="both"/>
      </w:pPr>
      <w:r w:rsidRPr="00584AB2">
        <w:t xml:space="preserve">Wykonawca pracy we własnym zakresie i na swój koszt zapewnia dokonanie czynności kontroli na każdym etapie w trakcie wykonywania pracy oraz całości po jej zakończeniu - </w:t>
      </w:r>
      <w:r w:rsidRPr="00584AB2">
        <w:lastRenderedPageBreak/>
        <w:t xml:space="preserve">przed dokonaniem odbioru przez Zamawiającego, poprzez niezależnego Inspektora Nadzoru ds. kontroli prac geodezyjnych: </w:t>
      </w:r>
    </w:p>
    <w:p w:rsidR="00E60E34" w:rsidRPr="00584AB2" w:rsidRDefault="00E60E34" w:rsidP="00584AB2">
      <w:pPr>
        <w:pStyle w:val="Akapitzlist1"/>
        <w:numPr>
          <w:ilvl w:val="2"/>
          <w:numId w:val="22"/>
        </w:numPr>
        <w:suppressAutoHyphens w:val="0"/>
        <w:spacing w:line="288" w:lineRule="auto"/>
        <w:ind w:left="709" w:hanging="283"/>
        <w:jc w:val="both"/>
      </w:pPr>
      <w:r w:rsidRPr="00584AB2">
        <w:t>Niebędącego pracownikiem Wykonawcy, posiadającego upr</w:t>
      </w:r>
      <w:r w:rsidR="0039048E" w:rsidRPr="00584AB2">
        <w:t>awnienia zawodowe z zakresu nr 1</w:t>
      </w:r>
      <w:r w:rsidR="00DF2268" w:rsidRPr="00584AB2">
        <w:t xml:space="preserve"> lub nr 2 lub nr 6.</w:t>
      </w:r>
    </w:p>
    <w:p w:rsidR="00E60E34" w:rsidRPr="00584AB2" w:rsidRDefault="00E60E34" w:rsidP="00584AB2">
      <w:pPr>
        <w:pStyle w:val="Akapitzlist1"/>
        <w:numPr>
          <w:ilvl w:val="2"/>
          <w:numId w:val="22"/>
        </w:numPr>
        <w:suppressAutoHyphens w:val="0"/>
        <w:spacing w:line="288" w:lineRule="auto"/>
        <w:ind w:left="709" w:hanging="283"/>
        <w:jc w:val="both"/>
      </w:pPr>
      <w:r w:rsidRPr="00584AB2">
        <w:t xml:space="preserve">Własnego pracownika, jeśli ze Statutu lub Regulaminu wewnętrznego Wykonawcy wynika, że stanowisko takie funkcjonuje. W takim przypadku należy Zamawiającemu przedłożyć kopię ww. statutu lub regulaminu, kopię zakresu czynności pracownika i kopię jego uprawnień zawodowych w geodezji i kartografii z zakresu nr </w:t>
      </w:r>
      <w:r w:rsidR="0039048E" w:rsidRPr="00584AB2">
        <w:t>1</w:t>
      </w:r>
      <w:r w:rsidR="00DF2268" w:rsidRPr="00584AB2">
        <w:t xml:space="preserve"> lub nr 2 lub nr 6.</w:t>
      </w:r>
      <w:r w:rsidRPr="00584AB2">
        <w:t xml:space="preserve">  </w:t>
      </w:r>
    </w:p>
    <w:p w:rsidR="00E60E34" w:rsidRPr="00584AB2" w:rsidRDefault="00E60E34" w:rsidP="00584AB2">
      <w:pPr>
        <w:pStyle w:val="Akapitzlist1"/>
        <w:numPr>
          <w:ilvl w:val="2"/>
          <w:numId w:val="22"/>
        </w:numPr>
        <w:suppressAutoHyphens w:val="0"/>
        <w:spacing w:line="288" w:lineRule="auto"/>
        <w:ind w:left="709" w:hanging="283"/>
        <w:jc w:val="both"/>
      </w:pPr>
      <w:r w:rsidRPr="00584AB2">
        <w:t>Inspektor Nadzoru dokonuje kontroli wykonania pracy na każdym etapie i zobowiązany jest do dokonywania wpisów w dziennik roboty oraz sporządzenia protokołu kontroli całości wykonanej pracy przed jej odbiorem przez Zamawiającego.</w:t>
      </w:r>
    </w:p>
    <w:p w:rsidR="00E60E34" w:rsidRPr="00584AB2" w:rsidRDefault="00E60E34" w:rsidP="00584AB2">
      <w:pPr>
        <w:pStyle w:val="Akapitzlist1"/>
        <w:numPr>
          <w:ilvl w:val="1"/>
          <w:numId w:val="22"/>
        </w:numPr>
        <w:suppressAutoHyphens w:val="0"/>
        <w:spacing w:line="288" w:lineRule="auto"/>
        <w:ind w:left="426" w:hanging="426"/>
        <w:jc w:val="both"/>
      </w:pPr>
      <w:r w:rsidRPr="00584AB2">
        <w:t>Wykonawca pracy zobowiązany jest do założenia i prowadzenia w aktualności „Dziennika roboty” dla niniejszej pracy. Wykonawca zobowiązany jest do bieżącego i aktualnego uzyskiwania potwierdzenia dokonanych przez siebie wpisów przez Inspektora Nadzoru.</w:t>
      </w:r>
    </w:p>
    <w:p w:rsidR="00E60E34" w:rsidRPr="00584AB2" w:rsidRDefault="00E60E34" w:rsidP="00584AB2">
      <w:pPr>
        <w:pStyle w:val="Akapitzlist1"/>
        <w:numPr>
          <w:ilvl w:val="1"/>
          <w:numId w:val="22"/>
        </w:numPr>
        <w:suppressAutoHyphens w:val="0"/>
        <w:spacing w:line="288" w:lineRule="auto"/>
        <w:ind w:left="426" w:hanging="426"/>
        <w:jc w:val="both"/>
      </w:pPr>
      <w:r w:rsidRPr="00584AB2">
        <w:t>Wykonawca przedkłada Zamawiającemu do wglądu prowadzony dziennik roboty wraz z uzyskanymi potwierdzeniami Inspektora nadzoru, o którym mowa w pkt 1 w sposób następujący:</w:t>
      </w:r>
    </w:p>
    <w:p w:rsidR="006F6461" w:rsidRPr="00584AB2" w:rsidRDefault="006F6461" w:rsidP="00584AB2">
      <w:pPr>
        <w:widowControl/>
        <w:numPr>
          <w:ilvl w:val="1"/>
          <w:numId w:val="21"/>
        </w:numPr>
        <w:suppressAutoHyphens w:val="0"/>
        <w:spacing w:line="288" w:lineRule="auto"/>
        <w:ind w:left="720"/>
        <w:jc w:val="both"/>
        <w:rPr>
          <w:rFonts w:cs="Times New Roman"/>
          <w:lang w:val="pl-PL"/>
        </w:rPr>
      </w:pPr>
      <w:r w:rsidRPr="00584AB2">
        <w:rPr>
          <w:rFonts w:cs="Times New Roman"/>
          <w:lang w:val="pl-PL"/>
        </w:rPr>
        <w:t>według stanu na dzień 31.08.2020r – do dnia 15.09.2020r.</w:t>
      </w:r>
    </w:p>
    <w:p w:rsidR="00E60E34" w:rsidRPr="00584AB2" w:rsidRDefault="00E60E34" w:rsidP="00584AB2">
      <w:pPr>
        <w:widowControl/>
        <w:numPr>
          <w:ilvl w:val="1"/>
          <w:numId w:val="21"/>
        </w:numPr>
        <w:suppressAutoHyphens w:val="0"/>
        <w:spacing w:line="288" w:lineRule="auto"/>
        <w:ind w:left="720"/>
        <w:jc w:val="both"/>
        <w:rPr>
          <w:rFonts w:cs="Times New Roman"/>
          <w:lang w:val="pl-PL"/>
        </w:rPr>
      </w:pPr>
      <w:r w:rsidRPr="00584AB2">
        <w:rPr>
          <w:rFonts w:cs="Times New Roman"/>
          <w:lang w:val="pl-PL"/>
        </w:rPr>
        <w:t>według stanu zakończenia prac i z oddzielnym protokołem kontroli z wynikiem pozytywnym dla całości opracowanej dokumentacji dokonanej przez Inspektora Nadzoru - w celu dokonania kontroli technicznej przed jej odbiorem przez Zamawiającego.</w:t>
      </w:r>
    </w:p>
    <w:p w:rsidR="00E60E34" w:rsidRPr="00584AB2" w:rsidRDefault="00E60E34" w:rsidP="00584AB2">
      <w:pPr>
        <w:widowControl/>
        <w:numPr>
          <w:ilvl w:val="1"/>
          <w:numId w:val="21"/>
        </w:numPr>
        <w:suppressAutoHyphens w:val="0"/>
        <w:spacing w:line="288" w:lineRule="auto"/>
        <w:ind w:left="720"/>
        <w:jc w:val="both"/>
        <w:rPr>
          <w:rFonts w:cs="Times New Roman"/>
          <w:lang w:val="pl-PL"/>
        </w:rPr>
      </w:pPr>
      <w:r w:rsidRPr="00584AB2">
        <w:rPr>
          <w:rFonts w:cs="Times New Roman"/>
          <w:lang w:val="pl-PL"/>
        </w:rPr>
        <w:t xml:space="preserve">Niezależnie od ww. terminów na żądanie Zamawiającego, wg aktualnego stanu zaawansowania wykonania prac, w terminie do 7 dni od daty wystąpienia Zamawiającego. Złożenie dziennika roboty przez Wykonawcę w rozumieniu niniejszego podpunktu następuje tylko środkami komunikacji elektronicznej </w:t>
      </w:r>
      <w:r w:rsidR="00C9482B" w:rsidRPr="00584AB2">
        <w:rPr>
          <w:rFonts w:cs="Times New Roman"/>
          <w:lang w:val="pl-PL"/>
        </w:rPr>
        <w:t xml:space="preserve">przez platformę ePUAP lub </w:t>
      </w:r>
      <w:r w:rsidRPr="00584AB2">
        <w:rPr>
          <w:rFonts w:cs="Times New Roman"/>
          <w:lang w:val="pl-PL"/>
        </w:rPr>
        <w:t>na adres poczty elektronic</w:t>
      </w:r>
      <w:r w:rsidR="00C9482B" w:rsidRPr="00584AB2">
        <w:rPr>
          <w:rFonts w:cs="Times New Roman"/>
          <w:lang w:val="pl-PL"/>
        </w:rPr>
        <w:t xml:space="preserve">znej: </w:t>
      </w:r>
      <w:hyperlink r:id="rId8" w:history="1">
        <w:r w:rsidR="00C9482B" w:rsidRPr="00584AB2">
          <w:rPr>
            <w:rStyle w:val="Hipercze"/>
            <w:rFonts w:cs="Times New Roman"/>
            <w:lang w:val="pl-PL"/>
          </w:rPr>
          <w:t>starostwo@powiat.plock.pl</w:t>
        </w:r>
      </w:hyperlink>
      <w:r w:rsidR="00C9482B" w:rsidRPr="00584AB2">
        <w:rPr>
          <w:rFonts w:cs="Times New Roman"/>
          <w:lang w:val="pl-PL"/>
        </w:rPr>
        <w:t xml:space="preserve"> </w:t>
      </w:r>
    </w:p>
    <w:p w:rsidR="00E60E34" w:rsidRPr="00584AB2" w:rsidRDefault="00E60E34" w:rsidP="00584AB2">
      <w:pPr>
        <w:pStyle w:val="Akapitzlist1"/>
        <w:numPr>
          <w:ilvl w:val="1"/>
          <w:numId w:val="22"/>
        </w:numPr>
        <w:suppressAutoHyphens w:val="0"/>
        <w:spacing w:line="288" w:lineRule="auto"/>
        <w:ind w:left="426" w:hanging="426"/>
        <w:jc w:val="both"/>
      </w:pPr>
      <w:r w:rsidRPr="00584AB2">
        <w:t>Zamawiający może dokonywać wpisów do dziennika roboty potwierdzając fakt zapoznania się ze stanem zaawansowania wykonania pracy.</w:t>
      </w:r>
    </w:p>
    <w:p w:rsidR="00E60E34" w:rsidRPr="00584AB2" w:rsidRDefault="00E60E34" w:rsidP="00584AB2">
      <w:pPr>
        <w:pStyle w:val="Akapitzlist1"/>
        <w:numPr>
          <w:ilvl w:val="1"/>
          <w:numId w:val="22"/>
        </w:numPr>
        <w:suppressAutoHyphens w:val="0"/>
        <w:spacing w:line="288" w:lineRule="auto"/>
        <w:ind w:left="426" w:hanging="426"/>
        <w:jc w:val="both"/>
      </w:pPr>
      <w:r w:rsidRPr="00584AB2">
        <w:t>Wykonawca może w zależności od stwierdzonych potrzeb wystąpić do Zamawiającego o interpretację ustalonych zasad i warunków technicznych wykonywanej pracy. Wystąpienie takie następuje w formie przedłożenia Zamawiającemu dziennika roboty z dokonanym w nim zapytaniem Wykonawcy.</w:t>
      </w:r>
    </w:p>
    <w:p w:rsidR="00E60E34" w:rsidRPr="00584AB2" w:rsidRDefault="00E60E34" w:rsidP="00584AB2">
      <w:pPr>
        <w:pStyle w:val="Akapitzlist1"/>
        <w:numPr>
          <w:ilvl w:val="1"/>
          <w:numId w:val="22"/>
        </w:numPr>
        <w:suppressAutoHyphens w:val="0"/>
        <w:spacing w:line="288" w:lineRule="auto"/>
        <w:ind w:left="426" w:hanging="426"/>
        <w:jc w:val="both"/>
      </w:pPr>
      <w:r w:rsidRPr="00584AB2">
        <w:t>Nie założenie lub nie prowadzenie w aktualności dziennika roboty lub brak potwierdzenia wpisów przez Inspektora Nadzoru – uznaje się za wadę uniemożliwiającą dokonanie pozytywnego odbioru usługi przez Zamawiającego.</w:t>
      </w:r>
    </w:p>
    <w:p w:rsidR="00E60E34" w:rsidRPr="00584AB2" w:rsidRDefault="00E60E34" w:rsidP="00584AB2">
      <w:pPr>
        <w:pStyle w:val="Akapitzlist1"/>
        <w:spacing w:line="288" w:lineRule="auto"/>
        <w:ind w:left="0"/>
        <w:jc w:val="both"/>
      </w:pPr>
    </w:p>
    <w:p w:rsidR="00E60E34" w:rsidRPr="00584AB2" w:rsidRDefault="00E60E34" w:rsidP="00584AB2">
      <w:pPr>
        <w:pStyle w:val="Akapitzlist1"/>
        <w:numPr>
          <w:ilvl w:val="0"/>
          <w:numId w:val="23"/>
        </w:numPr>
        <w:suppressAutoHyphens w:val="0"/>
        <w:spacing w:line="288" w:lineRule="auto"/>
        <w:ind w:left="567" w:hanging="567"/>
        <w:jc w:val="both"/>
        <w:rPr>
          <w:b/>
        </w:rPr>
      </w:pPr>
      <w:r w:rsidRPr="00584AB2">
        <w:rPr>
          <w:b/>
        </w:rPr>
        <w:t>Zakończenie wykonania pracy i sposób jej odbioru przez Zamawiającego:</w:t>
      </w:r>
    </w:p>
    <w:p w:rsidR="00D33095" w:rsidRPr="00584AB2" w:rsidRDefault="00D33095" w:rsidP="00584AB2">
      <w:pPr>
        <w:pStyle w:val="Akapitzlist1"/>
        <w:suppressAutoHyphens w:val="0"/>
        <w:spacing w:line="288" w:lineRule="auto"/>
        <w:ind w:left="567"/>
        <w:jc w:val="both"/>
        <w:rPr>
          <w:b/>
        </w:rPr>
      </w:pPr>
    </w:p>
    <w:p w:rsidR="00E60E34" w:rsidRPr="00584AB2" w:rsidRDefault="00E60E34" w:rsidP="00584AB2">
      <w:pPr>
        <w:widowControl/>
        <w:numPr>
          <w:ilvl w:val="2"/>
          <w:numId w:val="21"/>
        </w:numPr>
        <w:tabs>
          <w:tab w:val="num" w:pos="360"/>
        </w:tabs>
        <w:suppressAutoHyphens w:val="0"/>
        <w:spacing w:line="288" w:lineRule="auto"/>
        <w:ind w:left="360"/>
        <w:jc w:val="both"/>
        <w:rPr>
          <w:rFonts w:cs="Times New Roman"/>
          <w:lang w:val="pl-PL"/>
        </w:rPr>
      </w:pPr>
      <w:r w:rsidRPr="00584AB2">
        <w:rPr>
          <w:rFonts w:cs="Times New Roman"/>
          <w:lang w:val="pl-PL"/>
        </w:rPr>
        <w:lastRenderedPageBreak/>
        <w:t>Wykonaną dokumentację Wykonawca przedkłada do bieżącej kontroli Inspektorowi Nadzoru i fakt ten jest potwierdzany w prowadzonym dzienniku roboty.</w:t>
      </w:r>
    </w:p>
    <w:p w:rsidR="00E60E34" w:rsidRPr="00584AB2" w:rsidRDefault="00E60E34" w:rsidP="00584AB2">
      <w:pPr>
        <w:widowControl/>
        <w:numPr>
          <w:ilvl w:val="2"/>
          <w:numId w:val="21"/>
        </w:numPr>
        <w:tabs>
          <w:tab w:val="num" w:pos="360"/>
        </w:tabs>
        <w:suppressAutoHyphens w:val="0"/>
        <w:spacing w:line="288" w:lineRule="auto"/>
        <w:ind w:left="360"/>
        <w:jc w:val="both"/>
        <w:rPr>
          <w:rFonts w:cs="Times New Roman"/>
        </w:rPr>
      </w:pPr>
      <w:r w:rsidRPr="00584AB2">
        <w:rPr>
          <w:rFonts w:cs="Times New Roman"/>
          <w:lang w:val="pl-PL"/>
        </w:rPr>
        <w:t>Po zakończeniu prac przez Wykonawcę dokonywana jest końcowa kontrola całości wykonanej dokumentacji przez ww. Inspektora Nadzoru</w:t>
      </w:r>
      <w:r w:rsidRPr="00584AB2">
        <w:rPr>
          <w:rFonts w:cs="Times New Roman"/>
        </w:rPr>
        <w:t>.</w:t>
      </w:r>
    </w:p>
    <w:p w:rsidR="00E60E34" w:rsidRPr="00584AB2" w:rsidRDefault="00E60E34" w:rsidP="00584AB2">
      <w:pPr>
        <w:widowControl/>
        <w:numPr>
          <w:ilvl w:val="2"/>
          <w:numId w:val="21"/>
        </w:numPr>
        <w:tabs>
          <w:tab w:val="num" w:pos="360"/>
        </w:tabs>
        <w:suppressAutoHyphens w:val="0"/>
        <w:spacing w:line="288" w:lineRule="auto"/>
        <w:ind w:left="360"/>
        <w:jc w:val="both"/>
        <w:rPr>
          <w:rFonts w:cs="Times New Roman"/>
          <w:lang w:val="pl-PL"/>
        </w:rPr>
      </w:pPr>
      <w:r w:rsidRPr="00584AB2">
        <w:rPr>
          <w:rFonts w:cs="Times New Roman"/>
          <w:lang w:val="pl-PL"/>
        </w:rPr>
        <w:t xml:space="preserve">Wykonawca pracy w terminie do dnia </w:t>
      </w:r>
      <w:r w:rsidR="00772A02" w:rsidRPr="00584AB2">
        <w:rPr>
          <w:rFonts w:cs="Times New Roman"/>
          <w:lang w:val="pl-PL"/>
        </w:rPr>
        <w:t>3</w:t>
      </w:r>
      <w:r w:rsidRPr="00584AB2">
        <w:rPr>
          <w:rFonts w:cs="Times New Roman"/>
          <w:lang w:val="pl-PL"/>
        </w:rPr>
        <w:t>0.1</w:t>
      </w:r>
      <w:r w:rsidR="00772A02" w:rsidRPr="00584AB2">
        <w:rPr>
          <w:rFonts w:cs="Times New Roman"/>
          <w:lang w:val="pl-PL"/>
        </w:rPr>
        <w:t>0</w:t>
      </w:r>
      <w:r w:rsidRPr="00584AB2">
        <w:rPr>
          <w:rFonts w:cs="Times New Roman"/>
          <w:lang w:val="pl-PL"/>
        </w:rPr>
        <w:t>.20</w:t>
      </w:r>
      <w:r w:rsidR="00772A02" w:rsidRPr="00584AB2">
        <w:rPr>
          <w:rFonts w:cs="Times New Roman"/>
          <w:lang w:val="pl-PL"/>
        </w:rPr>
        <w:t>20</w:t>
      </w:r>
      <w:r w:rsidRPr="00584AB2">
        <w:rPr>
          <w:rFonts w:cs="Times New Roman"/>
          <w:lang w:val="pl-PL"/>
        </w:rPr>
        <w:t xml:space="preserve"> r. włącznie zainstaluje na systemy informatyczne </w:t>
      </w:r>
      <w:r w:rsidR="00FB6FBD" w:rsidRPr="00584AB2">
        <w:rPr>
          <w:rFonts w:cs="Times New Roman"/>
          <w:lang w:val="pl-PL"/>
        </w:rPr>
        <w:t>S</w:t>
      </w:r>
      <w:r w:rsidRPr="00584AB2">
        <w:rPr>
          <w:rFonts w:cs="Times New Roman"/>
          <w:lang w:val="pl-PL"/>
        </w:rPr>
        <w:t>tarosty Płockiego (oprogramowani</w:t>
      </w:r>
      <w:r w:rsidR="00FB6FBD" w:rsidRPr="00584AB2">
        <w:rPr>
          <w:rFonts w:cs="Times New Roman"/>
          <w:lang w:val="pl-PL"/>
        </w:rPr>
        <w:t>e</w:t>
      </w:r>
      <w:r w:rsidRPr="00584AB2">
        <w:rPr>
          <w:rFonts w:cs="Times New Roman"/>
          <w:lang w:val="pl-PL"/>
        </w:rPr>
        <w:t xml:space="preserve"> ODG-K</w:t>
      </w:r>
      <w:r w:rsidR="00FB6FBD" w:rsidRPr="00584AB2">
        <w:rPr>
          <w:rFonts w:cs="Times New Roman"/>
          <w:lang w:val="pl-PL"/>
        </w:rPr>
        <w:t xml:space="preserve"> – aktualnie Ewmapa </w:t>
      </w:r>
      <w:r w:rsidR="0075736E" w:rsidRPr="00584AB2">
        <w:rPr>
          <w:rFonts w:cs="Times New Roman"/>
          <w:lang w:val="pl-PL"/>
        </w:rPr>
        <w:t>wersja</w:t>
      </w:r>
      <w:r w:rsidR="00FB6FBD" w:rsidRPr="00584AB2">
        <w:rPr>
          <w:rFonts w:cs="Times New Roman"/>
          <w:lang w:val="pl-PL"/>
        </w:rPr>
        <w:t xml:space="preserve"> 12.</w:t>
      </w:r>
      <w:r w:rsidR="00772A02" w:rsidRPr="00584AB2">
        <w:rPr>
          <w:rFonts w:cs="Times New Roman"/>
          <w:lang w:val="pl-PL"/>
        </w:rPr>
        <w:t>30</w:t>
      </w:r>
      <w:r w:rsidRPr="00584AB2">
        <w:rPr>
          <w:rFonts w:cs="Times New Roman"/>
          <w:lang w:val="pl-PL"/>
        </w:rPr>
        <w:t xml:space="preserve">) opracowane przez siebie kompletne wyniki pracy oraz przedkłada za pokwitowaniem do Zamawiającego opracowaną przez siebie całość dokumentacji wraz pozytywnym protokołem jej końcowej kontroli (bez wad i usterek) dokonanej przez ww. Inspektora Nadzoru. Niedotrzymanie ww. terminu i zasad przekazywania dokumentacji – uznaje się za wadę dotyczącą przekroczenia terminu wykonania zamówienia. Zamawiający przed odbiorem zamówienia dokonuje kontroli technicznej całości opracowanej dokumentacji i sporządza z tych czynności protokół, którego 1 egzemplarz przekazuje za pokwitowaniem Wykonawcy pracy. </w:t>
      </w:r>
    </w:p>
    <w:p w:rsidR="00E60E34" w:rsidRPr="00584AB2" w:rsidRDefault="00E60E34" w:rsidP="00584AB2">
      <w:pPr>
        <w:widowControl/>
        <w:numPr>
          <w:ilvl w:val="2"/>
          <w:numId w:val="21"/>
        </w:numPr>
        <w:tabs>
          <w:tab w:val="num" w:pos="360"/>
        </w:tabs>
        <w:suppressAutoHyphens w:val="0"/>
        <w:spacing w:line="288" w:lineRule="auto"/>
        <w:ind w:left="360"/>
        <w:jc w:val="both"/>
        <w:rPr>
          <w:rFonts w:cs="Times New Roman"/>
          <w:lang w:val="pl-PL"/>
        </w:rPr>
      </w:pPr>
      <w:r w:rsidRPr="00584AB2">
        <w:rPr>
          <w:rFonts w:cs="Times New Roman"/>
          <w:lang w:val="pl-PL"/>
        </w:rPr>
        <w:t>Ustala się następujące terminy dokonywania kontroli technicznej przez Zamawiającego od daty otrzymania dokumentacji od Wykonawcy:</w:t>
      </w:r>
    </w:p>
    <w:p w:rsidR="00E60E34" w:rsidRPr="00584AB2" w:rsidRDefault="00E60E34" w:rsidP="00584AB2">
      <w:pPr>
        <w:pStyle w:val="Akapitzlist1"/>
        <w:numPr>
          <w:ilvl w:val="3"/>
          <w:numId w:val="21"/>
        </w:numPr>
        <w:suppressAutoHyphens w:val="0"/>
        <w:spacing w:line="288" w:lineRule="auto"/>
        <w:ind w:left="851" w:hanging="425"/>
        <w:jc w:val="both"/>
      </w:pPr>
      <w:r w:rsidRPr="00584AB2">
        <w:t>do 5 dni roboczych – w przypadku pierwszej kontroli dokumentacji.</w:t>
      </w:r>
    </w:p>
    <w:p w:rsidR="00E60E34" w:rsidRPr="00584AB2" w:rsidRDefault="00E60E34" w:rsidP="00584AB2">
      <w:pPr>
        <w:pStyle w:val="Akapitzlist1"/>
        <w:numPr>
          <w:ilvl w:val="3"/>
          <w:numId w:val="21"/>
        </w:numPr>
        <w:suppressAutoHyphens w:val="0"/>
        <w:spacing w:line="288" w:lineRule="auto"/>
        <w:ind w:left="851" w:hanging="425"/>
        <w:jc w:val="both"/>
      </w:pPr>
      <w:r w:rsidRPr="00584AB2">
        <w:t>do 2 dni roboczych – w przypadku każdej kolejnej kontroli dokumentacji.</w:t>
      </w:r>
    </w:p>
    <w:p w:rsidR="00E60E34" w:rsidRPr="00584AB2" w:rsidRDefault="00E60E34" w:rsidP="00584AB2">
      <w:pPr>
        <w:widowControl/>
        <w:numPr>
          <w:ilvl w:val="2"/>
          <w:numId w:val="21"/>
        </w:numPr>
        <w:tabs>
          <w:tab w:val="num" w:pos="360"/>
        </w:tabs>
        <w:suppressAutoHyphens w:val="0"/>
        <w:spacing w:line="288" w:lineRule="auto"/>
        <w:ind w:left="360"/>
        <w:jc w:val="both"/>
        <w:rPr>
          <w:rFonts w:cs="Times New Roman"/>
          <w:lang w:val="pl-PL"/>
        </w:rPr>
      </w:pPr>
      <w:r w:rsidRPr="00584AB2">
        <w:rPr>
          <w:rFonts w:cs="Times New Roman"/>
          <w:lang w:val="pl-PL"/>
        </w:rPr>
        <w:t>Wykonawca pracy w terminie do dnia 1</w:t>
      </w:r>
      <w:r w:rsidR="00772A02" w:rsidRPr="00584AB2">
        <w:rPr>
          <w:rFonts w:cs="Times New Roman"/>
          <w:lang w:val="pl-PL"/>
        </w:rPr>
        <w:t>3</w:t>
      </w:r>
      <w:r w:rsidRPr="00584AB2">
        <w:rPr>
          <w:rFonts w:cs="Times New Roman"/>
          <w:lang w:val="pl-PL"/>
        </w:rPr>
        <w:t>.11.20</w:t>
      </w:r>
      <w:r w:rsidR="00772A02" w:rsidRPr="00584AB2">
        <w:rPr>
          <w:rFonts w:cs="Times New Roman"/>
          <w:lang w:val="pl-PL"/>
        </w:rPr>
        <w:t>20</w:t>
      </w:r>
      <w:r w:rsidRPr="00584AB2">
        <w:rPr>
          <w:rFonts w:cs="Times New Roman"/>
          <w:lang w:val="pl-PL"/>
        </w:rPr>
        <w:t>r włącznie:</w:t>
      </w:r>
    </w:p>
    <w:p w:rsidR="00E60E34" w:rsidRPr="00584AB2" w:rsidRDefault="00E60E34" w:rsidP="00584AB2">
      <w:pPr>
        <w:pStyle w:val="Akapitzlist"/>
        <w:numPr>
          <w:ilvl w:val="3"/>
          <w:numId w:val="21"/>
        </w:numPr>
        <w:spacing w:after="0" w:line="288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AB2">
        <w:rPr>
          <w:rFonts w:ascii="Times New Roman" w:hAnsi="Times New Roman" w:cs="Times New Roman"/>
          <w:sz w:val="24"/>
          <w:szCs w:val="24"/>
        </w:rPr>
        <w:t>usuwa ewentualne wady i usterki stwierdzone przez Zamawiającego, oraz</w:t>
      </w:r>
    </w:p>
    <w:p w:rsidR="00E60E34" w:rsidRPr="00584AB2" w:rsidRDefault="00E60E34" w:rsidP="00584AB2">
      <w:pPr>
        <w:pStyle w:val="Akapitzlist"/>
        <w:numPr>
          <w:ilvl w:val="3"/>
          <w:numId w:val="21"/>
        </w:numPr>
        <w:spacing w:after="0" w:line="288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AB2">
        <w:rPr>
          <w:rFonts w:ascii="Times New Roman" w:hAnsi="Times New Roman" w:cs="Times New Roman"/>
          <w:sz w:val="24"/>
          <w:szCs w:val="24"/>
        </w:rPr>
        <w:t>przedkłada do Zamawiającego pisemne zgłoszenie gotowości odbioru wraz z kopią protokołu kontroli Inspektora Nadzoru z wynikiem pozytywnym z usunięcia ewentualnych wad i usterek.</w:t>
      </w:r>
    </w:p>
    <w:p w:rsidR="00E60E34" w:rsidRPr="00584AB2" w:rsidRDefault="00E60E34" w:rsidP="00584AB2">
      <w:pPr>
        <w:widowControl/>
        <w:numPr>
          <w:ilvl w:val="2"/>
          <w:numId w:val="21"/>
        </w:numPr>
        <w:tabs>
          <w:tab w:val="num" w:pos="426"/>
        </w:tabs>
        <w:suppressAutoHyphens w:val="0"/>
        <w:spacing w:line="288" w:lineRule="auto"/>
        <w:ind w:left="426" w:hanging="426"/>
        <w:jc w:val="both"/>
        <w:rPr>
          <w:rFonts w:cs="Times New Roman"/>
          <w:lang w:val="pl-PL"/>
        </w:rPr>
      </w:pPr>
      <w:r w:rsidRPr="00584AB2">
        <w:rPr>
          <w:rFonts w:cs="Times New Roman"/>
          <w:lang w:val="pl-PL"/>
        </w:rPr>
        <w:t>Przedmiotem odbioru pracy przez Zamawiającego jest opracowana dokumentacja bez wad i usterek. W przypadku stwierdzania przez Inspektora Nadzoru lub Zamawiającego wad lub usterek w opracowanej dokumentacji lub ich nie usunięcia w terminie do dnia 1</w:t>
      </w:r>
      <w:r w:rsidR="001631AF" w:rsidRPr="00584AB2">
        <w:rPr>
          <w:rFonts w:cs="Times New Roman"/>
          <w:lang w:val="pl-PL"/>
        </w:rPr>
        <w:t>3</w:t>
      </w:r>
      <w:r w:rsidRPr="00584AB2">
        <w:rPr>
          <w:rFonts w:cs="Times New Roman"/>
          <w:lang w:val="pl-PL"/>
        </w:rPr>
        <w:t>.11.20</w:t>
      </w:r>
      <w:r w:rsidR="001631AF" w:rsidRPr="00584AB2">
        <w:rPr>
          <w:rFonts w:cs="Times New Roman"/>
          <w:lang w:val="pl-PL"/>
        </w:rPr>
        <w:t>20</w:t>
      </w:r>
      <w:r w:rsidRPr="00584AB2">
        <w:rPr>
          <w:rFonts w:cs="Times New Roman"/>
          <w:lang w:val="pl-PL"/>
        </w:rPr>
        <w:t>r. - Zamawiający nie dokonuje odbioru wykonania pracy do czasu ich usunięcia. W takim przypadku zastosowanie mają zapisy umowy dotyczące braku dotrzymania terminu wykonania pracy.</w:t>
      </w:r>
    </w:p>
    <w:p w:rsidR="00E60E34" w:rsidRPr="00584AB2" w:rsidRDefault="00E60E34" w:rsidP="00584AB2">
      <w:pPr>
        <w:widowControl/>
        <w:numPr>
          <w:ilvl w:val="2"/>
          <w:numId w:val="21"/>
        </w:numPr>
        <w:tabs>
          <w:tab w:val="num" w:pos="426"/>
        </w:tabs>
        <w:suppressAutoHyphens w:val="0"/>
        <w:spacing w:line="288" w:lineRule="auto"/>
        <w:ind w:left="426" w:hanging="426"/>
        <w:jc w:val="both"/>
        <w:rPr>
          <w:rFonts w:cs="Times New Roman"/>
          <w:lang w:val="pl-PL"/>
        </w:rPr>
      </w:pPr>
      <w:r w:rsidRPr="00584AB2">
        <w:rPr>
          <w:rFonts w:cs="Times New Roman"/>
          <w:lang w:val="pl-PL"/>
        </w:rPr>
        <w:t xml:space="preserve">Wykonawca </w:t>
      </w:r>
      <w:r w:rsidR="004B1669" w:rsidRPr="00584AB2">
        <w:rPr>
          <w:rFonts w:cs="Times New Roman"/>
          <w:lang w:val="pl-PL"/>
        </w:rPr>
        <w:t>d</w:t>
      </w:r>
      <w:r w:rsidR="001631AF" w:rsidRPr="00584AB2">
        <w:rPr>
          <w:rFonts w:cs="Times New Roman"/>
          <w:lang w:val="pl-PL"/>
        </w:rPr>
        <w:t xml:space="preserve">o </w:t>
      </w:r>
      <w:r w:rsidR="009F6717" w:rsidRPr="00584AB2">
        <w:rPr>
          <w:rFonts w:cs="Times New Roman"/>
          <w:lang w:val="pl-PL"/>
        </w:rPr>
        <w:t xml:space="preserve">czasu uzyskania pozytywnego wyniku kontroli technicznej przez Zamawiającego </w:t>
      </w:r>
      <w:r w:rsidRPr="00584AB2">
        <w:rPr>
          <w:rFonts w:cs="Times New Roman"/>
          <w:lang w:val="pl-PL"/>
        </w:rPr>
        <w:t xml:space="preserve">uzupełni opracowaną przez siebie </w:t>
      </w:r>
      <w:r w:rsidR="004B1669" w:rsidRPr="00584AB2">
        <w:rPr>
          <w:rFonts w:cs="Times New Roman"/>
          <w:lang w:val="pl-PL"/>
        </w:rPr>
        <w:t xml:space="preserve">bazy </w:t>
      </w:r>
      <w:r w:rsidRPr="00584AB2">
        <w:rPr>
          <w:rFonts w:cs="Times New Roman"/>
          <w:lang w:val="pl-PL"/>
        </w:rPr>
        <w:t>dan</w:t>
      </w:r>
      <w:r w:rsidR="004B1669" w:rsidRPr="00584AB2">
        <w:rPr>
          <w:rFonts w:cs="Times New Roman"/>
          <w:lang w:val="pl-PL"/>
        </w:rPr>
        <w:t>ych</w:t>
      </w:r>
      <w:r w:rsidRPr="00584AB2">
        <w:rPr>
          <w:rFonts w:cs="Times New Roman"/>
          <w:lang w:val="pl-PL"/>
        </w:rPr>
        <w:t xml:space="preserve"> o dane przyjęte do zasobu od daty wykonania </w:t>
      </w:r>
      <w:r w:rsidR="00B07818" w:rsidRPr="00584AB2">
        <w:rPr>
          <w:rFonts w:cs="Times New Roman"/>
          <w:lang w:val="pl-PL"/>
        </w:rPr>
        <w:t>instalacji, o której</w:t>
      </w:r>
      <w:r w:rsidRPr="00584AB2">
        <w:rPr>
          <w:rFonts w:cs="Times New Roman"/>
          <w:lang w:val="pl-PL"/>
        </w:rPr>
        <w:t xml:space="preserve"> mowa w rozdziale V</w:t>
      </w:r>
      <w:r w:rsidR="00C50609" w:rsidRPr="00584AB2">
        <w:rPr>
          <w:rFonts w:cs="Times New Roman"/>
          <w:lang w:val="pl-PL"/>
        </w:rPr>
        <w:t>I</w:t>
      </w:r>
      <w:r w:rsidRPr="00584AB2">
        <w:rPr>
          <w:rFonts w:cs="Times New Roman"/>
          <w:lang w:val="pl-PL"/>
        </w:rPr>
        <w:t xml:space="preserve"> </w:t>
      </w:r>
      <w:r w:rsidR="00C50609" w:rsidRPr="00584AB2">
        <w:rPr>
          <w:rFonts w:cs="Times New Roman"/>
          <w:lang w:val="pl-PL"/>
        </w:rPr>
        <w:t>us</w:t>
      </w:r>
      <w:r w:rsidRPr="00584AB2">
        <w:rPr>
          <w:rFonts w:cs="Times New Roman"/>
          <w:lang w:val="pl-PL"/>
        </w:rPr>
        <w:t xml:space="preserve">t 3. </w:t>
      </w:r>
    </w:p>
    <w:p w:rsidR="00E60E34" w:rsidRPr="00584AB2" w:rsidRDefault="00E60E34" w:rsidP="00584AB2">
      <w:pPr>
        <w:pStyle w:val="Akapitzlist1"/>
        <w:numPr>
          <w:ilvl w:val="2"/>
          <w:numId w:val="21"/>
        </w:numPr>
        <w:tabs>
          <w:tab w:val="clear" w:pos="2198"/>
          <w:tab w:val="num" w:pos="426"/>
        </w:tabs>
        <w:suppressAutoHyphens w:val="0"/>
        <w:spacing w:line="288" w:lineRule="auto"/>
        <w:ind w:left="426" w:hanging="426"/>
        <w:jc w:val="both"/>
      </w:pPr>
      <w:r w:rsidRPr="00584AB2">
        <w:t xml:space="preserve">Zamawiający do dnia </w:t>
      </w:r>
      <w:r w:rsidR="008C4634" w:rsidRPr="00584AB2">
        <w:t>16</w:t>
      </w:r>
      <w:r w:rsidRPr="00584AB2">
        <w:t>.11.20</w:t>
      </w:r>
      <w:r w:rsidR="008C4634" w:rsidRPr="00584AB2">
        <w:t>20</w:t>
      </w:r>
      <w:r w:rsidRPr="00584AB2">
        <w:t>r. włącznie dokona odbioru wykonanej pracy bez uprzednio stwierdzonych lub usuniętych wad i usterek.</w:t>
      </w:r>
    </w:p>
    <w:p w:rsidR="00E60E34" w:rsidRPr="00584AB2" w:rsidRDefault="00E60E34" w:rsidP="00584AB2">
      <w:pPr>
        <w:pStyle w:val="Akapitzlist1"/>
        <w:numPr>
          <w:ilvl w:val="2"/>
          <w:numId w:val="21"/>
        </w:numPr>
        <w:tabs>
          <w:tab w:val="clear" w:pos="2198"/>
          <w:tab w:val="num" w:pos="426"/>
        </w:tabs>
        <w:suppressAutoHyphens w:val="0"/>
        <w:spacing w:line="288" w:lineRule="auto"/>
        <w:ind w:left="426" w:hanging="426"/>
        <w:jc w:val="both"/>
      </w:pPr>
      <w:r w:rsidRPr="00584AB2">
        <w:t xml:space="preserve">Wykonawca pracy w dniu  </w:t>
      </w:r>
      <w:r w:rsidR="008C4634" w:rsidRPr="00584AB2">
        <w:t>16</w:t>
      </w:r>
      <w:r w:rsidRPr="00584AB2">
        <w:rPr>
          <w:color w:val="000000"/>
        </w:rPr>
        <w:t>.11.20</w:t>
      </w:r>
      <w:r w:rsidR="008C4634" w:rsidRPr="00584AB2">
        <w:rPr>
          <w:color w:val="000000"/>
        </w:rPr>
        <w:t>20</w:t>
      </w:r>
      <w:r w:rsidRPr="00584AB2">
        <w:rPr>
          <w:color w:val="000000"/>
        </w:rPr>
        <w:t>r. przekazuje</w:t>
      </w:r>
      <w:r w:rsidRPr="00584AB2">
        <w:t xml:space="preserve"> za pokwitowaniem do ODG-K opracowaną dokumentację bez wad i usterek do powiatowego zasobu geodezyjnego i kartograficznego wraz z pozytywnym protokołem zakończenia odbioru wykonanej usługi przez Zamawiającego.</w:t>
      </w:r>
    </w:p>
    <w:p w:rsidR="00E60E34" w:rsidRPr="00584AB2" w:rsidRDefault="00E60E34" w:rsidP="00584AB2">
      <w:pPr>
        <w:widowControl/>
        <w:numPr>
          <w:ilvl w:val="2"/>
          <w:numId w:val="21"/>
        </w:numPr>
        <w:tabs>
          <w:tab w:val="clear" w:pos="2198"/>
          <w:tab w:val="num" w:pos="426"/>
        </w:tabs>
        <w:suppressAutoHyphens w:val="0"/>
        <w:spacing w:line="288" w:lineRule="auto"/>
        <w:ind w:left="426" w:hanging="426"/>
        <w:jc w:val="both"/>
        <w:rPr>
          <w:rFonts w:cs="Times New Roman"/>
          <w:lang w:val="pl-PL"/>
        </w:rPr>
      </w:pPr>
      <w:r w:rsidRPr="00584AB2">
        <w:rPr>
          <w:rFonts w:cs="Times New Roman"/>
          <w:lang w:val="pl-PL"/>
        </w:rPr>
        <w:t>Wykonawca pracy w terminie zakończenia odbioru wykonania usługi złoży Zamawiającemu fakturę za wykonanie usługi oraz dokument gwarancyjny jej wykonania.</w:t>
      </w:r>
    </w:p>
    <w:p w:rsidR="00E60E34" w:rsidRPr="00584AB2" w:rsidRDefault="00E60E34" w:rsidP="00584AB2">
      <w:pPr>
        <w:spacing w:line="288" w:lineRule="auto"/>
        <w:jc w:val="both"/>
        <w:rPr>
          <w:rFonts w:cs="Times New Roman"/>
          <w:b/>
          <w:lang w:val="pl-PL"/>
        </w:rPr>
      </w:pPr>
    </w:p>
    <w:p w:rsidR="00E60E34" w:rsidRPr="00584AB2" w:rsidRDefault="00E60E34" w:rsidP="00584AB2">
      <w:pPr>
        <w:pStyle w:val="Nagwek1"/>
        <w:numPr>
          <w:ilvl w:val="0"/>
          <w:numId w:val="23"/>
        </w:numPr>
        <w:suppressAutoHyphens w:val="0"/>
        <w:spacing w:before="0" w:after="0" w:line="288" w:lineRule="auto"/>
        <w:ind w:left="567" w:hanging="567"/>
        <w:rPr>
          <w:rFonts w:ascii="Times New Roman" w:hAnsi="Times New Roman"/>
          <w:sz w:val="24"/>
          <w:szCs w:val="24"/>
        </w:rPr>
      </w:pPr>
      <w:r w:rsidRPr="00584AB2">
        <w:rPr>
          <w:rFonts w:ascii="Times New Roman" w:hAnsi="Times New Roman"/>
          <w:sz w:val="24"/>
          <w:szCs w:val="24"/>
        </w:rPr>
        <w:lastRenderedPageBreak/>
        <w:t>Postanowienia końcowe i uwagi:</w:t>
      </w:r>
    </w:p>
    <w:p w:rsidR="00D33095" w:rsidRPr="00584AB2" w:rsidRDefault="00D33095" w:rsidP="00584AB2">
      <w:pPr>
        <w:pStyle w:val="Tekstpodstawowy"/>
        <w:spacing w:after="0" w:line="288" w:lineRule="auto"/>
        <w:rPr>
          <w:sz w:val="24"/>
          <w:szCs w:val="24"/>
        </w:rPr>
      </w:pPr>
    </w:p>
    <w:p w:rsidR="00E60E34" w:rsidRPr="00584AB2" w:rsidRDefault="00E60E34" w:rsidP="00584AB2">
      <w:pPr>
        <w:pStyle w:val="Akapitzlist1"/>
        <w:numPr>
          <w:ilvl w:val="3"/>
          <w:numId w:val="23"/>
        </w:numPr>
        <w:suppressAutoHyphens w:val="0"/>
        <w:spacing w:line="288" w:lineRule="auto"/>
        <w:ind w:left="426" w:hanging="426"/>
        <w:jc w:val="both"/>
      </w:pPr>
      <w:r w:rsidRPr="00584AB2">
        <w:t>Ośrodek Dokumentacji Geodezyjno-Kartograficznej w Wydziale Geodezji i Gospodarki Nieruchomościami przekaże pozostałe wytyczne techniczne wykonania</w:t>
      </w:r>
      <w:r w:rsidR="00947A71" w:rsidRPr="00584AB2">
        <w:t xml:space="preserve"> tej pracy po jej zgłoszeniu, w tym: </w:t>
      </w:r>
      <w:r w:rsidR="004B1669" w:rsidRPr="00584AB2">
        <w:t>listę i nazwy obiektów mapy glebowo-rolniczej dotychczas ujawnionych w ODG-K.</w:t>
      </w:r>
    </w:p>
    <w:p w:rsidR="00E60E34" w:rsidRPr="00584AB2" w:rsidRDefault="00E60E34" w:rsidP="00584AB2">
      <w:pPr>
        <w:pStyle w:val="Akapitzlist1"/>
        <w:numPr>
          <w:ilvl w:val="3"/>
          <w:numId w:val="23"/>
        </w:numPr>
        <w:suppressAutoHyphens w:val="0"/>
        <w:spacing w:line="288" w:lineRule="auto"/>
        <w:ind w:left="426" w:hanging="426"/>
        <w:jc w:val="both"/>
      </w:pPr>
      <w:r w:rsidRPr="00584AB2">
        <w:t>ODG-K w Płocku udostępni Wykonawcy materiały zasobu na podstawie zarejestrowanego zgłoszenia pracy geodezyjnej.</w:t>
      </w:r>
    </w:p>
    <w:p w:rsidR="00E60E34" w:rsidRPr="00584AB2" w:rsidRDefault="00E60E34" w:rsidP="00584AB2">
      <w:pPr>
        <w:pStyle w:val="Akapitzlist1"/>
        <w:numPr>
          <w:ilvl w:val="3"/>
          <w:numId w:val="23"/>
        </w:numPr>
        <w:suppressAutoHyphens w:val="0"/>
        <w:spacing w:line="288" w:lineRule="auto"/>
        <w:ind w:left="426" w:hanging="426"/>
        <w:jc w:val="both"/>
      </w:pPr>
      <w:r w:rsidRPr="00584AB2">
        <w:t>Operat techniczne należy skompletować według obowiązujących standardów technicznych i niniejszymi warunkami Zamawiającego. Operat do ODG-K należy przekazać w postaci analogowej oraz dodatkowo w postaci elektronicznej (zeskanowanego każdego zawartego w nim każdej strony w formacie pdf, oraz jpg).</w:t>
      </w:r>
    </w:p>
    <w:p w:rsidR="00E60E34" w:rsidRPr="00584AB2" w:rsidRDefault="00E60E34" w:rsidP="00584AB2">
      <w:pPr>
        <w:pStyle w:val="Akapitzlist1"/>
        <w:numPr>
          <w:ilvl w:val="3"/>
          <w:numId w:val="23"/>
        </w:numPr>
        <w:suppressAutoHyphens w:val="0"/>
        <w:spacing w:line="288" w:lineRule="auto"/>
        <w:ind w:left="426" w:hanging="426"/>
        <w:jc w:val="both"/>
      </w:pPr>
      <w:r w:rsidRPr="00584AB2">
        <w:t xml:space="preserve">Dokumentacja wynikowa dla Zamawiającego: operaty techniczne, zaktualizowana baza danych numerycznych opracowana na nośniku informatycznym oraz zainstalowana przez Wykonawcę na sprzęt informatyczny i oprogramowanie posiadane przez ODG-K w czasie jego pracy. Zamawiający nie udziela licencji Wykonawcy do korzystania z posiadanego oprogramowania komputerowego do obsługi zasobu i baz graficznych. </w:t>
      </w:r>
    </w:p>
    <w:p w:rsidR="00E60E34" w:rsidRPr="00584AB2" w:rsidRDefault="00E60E34" w:rsidP="00584AB2">
      <w:pPr>
        <w:pStyle w:val="Akapitzlist1"/>
        <w:numPr>
          <w:ilvl w:val="3"/>
          <w:numId w:val="23"/>
        </w:numPr>
        <w:suppressAutoHyphens w:val="0"/>
        <w:spacing w:line="288" w:lineRule="auto"/>
        <w:ind w:left="426" w:hanging="426"/>
        <w:jc w:val="both"/>
      </w:pPr>
      <w:r w:rsidRPr="00584AB2">
        <w:t>Wykonawcy nie zostanie naliczona opłata za udostępnienie materiałów zasobu – zgodnie z art. 40a ust. 2 pkt 3 ustawy z dnia 17.05.1989 r prawo geodezyjne i kartograficzne.</w:t>
      </w:r>
    </w:p>
    <w:p w:rsidR="00E60E34" w:rsidRPr="00584AB2" w:rsidRDefault="00E60E34" w:rsidP="00584AB2">
      <w:pPr>
        <w:pStyle w:val="Akapitzlist1"/>
        <w:numPr>
          <w:ilvl w:val="3"/>
          <w:numId w:val="23"/>
        </w:numPr>
        <w:suppressAutoHyphens w:val="0"/>
        <w:spacing w:line="288" w:lineRule="auto"/>
        <w:ind w:left="426" w:hanging="426"/>
        <w:jc w:val="both"/>
      </w:pPr>
      <w:r w:rsidRPr="00584AB2">
        <w:t xml:space="preserve">Przedmiotem odbioru wykonania pracy jest dokumentacja, z całości wykonania usługi bez podziału jej na części lub etapy. </w:t>
      </w:r>
    </w:p>
    <w:p w:rsidR="00E60E34" w:rsidRPr="00584AB2" w:rsidRDefault="00E60E34" w:rsidP="00584AB2">
      <w:pPr>
        <w:pStyle w:val="Akapitzlist1"/>
        <w:numPr>
          <w:ilvl w:val="3"/>
          <w:numId w:val="23"/>
        </w:numPr>
        <w:suppressAutoHyphens w:val="0"/>
        <w:spacing w:line="288" w:lineRule="auto"/>
        <w:ind w:left="426" w:hanging="426"/>
        <w:jc w:val="both"/>
      </w:pPr>
      <w:r w:rsidRPr="00584AB2">
        <w:t>Pozytywny protokół kontroli Zamawiającego stanowi potwierdzenie odbioru wykonanej usługi oraz podstawę do włączenia otrzymanej dokumentacji do powiatowego państwowego zasobu geodezyjnego i kartograficznego.</w:t>
      </w:r>
    </w:p>
    <w:p w:rsidR="00E60E34" w:rsidRPr="00584AB2" w:rsidRDefault="00E60E34" w:rsidP="00584AB2">
      <w:pPr>
        <w:pStyle w:val="Akapitzlist1"/>
        <w:numPr>
          <w:ilvl w:val="3"/>
          <w:numId w:val="23"/>
        </w:numPr>
        <w:suppressAutoHyphens w:val="0"/>
        <w:spacing w:line="288" w:lineRule="auto"/>
        <w:ind w:left="426" w:hanging="426"/>
        <w:jc w:val="both"/>
      </w:pPr>
      <w:r w:rsidRPr="00584AB2">
        <w:t>Po zakończeniu prac i odbiorze roboty Wykonawca złoży oświadczenie o usunięciu ze swoich nośników danych pobranych i przetworzonych z ODG-K.</w:t>
      </w:r>
    </w:p>
    <w:p w:rsidR="00B261E8" w:rsidRPr="00584AB2" w:rsidRDefault="00B261E8" w:rsidP="00584AB2">
      <w:pPr>
        <w:pStyle w:val="Akapitzlist1"/>
        <w:numPr>
          <w:ilvl w:val="3"/>
          <w:numId w:val="23"/>
        </w:numPr>
        <w:suppressAutoHyphens w:val="0"/>
        <w:spacing w:line="288" w:lineRule="auto"/>
        <w:ind w:left="426" w:hanging="426"/>
        <w:jc w:val="both"/>
      </w:pPr>
      <w:r w:rsidRPr="00584AB2">
        <w:rPr>
          <w:b/>
        </w:rPr>
        <w:t>W przypadku zmiany obowiązujących standardów technicznych wykonania prac geodezyjnych i kartograficznych oraz przepisów dotyczących obsługi pracy objętej niniejszą umową, zastosowanie będą miały regulacje określone przepisami zmieniającymi.</w:t>
      </w:r>
    </w:p>
    <w:p w:rsidR="00E60E34" w:rsidRPr="00584AB2" w:rsidRDefault="00E60E34" w:rsidP="00584AB2">
      <w:pPr>
        <w:spacing w:line="288" w:lineRule="auto"/>
        <w:ind w:left="360"/>
        <w:jc w:val="both"/>
        <w:rPr>
          <w:rFonts w:cs="Times New Roman"/>
          <w:lang w:val="pl-PL"/>
        </w:rPr>
      </w:pPr>
    </w:p>
    <w:p w:rsidR="00E60E34" w:rsidRPr="00584AB2" w:rsidRDefault="00E60E34" w:rsidP="00584AB2">
      <w:pPr>
        <w:pStyle w:val="Akapitzlist1"/>
        <w:numPr>
          <w:ilvl w:val="0"/>
          <w:numId w:val="23"/>
        </w:numPr>
        <w:spacing w:line="288" w:lineRule="auto"/>
        <w:ind w:left="567" w:hanging="567"/>
        <w:jc w:val="both"/>
        <w:rPr>
          <w:color w:val="000000"/>
        </w:rPr>
      </w:pPr>
      <w:r w:rsidRPr="00584AB2">
        <w:rPr>
          <w:b/>
        </w:rPr>
        <w:t xml:space="preserve">Termin zakończenia wykonania zamówienia: </w:t>
      </w:r>
      <w:r w:rsidRPr="00584AB2">
        <w:t xml:space="preserve">do dnia </w:t>
      </w:r>
      <w:r w:rsidR="00947A71" w:rsidRPr="00584AB2">
        <w:t>16</w:t>
      </w:r>
      <w:r w:rsidRPr="00584AB2">
        <w:t>.11.20</w:t>
      </w:r>
      <w:r w:rsidR="00947A71" w:rsidRPr="00584AB2">
        <w:t>20</w:t>
      </w:r>
      <w:r w:rsidRPr="00584AB2">
        <w:t xml:space="preserve">r. </w:t>
      </w:r>
    </w:p>
    <w:p w:rsidR="00D33095" w:rsidRPr="00584AB2" w:rsidRDefault="00D33095" w:rsidP="00584AB2">
      <w:pPr>
        <w:pStyle w:val="Akapitzlist1"/>
        <w:spacing w:line="288" w:lineRule="auto"/>
        <w:ind w:left="567"/>
        <w:jc w:val="both"/>
        <w:rPr>
          <w:color w:val="000000"/>
        </w:rPr>
      </w:pPr>
    </w:p>
    <w:p w:rsidR="00E60E34" w:rsidRPr="00584AB2" w:rsidRDefault="00E60E34" w:rsidP="00584AB2">
      <w:pPr>
        <w:spacing w:line="288" w:lineRule="auto"/>
        <w:ind w:firstLine="567"/>
        <w:jc w:val="both"/>
        <w:rPr>
          <w:rFonts w:cs="Times New Roman"/>
          <w:b/>
          <w:lang w:val="pl-PL"/>
        </w:rPr>
      </w:pPr>
      <w:r w:rsidRPr="00584AB2">
        <w:rPr>
          <w:rFonts w:cs="Times New Roman"/>
          <w:lang w:val="pl-PL"/>
        </w:rPr>
        <w:t>Pod pojęciem „Termin wykonania usługi” uznaje się datę podpisania przez Zamawiającego protokołu z pozytywnym wynikiem odbioru wykonania całości usługi.</w:t>
      </w:r>
    </w:p>
    <w:p w:rsidR="008460EA" w:rsidRPr="00584AB2" w:rsidRDefault="008460EA" w:rsidP="00584AB2">
      <w:pPr>
        <w:autoSpaceDE w:val="0"/>
        <w:spacing w:line="288" w:lineRule="auto"/>
        <w:jc w:val="both"/>
        <w:rPr>
          <w:rFonts w:eastAsia="Courier New" w:cs="Times New Roman"/>
          <w:lang w:val="pl-PL"/>
        </w:rPr>
      </w:pPr>
    </w:p>
    <w:sectPr w:rsidR="008460EA" w:rsidRPr="00584AB2" w:rsidSect="00273273">
      <w:footerReference w:type="default" r:id="rId9"/>
      <w:footnotePr>
        <w:pos w:val="beneathText"/>
      </w:footnotePr>
      <w:pgSz w:w="11905" w:h="16837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89C" w:rsidRDefault="0011289C" w:rsidP="00273273">
      <w:r>
        <w:separator/>
      </w:r>
    </w:p>
  </w:endnote>
  <w:endnote w:type="continuationSeparator" w:id="0">
    <w:p w:rsidR="0011289C" w:rsidRDefault="0011289C" w:rsidP="00273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210612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73273" w:rsidRDefault="00273273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 w:rsidR="00C84E4D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84E4D">
              <w:rPr>
                <w:b/>
                <w:bCs/>
              </w:rPr>
              <w:fldChar w:fldCharType="separate"/>
            </w:r>
            <w:r w:rsidR="0066492D">
              <w:rPr>
                <w:b/>
                <w:bCs/>
                <w:noProof/>
              </w:rPr>
              <w:t>5</w:t>
            </w:r>
            <w:r w:rsidR="00C84E4D">
              <w:rPr>
                <w:b/>
                <w:bCs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 w:rsidR="00C84E4D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84E4D">
              <w:rPr>
                <w:b/>
                <w:bCs/>
              </w:rPr>
              <w:fldChar w:fldCharType="separate"/>
            </w:r>
            <w:r w:rsidR="0066492D">
              <w:rPr>
                <w:b/>
                <w:bCs/>
                <w:noProof/>
              </w:rPr>
              <w:t>5</w:t>
            </w:r>
            <w:r w:rsidR="00C84E4D">
              <w:rPr>
                <w:b/>
                <w:bCs/>
              </w:rPr>
              <w:fldChar w:fldCharType="end"/>
            </w:r>
          </w:p>
        </w:sdtContent>
      </w:sdt>
    </w:sdtContent>
  </w:sdt>
  <w:p w:rsidR="00273273" w:rsidRDefault="002732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89C" w:rsidRDefault="0011289C" w:rsidP="00273273">
      <w:r>
        <w:separator/>
      </w:r>
    </w:p>
  </w:footnote>
  <w:footnote w:type="continuationSeparator" w:id="0">
    <w:p w:rsidR="0011289C" w:rsidRDefault="0011289C" w:rsidP="00273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C40EE7D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eastAsiaTheme="minorHAnsi" w:hAnsi="Times New Roman" w:cs="Times New Roman"/>
        <w:i w:val="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3">
    <w:nsid w:val="041E3009"/>
    <w:multiLevelType w:val="hybridMultilevel"/>
    <w:tmpl w:val="FF40D01A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FFFFFFFF">
      <w:start w:val="1"/>
      <w:numFmt w:val="upperLetter"/>
      <w:lvlText w:val="%4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50011">
      <w:start w:val="1"/>
      <w:numFmt w:val="decimal"/>
      <w:lvlText w:val="%5)"/>
      <w:lvlJc w:val="left"/>
      <w:pPr>
        <w:tabs>
          <w:tab w:val="num" w:pos="3948"/>
        </w:tabs>
        <w:ind w:left="394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4E27F0A"/>
    <w:multiLevelType w:val="hybridMultilevel"/>
    <w:tmpl w:val="0C22EF64"/>
    <w:lvl w:ilvl="0" w:tplc="82463B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B2833A0"/>
    <w:multiLevelType w:val="hybridMultilevel"/>
    <w:tmpl w:val="2F624C9A"/>
    <w:lvl w:ilvl="0" w:tplc="A25E9E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A525E"/>
    <w:multiLevelType w:val="hybridMultilevel"/>
    <w:tmpl w:val="709CA3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517F0"/>
    <w:multiLevelType w:val="hybridMultilevel"/>
    <w:tmpl w:val="6380B10A"/>
    <w:lvl w:ilvl="0" w:tplc="46FA33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DD3B7F"/>
    <w:multiLevelType w:val="hybridMultilevel"/>
    <w:tmpl w:val="EC42248C"/>
    <w:lvl w:ilvl="0" w:tplc="7FE614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976310"/>
    <w:multiLevelType w:val="hybridMultilevel"/>
    <w:tmpl w:val="3B2C7D38"/>
    <w:lvl w:ilvl="0" w:tplc="33EAE730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711464BC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57664656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2E1AFF42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7C10E2A8">
      <w:start w:val="1"/>
      <w:numFmt w:val="decimal"/>
      <w:lvlText w:val="%5)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CAD6EC64">
      <w:start w:val="1"/>
      <w:numFmt w:val="upp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 w:tplc="49B289AC">
      <w:start w:val="30"/>
      <w:numFmt w:val="decimal"/>
      <w:lvlText w:val="%7"/>
      <w:lvlJc w:val="left"/>
      <w:pPr>
        <w:ind w:left="5040" w:hanging="360"/>
      </w:pPr>
      <w:rPr>
        <w:rFonts w:cs="Times New Roman" w:hint="default"/>
      </w:rPr>
    </w:lvl>
    <w:lvl w:ilvl="7" w:tplc="18E8FA00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CC3515"/>
    <w:multiLevelType w:val="hybridMultilevel"/>
    <w:tmpl w:val="25F6D304"/>
    <w:lvl w:ilvl="0" w:tplc="7A5CAA1A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3C62852"/>
    <w:multiLevelType w:val="hybridMultilevel"/>
    <w:tmpl w:val="8DFA4A3C"/>
    <w:lvl w:ilvl="0" w:tplc="3CF00F1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9509DC"/>
    <w:multiLevelType w:val="hybridMultilevel"/>
    <w:tmpl w:val="709CA3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3B075A"/>
    <w:multiLevelType w:val="hybridMultilevel"/>
    <w:tmpl w:val="709CA3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F31145"/>
    <w:multiLevelType w:val="hybridMultilevel"/>
    <w:tmpl w:val="709CA3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017DDD"/>
    <w:multiLevelType w:val="hybridMultilevel"/>
    <w:tmpl w:val="1C508496"/>
    <w:lvl w:ilvl="0" w:tplc="82463B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339218D"/>
    <w:multiLevelType w:val="hybridMultilevel"/>
    <w:tmpl w:val="7294FEE0"/>
    <w:lvl w:ilvl="0" w:tplc="0EC4BB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DC4673C">
      <w:start w:val="1"/>
      <w:numFmt w:val="lowerLetter"/>
      <w:lvlText w:val="%2)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/>
        <w:b w:val="0"/>
      </w:rPr>
    </w:lvl>
    <w:lvl w:ilvl="2" w:tplc="21984408">
      <w:start w:val="1"/>
      <w:numFmt w:val="decimal"/>
      <w:lvlText w:val="%3)"/>
      <w:lvlJc w:val="left"/>
      <w:pPr>
        <w:tabs>
          <w:tab w:val="num" w:pos="2198"/>
        </w:tabs>
        <w:ind w:left="2198" w:hanging="360"/>
      </w:pPr>
      <w:rPr>
        <w:rFonts w:cs="Times New Roman" w:hint="default"/>
      </w:rPr>
    </w:lvl>
    <w:lvl w:ilvl="3" w:tplc="9684D150">
      <w:start w:val="1"/>
      <w:numFmt w:val="lowerLetter"/>
      <w:lvlText w:val="%4)"/>
      <w:lvlJc w:val="left"/>
      <w:pPr>
        <w:ind w:left="3098" w:hanging="720"/>
      </w:pPr>
      <w:rPr>
        <w:rFonts w:ascii="Calibri" w:eastAsia="Times New Roman" w:hAnsi="Calibri" w:cs="Times New Roman"/>
      </w:rPr>
    </w:lvl>
    <w:lvl w:ilvl="4" w:tplc="3E3A8F0E">
      <w:start w:val="1"/>
      <w:numFmt w:val="upperLetter"/>
      <w:lvlText w:val="%5."/>
      <w:lvlJc w:val="left"/>
      <w:pPr>
        <w:ind w:left="3458" w:hanging="360"/>
      </w:pPr>
      <w:rPr>
        <w:rFonts w:cs="Times New Roman" w:hint="default"/>
        <w:b/>
      </w:rPr>
    </w:lvl>
    <w:lvl w:ilvl="5" w:tplc="635AFCE4">
      <w:start w:val="10"/>
      <w:numFmt w:val="decimal"/>
      <w:lvlText w:val="%6"/>
      <w:lvlJc w:val="left"/>
      <w:pPr>
        <w:ind w:left="4358" w:hanging="360"/>
      </w:pPr>
      <w:rPr>
        <w:rFonts w:cs="Times New Roman" w:hint="default"/>
      </w:rPr>
    </w:lvl>
    <w:lvl w:ilvl="6" w:tplc="405A1524">
      <w:start w:val="1"/>
      <w:numFmt w:val="lowerLetter"/>
      <w:lvlText w:val="%7."/>
      <w:lvlJc w:val="left"/>
      <w:pPr>
        <w:ind w:left="4898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7">
    <w:nsid w:val="458F323C"/>
    <w:multiLevelType w:val="hybridMultilevel"/>
    <w:tmpl w:val="709CA3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5D1B15"/>
    <w:multiLevelType w:val="hybridMultilevel"/>
    <w:tmpl w:val="8DFA4A3C"/>
    <w:lvl w:ilvl="0" w:tplc="3CF00F1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7A52597"/>
    <w:multiLevelType w:val="hybridMultilevel"/>
    <w:tmpl w:val="8DFA4A3C"/>
    <w:lvl w:ilvl="0" w:tplc="3CF00F1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9501573"/>
    <w:multiLevelType w:val="hybridMultilevel"/>
    <w:tmpl w:val="709CA3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D56B74"/>
    <w:multiLevelType w:val="hybridMultilevel"/>
    <w:tmpl w:val="8DFA4A3C"/>
    <w:lvl w:ilvl="0" w:tplc="3CF00F1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F6F7C34"/>
    <w:multiLevelType w:val="hybridMultilevel"/>
    <w:tmpl w:val="2F3A3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1A3D58"/>
    <w:multiLevelType w:val="hybridMultilevel"/>
    <w:tmpl w:val="709CA3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6306EC"/>
    <w:multiLevelType w:val="hybridMultilevel"/>
    <w:tmpl w:val="C31CA1A6"/>
    <w:lvl w:ilvl="0" w:tplc="82463B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7A96826"/>
    <w:multiLevelType w:val="hybridMultilevel"/>
    <w:tmpl w:val="709CA3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4409EC"/>
    <w:multiLevelType w:val="hybridMultilevel"/>
    <w:tmpl w:val="65CE10F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380E048E">
      <w:start w:val="3"/>
      <w:numFmt w:val="upperRoman"/>
      <w:lvlText w:val="%3."/>
      <w:lvlJc w:val="left"/>
      <w:pPr>
        <w:ind w:left="2984" w:hanging="720"/>
      </w:pPr>
      <w:rPr>
        <w:rFonts w:hint="default"/>
      </w:rPr>
    </w:lvl>
    <w:lvl w:ilvl="3" w:tplc="FCC0E734">
      <w:start w:val="1"/>
      <w:numFmt w:val="decimal"/>
      <w:lvlText w:val="%4)"/>
      <w:lvlJc w:val="left"/>
      <w:pPr>
        <w:ind w:left="3164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11A8C65C">
      <w:start w:val="10"/>
      <w:numFmt w:val="decimal"/>
      <w:lvlText w:val="%6"/>
      <w:lvlJc w:val="left"/>
      <w:pPr>
        <w:ind w:left="478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5"/>
  </w:num>
  <w:num w:numId="5">
    <w:abstractNumId w:val="4"/>
  </w:num>
  <w:num w:numId="6">
    <w:abstractNumId w:val="24"/>
  </w:num>
  <w:num w:numId="7">
    <w:abstractNumId w:val="15"/>
  </w:num>
  <w:num w:numId="8">
    <w:abstractNumId w:val="13"/>
  </w:num>
  <w:num w:numId="9">
    <w:abstractNumId w:val="22"/>
  </w:num>
  <w:num w:numId="10">
    <w:abstractNumId w:val="19"/>
  </w:num>
  <w:num w:numId="11">
    <w:abstractNumId w:val="14"/>
  </w:num>
  <w:num w:numId="12">
    <w:abstractNumId w:val="6"/>
  </w:num>
  <w:num w:numId="13">
    <w:abstractNumId w:val="21"/>
  </w:num>
  <w:num w:numId="14">
    <w:abstractNumId w:val="23"/>
  </w:num>
  <w:num w:numId="15">
    <w:abstractNumId w:val="12"/>
  </w:num>
  <w:num w:numId="16">
    <w:abstractNumId w:val="18"/>
  </w:num>
  <w:num w:numId="17">
    <w:abstractNumId w:val="17"/>
  </w:num>
  <w:num w:numId="18">
    <w:abstractNumId w:val="11"/>
  </w:num>
  <w:num w:numId="19">
    <w:abstractNumId w:val="20"/>
  </w:num>
  <w:num w:numId="20">
    <w:abstractNumId w:val="26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5"/>
  </w:num>
  <w:num w:numId="24">
    <w:abstractNumId w:val="7"/>
  </w:num>
  <w:num w:numId="25">
    <w:abstractNumId w:val="2"/>
  </w:num>
  <w:num w:numId="26">
    <w:abstractNumId w:val="10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13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800"/>
    <w:rsid w:val="000234BD"/>
    <w:rsid w:val="00026A19"/>
    <w:rsid w:val="00032695"/>
    <w:rsid w:val="00055AA9"/>
    <w:rsid w:val="00057A35"/>
    <w:rsid w:val="00064F4E"/>
    <w:rsid w:val="00077519"/>
    <w:rsid w:val="00077C7F"/>
    <w:rsid w:val="000C52B8"/>
    <w:rsid w:val="000D7405"/>
    <w:rsid w:val="000E751B"/>
    <w:rsid w:val="0011289C"/>
    <w:rsid w:val="00126E25"/>
    <w:rsid w:val="0013502D"/>
    <w:rsid w:val="0014226F"/>
    <w:rsid w:val="001470D3"/>
    <w:rsid w:val="001631AF"/>
    <w:rsid w:val="00163C2D"/>
    <w:rsid w:val="001E0AA4"/>
    <w:rsid w:val="001E5224"/>
    <w:rsid w:val="002048B2"/>
    <w:rsid w:val="002074DB"/>
    <w:rsid w:val="00235094"/>
    <w:rsid w:val="00266129"/>
    <w:rsid w:val="00273273"/>
    <w:rsid w:val="002C63F6"/>
    <w:rsid w:val="002C6616"/>
    <w:rsid w:val="002C7317"/>
    <w:rsid w:val="002D17DA"/>
    <w:rsid w:val="002F40F1"/>
    <w:rsid w:val="00316F6D"/>
    <w:rsid w:val="00322F78"/>
    <w:rsid w:val="00324605"/>
    <w:rsid w:val="00330E6A"/>
    <w:rsid w:val="00336808"/>
    <w:rsid w:val="00345DC6"/>
    <w:rsid w:val="0038249B"/>
    <w:rsid w:val="0039048E"/>
    <w:rsid w:val="00392799"/>
    <w:rsid w:val="004005EF"/>
    <w:rsid w:val="00402D72"/>
    <w:rsid w:val="0041747C"/>
    <w:rsid w:val="004260B5"/>
    <w:rsid w:val="00441D48"/>
    <w:rsid w:val="0046788F"/>
    <w:rsid w:val="00483D2B"/>
    <w:rsid w:val="00491769"/>
    <w:rsid w:val="004B0180"/>
    <w:rsid w:val="004B1669"/>
    <w:rsid w:val="004C1CFE"/>
    <w:rsid w:val="004C7F84"/>
    <w:rsid w:val="004D61E8"/>
    <w:rsid w:val="004D6A79"/>
    <w:rsid w:val="004D7B5E"/>
    <w:rsid w:val="004F2128"/>
    <w:rsid w:val="004F7F79"/>
    <w:rsid w:val="00501D61"/>
    <w:rsid w:val="0051264F"/>
    <w:rsid w:val="00544BE5"/>
    <w:rsid w:val="00553C79"/>
    <w:rsid w:val="00563065"/>
    <w:rsid w:val="00563C9B"/>
    <w:rsid w:val="005657ED"/>
    <w:rsid w:val="00567F7B"/>
    <w:rsid w:val="00571A6F"/>
    <w:rsid w:val="00576928"/>
    <w:rsid w:val="00584473"/>
    <w:rsid w:val="00584AB2"/>
    <w:rsid w:val="00591DA6"/>
    <w:rsid w:val="005975B3"/>
    <w:rsid w:val="005A47EB"/>
    <w:rsid w:val="005C5F53"/>
    <w:rsid w:val="005D3118"/>
    <w:rsid w:val="00623EC3"/>
    <w:rsid w:val="0062624A"/>
    <w:rsid w:val="00641450"/>
    <w:rsid w:val="0064224E"/>
    <w:rsid w:val="00656057"/>
    <w:rsid w:val="006619F4"/>
    <w:rsid w:val="00663072"/>
    <w:rsid w:val="0066492D"/>
    <w:rsid w:val="00666676"/>
    <w:rsid w:val="00675D11"/>
    <w:rsid w:val="00680E8E"/>
    <w:rsid w:val="006F0146"/>
    <w:rsid w:val="006F6461"/>
    <w:rsid w:val="006F6A88"/>
    <w:rsid w:val="0071464A"/>
    <w:rsid w:val="00715209"/>
    <w:rsid w:val="0071584C"/>
    <w:rsid w:val="007170F7"/>
    <w:rsid w:val="0075736E"/>
    <w:rsid w:val="007650F1"/>
    <w:rsid w:val="00772A02"/>
    <w:rsid w:val="007761D9"/>
    <w:rsid w:val="007836F6"/>
    <w:rsid w:val="007B7F1F"/>
    <w:rsid w:val="007C5C48"/>
    <w:rsid w:val="007D5993"/>
    <w:rsid w:val="007D673E"/>
    <w:rsid w:val="00806C66"/>
    <w:rsid w:val="0082309F"/>
    <w:rsid w:val="008460EA"/>
    <w:rsid w:val="00851B75"/>
    <w:rsid w:val="0086023D"/>
    <w:rsid w:val="00873761"/>
    <w:rsid w:val="00873DD3"/>
    <w:rsid w:val="00875D2C"/>
    <w:rsid w:val="00894A7C"/>
    <w:rsid w:val="008C4634"/>
    <w:rsid w:val="008D7BBA"/>
    <w:rsid w:val="008F39CC"/>
    <w:rsid w:val="008F5943"/>
    <w:rsid w:val="008F727F"/>
    <w:rsid w:val="008F72A3"/>
    <w:rsid w:val="00900F45"/>
    <w:rsid w:val="0090170D"/>
    <w:rsid w:val="009362DE"/>
    <w:rsid w:val="00940C68"/>
    <w:rsid w:val="00947A71"/>
    <w:rsid w:val="00975ED5"/>
    <w:rsid w:val="00997444"/>
    <w:rsid w:val="009A7936"/>
    <w:rsid w:val="009C2B7C"/>
    <w:rsid w:val="009D101A"/>
    <w:rsid w:val="009E1000"/>
    <w:rsid w:val="009E2277"/>
    <w:rsid w:val="009F6717"/>
    <w:rsid w:val="00A0727A"/>
    <w:rsid w:val="00A41EA4"/>
    <w:rsid w:val="00A60330"/>
    <w:rsid w:val="00A6316D"/>
    <w:rsid w:val="00AB7507"/>
    <w:rsid w:val="00AC02CB"/>
    <w:rsid w:val="00AC7618"/>
    <w:rsid w:val="00AE2C70"/>
    <w:rsid w:val="00AE5B0A"/>
    <w:rsid w:val="00AF758C"/>
    <w:rsid w:val="00B07818"/>
    <w:rsid w:val="00B07897"/>
    <w:rsid w:val="00B1559C"/>
    <w:rsid w:val="00B24270"/>
    <w:rsid w:val="00B261E8"/>
    <w:rsid w:val="00B5668A"/>
    <w:rsid w:val="00B83406"/>
    <w:rsid w:val="00BA0341"/>
    <w:rsid w:val="00BC000A"/>
    <w:rsid w:val="00BE700D"/>
    <w:rsid w:val="00BE72ED"/>
    <w:rsid w:val="00C1093D"/>
    <w:rsid w:val="00C1318E"/>
    <w:rsid w:val="00C176BA"/>
    <w:rsid w:val="00C3654F"/>
    <w:rsid w:val="00C45700"/>
    <w:rsid w:val="00C50609"/>
    <w:rsid w:val="00C63F06"/>
    <w:rsid w:val="00C77C6D"/>
    <w:rsid w:val="00C84E4D"/>
    <w:rsid w:val="00C92800"/>
    <w:rsid w:val="00C9482B"/>
    <w:rsid w:val="00C96661"/>
    <w:rsid w:val="00CA35B1"/>
    <w:rsid w:val="00CA4FD5"/>
    <w:rsid w:val="00CC28DD"/>
    <w:rsid w:val="00CE2D16"/>
    <w:rsid w:val="00D14457"/>
    <w:rsid w:val="00D3289A"/>
    <w:rsid w:val="00D33095"/>
    <w:rsid w:val="00D338DE"/>
    <w:rsid w:val="00D3693A"/>
    <w:rsid w:val="00D51F41"/>
    <w:rsid w:val="00D55690"/>
    <w:rsid w:val="00DB25D3"/>
    <w:rsid w:val="00DB3994"/>
    <w:rsid w:val="00DD1E74"/>
    <w:rsid w:val="00DD5509"/>
    <w:rsid w:val="00DE06AD"/>
    <w:rsid w:val="00DF2268"/>
    <w:rsid w:val="00DF5A79"/>
    <w:rsid w:val="00E11A6D"/>
    <w:rsid w:val="00E60E34"/>
    <w:rsid w:val="00E643B2"/>
    <w:rsid w:val="00E75B11"/>
    <w:rsid w:val="00E82C06"/>
    <w:rsid w:val="00E8553B"/>
    <w:rsid w:val="00E96D2C"/>
    <w:rsid w:val="00EB76C4"/>
    <w:rsid w:val="00ED5EBE"/>
    <w:rsid w:val="00EE3EB8"/>
    <w:rsid w:val="00F16076"/>
    <w:rsid w:val="00F24414"/>
    <w:rsid w:val="00F4352A"/>
    <w:rsid w:val="00F80C35"/>
    <w:rsid w:val="00FB6FBD"/>
    <w:rsid w:val="00FC4A3E"/>
    <w:rsid w:val="00FD4EC1"/>
    <w:rsid w:val="00FD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Tekstpodstawowy"/>
    <w:link w:val="Nagwek1Znak"/>
    <w:qFormat/>
    <w:rsid w:val="00E60E34"/>
    <w:pPr>
      <w:keepNext/>
      <w:widowControl/>
      <w:spacing w:before="240" w:after="60" w:line="100" w:lineRule="atLeast"/>
      <w:outlineLvl w:val="0"/>
    </w:pPr>
    <w:rPr>
      <w:rFonts w:ascii="Arial" w:eastAsia="Times New Roman" w:hAnsi="Arial" w:cs="Times New Roman"/>
      <w:b/>
      <w:bCs/>
      <w:color w:val="auto"/>
      <w:kern w:val="1"/>
      <w:sz w:val="32"/>
      <w:szCs w:val="32"/>
      <w:lang w:val="pl-PL"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6E2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26E25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2732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3273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2732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3273"/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Nagwek1Znak">
    <w:name w:val="Nagłówek 1 Znak"/>
    <w:basedOn w:val="Domylnaczcionkaakapitu"/>
    <w:link w:val="Nagwek1"/>
    <w:rsid w:val="00E60E34"/>
    <w:rPr>
      <w:rFonts w:ascii="Arial" w:hAnsi="Arial"/>
      <w:b/>
      <w:bCs/>
      <w:kern w:val="1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rsid w:val="00E60E34"/>
    <w:pPr>
      <w:widowControl/>
      <w:spacing w:after="120" w:line="276" w:lineRule="auto"/>
    </w:pPr>
    <w:rPr>
      <w:rFonts w:ascii="Calibri" w:eastAsia="SimSun" w:hAnsi="Calibri" w:cs="Calibri"/>
      <w:color w:val="auto"/>
      <w:kern w:val="1"/>
      <w:sz w:val="22"/>
      <w:szCs w:val="22"/>
      <w:lang w:val="pl-PL"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E60E34"/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Akapitzlist1">
    <w:name w:val="Akapit z listą1"/>
    <w:basedOn w:val="Normalny"/>
    <w:rsid w:val="00E60E34"/>
    <w:pPr>
      <w:widowControl/>
      <w:spacing w:line="100" w:lineRule="atLeast"/>
      <w:ind w:left="720"/>
    </w:pPr>
    <w:rPr>
      <w:rFonts w:eastAsia="Times New Roman" w:cs="Times New Roman"/>
      <w:color w:val="auto"/>
      <w:kern w:val="1"/>
      <w:lang w:val="pl-PL" w:eastAsia="ar-SA" w:bidi="ar-SA"/>
    </w:rPr>
  </w:style>
  <w:style w:type="paragraph" w:styleId="Akapitzlist">
    <w:name w:val="List Paragraph"/>
    <w:basedOn w:val="Normalny"/>
    <w:uiPriority w:val="34"/>
    <w:qFormat/>
    <w:rsid w:val="00E60E34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val="pl-PL" w:eastAsia="pl-PL" w:bidi="ar-SA"/>
    </w:rPr>
  </w:style>
  <w:style w:type="character" w:styleId="Hipercze">
    <w:name w:val="Hyperlink"/>
    <w:basedOn w:val="Domylnaczcionkaakapitu"/>
    <w:uiPriority w:val="99"/>
    <w:unhideWhenUsed/>
    <w:rsid w:val="00C948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Tekstpodstawowy"/>
    <w:link w:val="Nagwek1Znak"/>
    <w:qFormat/>
    <w:rsid w:val="00E60E34"/>
    <w:pPr>
      <w:keepNext/>
      <w:widowControl/>
      <w:spacing w:before="240" w:after="60" w:line="100" w:lineRule="atLeast"/>
      <w:outlineLvl w:val="0"/>
    </w:pPr>
    <w:rPr>
      <w:rFonts w:ascii="Arial" w:eastAsia="Times New Roman" w:hAnsi="Arial" w:cs="Times New Roman"/>
      <w:b/>
      <w:bCs/>
      <w:color w:val="auto"/>
      <w:kern w:val="1"/>
      <w:sz w:val="32"/>
      <w:szCs w:val="32"/>
      <w:lang w:val="pl-PL"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6E2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26E25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2732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3273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2732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3273"/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Nagwek1Znak">
    <w:name w:val="Nagłówek 1 Znak"/>
    <w:basedOn w:val="Domylnaczcionkaakapitu"/>
    <w:link w:val="Nagwek1"/>
    <w:rsid w:val="00E60E34"/>
    <w:rPr>
      <w:rFonts w:ascii="Arial" w:hAnsi="Arial"/>
      <w:b/>
      <w:bCs/>
      <w:kern w:val="1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rsid w:val="00E60E34"/>
    <w:pPr>
      <w:widowControl/>
      <w:spacing w:after="120" w:line="276" w:lineRule="auto"/>
    </w:pPr>
    <w:rPr>
      <w:rFonts w:ascii="Calibri" w:eastAsia="SimSun" w:hAnsi="Calibri" w:cs="Calibri"/>
      <w:color w:val="auto"/>
      <w:kern w:val="1"/>
      <w:sz w:val="22"/>
      <w:szCs w:val="22"/>
      <w:lang w:val="pl-PL"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E60E34"/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Akapitzlist1">
    <w:name w:val="Akapit z listą1"/>
    <w:basedOn w:val="Normalny"/>
    <w:rsid w:val="00E60E34"/>
    <w:pPr>
      <w:widowControl/>
      <w:spacing w:line="100" w:lineRule="atLeast"/>
      <w:ind w:left="720"/>
    </w:pPr>
    <w:rPr>
      <w:rFonts w:eastAsia="Times New Roman" w:cs="Times New Roman"/>
      <w:color w:val="auto"/>
      <w:kern w:val="1"/>
      <w:lang w:val="pl-PL" w:eastAsia="ar-SA" w:bidi="ar-SA"/>
    </w:rPr>
  </w:style>
  <w:style w:type="paragraph" w:styleId="Akapitzlist">
    <w:name w:val="List Paragraph"/>
    <w:basedOn w:val="Normalny"/>
    <w:uiPriority w:val="34"/>
    <w:qFormat/>
    <w:rsid w:val="00E60E34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val="pl-PL" w:eastAsia="pl-PL" w:bidi="ar-SA"/>
    </w:rPr>
  </w:style>
  <w:style w:type="character" w:styleId="Hipercze">
    <w:name w:val="Hyperlink"/>
    <w:basedOn w:val="Domylnaczcionkaakapitu"/>
    <w:uiPriority w:val="99"/>
    <w:unhideWhenUsed/>
    <w:rsid w:val="00C948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wo@powiat.ploc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1672</Words>
  <Characters>10034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Wąsik</dc:creator>
  <cp:lastModifiedBy>Leszek Majewski</cp:lastModifiedBy>
  <cp:revision>3</cp:revision>
  <cp:lastPrinted>2020-06-25T10:05:00Z</cp:lastPrinted>
  <dcterms:created xsi:type="dcterms:W3CDTF">2020-06-23T06:54:00Z</dcterms:created>
  <dcterms:modified xsi:type="dcterms:W3CDTF">2020-06-25T10:13:00Z</dcterms:modified>
</cp:coreProperties>
</file>