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2C" w:rsidRDefault="00260A2C" w:rsidP="00420A3B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Dział II SIWZ</w:t>
      </w:r>
    </w:p>
    <w:p w:rsidR="00420A3B" w:rsidRDefault="00420A3B" w:rsidP="00420A3B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Część nr 1</w:t>
      </w:r>
      <w:r w:rsidR="00260A2C">
        <w:rPr>
          <w:rFonts w:cs="Calibri"/>
          <w:b/>
          <w:bCs/>
          <w:sz w:val="24"/>
          <w:szCs w:val="24"/>
        </w:rPr>
        <w:t>.</w:t>
      </w:r>
      <w:bookmarkStart w:id="0" w:name="_GoBack"/>
      <w:bookmarkEnd w:id="0"/>
      <w:r>
        <w:rPr>
          <w:rFonts w:cs="Calibri"/>
          <w:b/>
          <w:bCs/>
          <w:sz w:val="24"/>
          <w:szCs w:val="24"/>
        </w:rPr>
        <w:t xml:space="preserve"> Dostawa drukarek kolorowych, tonerów i niszczarki</w:t>
      </w:r>
    </w:p>
    <w:p w:rsidR="00420A3B" w:rsidRDefault="00420A3B" w:rsidP="00420A3B">
      <w:pPr>
        <w:rPr>
          <w:rFonts w:cs="Calibri"/>
          <w:b/>
          <w:bCs/>
          <w:sz w:val="24"/>
          <w:szCs w:val="24"/>
        </w:rPr>
      </w:pP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Cs w:val="20"/>
          <w:lang w:eastAsia="en-US"/>
        </w:rPr>
        <w:t>1</w:t>
      </w:r>
      <w:r>
        <w:rPr>
          <w:rFonts w:asciiTheme="minorHAnsi" w:hAnsiTheme="minorHAnsi" w:cstheme="minorHAnsi"/>
          <w:sz w:val="24"/>
          <w:szCs w:val="20"/>
          <w:lang w:eastAsia="en-US"/>
        </w:rPr>
        <w:t>. Wykonawca zagwarantuje wysok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 xml:space="preserve">ą </w:t>
      </w:r>
      <w:r>
        <w:rPr>
          <w:rFonts w:asciiTheme="minorHAnsi" w:hAnsiTheme="minorHAnsi" w:cstheme="minorHAnsi"/>
          <w:sz w:val="24"/>
          <w:szCs w:val="20"/>
          <w:lang w:eastAsia="en-US"/>
        </w:rPr>
        <w:t>jako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 xml:space="preserve">ść </w:t>
      </w:r>
      <w:r>
        <w:rPr>
          <w:rFonts w:asciiTheme="minorHAnsi" w:hAnsiTheme="minorHAnsi" w:cstheme="minorHAnsi"/>
          <w:sz w:val="24"/>
          <w:szCs w:val="20"/>
          <w:lang w:eastAsia="en-US"/>
        </w:rPr>
        <w:t>dostarczonych drukarek, niszczarki oraz tonerów i tuszy.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2.   Dostarczone tonery  musz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 xml:space="preserve">ą </w:t>
      </w:r>
      <w:r>
        <w:rPr>
          <w:rFonts w:asciiTheme="minorHAnsi" w:hAnsiTheme="minorHAnsi" w:cstheme="minorHAnsi"/>
          <w:sz w:val="24"/>
          <w:szCs w:val="20"/>
          <w:lang w:eastAsia="en-US"/>
        </w:rPr>
        <w:t>spełnia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 xml:space="preserve">ć </w:t>
      </w:r>
      <w:r>
        <w:rPr>
          <w:rFonts w:asciiTheme="minorHAnsi" w:hAnsiTheme="minorHAnsi" w:cstheme="minorHAnsi"/>
          <w:sz w:val="24"/>
          <w:szCs w:val="20"/>
          <w:lang w:eastAsia="en-US"/>
        </w:rPr>
        <w:t>nast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ę</w:t>
      </w:r>
      <w:r>
        <w:rPr>
          <w:rFonts w:asciiTheme="minorHAnsi" w:hAnsiTheme="minorHAnsi" w:cstheme="minorHAnsi"/>
          <w:sz w:val="24"/>
          <w:szCs w:val="20"/>
          <w:lang w:eastAsia="en-US"/>
        </w:rPr>
        <w:t>puj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ą</w:t>
      </w:r>
      <w:r>
        <w:rPr>
          <w:rFonts w:asciiTheme="minorHAnsi" w:hAnsiTheme="minorHAnsi" w:cstheme="minorHAnsi"/>
          <w:sz w:val="24"/>
          <w:szCs w:val="20"/>
          <w:lang w:eastAsia="en-US"/>
        </w:rPr>
        <w:t>ce wymagania: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2.1. być fabrycznie nowe,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2.2.opakowane w kartonowe opakowanie zewn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ę</w:t>
      </w:r>
      <w:r>
        <w:rPr>
          <w:rFonts w:asciiTheme="minorHAnsi" w:hAnsiTheme="minorHAnsi" w:cstheme="minorHAnsi"/>
          <w:sz w:val="24"/>
          <w:szCs w:val="20"/>
          <w:lang w:eastAsia="en-US"/>
        </w:rPr>
        <w:t>trzne z logo i nazw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 xml:space="preserve">ą </w:t>
      </w:r>
      <w:r>
        <w:rPr>
          <w:rFonts w:asciiTheme="minorHAnsi" w:hAnsiTheme="minorHAnsi" w:cstheme="minorHAnsi"/>
          <w:sz w:val="24"/>
          <w:szCs w:val="20"/>
          <w:lang w:eastAsia="en-US"/>
        </w:rPr>
        <w:t>producenta oraz opisem zawarto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ś</w:t>
      </w:r>
      <w:r>
        <w:rPr>
          <w:rFonts w:asciiTheme="minorHAnsi" w:hAnsiTheme="minorHAnsi" w:cstheme="minorHAnsi"/>
          <w:sz w:val="24"/>
          <w:szCs w:val="20"/>
          <w:lang w:eastAsia="en-US"/>
        </w:rPr>
        <w:t>ci i oznaczone numerem katalogowym [symbolem].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2.3. opakowane indywidualne wewn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ę</w:t>
      </w:r>
      <w:r>
        <w:rPr>
          <w:rFonts w:asciiTheme="minorHAnsi" w:hAnsiTheme="minorHAnsi" w:cstheme="minorHAnsi"/>
          <w:sz w:val="24"/>
          <w:szCs w:val="20"/>
          <w:lang w:eastAsia="en-US"/>
        </w:rPr>
        <w:t>trzne, hermetyczne opakowanie z mocnej folii uniemo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ż</w:t>
      </w:r>
      <w:r>
        <w:rPr>
          <w:rFonts w:asciiTheme="minorHAnsi" w:hAnsiTheme="minorHAnsi" w:cstheme="minorHAnsi"/>
          <w:sz w:val="24"/>
          <w:szCs w:val="20"/>
          <w:lang w:eastAsia="en-US"/>
        </w:rPr>
        <w:t>liwiaj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ą</w:t>
      </w:r>
      <w:r>
        <w:rPr>
          <w:rFonts w:asciiTheme="minorHAnsi" w:hAnsiTheme="minorHAnsi" w:cstheme="minorHAnsi"/>
          <w:sz w:val="24"/>
          <w:szCs w:val="20"/>
          <w:lang w:eastAsia="en-US"/>
        </w:rPr>
        <w:t>ce kontakt kaset z atmosfer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ą</w:t>
      </w:r>
      <w:r>
        <w:rPr>
          <w:rFonts w:asciiTheme="minorHAnsi" w:hAnsiTheme="minorHAnsi" w:cstheme="minorHAnsi"/>
          <w:sz w:val="24"/>
          <w:szCs w:val="20"/>
          <w:lang w:eastAsia="en-US"/>
        </w:rPr>
        <w:t>, zwilgocenie itp. podczas transportu                               i składowania.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2.4. Stosowanie materiałów eksploatacyjnych nie może powodować uszkodzeń oraz awarii eksploatowanego sprzętu. Wykonawca bierze na siebie pełną odpowiedzialność za uszkodzenie sprzętu spowodowane używaniem zaoferowanego produktu. W przypadku dostarczenia materiałów eksploatacyjnych, których użycie spowoduje uszkodzenie urządzenia drukującego, potwierdzone przez przedstawiciela autoryzowanego serwisu producenta urządzenia, Wykonawca zobowiązany będzie do usunięcia tych uszkodzeń w autoryzowanym serwisie producenta urządzenia na swój koszt w terminie 14 dni od daty telefonicznego potwierdzonego faksem lub pisemnie zgłoszenia uszkodzenia przez Zamawiającego oraz do zwrotu kosztów związanych z wydaniem opinii/ekspertyzy.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2.5. W przypadku, gdy toner spowoduje zabrudzenie mechaniczne urządzenia przez wysypujący się wkład barwiący, Wykonawca będzie zobowiązany do oczyszczenia urządzenia w budynku Zamawiającego, w którym to urządzenie jest eksploatowane na koszt Wykonawcy, w terminie 48 godzin od otrzymania zgłoszenia od Zamawiającego.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2.6. W przypadku, gdy czas naprawy ww. urządzenia przekroczy 3 dni robocze, na żądanie Zamawiającego Wykonawca dostarczy Zamawiającemu na czas naprawy urządzenie zastępcze o takich samych lub wyższym parametrach i funkcjonalności na koszt Wykonawcy.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W przypadku trwałego uszkodzenia urządzenia, które wynikło na skutek używania dostarczonego w ramach niniejszej umowy materiału eksploatacyjnego, Wykonawca zobowiązany   jest   do   dostarczenia   fabrycznie   nowego   urządzenia   o   takich   samych   lub wyższych parametrach (standardzie i funkcjonalności) lub zwrotu kosztów brutto zakupu nowego takiego samego urządzenia lub innego o takim samym lub wyższym standardzie i funkcjonalności oraz takich samych lub lepszych parametrach.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 xml:space="preserve">3. Dostarczone drukarki oraz niszczarka muszą być 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nowe, gotowe do używania i nie wycofane z rynku, będące w bieżącej produkcji. Wykonawca do każdego sprzętu dołączy przewody niezbędne do uruchomienia i prawidłowego funkcjonowania każdego urządzenia.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4.  Dostawa zrealizowana zostanie zgodnie: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4.1. z zachowaniem Polskich Norm przenosz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ą</w:t>
      </w:r>
      <w:r>
        <w:rPr>
          <w:rFonts w:asciiTheme="minorHAnsi" w:hAnsiTheme="minorHAnsi" w:cstheme="minorHAnsi"/>
          <w:sz w:val="24"/>
          <w:szCs w:val="20"/>
          <w:lang w:eastAsia="en-US"/>
        </w:rPr>
        <w:t>cych normy europejskie lub normy innych pa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ń</w:t>
      </w:r>
      <w:r>
        <w:rPr>
          <w:rFonts w:asciiTheme="minorHAnsi" w:hAnsiTheme="minorHAnsi" w:cstheme="minorHAnsi"/>
          <w:sz w:val="24"/>
          <w:szCs w:val="20"/>
          <w:lang w:eastAsia="en-US"/>
        </w:rPr>
        <w:t>stw członkowskich Europejskiego Obszaru Gospodarczego zgodnie z art. 30 Ustawy Prawo Zamówie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 xml:space="preserve">ń </w:t>
      </w:r>
      <w:r>
        <w:rPr>
          <w:rFonts w:asciiTheme="minorHAnsi" w:hAnsiTheme="minorHAnsi" w:cstheme="minorHAnsi"/>
          <w:sz w:val="24"/>
          <w:szCs w:val="20"/>
          <w:lang w:eastAsia="en-US"/>
        </w:rPr>
        <w:t xml:space="preserve"> Publicznych,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lastRenderedPageBreak/>
        <w:t>4.2. z opisem przedmiotu zamówienia, stanowiącym załącznik nr 1 do umowy i jej integralna część.</w:t>
      </w:r>
    </w:p>
    <w:p w:rsidR="00420A3B" w:rsidRDefault="00420A3B" w:rsidP="00420A3B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4.3. ze zło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ż</w:t>
      </w:r>
      <w:r>
        <w:rPr>
          <w:rFonts w:asciiTheme="minorHAnsi" w:hAnsiTheme="minorHAnsi" w:cstheme="minorHAnsi"/>
          <w:sz w:val="24"/>
          <w:szCs w:val="20"/>
          <w:lang w:eastAsia="en-US"/>
        </w:rPr>
        <w:t>on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 xml:space="preserve">ą </w:t>
      </w:r>
      <w:r>
        <w:rPr>
          <w:rFonts w:asciiTheme="minorHAnsi" w:hAnsiTheme="minorHAnsi" w:cstheme="minorHAnsi"/>
          <w:sz w:val="24"/>
          <w:szCs w:val="20"/>
          <w:lang w:eastAsia="en-US"/>
        </w:rPr>
        <w:t>ofert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 xml:space="preserve">ą </w:t>
      </w:r>
      <w:r>
        <w:rPr>
          <w:rFonts w:asciiTheme="minorHAnsi" w:hAnsiTheme="minorHAnsi" w:cstheme="minorHAnsi"/>
          <w:sz w:val="24"/>
          <w:szCs w:val="20"/>
          <w:lang w:eastAsia="en-US"/>
        </w:rPr>
        <w:t>przetargow</w:t>
      </w:r>
      <w:r>
        <w:rPr>
          <w:rFonts w:asciiTheme="minorHAnsi" w:eastAsia="TimesNewRoman" w:hAnsiTheme="minorHAnsi" w:cstheme="minorHAnsi"/>
          <w:sz w:val="24"/>
          <w:szCs w:val="20"/>
          <w:lang w:eastAsia="en-US"/>
        </w:rPr>
        <w:t>ą</w:t>
      </w:r>
      <w:r>
        <w:rPr>
          <w:rFonts w:asciiTheme="minorHAnsi" w:hAnsiTheme="minorHAnsi" w:cstheme="minorHAnsi"/>
          <w:sz w:val="24"/>
          <w:szCs w:val="20"/>
          <w:lang w:eastAsia="en-US"/>
        </w:rPr>
        <w:t>, stanowiącą załącznik nr 2 do umowy i jej integralna część.</w:t>
      </w:r>
    </w:p>
    <w:p w:rsidR="00420A3B" w:rsidRDefault="00420A3B" w:rsidP="00420A3B">
      <w:pPr>
        <w:tabs>
          <w:tab w:val="left" w:pos="360"/>
        </w:tabs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5. W dniu podpisania protokołu zdawczo-odbiorczego, Wykonawca dostarczy Zamawiającemu instrukcje obsługi w języku polskim, stosowne licencje, wymagane deklaracje zgodności oraz karty gwarancyjne.  W przypadku braku wskazanych dokumentów Zamawiający może odstąpić od umowy.</w:t>
      </w:r>
    </w:p>
    <w:p w:rsidR="00420A3B" w:rsidRDefault="00420A3B" w:rsidP="00420A3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sz w:val="24"/>
          <w:szCs w:val="20"/>
          <w:lang w:eastAsia="en-US"/>
        </w:rPr>
      </w:pPr>
      <w:r>
        <w:rPr>
          <w:rFonts w:asciiTheme="minorHAnsi" w:hAnsiTheme="minorHAnsi" w:cstheme="minorHAnsi"/>
          <w:bCs/>
          <w:sz w:val="24"/>
          <w:szCs w:val="20"/>
          <w:lang w:eastAsia="en-US"/>
        </w:rPr>
        <w:t>6.Przedmiot zamówienia będzie dostarczony do siedziby Powiatowego Urzędu Pracy w Płocku ul. Kostrogaj 1, 09-400 Płock, w dni robocze, w godzinach od 8:00 do 15:00.</w:t>
      </w:r>
    </w:p>
    <w:p w:rsidR="00420A3B" w:rsidRDefault="00420A3B" w:rsidP="00420A3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sz w:val="24"/>
          <w:szCs w:val="20"/>
          <w:lang w:eastAsia="en-US"/>
        </w:rPr>
      </w:pPr>
      <w:r>
        <w:rPr>
          <w:rFonts w:asciiTheme="minorHAnsi" w:hAnsiTheme="minorHAnsi" w:cstheme="minorHAnsi"/>
          <w:bCs/>
          <w:sz w:val="24"/>
          <w:szCs w:val="20"/>
          <w:lang w:eastAsia="en-US"/>
        </w:rPr>
        <w:t>7.Wykonawca zobowiązany jest do dostarczenia przedmiotu zamówienia własnym środkiem transportu i na własny koszt.</w:t>
      </w:r>
    </w:p>
    <w:p w:rsidR="00420A3B" w:rsidRDefault="00420A3B" w:rsidP="00420A3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 xml:space="preserve">8.Odbiór przedmiotu zamówienia nastąpi u Zamawiającego po wykonaniu dostawy </w:t>
      </w:r>
      <w:r>
        <w:rPr>
          <w:rFonts w:asciiTheme="minorHAnsi" w:hAnsiTheme="minorHAnsi" w:cstheme="minorHAnsi"/>
          <w:sz w:val="24"/>
          <w:szCs w:val="20"/>
          <w:lang w:eastAsia="en-US"/>
        </w:rPr>
        <w:br/>
        <w:t>i sporządzeniu protokołu zdawczo-odbiorczego.</w:t>
      </w:r>
    </w:p>
    <w:p w:rsidR="00420A3B" w:rsidRDefault="00420A3B" w:rsidP="00420A3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9.Wykonawca udziela gwarancji na przedmiot umowy – zgodnie z warunkami przedstawionymi w ofercie i potwierdzonymi w karcie gwarancyjnej.</w:t>
      </w:r>
    </w:p>
    <w:p w:rsidR="00420A3B" w:rsidRDefault="00420A3B" w:rsidP="00420A3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0"/>
          <w:lang w:eastAsia="en-US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10. Wykonawca zapewni bezpłatny serwis w okresie gwarancyjnym.</w:t>
      </w:r>
    </w:p>
    <w:p w:rsidR="00420A3B" w:rsidRDefault="00420A3B" w:rsidP="00420A3B">
      <w:pPr>
        <w:rPr>
          <w:rFonts w:cs="Calibri"/>
          <w:b/>
          <w:bCs/>
          <w:sz w:val="28"/>
          <w:szCs w:val="24"/>
        </w:rPr>
      </w:pPr>
      <w:r>
        <w:rPr>
          <w:rFonts w:asciiTheme="minorHAnsi" w:hAnsiTheme="minorHAnsi" w:cstheme="minorHAnsi"/>
          <w:sz w:val="24"/>
          <w:szCs w:val="20"/>
          <w:lang w:eastAsia="en-US"/>
        </w:rPr>
        <w:t>11. Wykonawca, w okresie gwarancyjnym zapewni bezpłatny dojazd serwisanta do Zamawiającego, bezpłatny transport sprzętu do i z serwisu oraz bezpłatnie użyczy sprzęt zamienny na czas naprawy.</w:t>
      </w:r>
    </w:p>
    <w:p w:rsidR="00420A3B" w:rsidRDefault="00420A3B" w:rsidP="00420A3B">
      <w:pPr>
        <w:rPr>
          <w:rFonts w:cs="Calibri"/>
          <w:b/>
          <w:bCs/>
          <w:sz w:val="24"/>
          <w:szCs w:val="24"/>
        </w:rPr>
      </w:pPr>
    </w:p>
    <w:p w:rsidR="00420A3B" w:rsidRDefault="00420A3B" w:rsidP="00420A3B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Przedmiot zamówienia będzie dostarczony do siedziby Powiatowego Urzędu Pracy                   w Płocku ul. Kostrogaj 1 09-400 Płock, w dni robocze, w godzinach od 8:00 do 15:00.</w:t>
      </w:r>
    </w:p>
    <w:p w:rsidR="00420A3B" w:rsidRDefault="00420A3B" w:rsidP="00420A3B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Wykonawca zobowiązany jest do dostarczenia przedmiotu zamówienia własnym środkiem transportu i na własny koszt.</w:t>
      </w:r>
    </w:p>
    <w:p w:rsidR="00420A3B" w:rsidRDefault="00420A3B" w:rsidP="00420A3B">
      <w:pPr>
        <w:pStyle w:val="Akapitzlist"/>
        <w:numPr>
          <w:ilvl w:val="0"/>
          <w:numId w:val="14"/>
        </w:numPr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Sprzęt zaproponowany przez Wykonawcę musi być nowy, nieużywany, wolny od wad </w:t>
      </w:r>
      <w:r>
        <w:rPr>
          <w:rFonts w:asciiTheme="minorHAnsi" w:eastAsiaTheme="minorHAnsi" w:hAnsiTheme="minorHAnsi"/>
        </w:rPr>
        <w:br/>
        <w:t xml:space="preserve">i usterek technicznych. Produkty powinny posiadać wszelkie certyfikaty zezwalające na sprzedaż na terenie Unii Europejskiej i pochodzić z oficjalnych kanałów sprzedaży producenta. </w:t>
      </w:r>
    </w:p>
    <w:p w:rsidR="00420A3B" w:rsidRDefault="00420A3B" w:rsidP="00420A3B">
      <w:pPr>
        <w:pStyle w:val="Akapitzlist"/>
        <w:numPr>
          <w:ilvl w:val="0"/>
          <w:numId w:val="14"/>
        </w:numPr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Zaproponowany sprzęt musi być kompletny, posiadać niezbędne oprogramowanie </w:t>
      </w:r>
      <w:r>
        <w:rPr>
          <w:rFonts w:asciiTheme="minorHAnsi" w:eastAsiaTheme="minorHAnsi" w:hAnsiTheme="minorHAnsi"/>
        </w:rPr>
        <w:br/>
        <w:t xml:space="preserve">i instrukcje umożliwiające spełnianie swoich funkcji. </w:t>
      </w:r>
    </w:p>
    <w:p w:rsidR="00420A3B" w:rsidRDefault="00420A3B" w:rsidP="00420A3B">
      <w:pPr>
        <w:pStyle w:val="Akapitzlist"/>
        <w:numPr>
          <w:ilvl w:val="0"/>
          <w:numId w:val="14"/>
        </w:numPr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Sprzęt musi być fabrycznie nowy i wolny od obciążeń prawami osób trzecich, musi posiadać dołączone niezbędne instrukcje i materiały dotyczące użytkowania w języku polskim.</w:t>
      </w:r>
    </w:p>
    <w:p w:rsidR="00420A3B" w:rsidRDefault="00420A3B" w:rsidP="00420A3B">
      <w:pPr>
        <w:pStyle w:val="Akapitzlist"/>
        <w:numPr>
          <w:ilvl w:val="0"/>
          <w:numId w:val="14"/>
        </w:numPr>
        <w:jc w:val="both"/>
        <w:rPr>
          <w:rFonts w:asciiTheme="minorHAnsi" w:eastAsiaTheme="minorHAnsi" w:hAnsiTheme="minorHAnsi"/>
        </w:rPr>
      </w:pPr>
      <w:r>
        <w:rPr>
          <w:rFonts w:ascii="Calibri" w:eastAsiaTheme="minorHAnsi" w:hAnsi="Calibri" w:cs="Calibri"/>
        </w:rPr>
        <w:t>Zamawiający dokona odbioru dostawy w terminie trzech dni od daty zgłoszenia</w:t>
      </w:r>
    </w:p>
    <w:p w:rsidR="00420A3B" w:rsidRDefault="00420A3B" w:rsidP="00420A3B">
      <w:pPr>
        <w:pStyle w:val="Akapitzlist"/>
        <w:autoSpaceDE w:val="0"/>
        <w:autoSpaceDN w:val="0"/>
        <w:adjustRightInd w:val="0"/>
        <w:rPr>
          <w:rFonts w:eastAsiaTheme="minorHAnsi" w:cs="Calibri"/>
        </w:rPr>
      </w:pPr>
      <w:r>
        <w:rPr>
          <w:rFonts w:eastAsiaTheme="minorHAnsi" w:cs="Calibri"/>
        </w:rPr>
        <w:t>gotowości do odbioru przez dostawcę.</w:t>
      </w:r>
    </w:p>
    <w:p w:rsidR="00420A3B" w:rsidRDefault="00420A3B" w:rsidP="00420A3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Odbiór przedmiotu zamówienia nastąpi u Zamawiającego po wykonaniu dostawy </w:t>
      </w:r>
      <w:r>
        <w:rPr>
          <w:rFonts w:ascii="Calibri" w:eastAsiaTheme="minorHAnsi" w:hAnsi="Calibri" w:cs="Calibri"/>
        </w:rPr>
        <w:br/>
        <w:t>i sporządzeniu protokołu zdawczo-odbiorczego.</w:t>
      </w:r>
    </w:p>
    <w:p w:rsidR="00420A3B" w:rsidRDefault="00420A3B" w:rsidP="00420A3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Wykonawca udziela gwarancji na przedmiot umowy – zgodnie z warunkami przedstawionymi w ofercie i potwierdzonymi w karcie gwarancyjnej.</w:t>
      </w:r>
    </w:p>
    <w:p w:rsidR="00420A3B" w:rsidRDefault="00420A3B" w:rsidP="00420A3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 Wykonawca zapewni bezpłatny serwis w okresie gwarancyjnym.</w:t>
      </w:r>
    </w:p>
    <w:p w:rsidR="00420A3B" w:rsidRDefault="00420A3B" w:rsidP="00420A3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Wykonawca, w okresie gwarancyjnym zapewni bezpłatny dojazd serwisanta do Zamawiającego, bezpłatny transport sprzętu do i z serwisu oraz bezpłatnie użyczy sprzęt zamienny.</w:t>
      </w:r>
    </w:p>
    <w:p w:rsidR="00420A3B" w:rsidRDefault="00420A3B" w:rsidP="00420A3B">
      <w:pPr>
        <w:rPr>
          <w:rFonts w:cs="Calibri"/>
          <w:b/>
          <w:bCs/>
          <w:sz w:val="24"/>
          <w:szCs w:val="24"/>
        </w:rPr>
      </w:pPr>
    </w:p>
    <w:p w:rsidR="00420A3B" w:rsidRDefault="00420A3B" w:rsidP="00420A3B">
      <w:pPr>
        <w:rPr>
          <w:rFonts w:cs="Calibri"/>
          <w:bCs/>
        </w:rPr>
      </w:pPr>
    </w:p>
    <w:p w:rsidR="00420A3B" w:rsidRDefault="00420A3B" w:rsidP="00420A3B">
      <w:pPr>
        <w:rPr>
          <w:rFonts w:cs="Calibri"/>
          <w:bCs/>
        </w:rPr>
      </w:pPr>
    </w:p>
    <w:p w:rsidR="00420A3B" w:rsidRDefault="00420A3B" w:rsidP="00420A3B">
      <w:pPr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Drukarka kolorowa – 4 sztuki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1"/>
        <w:gridCol w:w="4561"/>
      </w:tblGrid>
      <w:tr w:rsidR="00420A3B" w:rsidTr="00420A3B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0A3B" w:rsidRDefault="00420A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0A3B" w:rsidRDefault="00420A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 …………………….…………  Model ……………………………………………..</w:t>
            </w:r>
          </w:p>
          <w:p w:rsidR="00420A3B" w:rsidRDefault="00420A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0A3B" w:rsidRDefault="00420A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brutto………….…. X 4 sztuki = …………..…………………….</w:t>
            </w:r>
          </w:p>
          <w:p w:rsidR="00420A3B" w:rsidRDefault="00420A3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                                                         </w:t>
            </w:r>
          </w:p>
          <w:p w:rsidR="00420A3B" w:rsidRDefault="00420A3B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(wypełnia Wykonawca)</w:t>
            </w:r>
          </w:p>
          <w:p w:rsidR="00420A3B" w:rsidRDefault="00420A3B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420A3B" w:rsidRDefault="00420A3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420A3B" w:rsidRDefault="00420A3B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PARAMETRU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MINIMALNE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druku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Laserowa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druku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Kolorowy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1200 x 1200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wydruku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Prędkość druku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stron A4/minutę przy rozdzielczości 600x600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Obciążalność miesięczna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 stron A4 w miesiącu.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 zainstalowana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 MB z możliwością rozszerzenia do min. 1 GB+ 128GB SSD</w:t>
            </w:r>
          </w:p>
        </w:tc>
      </w:tr>
      <w:tr w:rsidR="00420A3B" w:rsidRPr="00260A2C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Emulacje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9F9F9"/>
                <w:lang w:val="en-US"/>
              </w:rPr>
              <w:t>PCL 6 (PCL 5c/PCL-XL), PostScript 3 (KPDL 3), PDF Direct Print 1.7, XPS Direct Print</w:t>
            </w:r>
          </w:p>
        </w:tc>
      </w:tr>
      <w:tr w:rsidR="00420A3B" w:rsidRPr="00260A2C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Interfejsy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USB 2.0 (Hi-Speed), 2 x USB Host Interface, Gigabit Ethernet (10BaseT/100BaseTX/1000BaseT, IPv6, IPv4,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IPSec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802.3az support)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Podajniki papieru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 podajnik w formie zamkniętej kasety na minimum 500 arkuszy (A4,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 podajnik wielofunkcyjny na minimum 100 arkuszy (A4,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Odbiornik papieru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250 arkuszy (A4,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Obsługiwana gramatura papieru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60-220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Poziom głośności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szer. x gł. x wys.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400 x 550 x 410 mm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 GHz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Rozdzielność bębna i tonera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Materiały eksploatacyjne jako wyposażenie standardowe drukarki </w:t>
            </w:r>
          </w:p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dostarczone w komplecie w ramach oferowanej ceny jednostkowej).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startowy na min. 3500 wydruków czarnych zgodnie z normą ISO/IEC 19752 oraz tonery startowe na min. 2500 wydruków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zgodnie z normą ISO/IEC 19798. Dodatkowo drukarka powinna obsługiwać tonery normalne o wydajności min. 8000 wydruków czarnych oraz min. 6000 wydruków kolorowych zgodnie z normą ISO/IEC 19798.</w:t>
            </w:r>
          </w:p>
          <w:p w:rsidR="00420A3B" w:rsidRDefault="00420A3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Bębny pozwalające na wydrukowanie min. 160 000 wydruków.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Wydruk dwustronny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Automatyczny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</w:tr>
      <w:tr w:rsidR="00420A3B" w:rsidTr="00420A3B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 odnośnie załączonego w ramach ceny oferty oprogramowania – system do zdalnego zarządzania urządzeniami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 funkcje: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wykrywanie urządzeń pracujących w sieci,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Kompleksowe wyświetlanie informacji o urządzeniu (ustawienia, licznik, użytkownicy, książki adresowe, logi i inne),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Zdalna konfiguracja urządzeń i właściwości,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aktualizacji oprogramowania urządzenia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dla pojedynczego urządzenia i grupy urządzeń,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Powiadamianie o stanie urządzenia poprzez e-mail (np. zacięcie papieru, niski poziom tonera),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Personalizacja widoku dla grupy urządzeń zgodnie z kryteriami (np. wszystkie urządzenia z nikim poziomem tonera),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Mapowanie wyświetlacza urządzenia z ustawieniami użytkownika,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Eksport danych o urządzeniach oraz licznikach do analizy,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Aktualizacja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dla pojedynczych urządzeń i grup urządzeń,</w:t>
            </w:r>
          </w:p>
          <w:p w:rsidR="00420A3B" w:rsidRDefault="00420A3B" w:rsidP="00420A3B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Konfigurowanie wielu urządzeń jednocześnie oraz kopiowanie ustawień z jednego urządzenia do wielu,</w:t>
            </w:r>
          </w:p>
          <w:p w:rsidR="00420A3B" w:rsidRDefault="00420A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Szybkie wyszukiwanie i zaawansowane wyszukiwanie umożliwiające administratorom przeszukiwanie infrastruktury, np. numer modeli, szybkość drukowania, status, wersja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0A3B" w:rsidRDefault="00420A3B" w:rsidP="00420A3B">
      <w:pPr>
        <w:rPr>
          <w:rFonts w:ascii="Tahoma" w:hAnsi="Tahoma" w:cs="Tahoma"/>
          <w:bCs/>
          <w:sz w:val="18"/>
          <w:szCs w:val="18"/>
        </w:rPr>
      </w:pPr>
    </w:p>
    <w:p w:rsidR="00420A3B" w:rsidRDefault="00420A3B" w:rsidP="00420A3B">
      <w:pPr>
        <w:suppressAutoHyphens w:val="0"/>
        <w:rPr>
          <w:rFonts w:ascii="Tahoma" w:hAnsi="Tahoma" w:cs="Tahoma"/>
          <w:b/>
          <w:bCs/>
          <w:sz w:val="18"/>
          <w:szCs w:val="18"/>
        </w:rPr>
        <w:sectPr w:rsidR="00420A3B">
          <w:pgSz w:w="11906" w:h="16838"/>
          <w:pgMar w:top="1417" w:right="1417" w:bottom="1417" w:left="1417" w:header="708" w:footer="708" w:gutter="0"/>
          <w:cols w:space="708"/>
        </w:sectPr>
      </w:pPr>
    </w:p>
    <w:p w:rsidR="00420A3B" w:rsidRDefault="00420A3B" w:rsidP="00420A3B">
      <w:pPr>
        <w:numPr>
          <w:ilvl w:val="0"/>
          <w:numId w:val="15"/>
        </w:num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Materiały eksploatacyjne – zestawienie tuszy i tonerów.</w:t>
      </w: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410"/>
        <w:gridCol w:w="2126"/>
        <w:gridCol w:w="1418"/>
        <w:gridCol w:w="2268"/>
        <w:gridCol w:w="1559"/>
        <w:gridCol w:w="992"/>
        <w:gridCol w:w="1134"/>
        <w:gridCol w:w="1327"/>
      </w:tblGrid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before="523" w:after="100" w:afterAutospacing="1"/>
              <w:ind w:left="714" w:hanging="357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Nazwa drukarki/kserokopiarki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before="523" w:after="100" w:afterAutospacing="1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Symbol tonera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Wydajność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Symbol tonera proponowany przez  Wykonawcę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Wydajność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before="523" w:after="100" w:afterAutospacing="1"/>
              <w:ind w:left="34" w:hanging="78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Cena brutto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Wartość brutto</w:t>
            </w: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Tonery do drukarki kolorowej z zadania nr 2, pkt.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Niebieski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Purpurowy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KYOCERA ECOSYS-P3055DN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3" w:firstLine="69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TK-3190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25  25500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KYOCERA FS-4200DN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3" w:firstLine="69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TK-3130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25  25000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KYOCERA </w:t>
            </w:r>
            <w:proofErr w:type="spellStart"/>
            <w:r>
              <w:rPr>
                <w:rFonts w:cs="Calibri"/>
                <w:bCs/>
                <w:color w:val="000000"/>
              </w:rPr>
              <w:t>Ecosys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M3040idn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TK-3150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14500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KYOCERA FS-C5250DN: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TK-590K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6500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TK-590Y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Niebieski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TK-590C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Purpurowy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TK-590M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KYOCERA ECOSYS P6130DN: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TK-5140K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TK-5140Y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Niebieski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TK-5140C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Purpurowy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TK-5140M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KYOCERA </w:t>
            </w:r>
            <w:proofErr w:type="spellStart"/>
            <w:r>
              <w:rPr>
                <w:rFonts w:cs="Calibri"/>
                <w:bCs/>
                <w:color w:val="000000"/>
              </w:rPr>
              <w:t>Task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Alfa 3501i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TK6305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KYOCERA </w:t>
            </w:r>
            <w:proofErr w:type="spellStart"/>
            <w:r>
              <w:rPr>
                <w:rFonts w:cs="Calibri"/>
                <w:bCs/>
                <w:color w:val="000000"/>
              </w:rPr>
              <w:t>Task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Alfa 3051ci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71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TK8305K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Niebieski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TK8305C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TK8305Y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Purpurowy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TK8305M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15000 stron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3B" w:rsidRDefault="00420A3B">
            <w:pPr>
              <w:spacing w:after="100"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Zbiornik na zużyty toner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WT-860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A3B" w:rsidTr="00420A3B">
        <w:trPr>
          <w:trHeight w:val="107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3B" w:rsidRDefault="00420A3B">
            <w:pPr>
              <w:spacing w:after="100"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71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3B" w:rsidRDefault="00420A3B">
            <w:pPr>
              <w:spacing w:before="523" w:after="100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3B" w:rsidRDefault="00420A3B">
            <w:pPr>
              <w:spacing w:before="523" w:after="100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left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Zamawiaj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ący dopuszcza jedynie materiały eksploatacyjne, które są fabrycznie nowe, do produkcji których nie użyto składników poprzednio eksploatowanych, uzupełnianych </w:t>
      </w:r>
      <w:r>
        <w:rPr>
          <w:rFonts w:ascii="Arial" w:eastAsia="Times New Roman" w:hAnsi="Arial" w:cs="Arial"/>
          <w:color w:val="000000"/>
          <w:sz w:val="20"/>
          <w:szCs w:val="20"/>
        </w:rPr>
        <w:t>bądź przerabianych. Materiały eksploatacyjne muszą posiadać nienaruszone cechy pierwotnego opakowania.</w:t>
      </w:r>
    </w:p>
    <w:p w:rsidR="00420A3B" w:rsidRDefault="00420A3B" w:rsidP="00420A3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left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20A3B" w:rsidRDefault="00420A3B" w:rsidP="00420A3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Zamawiający nie dopuszcza materiałów eksploatacyjnych posiadających pojemności startowe.</w:t>
      </w:r>
    </w:p>
    <w:p w:rsidR="00420A3B" w:rsidRDefault="00420A3B" w:rsidP="00420A3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64" w:lineRule="exact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420A3B" w:rsidRDefault="00420A3B" w:rsidP="00420A3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Zamawiaj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ący dopuszcza złożenie ofert równoważnych</w:t>
      </w:r>
      <w:r>
        <w:rPr>
          <w:rFonts w:ascii="Arial" w:eastAsia="Times New Roman" w:hAnsi="Arial" w:cs="Arial"/>
          <w:color w:val="000000"/>
          <w:sz w:val="20"/>
          <w:szCs w:val="20"/>
        </w:rPr>
        <w:t>. Przez produkt równoważny Zamawiający rozumie produkt kompatybilny ze sprzętem, do którego jest zamówiony, o parametrach i standardach jakościowych takich samych bądź lepszych (pojemność, wydajność i jakość wydruku) w stosunku do materiałów oryginalnych.  Jednocześnie musi on być nieregenerowany, niereprodukowany oraz nieposiadających elementów z recyklingu ani elementów wcześniej używanych lub modyfikowanych. Po jego zainstalowaniu w sprzęcie na monitorze oraz panelu kontrolnym sprzętu nie mogą się pojawić żadne negatywne komunikaty. W przypadku, gdy produkt oryginalny posiada wbudowany układ scalony, który monitoruje proces druku i zużycia tonera, produkt równoważny powinien posiadać analogiczny element. W przypadku zaoferowania produktów równoważnych Wykonawca obowiązkowo musi przedstawić dokładny ich opis oraz wskazać do jakiego urządzenia jest on przeznaczony. Produkt równoważny winien być określony z nazwy, symbolu, poprzez podanie producenta oraz pojemności i wydajności.</w:t>
      </w:r>
    </w:p>
    <w:p w:rsidR="00420A3B" w:rsidRDefault="00420A3B" w:rsidP="00420A3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64" w:lineRule="exact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420A3B" w:rsidRDefault="00420A3B" w:rsidP="00420A3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64" w:lineRule="exact"/>
        <w:ind w:left="357" w:right="1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Stosowanie materia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łów równoważnych nie może naruszać warunków gwarancji urządzeń.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</w:rPr>
        <w:t>Wykonawca bierze na siebie pełną odpowiedzialność za uszkodzenie sprzętu spowodowane u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</w:rPr>
        <w:t>ywaniem zaoferowanych materiałów. W przypadku dostarczenia materiałów równowa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nych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niezbędne jest oświadczenie producenta sprzętu, że stosowanie tych materiałów nie prowadzi </w:t>
      </w:r>
      <w:r>
        <w:rPr>
          <w:rFonts w:ascii="Arial" w:eastAsia="Times New Roman" w:hAnsi="Arial" w:cs="Arial"/>
          <w:color w:val="000000"/>
          <w:sz w:val="20"/>
          <w:szCs w:val="20"/>
        </w:rPr>
        <w:t>do utraty gwarancji udzielonej na sprzęt.</w:t>
      </w:r>
    </w:p>
    <w:p w:rsidR="00420A3B" w:rsidRDefault="00420A3B" w:rsidP="00420A3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64" w:lineRule="exact"/>
        <w:ind w:left="1080" w:right="19"/>
        <w:jc w:val="both"/>
        <w:rPr>
          <w:rFonts w:ascii="Arial" w:hAnsi="Arial" w:cs="Arial"/>
          <w:color w:val="000000"/>
          <w:sz w:val="20"/>
          <w:szCs w:val="20"/>
        </w:rPr>
      </w:pPr>
    </w:p>
    <w:p w:rsidR="00420A3B" w:rsidRDefault="00420A3B" w:rsidP="00420A3B">
      <w:pPr>
        <w:shd w:val="clear" w:color="auto" w:fill="FFFFFF"/>
        <w:spacing w:line="264" w:lineRule="exact"/>
        <w:ind w:left="357"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uszkodzenia urz</w:t>
      </w:r>
      <w:r>
        <w:rPr>
          <w:rFonts w:ascii="Arial" w:eastAsia="Times New Roman" w:hAnsi="Arial" w:cs="Arial"/>
          <w:color w:val="000000"/>
          <w:sz w:val="20"/>
          <w:szCs w:val="20"/>
        </w:rPr>
        <w:t>ądzenia (drukarki), którego przyczyną będzie u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ycie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dostarczanych materiałów eksploatacyjnych innych niż pochodzące od producenta sprzętu,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Wykonawca zobowiązany jest do zwrotu kosztów naprawy urządzenia (drukarki) lub naprawy 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w autoryzowanym serwisie producenta a w przypadku takiej konieczności - zwrotu kosztów </w:t>
      </w:r>
      <w:r>
        <w:rPr>
          <w:rFonts w:ascii="Arial" w:eastAsia="Times New Roman" w:hAnsi="Arial" w:cs="Arial"/>
          <w:color w:val="000000"/>
          <w:sz w:val="20"/>
          <w:szCs w:val="20"/>
        </w:rPr>
        <w:t>zleconej przez Zamawiającego ekspertyzy rzeczoznawcy.</w:t>
      </w:r>
    </w:p>
    <w:p w:rsidR="00420A3B" w:rsidRDefault="00420A3B" w:rsidP="00420A3B">
      <w:pPr>
        <w:shd w:val="clear" w:color="auto" w:fill="FFFFFF"/>
        <w:spacing w:line="264" w:lineRule="exact"/>
        <w:ind w:left="357" w:right="14"/>
        <w:jc w:val="both"/>
      </w:pPr>
      <w:r>
        <w:rPr>
          <w:rFonts w:ascii="Arial" w:hAnsi="Arial" w:cs="Arial"/>
          <w:color w:val="000000"/>
          <w:sz w:val="20"/>
          <w:szCs w:val="20"/>
        </w:rPr>
        <w:t>Dostarczone przez Wykonawc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ę tonery i materiały eksploatacyjne będą wyprodukowane nie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wcześniej niż 6 miesięcy przed dostawą do Zamawiającego i będą posiadały znak firmowy </w:t>
      </w:r>
      <w:r>
        <w:rPr>
          <w:rFonts w:ascii="Arial" w:eastAsia="Times New Roman" w:hAnsi="Arial" w:cs="Arial"/>
          <w:color w:val="000000"/>
          <w:sz w:val="20"/>
          <w:szCs w:val="20"/>
        </w:rPr>
        <w:t>producenta oraz termin wa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z w:val="20"/>
          <w:szCs w:val="20"/>
        </w:rPr>
        <w:t>ności min. 12 miesięcy od daty dostawy, a tak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z w:val="20"/>
          <w:szCs w:val="20"/>
        </w:rPr>
        <w:t>e nienaruszone cechy pierwotnego opakowania</w:t>
      </w:r>
      <w:r>
        <w:rPr>
          <w:rFonts w:eastAsia="Times New Roman"/>
          <w:color w:val="000000"/>
        </w:rPr>
        <w:t>.</w:t>
      </w: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pStyle w:val="Akapitzlist"/>
        <w:numPr>
          <w:ilvl w:val="0"/>
          <w:numId w:val="15"/>
        </w:numPr>
        <w:rPr>
          <w:rFonts w:ascii="Tahoma" w:hAnsi="Tahoma" w:cs="Tahoma"/>
          <w:b/>
          <w:bCs/>
          <w:sz w:val="18"/>
          <w:szCs w:val="18"/>
        </w:rPr>
      </w:pPr>
      <w:r>
        <w:rPr>
          <w:b/>
        </w:rPr>
        <w:t xml:space="preserve">Niszczarka  </w:t>
      </w:r>
    </w:p>
    <w:tbl>
      <w:tblPr>
        <w:tblpPr w:leftFromText="141" w:rightFromText="141" w:vertAnchor="page" w:horzAnchor="page" w:tblpX="2116" w:tblpY="330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963"/>
      </w:tblGrid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ścinka (mm)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4,5 x 30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Stopień bezpieczeństwa (DIN 66399)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Stopień bezpieczeństwa (DIN 32757)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niszczonych kartek jednorazowo (70g/m2)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22 - 24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niszczonych kartek jednorazowo (80g/m2)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19 - 21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oszczędności energii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EMCS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wejścia (mm)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310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kosza 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 silnika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590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Niszczy spinacze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Niszczy karty plastikowe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20A3B" w:rsidTr="00420A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Niszczy płyty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20A3B" w:rsidRDefault="00420A3B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</w:tbl>
    <w:p w:rsidR="00420A3B" w:rsidRDefault="00420A3B" w:rsidP="00420A3B">
      <w:pPr>
        <w:rPr>
          <w:rFonts w:ascii="Times New Roman" w:hAnsi="Times New Roman"/>
          <w:b/>
          <w:sz w:val="24"/>
          <w:szCs w:val="24"/>
        </w:rPr>
      </w:pPr>
    </w:p>
    <w:p w:rsidR="00420A3B" w:rsidRDefault="00420A3B" w:rsidP="00420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Producent ………………………….Model………………………….cena brutto ……………..</w:t>
      </w:r>
    </w:p>
    <w:p w:rsidR="00420A3B" w:rsidRDefault="00420A3B" w:rsidP="00420A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                  (wypełnia Wykonawca)</w:t>
      </w:r>
    </w:p>
    <w:p w:rsidR="00420A3B" w:rsidRDefault="00420A3B" w:rsidP="00420A3B">
      <w:pPr>
        <w:rPr>
          <w:rFonts w:ascii="Tahoma" w:hAnsi="Tahoma" w:cs="Tahoma"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  <w:r>
        <w:rPr>
          <w:b/>
        </w:rPr>
        <w:t xml:space="preserve">                      wymagane minimalne parametrów technicznych</w:t>
      </w: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</w:p>
    <w:p w:rsidR="00420A3B" w:rsidRDefault="00420A3B" w:rsidP="00420A3B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…..……………………………………………..</w:t>
      </w:r>
    </w:p>
    <w:p w:rsidR="00420A3B" w:rsidRDefault="00420A3B" w:rsidP="00420A3B">
      <w:pPr>
        <w:rPr>
          <w:rFonts w:ascii="Tahoma" w:hAnsi="Tahoma" w:cs="Tahoma"/>
          <w:b/>
          <w:bCs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 i pieczęć osoby uprawnionej)</w:t>
      </w:r>
    </w:p>
    <w:p w:rsidR="00AA1106" w:rsidRPr="00420A3B" w:rsidRDefault="00AA1106" w:rsidP="00420A3B"/>
    <w:sectPr w:rsidR="00AA1106" w:rsidRPr="00420A3B" w:rsidSect="000C6691">
      <w:pgSz w:w="16838" w:h="11906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igh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0D3B"/>
    <w:multiLevelType w:val="hybridMultilevel"/>
    <w:tmpl w:val="9834B302"/>
    <w:lvl w:ilvl="0" w:tplc="BA4A3F3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679F9"/>
    <w:multiLevelType w:val="hybridMultilevel"/>
    <w:tmpl w:val="793EE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F1189"/>
    <w:multiLevelType w:val="hybridMultilevel"/>
    <w:tmpl w:val="BC36D3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7B20"/>
    <w:multiLevelType w:val="hybridMultilevel"/>
    <w:tmpl w:val="45B0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54"/>
    <w:multiLevelType w:val="hybridMultilevel"/>
    <w:tmpl w:val="CB06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1410"/>
    <w:multiLevelType w:val="hybridMultilevel"/>
    <w:tmpl w:val="ACD88950"/>
    <w:lvl w:ilvl="0" w:tplc="BA4A3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6067"/>
    <w:multiLevelType w:val="hybridMultilevel"/>
    <w:tmpl w:val="1BF49E58"/>
    <w:lvl w:ilvl="0" w:tplc="BA4A3F3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57E26"/>
    <w:multiLevelType w:val="hybridMultilevel"/>
    <w:tmpl w:val="B476A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D1D8F"/>
    <w:multiLevelType w:val="hybridMultilevel"/>
    <w:tmpl w:val="4AE6B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3F8"/>
    <w:multiLevelType w:val="hybridMultilevel"/>
    <w:tmpl w:val="F85805C2"/>
    <w:lvl w:ilvl="0" w:tplc="BA4A3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5170"/>
    <w:multiLevelType w:val="hybridMultilevel"/>
    <w:tmpl w:val="0D8C383E"/>
    <w:lvl w:ilvl="0" w:tplc="BA4A3F3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2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9C"/>
    <w:rsid w:val="0002593E"/>
    <w:rsid w:val="0004232B"/>
    <w:rsid w:val="0005708F"/>
    <w:rsid w:val="000612F1"/>
    <w:rsid w:val="000648CA"/>
    <w:rsid w:val="000707D6"/>
    <w:rsid w:val="000C0120"/>
    <w:rsid w:val="000C0B29"/>
    <w:rsid w:val="000C6691"/>
    <w:rsid w:val="001F174C"/>
    <w:rsid w:val="00212049"/>
    <w:rsid w:val="00213D2C"/>
    <w:rsid w:val="00227D6E"/>
    <w:rsid w:val="0023796F"/>
    <w:rsid w:val="00244C3C"/>
    <w:rsid w:val="00260A2C"/>
    <w:rsid w:val="00272838"/>
    <w:rsid w:val="0030408C"/>
    <w:rsid w:val="00304ACF"/>
    <w:rsid w:val="00331CA4"/>
    <w:rsid w:val="00343BD9"/>
    <w:rsid w:val="0038385B"/>
    <w:rsid w:val="003B5061"/>
    <w:rsid w:val="003D007F"/>
    <w:rsid w:val="003E1543"/>
    <w:rsid w:val="003E699C"/>
    <w:rsid w:val="004153C5"/>
    <w:rsid w:val="00420A3B"/>
    <w:rsid w:val="004415B2"/>
    <w:rsid w:val="00493E19"/>
    <w:rsid w:val="004A6B75"/>
    <w:rsid w:val="004A6D12"/>
    <w:rsid w:val="004B1E4C"/>
    <w:rsid w:val="005A61E3"/>
    <w:rsid w:val="006A6AC1"/>
    <w:rsid w:val="00740E57"/>
    <w:rsid w:val="00764802"/>
    <w:rsid w:val="007857DC"/>
    <w:rsid w:val="007C4724"/>
    <w:rsid w:val="00815873"/>
    <w:rsid w:val="00830E50"/>
    <w:rsid w:val="00867157"/>
    <w:rsid w:val="00875D97"/>
    <w:rsid w:val="008A1580"/>
    <w:rsid w:val="008B239C"/>
    <w:rsid w:val="0094520F"/>
    <w:rsid w:val="00A03A3D"/>
    <w:rsid w:val="00A30C65"/>
    <w:rsid w:val="00A6632D"/>
    <w:rsid w:val="00A80B8B"/>
    <w:rsid w:val="00A92B15"/>
    <w:rsid w:val="00A9659A"/>
    <w:rsid w:val="00AA1106"/>
    <w:rsid w:val="00AB78C6"/>
    <w:rsid w:val="00B05806"/>
    <w:rsid w:val="00B1751D"/>
    <w:rsid w:val="00BC39C1"/>
    <w:rsid w:val="00C85B6E"/>
    <w:rsid w:val="00C9305F"/>
    <w:rsid w:val="00D41129"/>
    <w:rsid w:val="00D94DCE"/>
    <w:rsid w:val="00DC0BC7"/>
    <w:rsid w:val="00E144B9"/>
    <w:rsid w:val="00EA46E9"/>
    <w:rsid w:val="00EC418A"/>
    <w:rsid w:val="00EC4878"/>
    <w:rsid w:val="00EE78BA"/>
    <w:rsid w:val="00F1277F"/>
    <w:rsid w:val="00F166C9"/>
    <w:rsid w:val="00F24161"/>
    <w:rsid w:val="00F53EFA"/>
    <w:rsid w:val="00F942C5"/>
    <w:rsid w:val="00F97849"/>
    <w:rsid w:val="00FC692B"/>
    <w:rsid w:val="00F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A355A0-D756-422D-9BD8-C49A743B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Calibri" w:hAnsi="Tahoma"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Calibri" w:hAnsi="Tahoma" w:cs="Tahoma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2">
    <w:name w:val="WW8Num10z2"/>
    <w:rPr>
      <w:rFonts w:ascii="Frutiger Light" w:hAnsi="Frutiger Light" w:cs="Frutiger Light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ahoma" w:eastAsia="Calibri" w:hAnsi="Tahoma" w:cs="Tahom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hps">
    <w:name w:val="hps"/>
  </w:style>
  <w:style w:type="character" w:customStyle="1" w:styleId="longtext">
    <w:name w:val="long_text"/>
  </w:style>
  <w:style w:type="character" w:styleId="Hipercze">
    <w:name w:val="Hyperlink"/>
    <w:rPr>
      <w:color w:val="0000FF"/>
      <w:u w:val="single"/>
    </w:rPr>
  </w:style>
  <w:style w:type="character" w:customStyle="1" w:styleId="atn">
    <w:name w:val="atn"/>
  </w:style>
  <w:style w:type="character" w:customStyle="1" w:styleId="EndnoteTextChar">
    <w:name w:val="Endnote Text Char"/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tekst">
    <w:name w:val="tekst"/>
    <w:basedOn w:val="Normalny"/>
    <w:pPr>
      <w:spacing w:after="120"/>
    </w:pPr>
    <w:rPr>
      <w:rFonts w:ascii="Arial" w:eastAsia="MS Mincho" w:hAnsi="Arial" w:cs="Arial"/>
    </w:rPr>
  </w:style>
  <w:style w:type="paragraph" w:customStyle="1" w:styleId="Bezodstpw1">
    <w:name w:val="Bez odstępów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uiPriority w:val="1"/>
    <w:qFormat/>
    <w:rsid w:val="00E144B9"/>
    <w:rPr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6632D"/>
    <w:pPr>
      <w:spacing w:afterAutospacing="1"/>
      <w:ind w:left="714" w:hanging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"/>
    <w:rsid w:val="00A6632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A92B15"/>
    <w:pPr>
      <w:suppressAutoHyphens w:val="0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FFE9-3385-4585-B835-0298ECE8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1843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Atrybut</vt:lpstr>
    </vt:vector>
  </TitlesOfParts>
  <Company>Microsoft</Company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Atrybut</dc:title>
  <dc:subject/>
  <dc:creator>mn</dc:creator>
  <cp:keywords/>
  <cp:lastModifiedBy>Hanna Stańczyk</cp:lastModifiedBy>
  <cp:revision>31</cp:revision>
  <cp:lastPrinted>2015-05-13T07:24:00Z</cp:lastPrinted>
  <dcterms:created xsi:type="dcterms:W3CDTF">2018-06-14T10:10:00Z</dcterms:created>
  <dcterms:modified xsi:type="dcterms:W3CDTF">2018-08-13T10:15:00Z</dcterms:modified>
</cp:coreProperties>
</file>