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0A" w:rsidRPr="00CB560A" w:rsidRDefault="00CB560A" w:rsidP="00CB560A">
      <w:pPr>
        <w:spacing w:after="0" w:line="240" w:lineRule="auto"/>
        <w:ind w:right="110"/>
        <w:jc w:val="right"/>
        <w:rPr>
          <w:rFonts w:ascii="Times New Roman" w:hAnsi="Times New Roman" w:cs="Times New Roman"/>
          <w:sz w:val="23"/>
          <w:szCs w:val="23"/>
        </w:rPr>
      </w:pPr>
      <w:r w:rsidRPr="00CB560A">
        <w:rPr>
          <w:rFonts w:ascii="Times New Roman" w:hAnsi="Times New Roman" w:cs="Times New Roman"/>
          <w:sz w:val="23"/>
          <w:szCs w:val="23"/>
        </w:rPr>
        <w:t xml:space="preserve"> </w:t>
      </w:r>
      <w:r w:rsidRPr="00CB560A">
        <w:rPr>
          <w:rFonts w:ascii="Times New Roman" w:hAnsi="Times New Roman" w:cs="Times New Roman"/>
          <w:sz w:val="23"/>
          <w:szCs w:val="23"/>
        </w:rPr>
        <w:t>Płock, 06.12.2017 r.</w:t>
      </w:r>
    </w:p>
    <w:p w:rsidR="00CB560A" w:rsidRPr="00CB560A" w:rsidRDefault="00CB560A" w:rsidP="00CB560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3"/>
          <w:szCs w:val="23"/>
        </w:rPr>
      </w:pPr>
      <w:r w:rsidRPr="00CB560A">
        <w:rPr>
          <w:rFonts w:ascii="Times New Roman" w:hAnsi="Times New Roman" w:cs="Times New Roman"/>
          <w:sz w:val="23"/>
          <w:szCs w:val="23"/>
        </w:rPr>
        <w:t xml:space="preserve">Centrum Usług Wspólnych </w:t>
      </w:r>
    </w:p>
    <w:p w:rsidR="00CB560A" w:rsidRPr="00CB560A" w:rsidRDefault="00CB560A" w:rsidP="00CB560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3"/>
          <w:szCs w:val="23"/>
        </w:rPr>
      </w:pPr>
      <w:r w:rsidRPr="00CB560A">
        <w:rPr>
          <w:rFonts w:ascii="Times New Roman" w:hAnsi="Times New Roman" w:cs="Times New Roman"/>
          <w:sz w:val="23"/>
          <w:szCs w:val="23"/>
        </w:rPr>
        <w:t xml:space="preserve">       Powiatu Płockiego</w:t>
      </w:r>
    </w:p>
    <w:p w:rsidR="00CB560A" w:rsidRPr="00CB560A" w:rsidRDefault="00CB560A" w:rsidP="00CB560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3"/>
          <w:szCs w:val="23"/>
        </w:rPr>
      </w:pPr>
      <w:r w:rsidRPr="00CB560A">
        <w:rPr>
          <w:rFonts w:ascii="Times New Roman" w:hAnsi="Times New Roman" w:cs="Times New Roman"/>
          <w:sz w:val="23"/>
          <w:szCs w:val="23"/>
        </w:rPr>
        <w:t>ul. Bielska 59 09-400 Płock</w:t>
      </w:r>
    </w:p>
    <w:p w:rsidR="00CB560A" w:rsidRPr="00CB560A" w:rsidRDefault="00CB560A" w:rsidP="00CB560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3"/>
          <w:szCs w:val="23"/>
        </w:rPr>
      </w:pPr>
      <w:r w:rsidRPr="00CB560A">
        <w:rPr>
          <w:rFonts w:ascii="Times New Roman" w:hAnsi="Times New Roman" w:cs="Times New Roman"/>
          <w:sz w:val="23"/>
          <w:szCs w:val="23"/>
        </w:rPr>
        <w:t>CUW.DZP.262.30.2016</w:t>
      </w:r>
    </w:p>
    <w:p w:rsidR="00CB560A" w:rsidRPr="00CB560A" w:rsidRDefault="00CB560A" w:rsidP="00CB560A">
      <w:pPr>
        <w:spacing w:after="0" w:line="240" w:lineRule="auto"/>
        <w:ind w:right="110"/>
        <w:rPr>
          <w:rFonts w:ascii="Times New Roman" w:hAnsi="Times New Roman" w:cs="Times New Roman"/>
          <w:b/>
          <w:sz w:val="23"/>
          <w:szCs w:val="23"/>
        </w:rPr>
      </w:pPr>
    </w:p>
    <w:p w:rsidR="00CB560A" w:rsidRPr="00CB560A" w:rsidRDefault="00CB560A" w:rsidP="00CB560A">
      <w:pPr>
        <w:spacing w:after="0" w:line="240" w:lineRule="auto"/>
        <w:ind w:right="110" w:hanging="1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560A">
        <w:rPr>
          <w:rFonts w:ascii="Times New Roman" w:hAnsi="Times New Roman" w:cs="Times New Roman"/>
          <w:b/>
          <w:sz w:val="23"/>
          <w:szCs w:val="23"/>
        </w:rPr>
        <w:t>INFORMACJA O WYBORZE NAJKORZYSTNIEJSZEJ OFERTY</w:t>
      </w:r>
    </w:p>
    <w:p w:rsidR="00CB560A" w:rsidRPr="00CB560A" w:rsidRDefault="00CB560A" w:rsidP="00CB560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3"/>
          <w:szCs w:val="23"/>
        </w:rPr>
      </w:pPr>
    </w:p>
    <w:p w:rsidR="00CB560A" w:rsidRPr="00CB560A" w:rsidRDefault="00CB560A" w:rsidP="00CB56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</w:pPr>
      <w:r w:rsidRPr="00CB560A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dotyczy przetargu nieograniczonego pn.</w:t>
      </w:r>
      <w:r w:rsidRPr="00CB560A"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  <w:t xml:space="preserve"> „Ubezpieczenie ryzyka związanego z posiadaniem i użytkowaniem pojazdów Powiatu Płockiego oraz jednostek organizacyjnych w latach 2018-2019”.</w:t>
      </w:r>
    </w:p>
    <w:p w:rsidR="00CB560A" w:rsidRPr="00CB560A" w:rsidRDefault="00CB560A" w:rsidP="00CB560A">
      <w:pPr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CB560A" w:rsidRPr="00CB560A" w:rsidRDefault="00CB560A" w:rsidP="00CB560A">
      <w:pPr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B560A">
        <w:rPr>
          <w:rFonts w:ascii="Times New Roman" w:hAnsi="Times New Roman" w:cs="Times New Roman"/>
          <w:sz w:val="23"/>
          <w:szCs w:val="23"/>
        </w:rPr>
        <w:t xml:space="preserve">Na podstawie art. 92 ust. 2 ustawy z dnia 29 stycznia 2004 r. Prawo zamówień publicznych (j.t. Dz. U. z 2017 r. poz. 1579 z </w:t>
      </w:r>
      <w:proofErr w:type="spellStart"/>
      <w:r w:rsidRPr="00CB560A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CB560A">
        <w:rPr>
          <w:rFonts w:ascii="Times New Roman" w:hAnsi="Times New Roman" w:cs="Times New Roman"/>
          <w:sz w:val="23"/>
          <w:szCs w:val="23"/>
        </w:rPr>
        <w:t>. zm.), Zamawiający informuje, iż w ww. postepowaniu prowadzonym w trybie przetargu nieograniczonego, za najkorzystniejszą  została uznana oferta Wykonawcy:</w:t>
      </w:r>
    </w:p>
    <w:p w:rsidR="00CB560A" w:rsidRPr="00CB560A" w:rsidRDefault="00CB560A" w:rsidP="00CB560A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40" w:lineRule="auto"/>
        <w:ind w:firstLine="2"/>
        <w:jc w:val="both"/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</w:pPr>
    </w:p>
    <w:p w:rsidR="00CB560A" w:rsidRPr="00CB560A" w:rsidRDefault="00CB560A" w:rsidP="00CB560A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40" w:lineRule="auto"/>
        <w:ind w:firstLine="2"/>
        <w:jc w:val="both"/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</w:pPr>
      <w:r w:rsidRPr="00CB560A"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  <w:t xml:space="preserve">UNIQA Towarzystwo Ubezpieczeń S.A. z siedzibą w Łodzi, ul Gdańska 132, </w:t>
      </w:r>
      <w:r w:rsidRPr="00CB560A"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  <w:br/>
        <w:t>Oddział w Toruniu, 87-100 Toruń, ul. Grudziądzka 110-114</w:t>
      </w:r>
    </w:p>
    <w:p w:rsidR="00CB560A" w:rsidRPr="00CB560A" w:rsidRDefault="00CB560A" w:rsidP="00CB560A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</w:pPr>
      <w:r w:rsidRPr="00CB560A"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  <w:t>kryterium cena – 230 762,00 zł (97,00 pkt)</w:t>
      </w:r>
    </w:p>
    <w:p w:rsidR="00CB560A" w:rsidRPr="00CB560A" w:rsidRDefault="00CB560A" w:rsidP="00CB560A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</w:pPr>
      <w:r w:rsidRPr="00CB560A">
        <w:rPr>
          <w:rFonts w:ascii="Times New Roman" w:eastAsia="SimSun" w:hAnsi="Times New Roman" w:cs="Times New Roman"/>
          <w:b/>
          <w:kern w:val="3"/>
          <w:sz w:val="23"/>
          <w:szCs w:val="23"/>
          <w:lang w:eastAsia="zh-CN" w:bidi="hi-IN"/>
        </w:rPr>
        <w:t>kryterium warunki ubezpieczenia - klauzula bezpośredniej likwidacji szkód - BLS (dotyczy ubezpieczenia OC KOM) – brak akceptacji (0 pkt)</w:t>
      </w:r>
    </w:p>
    <w:p w:rsidR="00CB560A" w:rsidRPr="00CB560A" w:rsidRDefault="00CB560A" w:rsidP="00CB560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560A">
        <w:rPr>
          <w:rFonts w:ascii="Times New Roman" w:hAnsi="Times New Roman" w:cs="Times New Roman"/>
          <w:b/>
          <w:sz w:val="23"/>
          <w:szCs w:val="23"/>
        </w:rPr>
        <w:t>Łącznie oferta uzyskała - 97,00 pkt.</w:t>
      </w:r>
    </w:p>
    <w:p w:rsidR="00CB560A" w:rsidRPr="00CB560A" w:rsidRDefault="00CB560A" w:rsidP="00CB560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B560A" w:rsidRPr="00CB560A" w:rsidRDefault="00CB560A" w:rsidP="00CB560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560A">
        <w:rPr>
          <w:rFonts w:ascii="Times New Roman" w:hAnsi="Times New Roman" w:cs="Times New Roman"/>
          <w:b/>
          <w:sz w:val="23"/>
          <w:szCs w:val="23"/>
        </w:rPr>
        <w:t xml:space="preserve">Wyżej wymieniona oferta otrzymała największą ilość punktów, jest zgodna z SIWZ i ustawą </w:t>
      </w:r>
      <w:proofErr w:type="spellStart"/>
      <w:r w:rsidRPr="00CB560A">
        <w:rPr>
          <w:rFonts w:ascii="Times New Roman" w:hAnsi="Times New Roman" w:cs="Times New Roman"/>
          <w:b/>
          <w:sz w:val="23"/>
          <w:szCs w:val="23"/>
        </w:rPr>
        <w:t>Pzp</w:t>
      </w:r>
      <w:proofErr w:type="spellEnd"/>
      <w:r w:rsidRPr="00CB560A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CB560A" w:rsidRPr="00CB560A" w:rsidRDefault="00CB560A" w:rsidP="00CB560A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B560A" w:rsidRPr="00CB560A" w:rsidRDefault="00CB560A" w:rsidP="00CB560A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B560A">
        <w:rPr>
          <w:rFonts w:ascii="Times New Roman" w:hAnsi="Times New Roman" w:cs="Times New Roman"/>
          <w:b/>
          <w:sz w:val="23"/>
          <w:szCs w:val="23"/>
          <w:u w:val="single"/>
        </w:rPr>
        <w:t>Do Zamawiającego wpłynęły oferty Wykonawców j.n.:</w:t>
      </w:r>
    </w:p>
    <w:p w:rsidR="00CB560A" w:rsidRPr="00CB560A" w:rsidRDefault="00CB560A" w:rsidP="00CB56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</w:pPr>
    </w:p>
    <w:p w:rsidR="00CB560A" w:rsidRPr="00CB560A" w:rsidRDefault="00CB560A" w:rsidP="00CB560A">
      <w:pPr>
        <w:contextualSpacing/>
        <w:jc w:val="both"/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Oferta Nr  1.</w:t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UNIQA </w:t>
      </w:r>
      <w:r w:rsidRPr="00CB560A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 xml:space="preserve">Towarzystwo Ubezpieczeń S.A. z siedzibą w Łodzi, ul Gdańska 132, </w:t>
      </w:r>
    </w:p>
    <w:p w:rsidR="00CB560A" w:rsidRPr="00CB560A" w:rsidRDefault="00CB560A" w:rsidP="00CB560A">
      <w:pPr>
        <w:ind w:left="708" w:firstLine="708"/>
        <w:contextualSpacing/>
        <w:jc w:val="both"/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</w:pPr>
      <w:r w:rsidRPr="00CB560A"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  <w:t>Oddział w Toruniu, 87-100 Toruń, ul. Grudziądzka 110-114</w:t>
      </w:r>
    </w:p>
    <w:p w:rsidR="00CB560A" w:rsidRPr="00CB560A" w:rsidRDefault="00CB560A" w:rsidP="00CB560A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kryterium cena : 230 762,00 zł (97,00 pkt)</w:t>
      </w:r>
    </w:p>
    <w:p w:rsidR="00CB560A" w:rsidRPr="00CB560A" w:rsidRDefault="00CB560A" w:rsidP="00CB560A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warunki ubezpieczenia – klauzula bezpośredniej likwidacji szkód – BLS </w:t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 xml:space="preserve"> </w:t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(dotyczy ubezpieczenia OC KOM) - brak akceptacji (0 pkt)</w:t>
      </w:r>
    </w:p>
    <w:p w:rsidR="00CB560A" w:rsidRPr="00CB560A" w:rsidRDefault="00CB560A" w:rsidP="00CB560A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Łącznie oferta uzyskała - 97,00 pkt.</w:t>
      </w:r>
    </w:p>
    <w:p w:rsidR="00CB560A" w:rsidRPr="00CB560A" w:rsidRDefault="00CB560A" w:rsidP="00CB560A">
      <w:pPr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CB560A" w:rsidRPr="00CB560A" w:rsidRDefault="00CB560A" w:rsidP="00CB560A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Oferta Nr  2</w:t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</w:t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Sopockie Towarzystwo Ubezpieczeń ERGO HESTIA S.A. Przedsiębiorstwo   </w:t>
      </w:r>
    </w:p>
    <w:p w:rsidR="00CB560A" w:rsidRPr="00CB560A" w:rsidRDefault="00CB560A" w:rsidP="00CB560A">
      <w:pPr>
        <w:spacing w:line="256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korporacyjne w Toruniu, 87-100 Toruń, ul. Szosa Chełmińska 146 B </w:t>
      </w:r>
    </w:p>
    <w:p w:rsidR="00CB560A" w:rsidRPr="00CB560A" w:rsidRDefault="00CB560A" w:rsidP="00CB560A">
      <w:pPr>
        <w:spacing w:line="256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kryterium cena brutto: 285 825,48 zł (78,31 pkt)</w:t>
      </w:r>
    </w:p>
    <w:p w:rsidR="00CB560A" w:rsidRPr="00CB560A" w:rsidRDefault="00CB560A" w:rsidP="00CB560A">
      <w:pPr>
        <w:spacing w:line="256" w:lineRule="auto"/>
        <w:ind w:left="141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kryterium warunki ubezpieczenia – klauzula bezpośredniej likwidacji szkód – BLS (dotyczy ubezpieczenia OC KOM) – akceptacja (3 pkt)</w:t>
      </w:r>
    </w:p>
    <w:p w:rsidR="00CB560A" w:rsidRPr="00CB560A" w:rsidRDefault="00CB560A" w:rsidP="00CB560A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Łącznie oferta uzyskała – 81,31 pkt.</w:t>
      </w:r>
    </w:p>
    <w:p w:rsidR="00CB560A" w:rsidRPr="00CB560A" w:rsidRDefault="00CB560A" w:rsidP="00CB560A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CB560A" w:rsidRPr="00CB560A" w:rsidRDefault="00CB560A" w:rsidP="00CB560A">
      <w:pPr>
        <w:spacing w:line="256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Oferta Nr 3.</w:t>
      </w:r>
      <w:r w:rsidRPr="00CB560A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ab/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Powszechny Zakład Ubezpieczeń Spółka Akcyjna, ul. Al. Jana Pawła II 24,</w:t>
      </w: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>00-133 Warszawa</w:t>
      </w:r>
    </w:p>
    <w:p w:rsidR="00CB560A" w:rsidRPr="00CB560A" w:rsidRDefault="00CB560A" w:rsidP="00CB560A">
      <w:pPr>
        <w:spacing w:line="256" w:lineRule="auto"/>
        <w:ind w:left="141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kryterium cena brutto: 262 508,16 zł (85,27pkt)</w:t>
      </w:r>
    </w:p>
    <w:p w:rsidR="00CB560A" w:rsidRPr="00CB560A" w:rsidRDefault="00CB560A" w:rsidP="00CB560A">
      <w:pPr>
        <w:spacing w:line="256" w:lineRule="auto"/>
        <w:ind w:left="141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kryterium warunki ubezpieczenia – klauzula bezpośredniej likwidacji szkód – BLS (dotyczy ubezpieczenia OC KOM) akceptacja (3 pkt)</w:t>
      </w:r>
      <w:bookmarkStart w:id="0" w:name="_GoBack"/>
      <w:bookmarkEnd w:id="0"/>
    </w:p>
    <w:p w:rsidR="00CB560A" w:rsidRPr="00CB560A" w:rsidRDefault="00CB560A" w:rsidP="00CB560A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560A">
        <w:rPr>
          <w:rFonts w:ascii="Times New Roman" w:eastAsia="Times New Roman" w:hAnsi="Times New Roman" w:cs="Times New Roman"/>
          <w:sz w:val="23"/>
          <w:szCs w:val="23"/>
          <w:lang w:eastAsia="ar-SA"/>
        </w:rPr>
        <w:t>Łącznie oferta uzyskała – 88,27 pkt.</w:t>
      </w:r>
    </w:p>
    <w:p w:rsidR="00CB560A" w:rsidRPr="00CB560A" w:rsidRDefault="00CB560A" w:rsidP="00CB560A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40" w:lineRule="auto"/>
        <w:ind w:firstLine="2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B560A" w:rsidRPr="00CB560A" w:rsidRDefault="00CB560A" w:rsidP="00CB560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CB560A">
        <w:rPr>
          <w:rFonts w:ascii="Times New Roman" w:hAnsi="Times New Roman" w:cs="Times New Roman"/>
          <w:sz w:val="23"/>
          <w:szCs w:val="23"/>
        </w:rPr>
        <w:t xml:space="preserve">DYREKTOR </w:t>
      </w:r>
    </w:p>
    <w:p w:rsidR="00DF09E5" w:rsidRPr="00CB560A" w:rsidRDefault="00CB560A" w:rsidP="00CB560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Pr="00CB560A">
        <w:rPr>
          <w:rFonts w:ascii="Times New Roman" w:hAnsi="Times New Roman" w:cs="Times New Roman"/>
          <w:sz w:val="23"/>
          <w:szCs w:val="23"/>
        </w:rPr>
        <w:t>Centrum Usług Wspólnych Powiatu Płockiego</w:t>
      </w:r>
    </w:p>
    <w:p w:rsidR="00CB560A" w:rsidRPr="00CB560A" w:rsidRDefault="00CB560A" w:rsidP="00CB560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CB560A">
        <w:rPr>
          <w:rFonts w:ascii="Times New Roman" w:hAnsi="Times New Roman" w:cs="Times New Roman"/>
          <w:sz w:val="23"/>
          <w:szCs w:val="23"/>
        </w:rPr>
        <w:t xml:space="preserve">/-/ Jarosław </w:t>
      </w:r>
      <w:proofErr w:type="spellStart"/>
      <w:r w:rsidRPr="00CB560A">
        <w:rPr>
          <w:rFonts w:ascii="Times New Roman" w:hAnsi="Times New Roman" w:cs="Times New Roman"/>
          <w:sz w:val="23"/>
          <w:szCs w:val="23"/>
        </w:rPr>
        <w:t>Mioduski</w:t>
      </w:r>
      <w:proofErr w:type="spellEnd"/>
    </w:p>
    <w:sectPr w:rsidR="00CB560A" w:rsidRPr="00CB560A" w:rsidSect="007139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0A"/>
    <w:rsid w:val="00CB560A"/>
    <w:rsid w:val="00D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5EB4-F7F0-4DA9-8751-DA835C55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60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1</cp:revision>
  <dcterms:created xsi:type="dcterms:W3CDTF">2017-12-06T12:27:00Z</dcterms:created>
  <dcterms:modified xsi:type="dcterms:W3CDTF">2017-12-06T12:31:00Z</dcterms:modified>
</cp:coreProperties>
</file>