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A2" w:rsidRPr="00074F76" w:rsidRDefault="00677BA2" w:rsidP="00277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64">
        <w:rPr>
          <w:rFonts w:ascii="Times New Roman" w:hAnsi="Times New Roman" w:cs="Times New Roman"/>
          <w:b/>
          <w:sz w:val="24"/>
          <w:szCs w:val="24"/>
        </w:rPr>
        <w:t>Dzia</w:t>
      </w:r>
      <w:r w:rsidR="004A4BC7">
        <w:rPr>
          <w:rFonts w:ascii="Times New Roman" w:hAnsi="Times New Roman" w:cs="Times New Roman"/>
          <w:b/>
          <w:sz w:val="24"/>
          <w:szCs w:val="24"/>
        </w:rPr>
        <w:t>ł II Opis przedmiotu zamówienia- Część I-III</w:t>
      </w:r>
    </w:p>
    <w:p w:rsidR="00677BA2" w:rsidRDefault="00677BA2" w:rsidP="00D057B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0C7366">
        <w:rPr>
          <w:rFonts w:ascii="Times New Roman" w:hAnsi="Times New Roman" w:cs="Times New Roman"/>
          <w:sz w:val="24"/>
          <w:szCs w:val="24"/>
        </w:rPr>
        <w:t>jest dostawa</w:t>
      </w:r>
      <w:r>
        <w:rPr>
          <w:rFonts w:ascii="Times New Roman" w:hAnsi="Times New Roman" w:cs="Times New Roman"/>
          <w:sz w:val="24"/>
          <w:szCs w:val="24"/>
        </w:rPr>
        <w:t xml:space="preserve"> artykułów papierniczych i biurowych dla Starostwa Powiatowego w Płocku oraz dla niżej wymienionych jednostek organiza</w:t>
      </w:r>
      <w:r w:rsidR="004A4BC7">
        <w:rPr>
          <w:rFonts w:ascii="Times New Roman" w:hAnsi="Times New Roman" w:cs="Times New Roman"/>
          <w:sz w:val="24"/>
          <w:szCs w:val="24"/>
        </w:rPr>
        <w:t>cyjnych powiatu płockiego w 2018</w:t>
      </w:r>
      <w:r>
        <w:rPr>
          <w:rFonts w:ascii="Times New Roman" w:hAnsi="Times New Roman" w:cs="Times New Roman"/>
          <w:sz w:val="24"/>
          <w:szCs w:val="24"/>
        </w:rPr>
        <w:t xml:space="preserve"> roku: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Stanisława Staszica w Gąbinie;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Leokadii Bergerowej w Płocku;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Jana Śniadeckiego w Wyszogrodzie;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Specjalnych w Goślicach;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Jana Pawła II w Staroźrebach;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 Poradnia Psychologiczno- Pedagogiczna w Płocku;</w:t>
      </w:r>
      <w:bookmarkStart w:id="0" w:name="_GoBack"/>
      <w:bookmarkEnd w:id="0"/>
    </w:p>
    <w:p w:rsidR="004A4BC7" w:rsidRDefault="004A4BC7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Opiekuńczo- Wychowawcza w Wyszogrodzie;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w Brwilnie;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w Goślicach;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w Koszelewie;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w Wyszogrodzie;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w Zakrzewie;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Środowiskowy Dom Samopomocy w Wyszogrodzie;</w:t>
      </w:r>
    </w:p>
    <w:p w:rsidR="004A4BC7" w:rsidRPr="004A4BC7" w:rsidRDefault="00677BA2" w:rsidP="004A4B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„Nad Jarem” w Nowym Miszewie</w:t>
      </w:r>
      <w:r w:rsidR="004A4BC7">
        <w:rPr>
          <w:rFonts w:ascii="Times New Roman" w:hAnsi="Times New Roman" w:cs="Times New Roman"/>
          <w:sz w:val="24"/>
          <w:szCs w:val="24"/>
        </w:rPr>
        <w:t xml:space="preserve"> oraz Warsztaty Terapii Zajęciowej przy Domu Pomocy Społecznej „Nad Jarem” w Nowym Miszewie;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w Płocku;</w:t>
      </w:r>
    </w:p>
    <w:p w:rsidR="00677BA2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 Centrum Pomocy Rodzinie w Płocku;</w:t>
      </w:r>
    </w:p>
    <w:p w:rsidR="004D3164" w:rsidRDefault="00677BA2" w:rsidP="002774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 Powiatu Płockiego</w:t>
      </w:r>
    </w:p>
    <w:p w:rsidR="00D057B4" w:rsidRDefault="00D057B4" w:rsidP="00D057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774EC" w:rsidRPr="00D057B4" w:rsidRDefault="00D057B4" w:rsidP="00D057B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Przedmiot zamówienia realizowany będzie </w:t>
      </w:r>
      <w:r w:rsidRPr="00D057B4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od dnia 1 stycznia 2018 roku do dnia 31 grudnia 2018 roku</w:t>
      </w: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, z zastrzeżeniem, że umowa wygasa w przypadku wcześniejszego wydatkowania kwoty na jaką została zawarta.</w:t>
      </w:r>
    </w:p>
    <w:p w:rsidR="00677BA2" w:rsidRDefault="00BD779C" w:rsidP="00D057B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A4BC7">
        <w:rPr>
          <w:rFonts w:ascii="Times New Roman" w:hAnsi="Times New Roman" w:cs="Times New Roman"/>
          <w:sz w:val="24"/>
          <w:szCs w:val="24"/>
        </w:rPr>
        <w:t>mówienie zostało podzielone na 3</w:t>
      </w:r>
      <w:r>
        <w:rPr>
          <w:rFonts w:ascii="Times New Roman" w:hAnsi="Times New Roman" w:cs="Times New Roman"/>
          <w:sz w:val="24"/>
          <w:szCs w:val="24"/>
        </w:rPr>
        <w:t xml:space="preserve"> części:</w:t>
      </w:r>
    </w:p>
    <w:p w:rsidR="004A4BC7" w:rsidRPr="00D057B4" w:rsidRDefault="004A4BC7" w:rsidP="00D057B4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057B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I </w:t>
      </w:r>
    </w:p>
    <w:p w:rsidR="004A4BC7" w:rsidRPr="00D057B4" w:rsidRDefault="004A4BC7" w:rsidP="00D057B4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</w:t>
      </w: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ostawa papieru kserograficznego- </w:t>
      </w: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zestawienie cenowe- załącznik nr 1.</w:t>
      </w:r>
    </w:p>
    <w:p w:rsidR="004A4BC7" w:rsidRPr="00D057B4" w:rsidRDefault="004A4BC7" w:rsidP="00D057B4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057B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II</w:t>
      </w:r>
    </w:p>
    <w:p w:rsidR="004A4BC7" w:rsidRPr="00D057B4" w:rsidRDefault="004A4BC7" w:rsidP="00D057B4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Dostawa artykułów </w:t>
      </w: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do archiwizacji- </w:t>
      </w: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zestawienie cenowe- załącznik nr 2.</w:t>
      </w:r>
    </w:p>
    <w:p w:rsidR="004A4BC7" w:rsidRPr="004A4BC7" w:rsidRDefault="004A4BC7" w:rsidP="00D057B4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4A4BC7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III</w:t>
      </w:r>
    </w:p>
    <w:p w:rsidR="004A4BC7" w:rsidRDefault="004A4BC7" w:rsidP="00D057B4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Dostawa artyku</w:t>
      </w: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łów biurowych i piśmienniczych- </w:t>
      </w:r>
      <w:r w:rsidRPr="00D057B4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zestawienie cenowe- załącznik nr 3.</w:t>
      </w:r>
    </w:p>
    <w:p w:rsidR="00D057B4" w:rsidRPr="00D057B4" w:rsidRDefault="00D057B4" w:rsidP="00D057B4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Przy realizacji przedmiotu zamówienia, Wykonawca będzie kierować się swoja najlepszą wiedzą, etyka zawodową, obowiązującymi przepisami prawa oraz należytą starannością.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Wykonawca zapewnia, że posiada odpowiednio wykwalifikowane osoby oraz potencjał ekonomiczny i organizacyjny niezbędny do wykonania przedmiotu zamówienia.</w:t>
      </w:r>
    </w:p>
    <w:p w:rsidR="00D057B4" w:rsidRPr="00CF44D5" w:rsidRDefault="00D057B4" w:rsidP="00D057B4">
      <w:pPr>
        <w:numPr>
          <w:ilvl w:val="0"/>
          <w:numId w:val="1"/>
        </w:numPr>
        <w:spacing w:after="5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do dostarczania przedmiotu zamówienia, określonego rodzajowo i ilościowo w każdorazowym </w:t>
      </w:r>
      <w:r w:rsidR="006A5292">
        <w:rPr>
          <w:rFonts w:ascii="Times New Roman" w:hAnsi="Times New Roman" w:cs="Times New Roman"/>
          <w:color w:val="000000" w:themeColor="text1"/>
          <w:sz w:val="24"/>
          <w:szCs w:val="24"/>
        </w:rPr>
        <w:t>zleceniu Zamawiającego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>, własnym transportem oraz na własny koszt i ryzyko, do siedziby Starostwa Powiatowego w Płocku oraz jednostek organizacyjnych powiatu płockiego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wskazanych w pkt. 1.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Dostawy przedmiotu zamówienia będą odbywały się raz na kwartał, w okresie od dnia 01.01.2018 roku do dnia 31.12.2018 roku, z zastrzeżeniem,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dopuszczenia możliwości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jednorazowej dostawy przedmiotu zamówienia. Dostawy będą realizowane oddzielnie dla Starostwa Powiatowego w Płocku oraz jednostek organizacyjnych powiatu płockiego. 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Rodzaj i ilość artykułów stanowiących przedmiot każdorazowej dostawy będzie określana w z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leceniu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Zamawiającego.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zrealizuje każdorazową dostawę przedmiotu zamówienia w terminie </w:t>
      </w:r>
      <w:r w:rsidR="00CF4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max. 5</w:t>
      </w:r>
      <w:r w:rsidRPr="00D05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dni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roboczych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otrzymania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zlecenia Zamawiającego</w:t>
      </w:r>
      <w:r w:rsidR="00CF4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(zgodn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CF4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terminem określonym w ofercie Wykonawcy)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zobowiązany jest do dostarczania przedmiotu zamówienia w godzinach pracy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Zamawiającego.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>Zamówienia dostawy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(zlecenia)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przedmiotu zamówienia będą dokonywane przez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drogą elektroniczną, tj. e-mailem lub faksem, w godzinach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jego pracy.</w:t>
      </w:r>
    </w:p>
    <w:p w:rsidR="00D057B4" w:rsidRPr="00D057B4" w:rsidRDefault="00D057B4" w:rsidP="00CF44D5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do zakupu mniejszej ilości przedmiotu zamówienia, niż podana w </w:t>
      </w:r>
      <w:r w:rsidRPr="00D05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zestawieniu ilościowo - cenowym, stanowiącym załącznik do umowy,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z tego tytułu nie będą przysługiwały Wykonawcy żadne roszczenia, poza zapłatą za wyłącznie dostarczony przedmiot zamówienia.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sobie, w ramach wartości przedmiotu zamówienia, możliwość dokonywania zmian ilościowych w zaoferowanym asortymencie, stosownie do rzeczywistych potrzeb, przy zachowaniu cen jednostkowych w</w:t>
      </w:r>
      <w:r w:rsidRPr="00D05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zestawieniu ilościowo-cenowym, stanowiącym załącznik do umowy.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odbiorze przedmiotu zamówienia,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jest zobowiązany dokonać sprawdzenia ilości i jakości przedmiotu zamówienia, co nie zwalnia Wykonawcy z obowiązku usunięcia wad lub braków oraz naprawienia szkody, jeżeli zostanie stwierdzone, że przedmiot zamówienia był wadliwy lub niekompletny.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Niezgodność ilościową lub jakościową dostarczonego przedmiotu zamówienia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zobowiązany jest zgłaszać Wykonawcy drogą elektroniczną, tj. e-mailem lub faksem, w terminie </w:t>
      </w:r>
      <w:r w:rsidRPr="00D05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dni roboczych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odbioru przedmiotu zamówienia.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>W przypadku niezgodności ilościowej lub jakościowej dostarczonego przedmiotu zamówienia, Wykonawca zobowiązany jest dostarczyć prawidłowy przedmiot zamówienia, w terminie</w:t>
      </w:r>
      <w:r w:rsidRPr="00D05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dni roboczych,</w:t>
      </w: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złożenia zgłoszenia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. Czynności ww. Wykonawca będzie realizował w ramach wynagrodzenia umownego.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dostarczenia przedmiotu zamówienia fabrycznie nowego, pełnowartościowego, a także wolnego od jakichkolwiek wad.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>Wykonawca udziela Zamawiającemu 12 miesięcznej gwarancji jakości na dostarczony przedmiot zamówienia. W przypadku, gdy gwarancja producenta jest dłuższa, to obowiązuje gwarancja udzielana przez producenta.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 gwarancji rozpoczyna się w dniu dostarczenia prawidłowego (bez wad jakościowych lub braków ilościowych) przedmiotu zamówienia do </w:t>
      </w:r>
      <w:r w:rsidR="00F71CC5">
        <w:rPr>
          <w:rFonts w:ascii="Times New Roman" w:hAnsi="Times New Roman" w:cs="Times New Roman"/>
          <w:color w:val="000000" w:themeColor="text1"/>
          <w:sz w:val="24"/>
          <w:szCs w:val="24"/>
        </w:rPr>
        <w:t>Zamawiającego.</w:t>
      </w:r>
    </w:p>
    <w:p w:rsidR="00D057B4" w:rsidRPr="00D057B4" w:rsidRDefault="00D057B4" w:rsidP="00D057B4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opakowania dostarczanego przedmiotu zamówienia w taki sposób, aby nie uległ on uszkodzeniu podczas transportu do miejsca dostawy.</w:t>
      </w:r>
    </w:p>
    <w:p w:rsidR="00D057B4" w:rsidRPr="00D057B4" w:rsidRDefault="00D057B4" w:rsidP="00CF44D5">
      <w:pPr>
        <w:numPr>
          <w:ilvl w:val="0"/>
          <w:numId w:val="1"/>
        </w:numPr>
        <w:spacing w:after="5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Wykonawca ponosi pełną odpowiedzialność za ogólną i techniczną kontrolę nad wykonaniem dostawy.</w:t>
      </w:r>
    </w:p>
    <w:p w:rsidR="00D057B4" w:rsidRPr="00D057B4" w:rsidRDefault="00D057B4" w:rsidP="00CF44D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3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Wynagrodzenie Wykonawcy płatne będzie na podstawie faktur wystawionych za faktycznie dostarczony przedmiot zamówienia na rzecz Zamawiającego, zgodny z zamówieniami</w:t>
      </w:r>
      <w:r w:rsidR="00F71CC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dostawy (zlecenia).</w:t>
      </w:r>
    </w:p>
    <w:p w:rsidR="00D057B4" w:rsidRPr="00D057B4" w:rsidRDefault="00D057B4" w:rsidP="00CF44D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hAnsi="Times New Roman" w:cs="Times New Roman"/>
          <w:color w:val="000000" w:themeColor="text1"/>
          <w:sz w:val="24"/>
          <w:szCs w:val="24"/>
        </w:rPr>
        <w:t>Wykonawca dołączy do każdej faktury zestawienie ilościowo-cenowe, w którym będą uwzględnione ceny jednostkowe brutto, zgodne z ceną wskazaną w ofercie.</w:t>
      </w:r>
    </w:p>
    <w:p w:rsidR="00D057B4" w:rsidRPr="00D057B4" w:rsidRDefault="00D057B4" w:rsidP="00CF44D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Wynagrodzenie na rzecz Wykonawcy będzie uiszczane w terminie 21 dni od dnia doręczenia Zamawiającemu (na adres Starostwa Powiatowego w Płocku lub jednostek organizacyjnych powiatu płockiego) prawidłowo wystawionej faktury wraz z zestawieniem ilościowo-cenowym.</w:t>
      </w:r>
    </w:p>
    <w:p w:rsidR="00BD779C" w:rsidRPr="00F60250" w:rsidRDefault="00D057B4" w:rsidP="00F6025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Zapłata wynagrodzenia będzie dokonywana w formie przelewu na rachunek bankowy Wykonawcy wskazany na wystawionej fakturze.</w:t>
      </w:r>
      <w:r w:rsidR="00F60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057B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Za termin zapłaty uważa się dzień obciążenia rachunku bankowego Zamawiającego. </w:t>
      </w:r>
    </w:p>
    <w:sectPr w:rsidR="00BD779C" w:rsidRPr="00F6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5B" w:rsidRDefault="002A535B" w:rsidP="00D12396">
      <w:pPr>
        <w:spacing w:after="0" w:line="240" w:lineRule="auto"/>
      </w:pPr>
      <w:r>
        <w:separator/>
      </w:r>
    </w:p>
  </w:endnote>
  <w:endnote w:type="continuationSeparator" w:id="0">
    <w:p w:rsidR="002A535B" w:rsidRDefault="002A535B" w:rsidP="00D1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5B" w:rsidRDefault="002A535B" w:rsidP="00D12396">
      <w:pPr>
        <w:spacing w:after="0" w:line="240" w:lineRule="auto"/>
      </w:pPr>
      <w:r>
        <w:separator/>
      </w:r>
    </w:p>
  </w:footnote>
  <w:footnote w:type="continuationSeparator" w:id="0">
    <w:p w:rsidR="002A535B" w:rsidRDefault="002A535B" w:rsidP="00D1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F90"/>
    <w:multiLevelType w:val="hybridMultilevel"/>
    <w:tmpl w:val="B21A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C80"/>
    <w:multiLevelType w:val="hybridMultilevel"/>
    <w:tmpl w:val="6FE4D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08B6"/>
    <w:multiLevelType w:val="hybridMultilevel"/>
    <w:tmpl w:val="749E4D16"/>
    <w:lvl w:ilvl="0" w:tplc="97DC6A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00E"/>
    <w:multiLevelType w:val="hybridMultilevel"/>
    <w:tmpl w:val="1A8826D8"/>
    <w:lvl w:ilvl="0" w:tplc="DBA01A0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0BED"/>
    <w:multiLevelType w:val="hybridMultilevel"/>
    <w:tmpl w:val="C35671BA"/>
    <w:lvl w:ilvl="0" w:tplc="7DB05D8C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25324C"/>
    <w:multiLevelType w:val="hybridMultilevel"/>
    <w:tmpl w:val="1EFAE3D6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216C932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23534A"/>
    <w:multiLevelType w:val="hybridMultilevel"/>
    <w:tmpl w:val="19147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D86F80"/>
    <w:multiLevelType w:val="hybridMultilevel"/>
    <w:tmpl w:val="9A2AEB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A0F88"/>
    <w:multiLevelType w:val="hybridMultilevel"/>
    <w:tmpl w:val="D8B09414"/>
    <w:lvl w:ilvl="0" w:tplc="04150011">
      <w:start w:val="1"/>
      <w:numFmt w:val="decimal"/>
      <w:lvlText w:val="%1)"/>
      <w:lvlJc w:val="left"/>
      <w:pPr>
        <w:ind w:left="1999" w:hanging="360"/>
      </w:pPr>
    </w:lvl>
    <w:lvl w:ilvl="1" w:tplc="04150019">
      <w:start w:val="1"/>
      <w:numFmt w:val="lowerLetter"/>
      <w:lvlText w:val="%2."/>
      <w:lvlJc w:val="left"/>
      <w:pPr>
        <w:ind w:left="2719" w:hanging="360"/>
      </w:pPr>
    </w:lvl>
    <w:lvl w:ilvl="2" w:tplc="0415001B">
      <w:start w:val="1"/>
      <w:numFmt w:val="lowerRoman"/>
      <w:lvlText w:val="%3."/>
      <w:lvlJc w:val="right"/>
      <w:pPr>
        <w:ind w:left="3439" w:hanging="180"/>
      </w:pPr>
    </w:lvl>
    <w:lvl w:ilvl="3" w:tplc="60F27862">
      <w:start w:val="21"/>
      <w:numFmt w:val="decimal"/>
      <w:lvlText w:val="%4."/>
      <w:lvlJc w:val="left"/>
      <w:pPr>
        <w:ind w:left="4159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879" w:hanging="360"/>
      </w:pPr>
    </w:lvl>
    <w:lvl w:ilvl="5" w:tplc="0415001B">
      <w:start w:val="1"/>
      <w:numFmt w:val="lowerRoman"/>
      <w:lvlText w:val="%6."/>
      <w:lvlJc w:val="right"/>
      <w:pPr>
        <w:ind w:left="5599" w:hanging="180"/>
      </w:pPr>
    </w:lvl>
    <w:lvl w:ilvl="6" w:tplc="0415000F">
      <w:start w:val="1"/>
      <w:numFmt w:val="decimal"/>
      <w:lvlText w:val="%7."/>
      <w:lvlJc w:val="left"/>
      <w:pPr>
        <w:ind w:left="6319" w:hanging="360"/>
      </w:pPr>
    </w:lvl>
    <w:lvl w:ilvl="7" w:tplc="04150019">
      <w:start w:val="1"/>
      <w:numFmt w:val="lowerLetter"/>
      <w:lvlText w:val="%8."/>
      <w:lvlJc w:val="left"/>
      <w:pPr>
        <w:ind w:left="7039" w:hanging="360"/>
      </w:pPr>
    </w:lvl>
    <w:lvl w:ilvl="8" w:tplc="0415001B">
      <w:start w:val="1"/>
      <w:numFmt w:val="lowerRoman"/>
      <w:lvlText w:val="%9."/>
      <w:lvlJc w:val="right"/>
      <w:pPr>
        <w:ind w:left="7759" w:hanging="180"/>
      </w:pPr>
    </w:lvl>
  </w:abstractNum>
  <w:abstractNum w:abstractNumId="9" w15:restartNumberingAfterBreak="0">
    <w:nsid w:val="4C8B26A1"/>
    <w:multiLevelType w:val="hybridMultilevel"/>
    <w:tmpl w:val="2B407CB2"/>
    <w:lvl w:ilvl="0" w:tplc="B0A64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B5ED2"/>
    <w:multiLevelType w:val="hybridMultilevel"/>
    <w:tmpl w:val="8174AADA"/>
    <w:lvl w:ilvl="0" w:tplc="0A5A691A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96C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88EB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1649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007E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AE46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E7A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6CEC4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1EB5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FB84F20"/>
    <w:multiLevelType w:val="hybridMultilevel"/>
    <w:tmpl w:val="70BC42AC"/>
    <w:lvl w:ilvl="0" w:tplc="A1B292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16E8"/>
    <w:multiLevelType w:val="hybridMultilevel"/>
    <w:tmpl w:val="C35671BA"/>
    <w:lvl w:ilvl="0" w:tplc="7DB05D8C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A56384F"/>
    <w:multiLevelType w:val="hybridMultilevel"/>
    <w:tmpl w:val="F872EF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D825DB"/>
    <w:multiLevelType w:val="hybridMultilevel"/>
    <w:tmpl w:val="F60EF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D4026"/>
    <w:multiLevelType w:val="hybridMultilevel"/>
    <w:tmpl w:val="3F446400"/>
    <w:lvl w:ilvl="0" w:tplc="EA183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D2777"/>
    <w:multiLevelType w:val="hybridMultilevel"/>
    <w:tmpl w:val="4F3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2"/>
    <w:rsid w:val="00074F76"/>
    <w:rsid w:val="00087AF6"/>
    <w:rsid w:val="000C7366"/>
    <w:rsid w:val="00173D87"/>
    <w:rsid w:val="001B4E47"/>
    <w:rsid w:val="002774EC"/>
    <w:rsid w:val="002A535B"/>
    <w:rsid w:val="003644CA"/>
    <w:rsid w:val="003965FD"/>
    <w:rsid w:val="003F3508"/>
    <w:rsid w:val="0046511D"/>
    <w:rsid w:val="0048188D"/>
    <w:rsid w:val="004A4BC7"/>
    <w:rsid w:val="004D3164"/>
    <w:rsid w:val="00506E2F"/>
    <w:rsid w:val="0056289B"/>
    <w:rsid w:val="005943AA"/>
    <w:rsid w:val="005F2C58"/>
    <w:rsid w:val="00677BA2"/>
    <w:rsid w:val="006A5292"/>
    <w:rsid w:val="00823C8B"/>
    <w:rsid w:val="00836243"/>
    <w:rsid w:val="00850122"/>
    <w:rsid w:val="0088317A"/>
    <w:rsid w:val="00883F7F"/>
    <w:rsid w:val="009C4594"/>
    <w:rsid w:val="009F657A"/>
    <w:rsid w:val="00A1611A"/>
    <w:rsid w:val="00A33A10"/>
    <w:rsid w:val="00AA3086"/>
    <w:rsid w:val="00B65133"/>
    <w:rsid w:val="00BD779C"/>
    <w:rsid w:val="00C938FE"/>
    <w:rsid w:val="00CB4BCE"/>
    <w:rsid w:val="00CF44D5"/>
    <w:rsid w:val="00D057B4"/>
    <w:rsid w:val="00D12396"/>
    <w:rsid w:val="00DD41C4"/>
    <w:rsid w:val="00E072AE"/>
    <w:rsid w:val="00EB37BB"/>
    <w:rsid w:val="00F0208D"/>
    <w:rsid w:val="00F60250"/>
    <w:rsid w:val="00F71CC5"/>
    <w:rsid w:val="00F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94B5-7F7B-44E6-9FB9-FF7DA0D4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3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3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3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Renata Gawlik</cp:lastModifiedBy>
  <cp:revision>20</cp:revision>
  <cp:lastPrinted>2017-11-07T07:49:00Z</cp:lastPrinted>
  <dcterms:created xsi:type="dcterms:W3CDTF">2016-10-25T08:40:00Z</dcterms:created>
  <dcterms:modified xsi:type="dcterms:W3CDTF">2017-11-07T08:25:00Z</dcterms:modified>
</cp:coreProperties>
</file>