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DF" w:rsidRPr="00316F92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Dział III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BB76DF" w:rsidRPr="000C741B" w:rsidRDefault="00BB76DF" w:rsidP="00BB76DF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Wzór umowy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Część V</w:t>
      </w:r>
    </w:p>
    <w:p w:rsidR="00BB76DF" w:rsidRPr="00316F92" w:rsidRDefault="00BB76DF" w:rsidP="00BB76DF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B76DF" w:rsidRPr="00316F92" w:rsidRDefault="00BB76DF" w:rsidP="00BB76DF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spacing w:after="11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U M O W A  Nr …………….…………</w:t>
      </w:r>
    </w:p>
    <w:p w:rsidR="00BB76DF" w:rsidRPr="00316F92" w:rsidRDefault="00BB76DF" w:rsidP="00E3503F">
      <w:pPr>
        <w:spacing w:after="106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zawarta w Płocku w dniu ……………….………………..roku pomiędzy: Powiatem Płockim reprezentowanym przez Zarząd Powiatu w Płocku</w:t>
      </w:r>
      <w:r w:rsidR="00E3503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siedzibą ul. Bielskiej 59</w:t>
      </w:r>
      <w:r w:rsidR="00E3503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09- 400 Płock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„Zamawiającym”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 osobach: </w:t>
      </w:r>
    </w:p>
    <w:p w:rsidR="00BB76DF" w:rsidRPr="00316F92" w:rsidRDefault="00BB76DF" w:rsidP="00BB76DF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BB76DF" w:rsidRPr="00316F92" w:rsidRDefault="00BB76DF" w:rsidP="00BB76DF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BB76DF" w:rsidRPr="00316F92" w:rsidRDefault="00BB76DF" w:rsidP="00BB76DF">
      <w:pPr>
        <w:spacing w:after="0" w:line="244" w:lineRule="auto"/>
        <w:ind w:left="10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a ………………………………………………………………………………………………… wpisanym do rejestru przedsiębiorców/ewidencji działalności gospodarczej pod nr…………. ………….. będącym płatnikiem VAT, Nr identyfikacyjny NIP ……………………………… i uprawnionym do wystawiania faktur VAT, 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„Wykonawcą”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osobach:</w:t>
      </w:r>
    </w:p>
    <w:p w:rsidR="00BB76DF" w:rsidRPr="00316F92" w:rsidRDefault="00BB76DF" w:rsidP="00BB76DF">
      <w:pPr>
        <w:numPr>
          <w:ilvl w:val="0"/>
          <w:numId w:val="2"/>
        </w:numPr>
        <w:spacing w:after="115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…………………………………………………………………….………………... </w:t>
      </w:r>
    </w:p>
    <w:p w:rsidR="00BB76DF" w:rsidRPr="00316F92" w:rsidRDefault="00BB76DF" w:rsidP="00BB76DF">
      <w:pPr>
        <w:numPr>
          <w:ilvl w:val="0"/>
          <w:numId w:val="2"/>
        </w:numPr>
        <w:spacing w:after="350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:rsidR="00BB76DF" w:rsidRPr="00316F92" w:rsidRDefault="00BB76DF" w:rsidP="00BB76DF">
      <w:pPr>
        <w:spacing w:after="229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wyniku rozstrzygniętego przetargu i wyboru oferty, dokonanego w dniu ………….  2016 roku w trybie przetargu nieograniczonego w oparciu o przepisy ustawy z dnia 29 stycznia 2004 roku Prawo Zamówień Publicznych (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Dz. U. z 2015 r. poz. 2164, z 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zm.), następującej treści: </w:t>
      </w:r>
    </w:p>
    <w:p w:rsidR="00BB76DF" w:rsidRPr="00316F92" w:rsidRDefault="00BB76DF" w:rsidP="00BB76DF">
      <w:pPr>
        <w:spacing w:after="230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BB76DF" w:rsidRPr="00316F92" w:rsidRDefault="00BB76DF" w:rsidP="00BB76DF">
      <w:pPr>
        <w:keepNext/>
        <w:keepLines/>
        <w:spacing w:after="48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Przedmiot umowy</w:t>
      </w:r>
    </w:p>
    <w:p w:rsidR="00BB76DF" w:rsidRPr="00316F92" w:rsidRDefault="00BB76DF" w:rsidP="00BB76DF">
      <w:pPr>
        <w:numPr>
          <w:ilvl w:val="0"/>
          <w:numId w:val="3"/>
        </w:numPr>
        <w:spacing w:after="5" w:line="240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Przedmiot umowy stanowi wykonywanie zamówienia pn.: „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Zakup paliw do pojazdów i urządzeń dla Starostwa Powiatowego w Płocku oraz jednostek organizacyjnych powiatu płockiego w 2017 roku część …………….”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316F92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gwarantuje jakość paliw zgodną z obowiązującymi normami oraz zapewni możliwość tankowania w dni powszednie w godz. 7:00 - 16:00 na stacji paliw zlokalizowanej w ………………………………………………………………………..</w:t>
      </w:r>
    </w:p>
    <w:p w:rsidR="00BB76DF" w:rsidRPr="00316F92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zastrzega, iż il</w:t>
      </w:r>
      <w:r w:rsidR="007F789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ość benzyny bezołowiowej Pb 95 i </w:t>
      </w:r>
      <w:r w:rsidR="00750A7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oleju napędowego ON,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określona powyżej jak i wartość całego zamówienia są wielkościami szacunkowymi. Zamawiający zapłaci za faktyczną ilość odebranej benzyny i oleju napędowego.</w:t>
      </w:r>
    </w:p>
    <w:p w:rsidR="00BB76DF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Paliwa odbierane będą przez pracowników Zamawiającego ze s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tacji w systemie bezgotówkowym, do niżej wymienionych pojazdów:</w:t>
      </w:r>
    </w:p>
    <w:p w:rsidR="00BB76DF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BB76DF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BB76DF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BB76DF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BB76DF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BB76DF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607D1B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Ewentualna zmiana marki i numeru rejestracyjnego pojazdu lub dopuszczenie do tankowania nowego pojazdu nie wymaga aneksu. W takim przypadku zamawiający poinformuje Wykonawcę niezwłocznie o tym fakcie w formie pisemnej. </w:t>
      </w:r>
    </w:p>
    <w:p w:rsidR="00BB76DF" w:rsidRPr="00316F92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dopuszcza możliwość tankowania paliw przez kierowców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pojazdów do kanistrów.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B76DF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będzie dokonywał zakupu paliw </w:t>
      </w:r>
      <w:r w:rsidR="00750A7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odległości do 20 km od siedziby niżej wymienionych jednostek organizacyjnych.</w:t>
      </w:r>
    </w:p>
    <w:p w:rsidR="00BB76DF" w:rsidRPr="00316F92" w:rsidRDefault="00BB76DF" w:rsidP="00BB76D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Szczegółowy zakres zamówienia przedstawiają dokumenty stanowiące integralną część umowy: </w:t>
      </w:r>
    </w:p>
    <w:p w:rsidR="00BB76DF" w:rsidRPr="00316F92" w:rsidRDefault="00BB76DF" w:rsidP="00BB76DF">
      <w:pPr>
        <w:spacing w:after="4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oferta Wykonawcy z załącznikami,</w:t>
      </w:r>
    </w:p>
    <w:p w:rsidR="00BB76DF" w:rsidRPr="00316F92" w:rsidRDefault="00BB76DF" w:rsidP="00BB76DF">
      <w:pPr>
        <w:spacing w:after="185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specyfikacja istotnych warunków zamówienia. </w:t>
      </w:r>
    </w:p>
    <w:p w:rsidR="00BB76DF" w:rsidRPr="00316F92" w:rsidRDefault="00BB76DF" w:rsidP="00BB76DF">
      <w:pPr>
        <w:spacing w:after="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2 </w:t>
      </w:r>
    </w:p>
    <w:p w:rsidR="00BB76DF" w:rsidRPr="00316F92" w:rsidRDefault="00BB76DF" w:rsidP="00BB76D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Termin realizacji przedmiotu zamówienia</w:t>
      </w:r>
    </w:p>
    <w:p w:rsidR="00BB76DF" w:rsidRPr="00316F92" w:rsidRDefault="00BB76DF" w:rsidP="00BB76DF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Przedmiot zamówienia realizowany będzie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 01 stycznia 2017 roku do 31 grudnia 2017 roku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B76DF" w:rsidRPr="00316F92" w:rsidRDefault="00BB76DF" w:rsidP="00BB76DF">
      <w:pPr>
        <w:spacing w:after="47" w:line="247" w:lineRule="auto"/>
        <w:ind w:left="1963" w:right="2280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3 </w:t>
      </w:r>
    </w:p>
    <w:p w:rsidR="00BB76DF" w:rsidRPr="00316F92" w:rsidRDefault="00BB76DF" w:rsidP="00BB76D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Wartość przedmiotu umowy</w:t>
      </w:r>
    </w:p>
    <w:p w:rsidR="00BB76DF" w:rsidRPr="00316F92" w:rsidRDefault="00BB76DF" w:rsidP="00BB76D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 wykonanie przedmiotu umowy określonego w § 1 ust.1 w terminie określonym w §2 Strony ustalają wynagrodzenie zgodnie ze złożoną ofertą przedstawioną przez Wykonawcę, wg poniższych cen jednostkowych a wartość poszczególnych </w:t>
      </w:r>
      <w:r w:rsidR="001727A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dostaw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szacuje się wstępnie na: </w:t>
      </w:r>
    </w:p>
    <w:p w:rsidR="00BB76DF" w:rsidRPr="00316F92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6D1B31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</w:pPr>
      <w:r w:rsidRPr="006D1B3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Część  V</w:t>
      </w:r>
    </w:p>
    <w:p w:rsidR="00BB76DF" w:rsidRPr="00BB76DF" w:rsidRDefault="00BB76DF" w:rsidP="00BB76DF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BB76D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Zakup paliw dla Zespołu Szkół Specjalnych w Goślicach oraz Domu Pomocy Społecznej w Goślicach.</w:t>
      </w:r>
    </w:p>
    <w:p w:rsidR="00BB76DF" w:rsidRPr="00BB76DF" w:rsidRDefault="00BB76DF" w:rsidP="00BB76DF">
      <w:pPr>
        <w:spacing w:after="0" w:line="240" w:lineRule="auto"/>
        <w:ind w:right="3715"/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- benzyna bezołowiowa o liczbie oktanowej 95 - 180 l; </w:t>
      </w:r>
    </w:p>
    <w:p w:rsidR="00BB76DF" w:rsidRPr="00BB76DF" w:rsidRDefault="00BB76DF" w:rsidP="00BB76DF">
      <w:pPr>
        <w:spacing w:after="0" w:line="240" w:lineRule="auto"/>
        <w:ind w:right="3715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- olej napędowy: 12 435 l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benzyna bezołowiowa o liczbie oktanowej 95: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rabat % - ……………….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kwota brutto: 180 l x  ................ zł/l (brutto) – rabat …. % = ...................... zł </w:t>
      </w:r>
    </w:p>
    <w:p w:rsidR="00BB76DF" w:rsidRPr="00BB76DF" w:rsidRDefault="00BB76DF" w:rsidP="00BB76DF">
      <w:pPr>
        <w:spacing w:after="0" w:line="240" w:lineRule="auto"/>
        <w:ind w:right="2731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............................................................................................ 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olej napędowy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rabat % - ……………….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kwota brutto 12 435 l x  ................ zł/l (brutto) – rabat … %= ...................... zł </w:t>
      </w:r>
    </w:p>
    <w:p w:rsid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B76D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............................................................................................  </w:t>
      </w:r>
    </w:p>
    <w:p w:rsidR="00BB76DF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Wynagrodzenie ostateczne zostanie ustalone na podstawie faktycznie wykonanych i odebranych </w:t>
      </w:r>
      <w:r w:rsidR="001727A5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usług.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B76DF" w:rsidRPr="00316F92" w:rsidRDefault="00BB76DF" w:rsidP="00BB76DF">
      <w:pPr>
        <w:spacing w:after="0" w:line="256" w:lineRule="auto"/>
        <w:ind w:left="566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316F92" w:rsidRDefault="00BB76DF" w:rsidP="00BB76DF">
      <w:pPr>
        <w:spacing w:after="5" w:line="247" w:lineRule="auto"/>
        <w:ind w:left="1963" w:right="227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§4</w:t>
      </w:r>
    </w:p>
    <w:p w:rsidR="00BB76DF" w:rsidRPr="00316F92" w:rsidRDefault="00BB76DF" w:rsidP="00BB76D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lastRenderedPageBreak/>
        <w:t>Wypłata wynagrodzenia</w:t>
      </w:r>
    </w:p>
    <w:p w:rsidR="00BB76DF" w:rsidRPr="00316F92" w:rsidRDefault="00BB76DF" w:rsidP="00BB76D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Wynagrodzenie Wykonawcy płatne będzie na podstawie faktur za wykonane dostawy.  </w:t>
      </w:r>
    </w:p>
    <w:p w:rsidR="00BB76DF" w:rsidRPr="00316F92" w:rsidRDefault="00BB76DF" w:rsidP="00BB76D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Każdorazowo do faktury Wykonawca będzie zobowiązany dołączyć dokładną ewidencję wykonanych transakcji zawierającą co najmniej: datę dokonania transakcji, numer rejestracyjny pojazdu, ilość i rodzaj paliwa oraz jego cenę jednostkową i wartość zakupu po upuś</w:t>
      </w:r>
      <w:r w:rsidR="004E393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cie.</w:t>
      </w:r>
    </w:p>
    <w:p w:rsidR="00BB76DF" w:rsidRPr="00607D1B" w:rsidRDefault="00BB76DF" w:rsidP="00BB76D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>Zamawiający zobowiązuje się dokonać zapł</w:t>
      </w:r>
      <w:r w:rsidR="00D35DE5"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>aty za benzynę bezołowiową PB95</w:t>
      </w:r>
      <w:r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i olej</w:t>
      </w:r>
      <w:r w:rsidR="006D1B31"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>u napędowego</w:t>
      </w:r>
      <w:r w:rsidR="00D35DE5"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ON </w:t>
      </w:r>
      <w:r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zgodnie z ofertą lub obowiązującym cennikiem po uwzględnieniu stałego w trakcie obowiązywania umowy rabatu, z zastrzeżeniem, że w przypadku zmiany cen, ceny te nie będą wyższe od średnich cen rynkowych w stacjach paliw zlokalizowanych na terenie </w:t>
      </w:r>
      <w:r w:rsidR="00CF4F48"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>powiatu płockiego</w:t>
      </w:r>
      <w:r w:rsidRPr="00607D1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 stacji na której tankować będzie Zamawiający. Rozbieżności w tym zakresie będą podstawą do rozwiązania umowy z miesięcznym okresem wypowiedzenia.</w:t>
      </w:r>
    </w:p>
    <w:p w:rsidR="00BB76DF" w:rsidRPr="00316F92" w:rsidRDefault="00BB76DF" w:rsidP="00BB76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rozliczał się z Wykonawcą fakturami wystawianymi oddzielnie dla każdej jednostki organizacyjnej, jeden raz w okresie rozliczeniowym (m-c kalendarzowy).</w:t>
      </w:r>
    </w:p>
    <w:p w:rsidR="00BB76DF" w:rsidRPr="00316F92" w:rsidRDefault="00BB76DF" w:rsidP="00BB76D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Należności regulowane będą w ciągu 30 dni od daty </w:t>
      </w:r>
      <w:r w:rsidR="00E07B0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wystawienia faktury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z konta Zmawiającego na konto Wykonawcy za faktycznie pobraną i</w:t>
      </w:r>
      <w:r w:rsidR="004E5BA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lość benzyny bezołowiowej PB 95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oleju napędowego </w:t>
      </w:r>
      <w:r w:rsidR="004E5BA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ON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Za termin zapłaty uważa się dzień obciążenia rachunku bankowego Zamawiającego. </w:t>
      </w:r>
    </w:p>
    <w:p w:rsidR="00BB76DF" w:rsidRPr="00316F92" w:rsidRDefault="00BB76DF" w:rsidP="00BB76D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ustawowej zmiany podatku VAT wynagrodzenie należne wykonawcy podlega automatycznej waloryzacji odpowiednio do kwoty podatku VAT wynikającej ze stawki tego podatku obowiązującą w chwili powstania obowiązku podatkowego. </w:t>
      </w:r>
    </w:p>
    <w:p w:rsidR="00BB76DF" w:rsidRPr="00316F92" w:rsidRDefault="00EF5515" w:rsidP="00BB76D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Zmiana o której mowa w §4 pkt. 6</w:t>
      </w:r>
      <w:r w:rsidR="00BB76DF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nie wymaga zawarcia aneksu do umowy. </w:t>
      </w:r>
    </w:p>
    <w:p w:rsidR="00BB76DF" w:rsidRPr="00316F92" w:rsidRDefault="00BB76DF" w:rsidP="00BB76DF">
      <w:pPr>
        <w:spacing w:after="4" w:line="247" w:lineRule="auto"/>
        <w:ind w:left="360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spacing w:after="47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§5</w:t>
      </w:r>
    </w:p>
    <w:p w:rsidR="00BB76DF" w:rsidRPr="00316F92" w:rsidRDefault="00BB76DF" w:rsidP="00BB76D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Odpowiedzialność odszkodowawcza i kary umowne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Osobą odpowiedzialną za wykonanie zamówienia ze strony Wykonawcy jest …………………………………………………………………………………………… tel. …………………….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Zmiana o charakterze personalnym osób o których mowa w ust. 1 nie stanowi zmiany umowy. Wystąpienie takiej zmiany wymaga jedynie poinformowania drugiej strony.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ustalają odpowiedzialność z tytułu nienależytego wykonania umowy w formie kar umownych.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niewykonania lub nienależytego wykonania umowy Zamawiający ma prawo odstąpić od umowy bez wyznaczania Wykonawcy terminu dodatkowego.  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odstąpienia od umowy przez Zamawiającego z przyczyn dotyczących Wykonawcy, Wykonawca zapłaci Zamawiającemu karę umowną w wysokości 10 % od całego wynagrodzenia umownego brutto.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Jeżeli kara umowna nie pokrywa poniesionej szkody, Zamawiający może dochodzić odszkodowania uzupełniającego do wysokości poniesionej szkody.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ponosi wobec Zamawiającego wyłączną odpowiedzialność za wszelkie szkody będące następstwem nienależytego wykonania Zamówienia i zobowiązuje się pokryć je w pełnej wysokości. </w:t>
      </w:r>
    </w:p>
    <w:p w:rsidR="00BB76DF" w:rsidRPr="00316F92" w:rsidRDefault="00BB76DF" w:rsidP="00BB76DF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Jeżeli z winy Wykonawcy nie jest możliwa realizacja dostawy przedmiotu umowy Zamawiający może bez uprzedniego wezwania, mając na uwadze cel umowy, powierzyć wykonanie dostawy przedmiotu zamówienia osobom trzecim na koszt i ryzyko Wykonawcy, tj. Wykonawca pokryje różnicę w cenie pomiędzy ceną wynikającą z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zawartej umowy, a ceną jaką Zamawiający zapłacił w przypadku wykonania zastępczego oraz ewentualnych kosztów dodatkowych poniesionych przy realizacji zamówienia. </w:t>
      </w:r>
    </w:p>
    <w:p w:rsidR="00BB76DF" w:rsidRPr="00316F92" w:rsidRDefault="00BB76DF" w:rsidP="00BB76DF">
      <w:pPr>
        <w:numPr>
          <w:ilvl w:val="0"/>
          <w:numId w:val="6"/>
        </w:numPr>
        <w:spacing w:after="128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Postanowienia powyższe nie wyłączają odpowiedzialności odszkodowawczej Wykonawcy za wszelkie szkody powstałe z tytułu nienależytego lub nieterminowego wykonywania niniejszej umowy, a w szczególności za wady zmniejszające wartość lub użyteczność przedmiotu zamówienia w części przewyższającej zabezpieczenia i kary umowne. W przypadku, gdy kary umowne nie pokrywają poniesionej przez Zamawiającego szkody, może on dochodzić odszkodowania na zasadach ogólnych. </w:t>
      </w:r>
    </w:p>
    <w:p w:rsidR="00BB76DF" w:rsidRPr="00316F92" w:rsidRDefault="00BB76DF" w:rsidP="00BB76DF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§6</w:t>
      </w:r>
    </w:p>
    <w:p w:rsidR="00BB76DF" w:rsidRPr="00316F92" w:rsidRDefault="00BB76DF" w:rsidP="00BB76DF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Odstąpienie od umowy</w:t>
      </w:r>
    </w:p>
    <w:p w:rsidR="00BB76DF" w:rsidRPr="00316F92" w:rsidRDefault="00BB76DF" w:rsidP="00BB76DF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Zamawiającemu przysługuje prawo odstąpienia od umowy w następujących sytuacjach: </w:t>
      </w:r>
    </w:p>
    <w:p w:rsidR="00BB76DF" w:rsidRPr="00316F92" w:rsidRDefault="00BB76DF" w:rsidP="00BB76DF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ogłoszona upadłość lub rozwiązanie firmy Wykonawcy; </w:t>
      </w:r>
    </w:p>
    <w:p w:rsidR="00BB76DF" w:rsidRPr="00316F92" w:rsidRDefault="00BB76DF" w:rsidP="00BB76DF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wydany nakaz zajęcia majątku Wykonawcy;  </w:t>
      </w:r>
    </w:p>
    <w:p w:rsidR="00BB76DF" w:rsidRPr="00316F92" w:rsidRDefault="00BB76DF" w:rsidP="00BB76DF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nie realizuje dostawy w ustalonych terminach. </w:t>
      </w:r>
    </w:p>
    <w:p w:rsidR="00BB76DF" w:rsidRPr="00316F92" w:rsidRDefault="00BB76DF" w:rsidP="00BB76DF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BB76DF" w:rsidRPr="00316F92" w:rsidRDefault="00BB76DF" w:rsidP="00BB76DF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określonym w ust. 2 mają zastosowanie postanowienia: </w:t>
      </w:r>
    </w:p>
    <w:p w:rsidR="00BB76DF" w:rsidRPr="00316F92" w:rsidRDefault="00BB76DF" w:rsidP="00BB76DF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może żądać wyłącznie wynagrodzenia należnego z tytułu wykonania części umowy;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B76DF" w:rsidRPr="00316F92" w:rsidRDefault="00BB76DF" w:rsidP="00BB76DF">
      <w:pPr>
        <w:spacing w:after="5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§7 </w:t>
      </w:r>
    </w:p>
    <w:p w:rsidR="00BB76DF" w:rsidRPr="00316F92" w:rsidRDefault="00BB76DF" w:rsidP="00BB76DF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ma prawo zatrudnienia zaakceptowanych przez Zamawiającego podwykonawców, jest jednak odpowiedzialny za działania, uchybienia i zaniedbania każdego podwykonawcy, jego przedstawicieli, pracowników najemnych i robotników w takim samym stopniu, jakby to były działania, uchybienia lub zaniedbania jego własnych przedstawicieli, pracowników najemnych lub robotników. </w:t>
      </w:r>
    </w:p>
    <w:p w:rsidR="00BB76DF" w:rsidRPr="00316F92" w:rsidRDefault="00BB76DF" w:rsidP="00BB76DF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zapewni Zamawiającemu możliwość stałej kontroli wykonywanych dostaw i będzie stosował się do </w:t>
      </w:r>
      <w:bookmarkStart w:id="0" w:name="_GoBack"/>
      <w:bookmarkEnd w:id="0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poleceń i instrukcji osoby upoważnionej. Podwykonawcę w stosunkach z Zamawiającym reprezentuje Wykonawca. </w:t>
      </w:r>
    </w:p>
    <w:p w:rsidR="00BB76DF" w:rsidRPr="00316F92" w:rsidRDefault="00BB76DF" w:rsidP="00BB76DF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Prawa i obowiązki wynikające z niniejszej umowy nie mogą być przeniesione na osoby trzecie bez uprzedniej zgody drugiej Strony wyrażonej na piśmie. </w:t>
      </w:r>
    </w:p>
    <w:p w:rsidR="00BB76DF" w:rsidRPr="00316F92" w:rsidRDefault="00BB76DF" w:rsidP="00BB76DF">
      <w:pPr>
        <w:numPr>
          <w:ilvl w:val="0"/>
          <w:numId w:val="8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nie mogą przenosić wierzytelności wynikających z niniejszej umowy na osoby trzecie bez uprzedniej zgody pozostałych Stron, wyrażonej na piśmie, z zastrzeżeniem przepisów szczególnych. </w:t>
      </w:r>
    </w:p>
    <w:p w:rsidR="00BB76DF" w:rsidRPr="00316F92" w:rsidRDefault="00BB76DF" w:rsidP="00BB76DF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§8 </w:t>
      </w:r>
    </w:p>
    <w:p w:rsidR="00FB4F03" w:rsidRDefault="00FB4F03" w:rsidP="00FB4F03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Wszelkie zmiany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uzupełnienia treści niniejszej umowy mogą być dokonane za zgoda obu stron w formie pisemnego aneksu pod rygorem nieważności. </w:t>
      </w:r>
    </w:p>
    <w:p w:rsidR="00FB4F03" w:rsidRDefault="00FB4F03" w:rsidP="00FB4F03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dopuszcza zmianę umowy w przypadkach określonych w art. 144 ust. 1 pkt 2-6 ustawy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oraz przewiduje możliwość dokonania w umowie następujących zmian:</w:t>
      </w:r>
    </w:p>
    <w:p w:rsidR="00FB4F03" w:rsidRPr="00AD4510" w:rsidRDefault="00FB4F03" w:rsidP="00FB4F03">
      <w:pPr>
        <w:pStyle w:val="Akapitzlist"/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D4510">
        <w:rPr>
          <w:rFonts w:ascii="Times New Roman" w:hAnsi="Times New Roman" w:cs="Times New Roman"/>
          <w:sz w:val="24"/>
          <w:szCs w:val="24"/>
        </w:rPr>
        <w:t>ynagrodzenia w przypadku ustawowej zmiany podatku VAT,</w:t>
      </w:r>
      <w:r w:rsidRPr="00AD45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4510">
        <w:rPr>
          <w:rFonts w:ascii="Times New Roman" w:hAnsi="Times New Roman" w:cs="Times New Roman"/>
          <w:sz w:val="24"/>
          <w:szCs w:val="24"/>
          <w:lang w:eastAsia="ar-SA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AD4510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</w:t>
      </w:r>
    </w:p>
    <w:p w:rsidR="00FB4F03" w:rsidRPr="00AD4510" w:rsidRDefault="00FB4F03" w:rsidP="00FB4F03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W</w:t>
      </w:r>
      <w:r w:rsidRPr="002D25BA">
        <w:rPr>
          <w:rStyle w:val="FontStyle49"/>
          <w:rFonts w:ascii="Times New Roman" w:hAnsi="Times New Roman" w:cs="Times New Roman"/>
          <w:sz w:val="24"/>
          <w:szCs w:val="24"/>
        </w:rPr>
        <w:t xml:space="preserve">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</w:t>
      </w:r>
      <w:r w:rsidRPr="002D25BA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należytą starannością ogólnie przewidziana dla cywilnoprawnych stosunków zobowiązaniowych) – w zakresie dostosowania umowy do zmian nią spowodowanych,</w:t>
      </w:r>
    </w:p>
    <w:p w:rsidR="00FB4F03" w:rsidRDefault="00FB4F03" w:rsidP="00FB4F03">
      <w:pPr>
        <w:numPr>
          <w:ilvl w:val="0"/>
          <w:numId w:val="9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BB76DF" w:rsidRPr="00316F92" w:rsidRDefault="00BB76DF" w:rsidP="00BB76DF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§9 </w:t>
      </w:r>
    </w:p>
    <w:p w:rsidR="00BB76DF" w:rsidRPr="00316F92" w:rsidRDefault="00BB76DF" w:rsidP="00BB76DF">
      <w:pPr>
        <w:spacing w:after="10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mają zastosowanie przepisy ustawy Prawo zamówień publicznych oraz  Kodeks cywilny. </w:t>
      </w:r>
    </w:p>
    <w:p w:rsidR="00BB76DF" w:rsidRPr="00316F92" w:rsidRDefault="00BB76DF" w:rsidP="00BB76DF">
      <w:pPr>
        <w:spacing w:after="57" w:line="247" w:lineRule="auto"/>
        <w:ind w:left="1963" w:right="191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§10 </w:t>
      </w:r>
    </w:p>
    <w:p w:rsidR="00BB76DF" w:rsidRPr="00316F92" w:rsidRDefault="00BB76DF" w:rsidP="00BB76DF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powstania sporu na tle wykonywania umowy </w:t>
      </w:r>
      <w:r w:rsidR="00D930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jest zobowiązany do wyczerpania drogi postępowania reklamacyjnego.  </w:t>
      </w:r>
    </w:p>
    <w:p w:rsidR="00BB76DF" w:rsidRPr="00316F92" w:rsidRDefault="00BB76DF" w:rsidP="00BB76DF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Reklamację wykonuje się poprzez skierowanie konkretnego roszczenia do </w:t>
      </w:r>
      <w:r w:rsidR="00D930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Wykonawcy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 piśmie.  </w:t>
      </w:r>
    </w:p>
    <w:p w:rsidR="00BB76DF" w:rsidRPr="00316F92" w:rsidRDefault="00D93051" w:rsidP="00BB76DF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</w:t>
      </w:r>
      <w:r w:rsidR="00BB76DF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ma obowiązek pisemnego ustosunkowania się do zgłoszonego przez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="00BB76DF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roszczenia w terminie 21 dni od daty zgłoszenia roszczenia.  </w:t>
      </w:r>
    </w:p>
    <w:p w:rsidR="00BB76DF" w:rsidRPr="00316F92" w:rsidRDefault="00BB76DF" w:rsidP="00BB76DF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odmowy przez </w:t>
      </w:r>
      <w:r w:rsidR="00D930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Wykonawcę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uznania roszczenia </w:t>
      </w:r>
      <w:r w:rsidR="00D930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względnie nie udzielenia odpowiedzi na roszczenie w terminie, którym mowa w ust. 3, </w:t>
      </w:r>
      <w:r w:rsidR="00D930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uprawniony jest do wystąpienia na drogę sądową. </w:t>
      </w:r>
    </w:p>
    <w:p w:rsidR="00BB76DF" w:rsidRPr="00316F92" w:rsidRDefault="00BB76DF" w:rsidP="00BB76DF">
      <w:pPr>
        <w:numPr>
          <w:ilvl w:val="0"/>
          <w:numId w:val="10"/>
        </w:numPr>
        <w:spacing w:after="10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Ewentualne spory powstałe na tle realizacji niniejszej umowy rozstrzygać będzie Sąd właściwy dla siedziby Zamawiającego. </w:t>
      </w:r>
    </w:p>
    <w:p w:rsidR="00BB76DF" w:rsidRPr="00316F92" w:rsidRDefault="00BB76DF" w:rsidP="00BB76DF">
      <w:pPr>
        <w:spacing w:after="57" w:line="247" w:lineRule="auto"/>
        <w:ind w:left="1963" w:right="165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§11 </w:t>
      </w:r>
    </w:p>
    <w:p w:rsidR="00BB76DF" w:rsidRPr="00316F92" w:rsidRDefault="00BB76DF" w:rsidP="00BB76DF">
      <w:pPr>
        <w:spacing w:after="4" w:line="247" w:lineRule="auto"/>
        <w:ind w:left="283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Umowę sporządzono w 3 jednobrzmiących egzemplarzach, 2 egzemplarze dla Zamawiającego i 1 egzemplarz dla Wykonawcy. </w:t>
      </w:r>
    </w:p>
    <w:p w:rsidR="00BB76DF" w:rsidRPr="00316F92" w:rsidRDefault="00BB76DF" w:rsidP="00BB76DF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BB76DF" w:rsidRPr="00316F92" w:rsidRDefault="00BB76DF" w:rsidP="00BB76DF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B76DF" w:rsidRPr="00316F92" w:rsidRDefault="00BB76DF" w:rsidP="00BB76DF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ZAMAWIAJĄCY: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>WYKONAWCA:</w:t>
      </w:r>
    </w:p>
    <w:p w:rsidR="00BB76DF" w:rsidRPr="00316F92" w:rsidRDefault="00BB76DF" w:rsidP="00BB76DF">
      <w:pPr>
        <w:spacing w:after="0" w:line="256" w:lineRule="auto"/>
        <w:ind w:right="26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B76DF" w:rsidRPr="00316F92" w:rsidRDefault="00BB76DF" w:rsidP="00BB76DF">
      <w:pPr>
        <w:spacing w:after="4" w:line="247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B76DF" w:rsidRDefault="00BB76DF" w:rsidP="00BB76DF"/>
    <w:p w:rsidR="000B2F0D" w:rsidRDefault="000B2F0D"/>
    <w:sectPr w:rsidR="000B2F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A1" w:rsidRDefault="00E038A1" w:rsidP="00872DD3">
      <w:pPr>
        <w:spacing w:after="0" w:line="240" w:lineRule="auto"/>
      </w:pPr>
      <w:r>
        <w:separator/>
      </w:r>
    </w:p>
  </w:endnote>
  <w:endnote w:type="continuationSeparator" w:id="0">
    <w:p w:rsidR="00E038A1" w:rsidRDefault="00E038A1" w:rsidP="0087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548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2DD3" w:rsidRPr="00872DD3" w:rsidRDefault="00872D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72D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2D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2D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C1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72D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2DD3" w:rsidRDefault="00872D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A1" w:rsidRDefault="00E038A1" w:rsidP="00872DD3">
      <w:pPr>
        <w:spacing w:after="0" w:line="240" w:lineRule="auto"/>
      </w:pPr>
      <w:r>
        <w:separator/>
      </w:r>
    </w:p>
  </w:footnote>
  <w:footnote w:type="continuationSeparator" w:id="0">
    <w:p w:rsidR="00E038A1" w:rsidRDefault="00E038A1" w:rsidP="0087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7B1F"/>
    <w:multiLevelType w:val="hybridMultilevel"/>
    <w:tmpl w:val="7682E0E6"/>
    <w:lvl w:ilvl="0" w:tplc="5C5A4344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01023C"/>
    <w:multiLevelType w:val="hybridMultilevel"/>
    <w:tmpl w:val="B1DCF296"/>
    <w:lvl w:ilvl="0" w:tplc="0C44ECDE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5D621D"/>
    <w:multiLevelType w:val="hybridMultilevel"/>
    <w:tmpl w:val="84AEB134"/>
    <w:lvl w:ilvl="0" w:tplc="A934DAB4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F2958C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263950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82C41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9166BF2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16222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8ECF84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887742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0CA462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AC37B2"/>
    <w:multiLevelType w:val="hybridMultilevel"/>
    <w:tmpl w:val="7F3EF284"/>
    <w:lvl w:ilvl="0" w:tplc="471EB96E">
      <w:start w:val="1"/>
      <w:numFmt w:val="decimal"/>
      <w:lvlText w:val="%1."/>
      <w:lvlJc w:val="left"/>
      <w:pPr>
        <w:ind w:left="3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003B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CE2C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EDE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1CA5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8AC0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DAC9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D8E6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7A20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9619D4"/>
    <w:multiLevelType w:val="hybridMultilevel"/>
    <w:tmpl w:val="3D0C64B6"/>
    <w:lvl w:ilvl="0" w:tplc="19809608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D29BAE">
      <w:start w:val="1"/>
      <w:numFmt w:val="lowerLetter"/>
      <w:lvlText w:val="%2)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A29D70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45E1E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80C63E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1210C4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F8A25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0A9F82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347242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4B5ED2"/>
    <w:multiLevelType w:val="hybridMultilevel"/>
    <w:tmpl w:val="7A3E1D76"/>
    <w:lvl w:ilvl="0" w:tplc="B8E6D1D6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A27689"/>
    <w:multiLevelType w:val="hybridMultilevel"/>
    <w:tmpl w:val="5924268A"/>
    <w:lvl w:ilvl="0" w:tplc="D8083092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0472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0A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F00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86EE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1607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A65D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0AF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FA74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BE16E8"/>
    <w:multiLevelType w:val="hybridMultilevel"/>
    <w:tmpl w:val="825EAFEA"/>
    <w:lvl w:ilvl="0" w:tplc="1E70389E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BC0002C"/>
    <w:multiLevelType w:val="hybridMultilevel"/>
    <w:tmpl w:val="0A12B9EC"/>
    <w:lvl w:ilvl="0" w:tplc="2B76C27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6461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6CA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84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EC47A8">
      <w:start w:val="1"/>
      <w:numFmt w:val="lowerLetter"/>
      <w:lvlText w:val="%5)"/>
      <w:lvlJc w:val="left"/>
      <w:pPr>
        <w:ind w:left="324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EA09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463F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D66E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2EE2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00C47D3"/>
    <w:multiLevelType w:val="hybridMultilevel"/>
    <w:tmpl w:val="76F62232"/>
    <w:lvl w:ilvl="0" w:tplc="5D562968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F"/>
    <w:rsid w:val="000B2F0D"/>
    <w:rsid w:val="001314A9"/>
    <w:rsid w:val="001727A5"/>
    <w:rsid w:val="004E3933"/>
    <w:rsid w:val="004E5BAD"/>
    <w:rsid w:val="00607D1B"/>
    <w:rsid w:val="006D1B31"/>
    <w:rsid w:val="00750A76"/>
    <w:rsid w:val="007F7891"/>
    <w:rsid w:val="00872DD3"/>
    <w:rsid w:val="00BB1769"/>
    <w:rsid w:val="00BB76DF"/>
    <w:rsid w:val="00CE0468"/>
    <w:rsid w:val="00CF4F48"/>
    <w:rsid w:val="00D35DE5"/>
    <w:rsid w:val="00D93051"/>
    <w:rsid w:val="00E038A1"/>
    <w:rsid w:val="00E07B00"/>
    <w:rsid w:val="00E3503F"/>
    <w:rsid w:val="00EF5515"/>
    <w:rsid w:val="00F82897"/>
    <w:rsid w:val="00FB4F03"/>
    <w:rsid w:val="00F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43B6-BFE5-4F9D-96C4-381E9429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B76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4F03"/>
    <w:pPr>
      <w:ind w:left="720"/>
      <w:contextualSpacing/>
    </w:pPr>
  </w:style>
  <w:style w:type="character" w:customStyle="1" w:styleId="FontStyle49">
    <w:name w:val="Font Style49"/>
    <w:uiPriority w:val="99"/>
    <w:rsid w:val="00FB4F03"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D3"/>
  </w:style>
  <w:style w:type="paragraph" w:styleId="Stopka">
    <w:name w:val="footer"/>
    <w:basedOn w:val="Normalny"/>
    <w:link w:val="StopkaZnak"/>
    <w:uiPriority w:val="99"/>
    <w:unhideWhenUsed/>
    <w:rsid w:val="0087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22</cp:revision>
  <dcterms:created xsi:type="dcterms:W3CDTF">2016-10-19T12:11:00Z</dcterms:created>
  <dcterms:modified xsi:type="dcterms:W3CDTF">2016-11-10T10:07:00Z</dcterms:modified>
</cp:coreProperties>
</file>