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D5" w:rsidRPr="00180C90" w:rsidRDefault="00B14AD5" w:rsidP="00B14AD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4AD5" w:rsidRPr="00C458B0" w:rsidRDefault="00B14AD5" w:rsidP="00B14AD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  <w:u w:val="single"/>
        </w:rPr>
        <w:t>Dział II</w:t>
      </w:r>
    </w:p>
    <w:p w:rsidR="00B14AD5" w:rsidRPr="00C458B0" w:rsidRDefault="00B14AD5" w:rsidP="00B14AD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</w:rPr>
        <w:t xml:space="preserve"> Szczegółowy opis przedmiotu zamówienia</w:t>
      </w:r>
    </w:p>
    <w:p w:rsidR="00B14AD5" w:rsidRPr="00180C90" w:rsidRDefault="00B14AD5" w:rsidP="00B14AD5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90">
        <w:rPr>
          <w:rFonts w:ascii="Times New Roman" w:hAnsi="Times New Roman" w:cs="Times New Roman"/>
          <w:b/>
          <w:sz w:val="24"/>
          <w:szCs w:val="24"/>
        </w:rPr>
        <w:t>„Zakup paliw do pojazdów i urządzeń dla Starostwa Powiatowego w Płocku oraz jednostek organizacyjnych Powiatu Płockiego w 2017 roku”.</w:t>
      </w:r>
    </w:p>
    <w:p w:rsidR="00B14AD5" w:rsidRPr="00180C90" w:rsidRDefault="00B14AD5" w:rsidP="00B14AD5">
      <w:pPr>
        <w:pStyle w:val="Standard"/>
        <w:tabs>
          <w:tab w:val="left" w:pos="595"/>
          <w:tab w:val="left" w:pos="878"/>
        </w:tabs>
        <w:spacing w:line="276" w:lineRule="auto"/>
        <w:ind w:left="360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</w:p>
    <w:tbl>
      <w:tblPr>
        <w:tblStyle w:val="Tabela-Siatka"/>
        <w:tblpPr w:leftFromText="141" w:rightFromText="141" w:vertAnchor="page" w:horzAnchor="margin" w:tblpXSpec="center" w:tblpY="5296"/>
        <w:tblW w:w="10774" w:type="dxa"/>
        <w:tblLook w:val="04A0" w:firstRow="1" w:lastRow="0" w:firstColumn="1" w:lastColumn="0" w:noHBand="0" w:noVBand="1"/>
      </w:tblPr>
      <w:tblGrid>
        <w:gridCol w:w="630"/>
        <w:gridCol w:w="2909"/>
        <w:gridCol w:w="3070"/>
        <w:gridCol w:w="2600"/>
        <w:gridCol w:w="1565"/>
      </w:tblGrid>
      <w:tr w:rsidR="00B14AD5" w:rsidRPr="00180C90" w:rsidTr="00815866">
        <w:tc>
          <w:tcPr>
            <w:tcW w:w="630" w:type="dxa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09" w:type="dxa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Jednostka organizacyjna</w:t>
            </w:r>
          </w:p>
        </w:tc>
        <w:tc>
          <w:tcPr>
            <w:tcW w:w="3070" w:type="dxa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Nazwa pojazdu/urządzenia/sprzętu</w:t>
            </w:r>
          </w:p>
        </w:tc>
        <w:tc>
          <w:tcPr>
            <w:tcW w:w="2600" w:type="dxa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Rodzaj paliwa (olej napędowy ON, benzyna bezołowiowa Pb95/Pb98/gaz LPG</w:t>
            </w:r>
          </w:p>
        </w:tc>
        <w:tc>
          <w:tcPr>
            <w:tcW w:w="1565" w:type="dxa"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Ilość w litrach</w:t>
            </w:r>
          </w:p>
        </w:tc>
      </w:tr>
      <w:tr w:rsidR="00B14AD5" w:rsidRPr="00180C90" w:rsidTr="00815866">
        <w:trPr>
          <w:trHeight w:val="278"/>
        </w:trPr>
        <w:tc>
          <w:tcPr>
            <w:tcW w:w="630" w:type="dxa"/>
            <w:vMerge w:val="restart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vMerge w:val="restart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Pomocy Społecznej w Zakrzewie</w:t>
            </w:r>
          </w:p>
        </w:tc>
        <w:tc>
          <w:tcPr>
            <w:tcW w:w="3070" w:type="dxa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 Iveco</w:t>
            </w:r>
          </w:p>
        </w:tc>
        <w:tc>
          <w:tcPr>
            <w:tcW w:w="2600" w:type="dxa"/>
            <w:vMerge w:val="restart"/>
          </w:tcPr>
          <w:p w:rsidR="00B14AD5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  <w:vMerge w:val="restart"/>
          </w:tcPr>
          <w:p w:rsidR="00B14AD5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2 900 l</w:t>
            </w:r>
          </w:p>
        </w:tc>
      </w:tr>
      <w:tr w:rsidR="00B14AD5" w:rsidRPr="00180C90" w:rsidTr="00815866">
        <w:trPr>
          <w:trHeight w:val="228"/>
        </w:trPr>
        <w:tc>
          <w:tcPr>
            <w:tcW w:w="630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 Transit</w:t>
            </w:r>
          </w:p>
        </w:tc>
        <w:tc>
          <w:tcPr>
            <w:tcW w:w="2600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D5" w:rsidRPr="00180C90" w:rsidTr="00815866">
        <w:trPr>
          <w:trHeight w:val="428"/>
        </w:trPr>
        <w:tc>
          <w:tcPr>
            <w:tcW w:w="630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Ciagnik Ursus 3512</w:t>
            </w:r>
          </w:p>
        </w:tc>
        <w:tc>
          <w:tcPr>
            <w:tcW w:w="2600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D5" w:rsidRPr="00180C90" w:rsidTr="00815866">
        <w:trPr>
          <w:trHeight w:val="227"/>
        </w:trPr>
        <w:tc>
          <w:tcPr>
            <w:tcW w:w="630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 Carens</w:t>
            </w:r>
          </w:p>
        </w:tc>
        <w:tc>
          <w:tcPr>
            <w:tcW w:w="2600" w:type="dxa"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</w:tcPr>
          <w:p w:rsidR="00B14AD5" w:rsidRPr="00180C9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 l</w:t>
            </w:r>
          </w:p>
        </w:tc>
      </w:tr>
      <w:tr w:rsidR="00E93CAC" w:rsidRPr="00180C90" w:rsidTr="00815866">
        <w:trPr>
          <w:trHeight w:val="95"/>
        </w:trPr>
        <w:tc>
          <w:tcPr>
            <w:tcW w:w="630" w:type="dxa"/>
          </w:tcPr>
          <w:p w:rsidR="00E93CAC" w:rsidRPr="001917D0" w:rsidRDefault="00E93CAC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</w:tcPr>
          <w:p w:rsidR="00E93CAC" w:rsidRPr="001917D0" w:rsidRDefault="00E93CAC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 Pomocy Społecznej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Wyszogrodzie</w:t>
            </w:r>
          </w:p>
        </w:tc>
        <w:tc>
          <w:tcPr>
            <w:tcW w:w="3070" w:type="dxa"/>
          </w:tcPr>
          <w:p w:rsidR="00E93CAC" w:rsidRPr="001917D0" w:rsidRDefault="00E93CAC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transporter</w:t>
            </w:r>
          </w:p>
        </w:tc>
        <w:tc>
          <w:tcPr>
            <w:tcW w:w="2600" w:type="dxa"/>
          </w:tcPr>
          <w:p w:rsidR="00E93CAC" w:rsidRPr="00180C90" w:rsidRDefault="00E93CAC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  <w:p w:rsidR="00E93CAC" w:rsidRPr="001917D0" w:rsidRDefault="00E93CAC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93CAC" w:rsidRPr="00180C90" w:rsidRDefault="00E93CAC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 l</w:t>
            </w:r>
          </w:p>
        </w:tc>
      </w:tr>
      <w:tr w:rsidR="00B14AD5" w:rsidRPr="00180C90" w:rsidTr="00815866">
        <w:trPr>
          <w:trHeight w:val="415"/>
        </w:trPr>
        <w:tc>
          <w:tcPr>
            <w:tcW w:w="630" w:type="dxa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</w:tcPr>
          <w:p w:rsidR="00B14AD5" w:rsidRPr="001917D0" w:rsidRDefault="00B14AD5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Środowiskowy Dom Samopomocy w Wyszogrodzie</w:t>
            </w:r>
          </w:p>
        </w:tc>
        <w:tc>
          <w:tcPr>
            <w:tcW w:w="3070" w:type="dxa"/>
          </w:tcPr>
          <w:p w:rsidR="00B14AD5" w:rsidRPr="001917D0" w:rsidRDefault="00E93CAC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Opel Vivaro</w:t>
            </w:r>
          </w:p>
        </w:tc>
        <w:tc>
          <w:tcPr>
            <w:tcW w:w="2600" w:type="dxa"/>
          </w:tcPr>
          <w:p w:rsidR="00B14AD5" w:rsidRPr="001917D0" w:rsidRDefault="00E93CAC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</w:tcPr>
          <w:p w:rsidR="00B14AD5" w:rsidRPr="00180C90" w:rsidRDefault="00E93CAC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5 400 l</w:t>
            </w:r>
          </w:p>
        </w:tc>
      </w:tr>
    </w:tbl>
    <w:p w:rsidR="00B14AD5" w:rsidRPr="00180C90" w:rsidRDefault="00B14AD5" w:rsidP="00B14AD5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center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  <w:t>Część III</w:t>
      </w:r>
    </w:p>
    <w:p w:rsidR="00B14AD5" w:rsidRPr="00180C90" w:rsidRDefault="00B14AD5" w:rsidP="00B14AD5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shd w:val="clear" w:color="auto" w:fill="FFFFFF"/>
        </w:rPr>
        <w:t>Zakup paliw dla: Domu Pomocy Społecznej w Zakrzewie, Środowiskowego Domu Samopomocy w Wyszogrodzie, Domu Pomocy Społecznej w Wyszogrodzie.</w:t>
      </w:r>
    </w:p>
    <w:p w:rsidR="00B14AD5" w:rsidRPr="00180C90" w:rsidRDefault="00B14AD5" w:rsidP="00B14AD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AD5" w:rsidRPr="00180C90" w:rsidRDefault="00B14AD5" w:rsidP="00B14AD5">
      <w:pPr>
        <w:pStyle w:val="Standard"/>
        <w:tabs>
          <w:tab w:val="left" w:pos="595"/>
          <w:tab w:val="left" w:pos="878"/>
        </w:tabs>
        <w:spacing w:line="276" w:lineRule="auto"/>
        <w:jc w:val="both"/>
        <w:rPr>
          <w:rFonts w:ascii="Times New Roman" w:eastAsia="Lucida Sans Unicode" w:hAnsi="Times New Roman" w:cs="Times New Roman"/>
          <w:shd w:val="clear" w:color="auto" w:fill="FFFFFF"/>
        </w:rPr>
      </w:pPr>
    </w:p>
    <w:p w:rsidR="00B14AD5" w:rsidRPr="00180C90" w:rsidRDefault="00B14AD5" w:rsidP="00B14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14AD5" w:rsidRPr="00D0112A" w:rsidRDefault="00B14AD5" w:rsidP="00B14AD5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180C90">
        <w:rPr>
          <w:color w:val="000000"/>
          <w:sz w:val="24"/>
          <w:szCs w:val="24"/>
          <w:lang w:eastAsia="ar-SA"/>
        </w:rPr>
        <w:t xml:space="preserve">Zamawiający przewiduje zakup do </w:t>
      </w:r>
      <w:r w:rsidRPr="004C3247">
        <w:rPr>
          <w:b/>
          <w:sz w:val="24"/>
          <w:szCs w:val="24"/>
        </w:rPr>
        <w:t>9 600 tys. litrów oleju</w:t>
      </w:r>
      <w:r w:rsidRPr="00180C90">
        <w:rPr>
          <w:b/>
          <w:sz w:val="24"/>
          <w:szCs w:val="24"/>
        </w:rPr>
        <w:t xml:space="preserve"> napędowego ON</w:t>
      </w:r>
      <w:r>
        <w:rPr>
          <w:sz w:val="24"/>
          <w:szCs w:val="24"/>
        </w:rPr>
        <w:t xml:space="preserve">, </w:t>
      </w:r>
      <w:r w:rsidRPr="004C3247">
        <w:rPr>
          <w:b/>
          <w:sz w:val="24"/>
          <w:szCs w:val="24"/>
        </w:rPr>
        <w:t xml:space="preserve">do 1 800 litrów benzyny bezołowiowej Pb 95 dla </w:t>
      </w:r>
      <w:r w:rsidRPr="004C3247">
        <w:rPr>
          <w:b/>
          <w:bCs/>
          <w:sz w:val="24"/>
          <w:szCs w:val="24"/>
        </w:rPr>
        <w:t>wyżej wymienionych jednostek</w:t>
      </w:r>
      <w:r>
        <w:rPr>
          <w:b/>
          <w:bCs/>
          <w:sz w:val="24"/>
          <w:szCs w:val="24"/>
        </w:rPr>
        <w:t xml:space="preserve"> organizacyjnych.</w:t>
      </w:r>
    </w:p>
    <w:p w:rsidR="00B14AD5" w:rsidRPr="00180C90" w:rsidRDefault="00B14AD5" w:rsidP="00B14AD5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>Sprzedawane przez Wykonawcę paliwo (</w:t>
      </w:r>
      <w:r w:rsidRPr="00180C90">
        <w:rPr>
          <w:b/>
          <w:sz w:val="24"/>
          <w:szCs w:val="24"/>
        </w:rPr>
        <w:t>ON, Pb95,)</w:t>
      </w:r>
      <w:r w:rsidRPr="00180C90">
        <w:rPr>
          <w:sz w:val="24"/>
          <w:szCs w:val="24"/>
        </w:rPr>
        <w:t xml:space="preserve"> musi spełniać wymagania określone w Rozporządzeniu Ministra Gospodarki z dnia 23.10.2015 roku w sprawie wymagań jakościowych dla paliw ciekłych (tj. Dz. U. z 2015 r. poz. 1680 );</w:t>
      </w:r>
    </w:p>
    <w:p w:rsidR="00B14AD5" w:rsidRPr="00180C90" w:rsidRDefault="00B14AD5" w:rsidP="00B14AD5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>Wykonawca musi posiadać stacje paliw spełniające wymogi przewidziane przepisami dla stacji paliw, zgodnie z Rozporządzeniem Ministra Gospodarki z dnia 22.12.2014 roku w sprawie warunków technicznych, jakimi powinny odpowiadać bazy i stacje paliw płynnych, rurociągi przesyłowe dalekosiężne służące do transportu ropy naftowej i produktów naftowych i ich usytuowanie ( Dz. U. z 2014 r. poz. 1853).</w:t>
      </w:r>
    </w:p>
    <w:p w:rsidR="00B14AD5" w:rsidRPr="00180C90" w:rsidRDefault="00B14AD5" w:rsidP="00B14AD5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>Wykonawca musi posiadać aktualną w okresie realizacji zamówienia koncesje na prowadzenie działalności gospodarczej w okresie obrotu paliwami ciekłymi w zakresie wymaganym ustawa z dnia 10.04.1997 r. Prawo energetyczne (tj. dz. U. 2012 poz. 1059 z późn. zm.).</w:t>
      </w:r>
    </w:p>
    <w:p w:rsidR="00B14AD5" w:rsidRPr="00180C90" w:rsidRDefault="00B14AD5" w:rsidP="00B14A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Wskazane zużycie paliw jest ilością szacunkową w celu określenia wartości zamówienia, co nie odzwierciedla realnego, bądź deklarowanego wykorzystania ilości </w:t>
      </w:r>
      <w:r w:rsidRPr="00180C90">
        <w:rPr>
          <w:sz w:val="24"/>
          <w:szCs w:val="24"/>
          <w:lang w:eastAsia="pl-PL"/>
        </w:rPr>
        <w:lastRenderedPageBreak/>
        <w:t>paliw w czasie trwania umowy i w żadnym razie nie może być podstawą jakichkolwiek roszczeń ze strony Wykonawcy.</w:t>
      </w:r>
    </w:p>
    <w:p w:rsidR="00B14AD5" w:rsidRPr="00180C90" w:rsidRDefault="00B14AD5" w:rsidP="00B14A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zastrzega sobie możliwość zużycia mniejszej lub większej ilości paliw w stosunku do podanych wyżej ilości w czasie trwania umowy, za kwotę nie większą niż maksymalna wartość umowy brutto.</w:t>
      </w:r>
    </w:p>
    <w:p w:rsidR="00B14AD5" w:rsidRPr="00180C90" w:rsidRDefault="00B14AD5" w:rsidP="00B14A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zastrzega, że ilość pojazdów obecnie posiadanych przez Zamawiającego może ulec zmianie w czasie trwania umowy, o czym Zamawiający niezwłocznie poinformuje Wykonawcę.</w:t>
      </w:r>
    </w:p>
    <w:p w:rsidR="00B14AD5" w:rsidRPr="00837EF9" w:rsidRDefault="00B14AD5" w:rsidP="00837EF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</w:t>
      </w:r>
      <w:r w:rsidR="00837EF9">
        <w:rPr>
          <w:sz w:val="24"/>
          <w:szCs w:val="24"/>
          <w:lang w:eastAsia="pl-PL"/>
        </w:rPr>
        <w:t>y będzie dokonywał zakupu paliw</w:t>
      </w:r>
      <w:r w:rsidRPr="00837EF9">
        <w:rPr>
          <w:sz w:val="24"/>
          <w:szCs w:val="24"/>
          <w:lang w:eastAsia="pl-PL"/>
        </w:rPr>
        <w:t xml:space="preserve"> </w:t>
      </w:r>
      <w:r w:rsidR="002231DF">
        <w:rPr>
          <w:b/>
          <w:sz w:val="24"/>
          <w:szCs w:val="24"/>
          <w:lang w:eastAsia="pl-PL"/>
        </w:rPr>
        <w:t>w odległości do 4</w:t>
      </w:r>
      <w:r w:rsidRPr="00837EF9">
        <w:rPr>
          <w:b/>
          <w:sz w:val="24"/>
          <w:szCs w:val="24"/>
          <w:lang w:eastAsia="pl-PL"/>
        </w:rPr>
        <w:t>0 km</w:t>
      </w:r>
      <w:r w:rsidRPr="00837EF9">
        <w:rPr>
          <w:sz w:val="24"/>
          <w:szCs w:val="24"/>
          <w:lang w:eastAsia="pl-PL"/>
        </w:rPr>
        <w:t xml:space="preserve"> od siedziby wyżej wymienionych jednostek organizacyjnych. </w:t>
      </w:r>
    </w:p>
    <w:p w:rsidR="00B14AD5" w:rsidRPr="00180C90" w:rsidRDefault="00B14AD5" w:rsidP="00B14AD5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 w:hanging="294"/>
        <w:jc w:val="both"/>
        <w:rPr>
          <w:b/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13. Wykonawca musi dysponować minimum 1 stacją paliw całodobowo i przez wszystkie dni tygodnia. </w:t>
      </w:r>
    </w:p>
    <w:p w:rsidR="00B14AD5" w:rsidRPr="00837EF9" w:rsidRDefault="00B14AD5" w:rsidP="00837EF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Wykonawca przedstawi wykaz swoich stacji na terenie powiatu płockiego w od</w:t>
      </w:r>
      <w:r>
        <w:rPr>
          <w:sz w:val="24"/>
          <w:szCs w:val="24"/>
          <w:lang w:eastAsia="pl-PL"/>
        </w:rPr>
        <w:t xml:space="preserve">ległości </w:t>
      </w:r>
      <w:r w:rsidR="002231DF">
        <w:rPr>
          <w:b/>
          <w:sz w:val="24"/>
          <w:szCs w:val="24"/>
          <w:lang w:eastAsia="pl-PL"/>
        </w:rPr>
        <w:t>w odległości do 4</w:t>
      </w:r>
      <w:r w:rsidR="00837EF9" w:rsidRPr="00837EF9">
        <w:rPr>
          <w:b/>
          <w:sz w:val="24"/>
          <w:szCs w:val="24"/>
          <w:lang w:eastAsia="pl-PL"/>
        </w:rPr>
        <w:t>0 km</w:t>
      </w:r>
      <w:r w:rsidR="00837EF9" w:rsidRPr="00837EF9">
        <w:rPr>
          <w:sz w:val="24"/>
          <w:szCs w:val="24"/>
          <w:lang w:eastAsia="pl-PL"/>
        </w:rPr>
        <w:t xml:space="preserve"> od siedziby wyżej wymienionych jednostek organizacyjnych. </w:t>
      </w:r>
    </w:p>
    <w:p w:rsidR="00B14AD5" w:rsidRPr="00180C90" w:rsidRDefault="00B14AD5" w:rsidP="00B14A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Wykonawca zapewni możliwość tankowania pojazdów Zamawiającego na każdej ze swoich stacji. W przypadku wyboru oferty Wykonawcy, który będzie posiadał więcej niż jedną stacje paliw oferującą do sprzedaży ww. rodzaje paliw Zamawiający zastrzega sobie prawo wyboru stacji paliw, usytuowanej najbliżej siedziby Zamawiającego.</w:t>
      </w:r>
    </w:p>
    <w:p w:rsidR="00B14AD5" w:rsidRDefault="00B14AD5" w:rsidP="00B14A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wymaga wystawienia przez Wykonawcę paliwowych kart elektronicznych zapewniających bezgotówkowy zakup paliw, przypisanych do numeru rejestracyjnego pojazdu. Karty winny być zabezpieczone kodem identyfikacyjnym PIN.</w:t>
      </w:r>
      <w:r w:rsidR="005451B4">
        <w:rPr>
          <w:sz w:val="24"/>
          <w:szCs w:val="24"/>
          <w:lang w:eastAsia="pl-PL"/>
        </w:rPr>
        <w:t xml:space="preserve"> Karta powinna być aktywna od 01.01.2017 roku.</w:t>
      </w:r>
    </w:p>
    <w:p w:rsidR="005451B4" w:rsidRDefault="00E9666F" w:rsidP="005451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Zamawiający dopuszcza otrzymanie od Wykonawcy bezpłatnych kart przeznaczonych do zakupu paliw do zbiorników zewnętrznych. </w:t>
      </w:r>
    </w:p>
    <w:p w:rsidR="005451B4" w:rsidRDefault="005451B4" w:rsidP="005451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5451B4">
        <w:rPr>
          <w:sz w:val="24"/>
          <w:szCs w:val="24"/>
          <w:lang w:eastAsia="pl-PL"/>
        </w:rPr>
        <w:t>Zamawiający dopuszcza możliwość załączenia ogólnych warunków sprzedaży i używania kart paliwowych (sprzedaży bezgotówkowej) Wykonawcy, po uprzednim zaakceptowaniu przed podpisaniem umowy przez Zamawiającego.</w:t>
      </w:r>
    </w:p>
    <w:p w:rsidR="00E9666F" w:rsidRPr="005451B4" w:rsidRDefault="00E9666F" w:rsidP="005451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5451B4">
        <w:rPr>
          <w:sz w:val="24"/>
          <w:szCs w:val="24"/>
          <w:lang w:eastAsia="pl-PL"/>
        </w:rPr>
        <w:t>Zamawiający wymaga, aby Wykonawca powiadomił Zamawiającego o konieczności blokady kart z tytułu wyczerpania wartości zamówienia.</w:t>
      </w:r>
    </w:p>
    <w:p w:rsidR="00E9666F" w:rsidRPr="00180C90" w:rsidRDefault="00E9666F" w:rsidP="00E966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 uzasadnionych przypadkach dopuszcza czasowe wyłączenie danej stacji, jednak w takim przypadku Wykonawca winien wskazać inną stację położoną najbliżej wyłączonej stacji, ale stacja musi spełniać wymogi Zamawiającego dotyczące odległości od poszczególnych jednostek organizacyjnych</w:t>
      </w:r>
    </w:p>
    <w:p w:rsidR="00B14AD5" w:rsidRPr="00180C90" w:rsidRDefault="00B14AD5" w:rsidP="00B14A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Każdorazowy zakup paliwa będzie dokonywany wg cen obowiązujących na stacji paliw w dniu dokonania zakupu z zastosowaniem stałego upustu podanego przez Wykonawcę. Objęta niniejszym zamówieniem dostawa paliw będzie realizowana w drodze indywidualnych zakupów, przeprowadzonych przez kierowców poszczególnych pojazdów służbowych (paliwo tankowane bezpośrednio do zbiorników pojazdów lub do kanistrów) na stacjach wskazanych przez Wykonawcę. </w:t>
      </w:r>
    </w:p>
    <w:p w:rsidR="00B14AD5" w:rsidRPr="00180C90" w:rsidRDefault="00B14AD5" w:rsidP="00B14A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Zamawiający będzie rozliczał się z Wykonawcą </w:t>
      </w:r>
      <w:r>
        <w:rPr>
          <w:sz w:val="24"/>
          <w:szCs w:val="24"/>
          <w:lang w:eastAsia="pl-PL"/>
        </w:rPr>
        <w:t>fakturami</w:t>
      </w:r>
      <w:r w:rsidRPr="00180C90">
        <w:rPr>
          <w:sz w:val="24"/>
          <w:szCs w:val="24"/>
          <w:lang w:eastAsia="pl-PL"/>
        </w:rPr>
        <w:t xml:space="preserve"> wystawianymi</w:t>
      </w:r>
      <w:r>
        <w:rPr>
          <w:sz w:val="24"/>
          <w:szCs w:val="24"/>
          <w:lang w:eastAsia="pl-PL"/>
        </w:rPr>
        <w:t xml:space="preserve"> oddzielnie dla każdej jednostki organizacyjnej, </w:t>
      </w:r>
      <w:r w:rsidRPr="00180C90">
        <w:rPr>
          <w:sz w:val="24"/>
          <w:szCs w:val="24"/>
          <w:lang w:eastAsia="pl-PL"/>
        </w:rPr>
        <w:t xml:space="preserve">jeden raz w okresie rozliczeniowym (m-c kalendarzowy). Do faktury Wykonawca załączy rozliczenie zawierające sumę wszystkich tankowanych rodzajów paliw z rozbiciem dla każdego pojazdu/urządzenia Zamawiającego z podaniem dat tankowania oraz obowiązujących w tych dniach cen </w:t>
      </w:r>
      <w:r w:rsidRPr="00180C90">
        <w:rPr>
          <w:sz w:val="24"/>
          <w:szCs w:val="24"/>
          <w:lang w:eastAsia="pl-PL"/>
        </w:rPr>
        <w:lastRenderedPageBreak/>
        <w:t xml:space="preserve">paliw pomniejszonych o udzielony </w:t>
      </w:r>
      <w:r w:rsidR="008B522A">
        <w:rPr>
          <w:sz w:val="24"/>
          <w:szCs w:val="24"/>
          <w:lang w:eastAsia="pl-PL"/>
        </w:rPr>
        <w:t>upust do każdego rodzaju paliwa oraz wydruk ze strony internetowej potwierdzający aktualną cenę jednostkową.</w:t>
      </w:r>
    </w:p>
    <w:p w:rsidR="00B14AD5" w:rsidRPr="00180C90" w:rsidRDefault="00B14AD5" w:rsidP="00B14A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dopuszcza możliwość uwzględnienia na fakturze upustu od wartości wskazanej na fakturze za nabyte przez Zamawiającego paliwa.</w:t>
      </w:r>
    </w:p>
    <w:p w:rsidR="009A5300" w:rsidRPr="007F5244" w:rsidRDefault="00B14AD5" w:rsidP="007F524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 sytuacji zaistnienia po stronie Zamawiającego uzasadnionego podejrzenia nie spełnienia przez dostarczone przez Wykonawcę paliwa wymagań jakościowych zgodnych z Rozporządzeniem Mini</w:t>
      </w:r>
      <w:r w:rsidR="005C13D5">
        <w:rPr>
          <w:sz w:val="24"/>
          <w:szCs w:val="24"/>
          <w:lang w:eastAsia="pl-PL"/>
        </w:rPr>
        <w:t>stra Gospodarki z dnia 09.12.200</w:t>
      </w:r>
      <w:bookmarkStart w:id="0" w:name="_GoBack"/>
      <w:bookmarkEnd w:id="0"/>
      <w:r w:rsidRPr="00180C90">
        <w:rPr>
          <w:sz w:val="24"/>
          <w:szCs w:val="24"/>
          <w:lang w:eastAsia="pl-PL"/>
        </w:rPr>
        <w:t>8 roku w sprawie wymagań jakościowych dla paliw ciekłych, Zamawiający obciąży Wykonawcę kosztami badań, a także naliczy karę umowną oraz może odstąpić od umowy i dochodzić od Wykonawcy zapłaty wszelkich kosztów powstałych w związku z niezgodnością paliwa z normami jakościowymi 9 w tym koszty nabywania paliwa w wyższej cenie).</w:t>
      </w:r>
    </w:p>
    <w:sectPr w:rsidR="009A5300" w:rsidRPr="007F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03EC"/>
    <w:multiLevelType w:val="hybridMultilevel"/>
    <w:tmpl w:val="16041C28"/>
    <w:lvl w:ilvl="0" w:tplc="0D8AA6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0E6"/>
    <w:multiLevelType w:val="hybridMultilevel"/>
    <w:tmpl w:val="97F2C00E"/>
    <w:lvl w:ilvl="0" w:tplc="22AECF0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32698"/>
    <w:multiLevelType w:val="hybridMultilevel"/>
    <w:tmpl w:val="139CAFB8"/>
    <w:lvl w:ilvl="0" w:tplc="E162024A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5"/>
    <w:rsid w:val="002231DF"/>
    <w:rsid w:val="003A5B6F"/>
    <w:rsid w:val="004921D4"/>
    <w:rsid w:val="004C3247"/>
    <w:rsid w:val="005451B4"/>
    <w:rsid w:val="005C13D5"/>
    <w:rsid w:val="007F5244"/>
    <w:rsid w:val="00837EF9"/>
    <w:rsid w:val="008B522A"/>
    <w:rsid w:val="009A5300"/>
    <w:rsid w:val="00B14830"/>
    <w:rsid w:val="00B14AD5"/>
    <w:rsid w:val="00DD3576"/>
    <w:rsid w:val="00E93CAC"/>
    <w:rsid w:val="00E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1D63F-CD72-4385-B8F4-FE874E04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A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AD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14A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4AD5"/>
  </w:style>
  <w:style w:type="paragraph" w:customStyle="1" w:styleId="Standard">
    <w:name w:val="Standard"/>
    <w:rsid w:val="00B14AD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1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14</cp:revision>
  <dcterms:created xsi:type="dcterms:W3CDTF">2016-10-18T08:42:00Z</dcterms:created>
  <dcterms:modified xsi:type="dcterms:W3CDTF">2016-11-10T10:09:00Z</dcterms:modified>
</cp:coreProperties>
</file>