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67" w:rsidRDefault="009254B5" w:rsidP="00365D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ZDP.T.2930/5</w:t>
      </w:r>
      <w:r w:rsidR="00365D67">
        <w:rPr>
          <w:rFonts w:ascii="Arial" w:eastAsia="Times New Roman" w:hAnsi="Arial" w:cs="Arial"/>
          <w:sz w:val="24"/>
          <w:szCs w:val="24"/>
          <w:lang w:eastAsia="pl-PL"/>
        </w:rPr>
        <w:t>/2016</w:t>
      </w:r>
    </w:p>
    <w:p w:rsidR="00CF53CF" w:rsidRDefault="00CF53CF" w:rsidP="00CF53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53CF" w:rsidRPr="00CF53CF" w:rsidRDefault="00CF53CF" w:rsidP="00CF5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3CF">
        <w:rPr>
          <w:rFonts w:ascii="Arial" w:eastAsia="Times New Roman" w:hAnsi="Arial" w:cs="Arial"/>
          <w:sz w:val="24"/>
          <w:szCs w:val="24"/>
          <w:lang w:eastAsia="pl-PL"/>
        </w:rPr>
        <w:t>Ogłoszenie nr 316911 - 2016 z dnia 2016-10-03 r.</w:t>
      </w:r>
    </w:p>
    <w:p w:rsidR="00CF53CF" w:rsidRDefault="00CF53CF" w:rsidP="00CF53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53CF" w:rsidRPr="00CF53CF" w:rsidRDefault="00CF53CF" w:rsidP="00CF53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F53CF">
        <w:rPr>
          <w:rFonts w:ascii="Arial" w:eastAsia="Times New Roman" w:hAnsi="Arial" w:cs="Arial"/>
          <w:sz w:val="24"/>
          <w:szCs w:val="24"/>
          <w:lang w:eastAsia="pl-PL"/>
        </w:rPr>
        <w:t>Płock: Przebudowa – modernizacja dróg powiatowych nr: 3059W Ilinek - Kucice - Bulkowo – Bodzanów oraz nr 2938W Boryszewo - Stróżewko na odcinku od km 0+907 do km 1+434 długości 0,527 km</w:t>
      </w:r>
    </w:p>
    <w:p w:rsidR="00365D67" w:rsidRDefault="00CF53CF" w:rsidP="00CF53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F53CF">
        <w:rPr>
          <w:rFonts w:ascii="Arial" w:eastAsia="Times New Roman" w:hAnsi="Arial" w:cs="Arial"/>
          <w:sz w:val="24"/>
          <w:szCs w:val="24"/>
          <w:lang w:eastAsia="pl-PL"/>
        </w:rPr>
        <w:t>OGŁOSZENIE O ZAMÓWIENIU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65D67" w:rsidRPr="00365D67" w:rsidRDefault="00365D67" w:rsidP="00365D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Zamieszczanie ogłoszenia: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obowiązkowe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publicznego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projektu lub programu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>SEKCJA I: ZAMAWIAJĄCY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dodatkowe:</w:t>
      </w:r>
    </w:p>
    <w:p w:rsidR="00365D67" w:rsidRPr="00365D67" w:rsidRDefault="00365D67" w:rsidP="00365D6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1) NAZWA I ADRES: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Zarząd Dróg Powiatowych w Płocku, krajowy numer identyfikacyjny 61094622200011, ul. ul. Bielska  59, 09400   Płock, woj. mazowieckie, 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państwo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, tel. 24 267 68 39, e-mail sekretariat@zdpplock.pl, faks 24 267 68 81.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Adres strony int</w:t>
      </w:r>
      <w:r w:rsidR="00FF728F">
        <w:rPr>
          <w:rFonts w:ascii="Arial" w:eastAsia="Times New Roman" w:hAnsi="Arial" w:cs="Arial"/>
          <w:sz w:val="24"/>
          <w:szCs w:val="24"/>
          <w:lang w:eastAsia="pl-PL"/>
        </w:rPr>
        <w:t>ernetowej (URL): www.bip.powiat-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plock.pl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2) RODZAJ ZAMAWIAJĄCEGO: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Inny: jednostka organizacyjna Starostwa Powiatowego w Płocku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I.3) WSPÓLNE UDZIELANIE ZAMÓWIENIA </w:t>
      </w:r>
      <w:r w:rsidRPr="00365D6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(jeżeli dotyczy)</w:t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I.4) KOMUNIKACJA: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365D67" w:rsidRPr="00365D67" w:rsidRDefault="00FF728F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www.bip.powiat-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t>plock.pl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5D67" w:rsidRPr="00365D67" w:rsidRDefault="00FF728F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www.bip.powiat-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t>plock.pl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Elektronicznie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Inny sposób: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 formie pisemnej pocztą bądź osobiście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Adres: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Zarząd Dróg Powiatowych w Płocku, ul. Bielska 59, 09-400 Płock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II: PRZEDMIOT ZAMÓWIENIA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="009254B5" w:rsidRPr="009254B5">
        <w:rPr>
          <w:rFonts w:ascii="Arial" w:eastAsia="Times New Roman" w:hAnsi="Arial" w:cs="Arial"/>
          <w:sz w:val="24"/>
          <w:szCs w:val="24"/>
          <w:lang w:eastAsia="pl-PL"/>
        </w:rPr>
        <w:t>Przebudowa – modernizacja dróg powiatowych nr: 3059W Ilinek - Kucice - Bulkowo – Bodzanów oraz nr 2938W Boryszewo - Stróżewko na odcinku od km 0+907 do km 1+434 długości 0,527 km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 referencyjny: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ZDP.T.2</w:t>
      </w:r>
      <w:r w:rsidR="009254B5">
        <w:rPr>
          <w:rFonts w:ascii="Arial" w:eastAsia="Times New Roman" w:hAnsi="Arial" w:cs="Arial"/>
          <w:sz w:val="24"/>
          <w:szCs w:val="24"/>
          <w:lang w:eastAsia="pl-PL"/>
        </w:rPr>
        <w:t>930/5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/2016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II.2) Rodzaj zamówienia: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roboty budowlane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II.3) Informacja o możliwości składania ofert częściowych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Zamówienie podzielone jest na części: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wszystkich części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</w:p>
    <w:p w:rsidR="00365D67" w:rsidRDefault="009254B5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65D67"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II.4) Krótki opis przedmiotu zamówienia </w:t>
      </w:r>
      <w:r w:rsidR="00365D67"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="00365D67"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robót budowlanych w ramach zadania pn.: Przebudowa - modernizacja dróg powiatowych. Zamówienie podzielone jest na 8 zadań: 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3059W Ilinek - Kucice - Bulkowo - Bodzanów na odcinku od km 17+303 do km 22+887 o długości 3,584 km;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2938W Boryszewo - Stróżewko na odcinku od km 0+907 do km 1+434 długości 0,527 km;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Zakres zamówienia przedstawiony został w SIWZ.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II.5) Główny kod CPV: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45233140-2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II.6) Całkowita wartość zamówienia </w:t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(jeżeli zamawiający podaje informacje o wartości zamówienia)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Wartość bez VAT: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Waluta: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Okres w miesiącach: 1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II.9) Informacje dodatkowe: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Określenie warunków: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dodatkowe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III.1.2) Syt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uacja finansowa lub ekonomiczna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Określenie warunków: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Informacje dodatkowe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III.1.3) Zdolność techniczna lub zawodowa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Określenie warunków: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A. Wykonawca musi posiadać doświadczenie polegające na wykonaniu (zakończeniu) w okresie ostatnich 5 lat przed upływem terminu składania ofert, a jeżeli okres prowadzenia działalności jest krótszy – w tym okresie, co najmniej 2 robót budowlanych odpowiadających swoim rodzajem robotom budowlanym stanowiącym przedmiot zam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ówienia o wartości co najmniej: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Zadanie I 700 000,00 zł brutto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Zadanie</w:t>
      </w:r>
      <w:r w:rsidR="009254B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>I 200 000,00 zł brutto każda;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 przedstawienia jedynie robót w zakresie wymaganym dla potwierdzenia spełniania powyższego warunku. Wykonawca składający ofertę musi wykazać się całym wymaganym doświadczeniem, albo jeden z uczestników konsorcjum wykaże się całym wymaganym doświadczeniem warunek nie zostanie spełniony, jeżeli wszyscy uczestnicy konsorcjum w sumie wykażą się doświadczeniem, ale żaden z nich indywidualnie nie wykaże się </w:t>
      </w:r>
      <w:r>
        <w:rPr>
          <w:rFonts w:ascii="Arial" w:eastAsia="Times New Roman" w:hAnsi="Arial" w:cs="Arial"/>
          <w:sz w:val="24"/>
          <w:szCs w:val="24"/>
          <w:lang w:eastAsia="pl-PL"/>
        </w:rPr>
        <w:t>całym wymaganym doświadczeniem.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B. Wykonawca musi dysponować w celu wykonania zamówienia następującymi w pełni sprawnymi narzędziami, wyposażeniem zakładu i urządzeniami techniczn</w:t>
      </w:r>
      <w:r>
        <w:rPr>
          <w:rFonts w:ascii="Arial" w:eastAsia="Times New Roman" w:hAnsi="Arial" w:cs="Arial"/>
          <w:sz w:val="24"/>
          <w:szCs w:val="24"/>
          <w:lang w:eastAsia="pl-PL"/>
        </w:rPr>
        <w:t>ymi, wyszczególnionymi poniżej: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Wytwórnia stacjonarna (otaczarka) o mieszaniu cyklicznym lub z ciągłym dozowaniem zautomatyzowanym o wydajności min. 100 ton/h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Układarka do układania mieszanek </w:t>
      </w:r>
      <w:proofErr w:type="spellStart"/>
      <w:r w:rsidRPr="00AD1CD3">
        <w:rPr>
          <w:rFonts w:ascii="Arial" w:eastAsia="Times New Roman" w:hAnsi="Arial" w:cs="Arial"/>
          <w:sz w:val="24"/>
          <w:szCs w:val="24"/>
          <w:lang w:eastAsia="pl-PL"/>
        </w:rPr>
        <w:t>mineralno</w:t>
      </w:r>
      <w:proofErr w:type="spellEnd"/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 - asfaltowych wyposażona w układ z automatycznym sterowaniem grubości warstwy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Walec stalowy gładki 8-10 Mg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Walec stalowy gładki 11 -14 Mg - minimalna wymagana liczba jednostek: 1; 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Skrapiarka emulsji asfaltowej z możliwością programowania ilości rozkładanego lepiszcza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Szczotka mechaniczna lub inne urządzenie czyszczące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Samochody samowyładowcze wyposażone w pokrowce brezentowe - w liczbie zapewniającej ciągłość robót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Dostęp do zaplecza laboratoryjnego z odpowiednio przygotowanym personelem laboratoryjnym oraz sprzętem do wykonywania badań materiałów wsadowych i wyprodukowanych mas bitumicznych - minimalna wymagana liczba jednostek: 1;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Zamawiający uzna warunek za spełniony, jeśli Wykonawca wykaże dysponowanie powyższym potencjałem bez względu na ilość zadań, na które składana jest oferta. W przypadku Wykonawców ubiegających się wspólnie o udzielenie zamówienia publicznego spełnienie warunku dotyczącego dysponowania potenc</w:t>
      </w:r>
      <w:r>
        <w:rPr>
          <w:rFonts w:ascii="Arial" w:eastAsia="Times New Roman" w:hAnsi="Arial" w:cs="Arial"/>
          <w:sz w:val="24"/>
          <w:szCs w:val="24"/>
          <w:lang w:eastAsia="pl-PL"/>
        </w:rPr>
        <w:t>jałem, będzie oceniane łącznie.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C. Wykonawca musi wskazać osoby, które zostaną skierowane do realizacji zamówienia, legitymujące się kwalifikacjami zawodowymi, uprawnieniami, doświadczeniem i wykształceniem odpowiednimi do funkcji, jakie zostaną im powierzone. Wykonawca, na każdą funkcję wymienioną poniżej, wskaże osoby, które musi mieć dostępne na etapie realizacji zamówienia, spełniające n</w:t>
      </w:r>
      <w:r>
        <w:rPr>
          <w:rFonts w:ascii="Arial" w:eastAsia="Times New Roman" w:hAnsi="Arial" w:cs="Arial"/>
          <w:sz w:val="24"/>
          <w:szCs w:val="24"/>
          <w:lang w:eastAsia="pl-PL"/>
        </w:rPr>
        <w:t>astępujące minimalne wymagania:</w:t>
      </w:r>
    </w:p>
    <w:p w:rsidR="00365D67" w:rsidRPr="00AD1CD3" w:rsidRDefault="00365D67" w:rsidP="00AD1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kierownik robót drogowych: 1 osoba, całkowite doświadczenie na stanowisku minimum 5 lat;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Zamawiający uzna warunek za spełniony, jeśli Wykonawca wykaże dysponowanie powyższym potencjałem bez względu na ilość zadań, na które składana jest oferta. W przypadku Wykonawców ubiegających się wspólnie o udzielenie zamówienia publicznego spełnienie warunku dotyczącego dysponowania osobami, będzie oceniane łącznie.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Zamawiający wymaga od wykonawców wskazania w ofercie lub we wniosku o dopuszczenie do udziału w postępowaniu imion i nazwisk osób wykonujących czynności przy realizacji zamówienia wraz z informacją o kwalifikacjach zawodowych lub doświadczeniu t</w:t>
      </w:r>
      <w:r>
        <w:rPr>
          <w:rFonts w:ascii="Arial" w:eastAsia="Times New Roman" w:hAnsi="Arial" w:cs="Arial"/>
          <w:sz w:val="24"/>
          <w:szCs w:val="24"/>
          <w:lang w:eastAsia="pl-PL"/>
        </w:rPr>
        <w:t>ych osób: tak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dodatkowe: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III.2) PODSTAWY WYKLUCZENIA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tak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następujące fakultatywne podstawy wykluczenia: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(podstawa wykluczenia określona w art. 24 ust. 5 pkt 4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(podstawa wykluczenia określona w art. 24 ust. 5 pkt 8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o spełnianiu kryteriów selekcji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5D67" w:rsidRPr="00AD1CD3" w:rsidRDefault="00365D67" w:rsidP="00AD1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65D67" w:rsidRPr="00AD1CD3" w:rsidRDefault="00365D67" w:rsidP="00AD1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5D67" w:rsidRPr="00AD1CD3" w:rsidRDefault="00365D67" w:rsidP="00AD1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D1CD3" w:rsidRPr="00AD1CD3" w:rsidRDefault="00365D67" w:rsidP="00AD1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III.5.1) W ZAKRESIE SPEŁNIANIA WARUNKÓW UDZIAŁU W POSTĘPOWANIU:</w:t>
      </w:r>
    </w:p>
    <w:p w:rsidR="00365D67" w:rsidRPr="00AD1CD3" w:rsidRDefault="00365D67" w:rsidP="00AD1CD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r w:rsidRPr="00AD1CD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wykonywane, a jeżeli z uzasadnionej przyczyny o obiektywnym charakterze wykonawca nie jest w stanie uzyskać tych dokumentów – inne dokumenty;</w:t>
      </w:r>
    </w:p>
    <w:p w:rsidR="00365D67" w:rsidRPr="00AD1CD3" w:rsidRDefault="00365D67" w:rsidP="00AD1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wykaz narzędzi, wyposażenia zakładu lub urządzeń technicznych dostępnych wykonawcy w celu wykonania zamówienia publicznego wraz z informacją o podstawie do dysponowania tymi zasobami;</w:t>
      </w:r>
    </w:p>
    <w:p w:rsidR="00365D67" w:rsidRPr="00AD1CD3" w:rsidRDefault="00365D67" w:rsidP="00AD1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III.5.2) W ZAKRESIE KRYTERIÓW SELEKCJI: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Wraz z ofertą Wykonawca winien złożyć: 1)Pełnomocnictwo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kopii; 2) 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 o ile prawo do ich podpisania nie wynika z dokumentów złożonych wraz z ofertą; 3) Dowód wniesienia wadium. W terminie 3 dni od dnia zamieszczenia na stronie internetowej informacji, o której mowa w art. 86 ust. 5, Wykonawca zobowiązany jest przekazać zamawiającemu oświadczenie o przynależności lub braku przynależności do tej samej grupy kapitałowej, o której mowa w art. 24 ust. 1 pkt 23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IV: PROCEDURA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IV.1) OPIS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IV.1.1) Tryb udzielenia zamówienia: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przetarg nieograniczony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IV.1.2) Zamawiający żąda wniesienia wadium: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ak,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Informacja na temat wadium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I 15 000,00 zł (słownie: pię</w:t>
      </w:r>
      <w:r>
        <w:rPr>
          <w:rFonts w:ascii="Arial" w:eastAsia="Times New Roman" w:hAnsi="Arial" w:cs="Arial"/>
          <w:sz w:val="24"/>
          <w:szCs w:val="24"/>
          <w:lang w:eastAsia="pl-PL"/>
        </w:rPr>
        <w:t>tnaście tysięcy złotych 00/100)</w:t>
      </w:r>
    </w:p>
    <w:p w:rsidR="00AD1CD3" w:rsidRDefault="009254B5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Zadanie I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t>I 5 000,00 zł (słowni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e: pięć tysięcy złotych 00/100)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Dopuszcza się złożenie oferty wariantowej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IV.1.6) Przewidywana liczba wykonawców, którzy zostaną zaproszeni do udziału w postępowaniu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Liczba wykonawców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Przewidywana minimalna liczba wykonawców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Maksymalna liczba wykonawców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Kryteria selekcji wykonawców: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Umowa ramowa będzie zawarta: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Czy przewiduje się ograniczenie liczby uczestników umowy ramowej: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Zamówienie obejmuje ustanowienie dynamicznego systemu zakupów: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 ramach umowy ramowej/dynamicznego systemu zakupów dopuszcza się złożenie ofert w formie katalogów elektronicznych: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IV.1.8) Aukcja elektroniczna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Należy wskazać elementy, których wartości będą przedmiotem aukcji </w:t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elektronicznej: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Informacje dotyczące przebiegu aukcji elektronicznej: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wykorzystywanego sprzętu elektronicznego, rozwiązań i specyfikacji technicznych w zakresie połączeń: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77"/>
      </w:tblGrid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trwania etapu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Czy wykonawcy, którzy nie złożyli nowych postąpień, zostaną zakwalifikowani do następnego etapu: 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Warunki zamknięcia aukcji elektronicznej: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IV.2) KRYTERIA OCENY OFERT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IV.2.1) Kryteria oceny ofert: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183"/>
      </w:tblGrid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</w:tbl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(przetarg nieograniczony)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IV.3.1) Informacje na temat negocjacji z ogłoszeniem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Minimalne wymagania, które muszą spełniać wszystkie oferty: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Przewidziane jest zastrzeżenie prawa do udzielenia zamówienia na podstawie ofert wstępnych bez przeprowadzenia negocjacji nie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Przewidziany jest podział negocjacji na etapy w celu ograniczenia liczby ofert: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</w:t>
      </w:r>
    </w:p>
    <w:p w:rsidR="00AD1CD3" w:rsidRDefault="009254B5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65D67"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IV.3.2) Informacje na temat dialogu konkurencyjnego</w:t>
      </w:r>
    </w:p>
    <w:p w:rsidR="00AD1CD3" w:rsidRP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Opis potrzeb i wymagań zamawiającego lub informacja o sposobie uzyskania tego opisu: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Wstępny harmonogram postępowania: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Podział dialogu na etapy w celu ograniczenia liczby rozwiązań: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Należy podać informacje na temat etapów dialogu: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IV.3.3) Informacje na temat partnerstwa innowacyjnego</w:t>
      </w:r>
      <w:r w:rsidR="00AD1C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Elementy opisu przedmiotu zamówienia definiujące minimalne wymagania, którym muszą odpowiadać wszystkie oferty: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dodatkowe: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IV.4) Licytacja elektroniczna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77"/>
      </w:tblGrid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trwania etapu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Termin otwarcia licytacji elektronicznej: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Termin i warunki zamknięcia licytacji elektronicznej: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IV.5) ZMIANA UMOWY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IV.6) INFORMACJE ADMINISTRACYJNE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(jeżeli dotyczy):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Środki służące ochronie informacji o charakterze poufnym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="009254B5">
        <w:rPr>
          <w:rFonts w:ascii="Arial" w:eastAsia="Times New Roman" w:hAnsi="Arial" w:cs="Arial"/>
          <w:sz w:val="24"/>
          <w:szCs w:val="24"/>
          <w:lang w:eastAsia="pl-PL"/>
        </w:rPr>
        <w:br/>
        <w:t>Data: 19/10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/2016, godzina: 09:00,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Wskazać powody: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&gt; polski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IV.6.3) Termin związania ofertą: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okres w dniach: 30 (od ostatecznego terminu składania ofert)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IV.6.6) Informacje dodatkowe:</w:t>
      </w:r>
    </w:p>
    <w:p w:rsidR="00F039D7" w:rsidRPr="00835A0C" w:rsidRDefault="00F039D7" w:rsidP="00F039D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bookmarkStart w:id="0" w:name="_GoBack"/>
      <w:r w:rsidRPr="00835A0C">
        <w:rPr>
          <w:rFonts w:ascii="Arial" w:eastAsia="Times New Roman" w:hAnsi="Arial" w:cs="Arial"/>
          <w:lang w:eastAsia="ar-SA"/>
        </w:rPr>
        <w:t>DYREKTOR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Zarządu Dróg Powiatowych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w Płocku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mgr inż. Marcin Błaszczyk</w:t>
      </w:r>
    </w:p>
    <w:bookmarkEnd w:id="0"/>
    <w:p w:rsidR="00165658" w:rsidRPr="00365D67" w:rsidRDefault="00165658" w:rsidP="00365D67">
      <w:pPr>
        <w:jc w:val="both"/>
        <w:rPr>
          <w:rFonts w:ascii="Arial" w:hAnsi="Arial" w:cs="Arial"/>
        </w:rPr>
      </w:pPr>
    </w:p>
    <w:sectPr w:rsidR="00165658" w:rsidRPr="00365D67" w:rsidSect="00AD1CD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73" w:rsidRDefault="00AA6B73" w:rsidP="00365D67">
      <w:pPr>
        <w:spacing w:after="0" w:line="240" w:lineRule="auto"/>
      </w:pPr>
      <w:r>
        <w:separator/>
      </w:r>
    </w:p>
  </w:endnote>
  <w:endnote w:type="continuationSeparator" w:id="0">
    <w:p w:rsidR="00AA6B73" w:rsidRDefault="00AA6B73" w:rsidP="0036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282683"/>
      <w:docPartObj>
        <w:docPartGallery w:val="Page Numbers (Bottom of Page)"/>
        <w:docPartUnique/>
      </w:docPartObj>
    </w:sdtPr>
    <w:sdtEndPr/>
    <w:sdtContent>
      <w:sdt>
        <w:sdtPr>
          <w:id w:val="-611507638"/>
          <w:docPartObj>
            <w:docPartGallery w:val="Page Numbers (Top of Page)"/>
            <w:docPartUnique/>
          </w:docPartObj>
        </w:sdtPr>
        <w:sdtEndPr/>
        <w:sdtContent>
          <w:p w:rsidR="00365D67" w:rsidRDefault="00365D67" w:rsidP="00365D67">
            <w:pPr>
              <w:pStyle w:val="Stopka"/>
              <w:jc w:val="right"/>
            </w:pPr>
            <w:r w:rsidRPr="00365D67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F53C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10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365D67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F53C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11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365D67" w:rsidRDefault="00365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73" w:rsidRDefault="00AA6B73" w:rsidP="00365D67">
      <w:pPr>
        <w:spacing w:after="0" w:line="240" w:lineRule="auto"/>
      </w:pPr>
      <w:r>
        <w:separator/>
      </w:r>
    </w:p>
  </w:footnote>
  <w:footnote w:type="continuationSeparator" w:id="0">
    <w:p w:rsidR="00AA6B73" w:rsidRDefault="00AA6B73" w:rsidP="0036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EC1"/>
    <w:multiLevelType w:val="hybridMultilevel"/>
    <w:tmpl w:val="5296A162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6D7A"/>
    <w:multiLevelType w:val="hybridMultilevel"/>
    <w:tmpl w:val="5F36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68A"/>
    <w:multiLevelType w:val="hybridMultilevel"/>
    <w:tmpl w:val="294E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1F7"/>
    <w:multiLevelType w:val="hybridMultilevel"/>
    <w:tmpl w:val="B6009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5293"/>
    <w:multiLevelType w:val="hybridMultilevel"/>
    <w:tmpl w:val="4C4C6FA2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67B1"/>
    <w:multiLevelType w:val="hybridMultilevel"/>
    <w:tmpl w:val="8448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B4801"/>
    <w:multiLevelType w:val="hybridMultilevel"/>
    <w:tmpl w:val="560EC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32B0C"/>
    <w:multiLevelType w:val="hybridMultilevel"/>
    <w:tmpl w:val="AE22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2FFE"/>
    <w:multiLevelType w:val="hybridMultilevel"/>
    <w:tmpl w:val="AE3A6B1C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67"/>
    <w:rsid w:val="00165658"/>
    <w:rsid w:val="00315A2D"/>
    <w:rsid w:val="00365D67"/>
    <w:rsid w:val="005764AC"/>
    <w:rsid w:val="007E7764"/>
    <w:rsid w:val="009254B5"/>
    <w:rsid w:val="00AA6B73"/>
    <w:rsid w:val="00AD1CD3"/>
    <w:rsid w:val="00BA5E8D"/>
    <w:rsid w:val="00C13FD2"/>
    <w:rsid w:val="00CF53CF"/>
    <w:rsid w:val="00F039D7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2A977F-E6ED-464C-A9DC-5D5F29C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67"/>
  </w:style>
  <w:style w:type="paragraph" w:styleId="Stopka">
    <w:name w:val="footer"/>
    <w:basedOn w:val="Normalny"/>
    <w:link w:val="StopkaZnak"/>
    <w:uiPriority w:val="99"/>
    <w:unhideWhenUsed/>
    <w:rsid w:val="0036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67"/>
  </w:style>
  <w:style w:type="paragraph" w:styleId="Akapitzlist">
    <w:name w:val="List Paragraph"/>
    <w:basedOn w:val="Normalny"/>
    <w:uiPriority w:val="34"/>
    <w:qFormat/>
    <w:rsid w:val="00AD1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3357</Words>
  <Characters>20147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2016-10-03T12:50:00Z</cp:lastPrinted>
  <dcterms:created xsi:type="dcterms:W3CDTF">2016-10-03T12:44:00Z</dcterms:created>
  <dcterms:modified xsi:type="dcterms:W3CDTF">2016-10-03T12:51:00Z</dcterms:modified>
</cp:coreProperties>
</file>