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A3" w:rsidRPr="00D521E1" w:rsidRDefault="003D0DA3" w:rsidP="003D0DA3">
      <w:pPr>
        <w:pStyle w:val="Tytu"/>
        <w:jc w:val="both"/>
        <w:rPr>
          <w:b w:val="0"/>
          <w:sz w:val="24"/>
          <w:szCs w:val="24"/>
        </w:rPr>
      </w:pPr>
      <w:r w:rsidRPr="00D521E1">
        <w:rPr>
          <w:b w:val="0"/>
          <w:szCs w:val="28"/>
        </w:rPr>
        <w:t xml:space="preserve">STAROSTA PŁOCKI           </w:t>
      </w:r>
      <w:r w:rsidRPr="00D521E1">
        <w:rPr>
          <w:b w:val="0"/>
          <w:szCs w:val="28"/>
        </w:rPr>
        <w:tab/>
      </w:r>
      <w:r w:rsidRPr="00D521E1">
        <w:rPr>
          <w:b w:val="0"/>
          <w:szCs w:val="28"/>
        </w:rPr>
        <w:tab/>
      </w:r>
      <w:r w:rsidRPr="00D521E1">
        <w:rPr>
          <w:b w:val="0"/>
          <w:szCs w:val="28"/>
        </w:rPr>
        <w:tab/>
      </w:r>
      <w:r w:rsidRPr="00D521E1">
        <w:rPr>
          <w:b w:val="0"/>
          <w:szCs w:val="28"/>
        </w:rPr>
        <w:tab/>
      </w:r>
      <w:r w:rsidRPr="00D521E1">
        <w:rPr>
          <w:b w:val="0"/>
          <w:szCs w:val="28"/>
        </w:rPr>
        <w:tab/>
      </w:r>
      <w:r w:rsidRPr="00D521E1">
        <w:rPr>
          <w:b w:val="0"/>
          <w:sz w:val="24"/>
          <w:szCs w:val="24"/>
        </w:rPr>
        <w:t xml:space="preserve">Płock, </w:t>
      </w:r>
      <w:r w:rsidR="00D521E1" w:rsidRPr="00D521E1">
        <w:rPr>
          <w:b w:val="0"/>
          <w:sz w:val="24"/>
          <w:szCs w:val="24"/>
        </w:rPr>
        <w:t>11</w:t>
      </w:r>
      <w:r w:rsidRPr="00D521E1">
        <w:rPr>
          <w:b w:val="0"/>
          <w:sz w:val="24"/>
          <w:szCs w:val="24"/>
        </w:rPr>
        <w:t>.12.2015 r.</w:t>
      </w:r>
    </w:p>
    <w:p w:rsidR="003D0DA3" w:rsidRPr="00D521E1" w:rsidRDefault="003D0DA3" w:rsidP="003D0DA3">
      <w:pPr>
        <w:pStyle w:val="Tytu"/>
        <w:jc w:val="both"/>
        <w:rPr>
          <w:b w:val="0"/>
          <w:sz w:val="24"/>
          <w:szCs w:val="24"/>
        </w:rPr>
      </w:pPr>
      <w:r w:rsidRPr="00D521E1">
        <w:rPr>
          <w:b w:val="0"/>
          <w:sz w:val="24"/>
          <w:szCs w:val="24"/>
        </w:rPr>
        <w:t xml:space="preserve">       ul. Bielska 59</w:t>
      </w:r>
    </w:p>
    <w:p w:rsidR="003D0DA3" w:rsidRPr="00D521E1" w:rsidRDefault="003D0DA3" w:rsidP="003D0DA3">
      <w:pPr>
        <w:pStyle w:val="Tytu"/>
        <w:jc w:val="both"/>
        <w:rPr>
          <w:b w:val="0"/>
          <w:sz w:val="24"/>
          <w:szCs w:val="24"/>
        </w:rPr>
      </w:pPr>
      <w:r w:rsidRPr="00D521E1">
        <w:rPr>
          <w:b w:val="0"/>
          <w:sz w:val="24"/>
          <w:szCs w:val="24"/>
        </w:rPr>
        <w:t xml:space="preserve">       09-400 Płock</w:t>
      </w:r>
    </w:p>
    <w:p w:rsidR="003D0DA3" w:rsidRPr="00D521E1" w:rsidRDefault="003D0DA3" w:rsidP="003D0DA3">
      <w:pPr>
        <w:rPr>
          <w:szCs w:val="24"/>
        </w:rPr>
      </w:pPr>
      <w:r w:rsidRPr="00D521E1">
        <w:rPr>
          <w:szCs w:val="24"/>
        </w:rPr>
        <w:t>BZP. 272.17.2015</w:t>
      </w:r>
    </w:p>
    <w:p w:rsidR="003D0DA3" w:rsidRPr="003D0DA3" w:rsidRDefault="003D0DA3" w:rsidP="003D0DA3">
      <w:pPr>
        <w:rPr>
          <w:szCs w:val="24"/>
        </w:rPr>
      </w:pPr>
    </w:p>
    <w:p w:rsidR="003D0DA3" w:rsidRPr="003D0DA3" w:rsidRDefault="003D0DA3" w:rsidP="003D0DA3">
      <w:pPr>
        <w:rPr>
          <w:szCs w:val="24"/>
        </w:rPr>
      </w:pPr>
    </w:p>
    <w:p w:rsidR="003D0DA3" w:rsidRPr="003D0DA3" w:rsidRDefault="003D0DA3" w:rsidP="003D0DA3">
      <w:pPr>
        <w:jc w:val="both"/>
        <w:rPr>
          <w:szCs w:val="24"/>
        </w:rPr>
      </w:pPr>
      <w:r w:rsidRPr="003D0DA3">
        <w:rPr>
          <w:szCs w:val="24"/>
        </w:rPr>
        <w:t xml:space="preserve">dot. przetargu nieograniczonego na </w:t>
      </w:r>
      <w:r w:rsidRPr="003D0DA3">
        <w:rPr>
          <w:b/>
          <w:i/>
          <w:szCs w:val="24"/>
        </w:rPr>
        <w:t>„Świadczenie w 2016 roku usług pocztowych w obrocie krajowym oraz zagranicznym na rzecz Powiatowego Urzędu Pracy w Płocku”</w:t>
      </w:r>
    </w:p>
    <w:p w:rsidR="003D0DA3" w:rsidRPr="003D0DA3" w:rsidRDefault="003D0DA3" w:rsidP="003D0DA3">
      <w:pPr>
        <w:rPr>
          <w:szCs w:val="24"/>
        </w:rPr>
      </w:pPr>
    </w:p>
    <w:p w:rsidR="003D0DA3" w:rsidRPr="003D0DA3" w:rsidRDefault="003D0DA3" w:rsidP="003D0DA3">
      <w:pPr>
        <w:jc w:val="center"/>
        <w:rPr>
          <w:b/>
          <w:szCs w:val="24"/>
        </w:rPr>
      </w:pPr>
    </w:p>
    <w:p w:rsidR="003D0DA3" w:rsidRPr="003D0DA3" w:rsidRDefault="003D0DA3" w:rsidP="003D0DA3">
      <w:pPr>
        <w:jc w:val="center"/>
        <w:rPr>
          <w:b/>
          <w:szCs w:val="24"/>
        </w:rPr>
      </w:pPr>
      <w:r w:rsidRPr="003D0DA3">
        <w:rPr>
          <w:b/>
          <w:szCs w:val="24"/>
        </w:rPr>
        <w:t>WYJAŚNIENIA</w:t>
      </w:r>
    </w:p>
    <w:p w:rsidR="003D0DA3" w:rsidRPr="003D0DA3" w:rsidRDefault="003D0DA3" w:rsidP="003D0DA3">
      <w:pPr>
        <w:shd w:val="clear" w:color="auto" w:fill="FFFFFF"/>
        <w:rPr>
          <w:szCs w:val="24"/>
        </w:rPr>
      </w:pPr>
    </w:p>
    <w:p w:rsidR="003D0DA3" w:rsidRPr="003D0DA3" w:rsidRDefault="003D0DA3" w:rsidP="003D0DA3">
      <w:pPr>
        <w:shd w:val="clear" w:color="auto" w:fill="FFFFFF"/>
        <w:contextualSpacing/>
        <w:jc w:val="both"/>
      </w:pPr>
      <w:r w:rsidRPr="003D0DA3">
        <w:t>Do Zamawiającego wpłynęły zapytania o treści j.n. Na podstawie art. 38 ust. 2 ustawy Prawo zamówień publicznych (</w:t>
      </w:r>
      <w:proofErr w:type="spellStart"/>
      <w:r w:rsidRPr="003D0DA3">
        <w:t>t.j</w:t>
      </w:r>
      <w:proofErr w:type="spellEnd"/>
      <w:r w:rsidRPr="003D0DA3">
        <w:t xml:space="preserve">. Dz. U. z 2013 r. poz. 907, z </w:t>
      </w:r>
      <w:proofErr w:type="spellStart"/>
      <w:r w:rsidRPr="003D0DA3">
        <w:t>późn</w:t>
      </w:r>
      <w:proofErr w:type="spellEnd"/>
      <w:r w:rsidRPr="003D0DA3">
        <w:t xml:space="preserve">. zm.) Zamawiający wyjaśnia: </w:t>
      </w:r>
    </w:p>
    <w:p w:rsidR="003D0DA3" w:rsidRDefault="003D0DA3" w:rsidP="003D0DA3">
      <w:pPr>
        <w:jc w:val="both"/>
        <w:rPr>
          <w:b/>
          <w:szCs w:val="24"/>
        </w:rPr>
      </w:pPr>
    </w:p>
    <w:p w:rsidR="00CB3B32" w:rsidRPr="003D0DA3" w:rsidRDefault="00CB3B32" w:rsidP="003D0DA3">
      <w:pPr>
        <w:jc w:val="both"/>
        <w:rPr>
          <w:b/>
          <w:szCs w:val="24"/>
        </w:rPr>
      </w:pPr>
      <w:r w:rsidRPr="003D0DA3">
        <w:rPr>
          <w:b/>
          <w:szCs w:val="24"/>
        </w:rPr>
        <w:t>Pytanie 1</w:t>
      </w:r>
    </w:p>
    <w:p w:rsidR="00CB3B32" w:rsidRPr="003D0DA3" w:rsidRDefault="00CB3B32" w:rsidP="003D0DA3">
      <w:pPr>
        <w:jc w:val="both"/>
        <w:rPr>
          <w:b/>
          <w:szCs w:val="24"/>
        </w:rPr>
      </w:pPr>
      <w:r w:rsidRPr="003D0DA3">
        <w:rPr>
          <w:b/>
          <w:szCs w:val="24"/>
        </w:rPr>
        <w:t>Zamawiający w Szczegółowym Opisie Przedmiotu Zamówienia stanowiącym Załącznik nr 1 do SIWZ pkt 6 stawia szczegółowe wymagania odnośnie  placówek Wykonawcy.</w:t>
      </w:r>
    </w:p>
    <w:p w:rsidR="00CB3B32" w:rsidRPr="003D0DA3" w:rsidRDefault="00CB3B32" w:rsidP="003D0DA3">
      <w:pPr>
        <w:pStyle w:val="Akapitzlist"/>
        <w:shd w:val="clear" w:color="auto" w:fill="FFFFFF"/>
        <w:autoSpaceDE w:val="0"/>
        <w:autoSpaceDN w:val="0"/>
        <w:ind w:left="0" w:right="5"/>
        <w:jc w:val="both"/>
      </w:pPr>
      <w:r w:rsidRPr="003D0DA3">
        <w:t xml:space="preserve">Czy Zamawiający dopuszcza modyfikację zapisów SIWZ uwzględniającą zmianę wymogów w zakresie godzin urzędowania placówek pocztowych Wykonawcy opisanych w  treści pkt. 6 Szczegółowego Opisu Przedmiotu Zamówienia oraz w treści SIWZ jako warunek udziału w postępowaniu pkt 13.2.1 </w:t>
      </w:r>
      <w:proofErr w:type="spellStart"/>
      <w:r w:rsidRPr="003D0DA3">
        <w:t>ppkt</w:t>
      </w:r>
      <w:proofErr w:type="spellEnd"/>
      <w:r w:rsidRPr="003D0DA3">
        <w:t xml:space="preserve"> 4)  </w:t>
      </w:r>
      <w:r w:rsidRPr="003D0DA3">
        <w:rPr>
          <w:spacing w:val="-2"/>
          <w:lang w:eastAsia="en-US"/>
        </w:rPr>
        <w:t>wykazu narzędzi, wyposażenia zakładu i urządzeń technicznych dostępnych Wykonawcy usług w celu wykonania zamówienia wraz z informacją o podstawie do dysponowania tymi zasobami, a także o</w:t>
      </w:r>
      <w:r w:rsidRPr="003D0DA3">
        <w:rPr>
          <w:iCs/>
        </w:rPr>
        <w:t xml:space="preserve">świadczenie Wykonawcy zawarte w formularzu oferta dot. </w:t>
      </w:r>
      <w:r w:rsidRPr="003D0DA3">
        <w:t xml:space="preserve">dysponowania odpowiednim potencjałem technicznym oraz wykaz placówek pocztowych jakimi dysponuje Wykonawca </w:t>
      </w:r>
      <w:r w:rsidRPr="003D0DA3">
        <w:rPr>
          <w:spacing w:val="-1"/>
        </w:rPr>
        <w:t>na terenie każdej z 15 gmin powiatu płockiego oraz na terenie Miasta Płocka</w:t>
      </w:r>
      <w:r w:rsidRPr="003D0DA3">
        <w:rPr>
          <w:b/>
          <w:spacing w:val="-1"/>
        </w:rPr>
        <w:t xml:space="preserve">– załącznik nr 8 do </w:t>
      </w:r>
      <w:proofErr w:type="spellStart"/>
      <w:r w:rsidRPr="003D0DA3">
        <w:rPr>
          <w:b/>
          <w:spacing w:val="-1"/>
        </w:rPr>
        <w:t>siwz</w:t>
      </w:r>
      <w:proofErr w:type="spellEnd"/>
      <w:r w:rsidRPr="003D0DA3">
        <w:rPr>
          <w:spacing w:val="-2"/>
          <w:lang w:eastAsia="en-US"/>
        </w:rPr>
        <w:t xml:space="preserve"> - t</w:t>
      </w:r>
      <w:r w:rsidRPr="003D0DA3">
        <w:t>reść proponowana po zmianie:</w:t>
      </w:r>
    </w:p>
    <w:p w:rsidR="00CB3B32" w:rsidRPr="003D0DA3" w:rsidRDefault="00CB3B32" w:rsidP="003D0DA3">
      <w:pPr>
        <w:pStyle w:val="pkt"/>
        <w:shd w:val="clear" w:color="auto" w:fill="FFFFFF"/>
        <w:autoSpaceDE w:val="0"/>
        <w:autoSpaceDN w:val="0"/>
        <w:adjustRightInd/>
        <w:spacing w:before="0" w:after="0" w:line="240" w:lineRule="auto"/>
        <w:ind w:left="0" w:right="6" w:firstLine="0"/>
        <w:rPr>
          <w:b/>
          <w:i/>
          <w:spacing w:val="-2"/>
          <w:u w:val="single"/>
          <w:lang w:eastAsia="en-US"/>
        </w:rPr>
      </w:pPr>
      <w:r w:rsidRPr="003D0DA3">
        <w:rPr>
          <w:i/>
        </w:rPr>
        <w:t xml:space="preserve">„Wykonawca zobowiązany jest wykazać, że </w:t>
      </w:r>
      <w:r w:rsidRPr="003D0DA3">
        <w:rPr>
          <w:i/>
          <w:spacing w:val="-1"/>
        </w:rPr>
        <w:t xml:space="preserve">posiada na terenie każdej z 15 gmin powiatu płockiego oraz na terenie Miasta Płocka co najmniej po jednej placówce pocztowej </w:t>
      </w:r>
      <w:r w:rsidRPr="003D0DA3">
        <w:rPr>
          <w:i/>
          <w:spacing w:val="-2"/>
          <w:lang w:eastAsia="en-US"/>
        </w:rPr>
        <w:t xml:space="preserve">(w rozumieniu przepisu z art. 3 pkt 15 ustawy Prawo pocztowe) dostosowanej do potrzeb osób niepełnosprawnych. </w:t>
      </w:r>
      <w:r w:rsidRPr="003D0DA3">
        <w:rPr>
          <w:i/>
          <w:spacing w:val="-2"/>
        </w:rPr>
        <w:t xml:space="preserve">W przypadku, gdy placówka pocztowa znajduje się w lokalu, w którym prowadzona jest również działalność o innym przedmiocie, Zamawiający żąda aby Wykonawca w sposób widoczny – nazwą lub logotypem oznaczył tę część lokalu/stanowisko, w której odbywa się obsługa klientów w zakresie usług pocztowych. Zamawiający żąda aby każda placówka pocztowa była z zewnątrz oznaczona w sposób umożliwiający jej jednoznaczną identyfikację przez klientów korzystających z usług pocztowych. W szczególności oznaczenie to musi polegać na trwałym zamieszczeniu nazwy bądź logotypu Wykonawcy na budynku mieszczącym lokal, w którym prowadzona jest placówka pocztowa. </w:t>
      </w:r>
      <w:r w:rsidRPr="003D0DA3">
        <w:rPr>
          <w:rFonts w:eastAsia="Times New Roman"/>
          <w:bCs/>
          <w:i/>
        </w:rPr>
        <w:t xml:space="preserve">Placówki pocztowe muszą być czynne w dni robocze od poniedziałku do piątku przez minimum 6 godzin dziennie, w tym trzy razy w tygodniu co najmniej do godz. 18:00 </w:t>
      </w:r>
      <w:r w:rsidRPr="003D0DA3">
        <w:rPr>
          <w:rFonts w:eastAsia="Times New Roman"/>
          <w:b/>
          <w:bCs/>
          <w:i/>
          <w:u w:val="single"/>
        </w:rPr>
        <w:t>na terenie miasta Płocka a raz w tygodniu co najmniej do godz. 17:00 na terenie pozostałych gmin z powiatu płockiego.”</w:t>
      </w:r>
    </w:p>
    <w:p w:rsidR="00CB3B32" w:rsidRPr="003D0DA3" w:rsidRDefault="00CB3B32" w:rsidP="003D0DA3">
      <w:pPr>
        <w:pStyle w:val="Akapitzlist"/>
        <w:tabs>
          <w:tab w:val="left" w:pos="0"/>
        </w:tabs>
        <w:ind w:left="0"/>
        <w:jc w:val="both"/>
      </w:pPr>
    </w:p>
    <w:p w:rsidR="00CB3B32" w:rsidRPr="003D0DA3" w:rsidRDefault="00CB3B32" w:rsidP="003D0DA3">
      <w:pPr>
        <w:pStyle w:val="Akapitzlist"/>
        <w:tabs>
          <w:tab w:val="left" w:pos="0"/>
        </w:tabs>
        <w:ind w:left="0"/>
        <w:jc w:val="both"/>
        <w:rPr>
          <w:b/>
          <w:i/>
          <w:sz w:val="26"/>
          <w:szCs w:val="26"/>
        </w:rPr>
      </w:pPr>
      <w:r w:rsidRPr="003D0DA3">
        <w:rPr>
          <w:b/>
          <w:i/>
          <w:sz w:val="26"/>
          <w:szCs w:val="26"/>
        </w:rPr>
        <w:t>Odpowiedź</w:t>
      </w:r>
    </w:p>
    <w:p w:rsidR="00CB3B32" w:rsidRPr="003D0DA3" w:rsidRDefault="00CB3B32" w:rsidP="003D0DA3">
      <w:pPr>
        <w:pStyle w:val="Akapitzlist"/>
        <w:tabs>
          <w:tab w:val="left" w:pos="0"/>
        </w:tabs>
        <w:ind w:left="0"/>
        <w:jc w:val="both"/>
        <w:rPr>
          <w:i/>
          <w:sz w:val="26"/>
          <w:szCs w:val="26"/>
        </w:rPr>
      </w:pPr>
      <w:r w:rsidRPr="003D0DA3">
        <w:rPr>
          <w:i/>
          <w:sz w:val="26"/>
          <w:szCs w:val="26"/>
        </w:rPr>
        <w:t>Zamawiający dokona zmiany SIWZ dot. wymagania odnośnie placówek Wykonawcy.</w:t>
      </w:r>
    </w:p>
    <w:p w:rsidR="00CB3B32" w:rsidRPr="003D0DA3" w:rsidRDefault="00CB3B32" w:rsidP="003D0DA3">
      <w:pPr>
        <w:pStyle w:val="Akapitzlist"/>
        <w:tabs>
          <w:tab w:val="left" w:pos="0"/>
        </w:tabs>
        <w:ind w:left="0"/>
        <w:jc w:val="both"/>
      </w:pPr>
    </w:p>
    <w:p w:rsidR="00CB3B32" w:rsidRPr="003D0DA3" w:rsidRDefault="00CB3B32" w:rsidP="003D0DA3">
      <w:pPr>
        <w:jc w:val="both"/>
        <w:rPr>
          <w:b/>
          <w:szCs w:val="24"/>
        </w:rPr>
      </w:pPr>
      <w:r w:rsidRPr="003D0DA3">
        <w:rPr>
          <w:b/>
          <w:szCs w:val="24"/>
        </w:rPr>
        <w:t>Pytanie 2</w:t>
      </w:r>
    </w:p>
    <w:p w:rsidR="00CB3B32" w:rsidRPr="003D0DA3" w:rsidRDefault="00CB3B32" w:rsidP="003D0DA3">
      <w:pPr>
        <w:jc w:val="both"/>
        <w:rPr>
          <w:szCs w:val="24"/>
        </w:rPr>
      </w:pPr>
      <w:r w:rsidRPr="003D0DA3">
        <w:rPr>
          <w:szCs w:val="24"/>
        </w:rPr>
        <w:t>Czy Zamawiający dopuszcza zmianę pkt 26 Szczegółowego Opisu Przedmiotu Zamówienia stanowiącego Załącznik nr 1 do SIWZ na treść proponowaną poniżej:</w:t>
      </w:r>
    </w:p>
    <w:p w:rsidR="00CB3B32" w:rsidRPr="003D0DA3" w:rsidRDefault="00CB3B32" w:rsidP="003D0DA3">
      <w:pPr>
        <w:pStyle w:val="Akapitzlist"/>
        <w:widowControl w:val="0"/>
        <w:suppressAutoHyphens/>
        <w:autoSpaceDE w:val="0"/>
        <w:autoSpaceDN w:val="0"/>
        <w:adjustRightInd w:val="0"/>
        <w:ind w:left="0"/>
        <w:contextualSpacing/>
        <w:jc w:val="both"/>
        <w:rPr>
          <w:i/>
        </w:rPr>
      </w:pPr>
      <w:r w:rsidRPr="003D0DA3">
        <w:rPr>
          <w:i/>
        </w:rPr>
        <w:t xml:space="preserve"> „26. Zamawiający na etapie realizacji zamówienia będzie kontrolował wymóg z pkt 25 Opisu </w:t>
      </w:r>
      <w:r w:rsidRPr="003D0DA3">
        <w:rPr>
          <w:i/>
        </w:rPr>
        <w:lastRenderedPageBreak/>
        <w:t xml:space="preserve">Przedmiotu Zamówienia na podstawie comiesięcznych oświadczeń składanych przez Wykonawcę, w których Wykonawca będzie wskazywał </w:t>
      </w:r>
      <w:r w:rsidRPr="003D0DA3">
        <w:rPr>
          <w:bCs/>
          <w:i/>
          <w:iCs/>
        </w:rPr>
        <w:t xml:space="preserve">procent </w:t>
      </w:r>
      <w:r w:rsidRPr="003D0DA3">
        <w:rPr>
          <w:i/>
        </w:rPr>
        <w:t>osób zatrudnionych na podstawie umowy o pracę w pełnym wymiarze czasu pracy, spośród wszystkich osób, którym zostanie powierzona realizacja przedmiotu zamówienia  w zakresie: przyjęcia przesyłek, poprzez sortowanie, przemieszczanie, aż do doręczenia, wydania lub zwrotu przesyłek (tj. doręczyciele — listonosze, osoby wydające korespondencję),  z uwzględnieniem personelu podwykonawców (o ile dotyczy).”</w:t>
      </w:r>
    </w:p>
    <w:p w:rsidR="00CB3B32" w:rsidRPr="003D0DA3" w:rsidRDefault="00CB3B32" w:rsidP="003D0DA3">
      <w:pPr>
        <w:pStyle w:val="Akapitzlist"/>
        <w:widowControl w:val="0"/>
        <w:suppressAutoHyphens/>
        <w:autoSpaceDE w:val="0"/>
        <w:autoSpaceDN w:val="0"/>
        <w:adjustRightInd w:val="0"/>
        <w:ind w:left="567" w:hanging="567"/>
        <w:contextualSpacing/>
        <w:jc w:val="both"/>
        <w:rPr>
          <w:i/>
        </w:rPr>
      </w:pPr>
    </w:p>
    <w:p w:rsidR="00CB3B32" w:rsidRPr="003D0DA3" w:rsidRDefault="00CB3B32" w:rsidP="003D0DA3">
      <w:pPr>
        <w:pStyle w:val="Akapitzlist"/>
        <w:tabs>
          <w:tab w:val="left" w:pos="0"/>
        </w:tabs>
        <w:ind w:left="0"/>
        <w:jc w:val="both"/>
        <w:rPr>
          <w:b/>
          <w:i/>
        </w:rPr>
      </w:pPr>
      <w:r w:rsidRPr="003D0DA3">
        <w:rPr>
          <w:b/>
          <w:i/>
        </w:rPr>
        <w:t>Odpowiedź</w:t>
      </w:r>
    </w:p>
    <w:p w:rsidR="00CB3B32" w:rsidRPr="003D0DA3" w:rsidRDefault="00CB3B32" w:rsidP="003D0DA3">
      <w:pPr>
        <w:pStyle w:val="Akapitzlist"/>
        <w:tabs>
          <w:tab w:val="left" w:pos="0"/>
        </w:tabs>
        <w:ind w:left="0"/>
        <w:jc w:val="both"/>
        <w:rPr>
          <w:i/>
        </w:rPr>
      </w:pPr>
      <w:r w:rsidRPr="003D0DA3">
        <w:rPr>
          <w:i/>
        </w:rPr>
        <w:t>Zamawiający nie dopuszcza zmiany w tym zakresie.</w:t>
      </w:r>
    </w:p>
    <w:p w:rsidR="00CB3B32" w:rsidRPr="003D0DA3" w:rsidRDefault="00CB3B32" w:rsidP="003D0DA3">
      <w:pPr>
        <w:pStyle w:val="Akapitzlist"/>
        <w:widowControl w:val="0"/>
        <w:suppressAutoHyphens/>
        <w:autoSpaceDE w:val="0"/>
        <w:autoSpaceDN w:val="0"/>
        <w:adjustRightInd w:val="0"/>
        <w:ind w:left="567" w:hanging="567"/>
        <w:contextualSpacing/>
        <w:jc w:val="both"/>
      </w:pPr>
    </w:p>
    <w:p w:rsidR="00CB3B32" w:rsidRPr="003D0DA3" w:rsidRDefault="00CB3B32" w:rsidP="003D0DA3">
      <w:pPr>
        <w:ind w:right="54"/>
        <w:jc w:val="both"/>
        <w:rPr>
          <w:b/>
          <w:bCs/>
          <w:szCs w:val="24"/>
        </w:rPr>
      </w:pPr>
      <w:r w:rsidRPr="003D0DA3">
        <w:rPr>
          <w:b/>
          <w:bCs/>
          <w:szCs w:val="24"/>
        </w:rPr>
        <w:t>Pytanie 3</w:t>
      </w:r>
    </w:p>
    <w:p w:rsidR="00CB3B32" w:rsidRPr="003D0DA3" w:rsidRDefault="00CB3B32" w:rsidP="003D0DA3">
      <w:pPr>
        <w:autoSpaceDE w:val="0"/>
        <w:autoSpaceDN w:val="0"/>
        <w:adjustRightInd w:val="0"/>
        <w:jc w:val="both"/>
        <w:rPr>
          <w:szCs w:val="24"/>
        </w:rPr>
      </w:pPr>
      <w:r w:rsidRPr="003D0DA3">
        <w:rPr>
          <w:color w:val="000000"/>
          <w:szCs w:val="24"/>
        </w:rPr>
        <w:t xml:space="preserve">Czy Zamawiający dopuszcza zmianę zapisu </w:t>
      </w:r>
      <w:r w:rsidRPr="003D0DA3">
        <w:rPr>
          <w:bCs/>
          <w:color w:val="000000"/>
          <w:szCs w:val="24"/>
        </w:rPr>
        <w:t xml:space="preserve">§ 9 </w:t>
      </w:r>
      <w:r w:rsidRPr="003D0DA3">
        <w:rPr>
          <w:color w:val="000000"/>
          <w:szCs w:val="24"/>
        </w:rPr>
        <w:t>z</w:t>
      </w:r>
      <w:r w:rsidRPr="003D0DA3">
        <w:rPr>
          <w:szCs w:val="24"/>
        </w:rPr>
        <w:t xml:space="preserve"> załącznika nr 9 do SIWZ </w:t>
      </w:r>
      <w:r w:rsidRPr="003D0DA3">
        <w:rPr>
          <w:iCs/>
          <w:szCs w:val="24"/>
        </w:rPr>
        <w:t xml:space="preserve">Istotne Postanowienia Umowy – </w:t>
      </w:r>
      <w:r w:rsidRPr="003D0DA3">
        <w:rPr>
          <w:szCs w:val="24"/>
        </w:rPr>
        <w:t>na zapis:</w:t>
      </w:r>
    </w:p>
    <w:p w:rsidR="00CB3B32" w:rsidRPr="003D0DA3" w:rsidRDefault="00CB3B32" w:rsidP="003D0DA3">
      <w:pPr>
        <w:autoSpaceDE w:val="0"/>
        <w:autoSpaceDN w:val="0"/>
        <w:adjustRightInd w:val="0"/>
        <w:jc w:val="both"/>
        <w:rPr>
          <w:i/>
          <w:szCs w:val="24"/>
        </w:rPr>
      </w:pPr>
      <w:r w:rsidRPr="003D0DA3">
        <w:rPr>
          <w:i/>
          <w:szCs w:val="24"/>
        </w:rPr>
        <w:t>”Spory mogące wyniknąć pomiędzy Zamawiającym a Wykonawcą, rozstrzygać będzie sąd właściwy dla siedziby Wykonawcy”.</w:t>
      </w:r>
    </w:p>
    <w:p w:rsidR="00CB3B32" w:rsidRPr="003D0DA3" w:rsidRDefault="00CB3B32" w:rsidP="003D0DA3">
      <w:pPr>
        <w:autoSpaceDE w:val="0"/>
        <w:autoSpaceDN w:val="0"/>
        <w:adjustRightInd w:val="0"/>
        <w:jc w:val="both"/>
        <w:rPr>
          <w:i/>
          <w:color w:val="000000"/>
          <w:szCs w:val="24"/>
        </w:rPr>
      </w:pPr>
    </w:p>
    <w:p w:rsidR="00CB3B32" w:rsidRPr="003D0DA3" w:rsidRDefault="00CB3B32" w:rsidP="003D0DA3">
      <w:pPr>
        <w:pStyle w:val="Akapitzlist"/>
        <w:tabs>
          <w:tab w:val="left" w:pos="0"/>
        </w:tabs>
        <w:ind w:left="0"/>
        <w:jc w:val="both"/>
        <w:rPr>
          <w:b/>
          <w:i/>
        </w:rPr>
      </w:pPr>
      <w:r w:rsidRPr="003D0DA3">
        <w:rPr>
          <w:b/>
          <w:i/>
        </w:rPr>
        <w:t>Odpowiedź</w:t>
      </w:r>
    </w:p>
    <w:p w:rsidR="00CB3B32" w:rsidRPr="003D0DA3" w:rsidRDefault="00CB3B32" w:rsidP="003D0DA3">
      <w:pPr>
        <w:pStyle w:val="Akapitzlist"/>
        <w:tabs>
          <w:tab w:val="left" w:pos="0"/>
        </w:tabs>
        <w:ind w:left="0"/>
        <w:jc w:val="both"/>
        <w:rPr>
          <w:i/>
        </w:rPr>
      </w:pPr>
      <w:r w:rsidRPr="003D0DA3">
        <w:rPr>
          <w:i/>
        </w:rPr>
        <w:t>Zamawiający nie dopuszcza zmiany w tym zakresie.</w:t>
      </w:r>
    </w:p>
    <w:p w:rsidR="00CB3B32" w:rsidRDefault="00CB3B32" w:rsidP="003D0DA3">
      <w:pPr>
        <w:jc w:val="both"/>
        <w:rPr>
          <w:szCs w:val="24"/>
        </w:rPr>
      </w:pPr>
    </w:p>
    <w:p w:rsidR="00D521E1" w:rsidRPr="003D0DA3" w:rsidRDefault="00D521E1" w:rsidP="003D0DA3">
      <w:pPr>
        <w:jc w:val="both"/>
        <w:rPr>
          <w:szCs w:val="24"/>
        </w:rPr>
      </w:pPr>
    </w:p>
    <w:p w:rsidR="003E1D98" w:rsidRDefault="00D521E1" w:rsidP="00D521E1">
      <w:pPr>
        <w:ind w:left="4536"/>
        <w:rPr>
          <w:szCs w:val="24"/>
        </w:rPr>
      </w:pPr>
      <w:r>
        <w:rPr>
          <w:szCs w:val="24"/>
        </w:rPr>
        <w:t xml:space="preserve">   STAROSTA</w:t>
      </w:r>
    </w:p>
    <w:p w:rsidR="00D521E1" w:rsidRPr="003D0DA3" w:rsidRDefault="00D521E1" w:rsidP="00D521E1">
      <w:pPr>
        <w:ind w:left="4536"/>
        <w:rPr>
          <w:szCs w:val="24"/>
        </w:rPr>
      </w:pPr>
      <w:r>
        <w:rPr>
          <w:szCs w:val="24"/>
        </w:rPr>
        <w:t>Mari</w:t>
      </w:r>
      <w:bookmarkStart w:id="0" w:name="_GoBack"/>
      <w:bookmarkEnd w:id="0"/>
      <w:r>
        <w:rPr>
          <w:szCs w:val="24"/>
        </w:rPr>
        <w:t>usz Bieniek</w:t>
      </w:r>
    </w:p>
    <w:sectPr w:rsidR="00D521E1" w:rsidRPr="003D0D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B2" w:rsidRDefault="003923B2" w:rsidP="003D0DA3">
      <w:r>
        <w:separator/>
      </w:r>
    </w:p>
  </w:endnote>
  <w:endnote w:type="continuationSeparator" w:id="0">
    <w:p w:rsidR="003923B2" w:rsidRDefault="003923B2" w:rsidP="003D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57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0DA3" w:rsidRDefault="003D0D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521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521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D0DA3" w:rsidRDefault="003D0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B2" w:rsidRDefault="003923B2" w:rsidP="003D0DA3">
      <w:r>
        <w:separator/>
      </w:r>
    </w:p>
  </w:footnote>
  <w:footnote w:type="continuationSeparator" w:id="0">
    <w:p w:rsidR="003923B2" w:rsidRDefault="003923B2" w:rsidP="003D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07B4"/>
    <w:multiLevelType w:val="hybridMultilevel"/>
    <w:tmpl w:val="D284D01E"/>
    <w:lvl w:ilvl="0" w:tplc="3E48DBD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25"/>
    <w:rsid w:val="003923B2"/>
    <w:rsid w:val="003D0DA3"/>
    <w:rsid w:val="003E1D98"/>
    <w:rsid w:val="009835C8"/>
    <w:rsid w:val="009A3B25"/>
    <w:rsid w:val="00CB3B32"/>
    <w:rsid w:val="00D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D4936-366F-42C5-A2C2-1ADA9453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B3B32"/>
    <w:pPr>
      <w:ind w:left="708"/>
    </w:pPr>
    <w:rPr>
      <w:szCs w:val="24"/>
    </w:rPr>
  </w:style>
  <w:style w:type="paragraph" w:customStyle="1" w:styleId="pkt">
    <w:name w:val="pkt"/>
    <w:basedOn w:val="Normalny"/>
    <w:rsid w:val="00CB3B32"/>
    <w:pPr>
      <w:widowControl w:val="0"/>
      <w:suppressAutoHyphens/>
      <w:adjustRightInd w:val="0"/>
      <w:spacing w:before="60" w:after="60" w:line="360" w:lineRule="atLeast"/>
      <w:ind w:left="851" w:hanging="295"/>
      <w:jc w:val="both"/>
    </w:pPr>
    <w:rPr>
      <w:rFonts w:eastAsia="Tahoma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B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B32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D0DA3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3D0DA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0D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0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D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DA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akolodziej</dc:creator>
  <cp:keywords/>
  <dc:description/>
  <cp:lastModifiedBy>Hanna Stańczyk</cp:lastModifiedBy>
  <cp:revision>7</cp:revision>
  <cp:lastPrinted>2015-12-09T11:36:00Z</cp:lastPrinted>
  <dcterms:created xsi:type="dcterms:W3CDTF">2015-12-08T12:56:00Z</dcterms:created>
  <dcterms:modified xsi:type="dcterms:W3CDTF">2015-12-11T08:26:00Z</dcterms:modified>
</cp:coreProperties>
</file>