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84" w:rsidRPr="003D3E89" w:rsidRDefault="00636F84" w:rsidP="00636F84">
      <w:pPr>
        <w:pStyle w:val="Tekstpodstawowywcity21"/>
        <w:spacing w:line="276" w:lineRule="auto"/>
        <w:ind w:left="5664" w:firstLine="708"/>
        <w:rPr>
          <w:rFonts w:ascii="Verdana" w:hAnsi="Verdana"/>
          <w:sz w:val="20"/>
        </w:rPr>
      </w:pPr>
    </w:p>
    <w:p w:rsidR="00636F84" w:rsidRPr="003D3E89" w:rsidRDefault="00636F84" w:rsidP="00636F84">
      <w:pPr>
        <w:pStyle w:val="Bezodstpw"/>
        <w:rPr>
          <w:rFonts w:ascii="Verdana" w:hAnsi="Verdana"/>
          <w:sz w:val="20"/>
          <w:szCs w:val="20"/>
        </w:rPr>
      </w:pPr>
    </w:p>
    <w:p w:rsidR="00636F84" w:rsidRPr="003D3E89" w:rsidRDefault="00636F84" w:rsidP="00636F84">
      <w:pPr>
        <w:pStyle w:val="Bezodstpw"/>
        <w:rPr>
          <w:rFonts w:ascii="Verdana" w:hAnsi="Verdana"/>
          <w:sz w:val="20"/>
          <w:szCs w:val="20"/>
        </w:rPr>
      </w:pPr>
    </w:p>
    <w:p w:rsidR="00636F84" w:rsidRPr="003D3E89" w:rsidRDefault="00636F84" w:rsidP="00636F84">
      <w:pPr>
        <w:pStyle w:val="Bezodstpw"/>
        <w:rPr>
          <w:rFonts w:ascii="Verdana" w:hAnsi="Verdana"/>
          <w:sz w:val="20"/>
          <w:szCs w:val="20"/>
        </w:rPr>
      </w:pPr>
    </w:p>
    <w:p w:rsidR="00636F84" w:rsidRPr="003D3E89" w:rsidRDefault="00636F84" w:rsidP="00636F84">
      <w:pPr>
        <w:pStyle w:val="Bezodstpw"/>
        <w:ind w:left="9912" w:firstLine="708"/>
        <w:rPr>
          <w:rFonts w:ascii="Verdana" w:hAnsi="Verdana" w:cs="TT15o00"/>
          <w:color w:val="000000"/>
          <w:sz w:val="20"/>
          <w:szCs w:val="20"/>
        </w:rPr>
      </w:pPr>
      <w:r w:rsidRPr="003D3E89">
        <w:rPr>
          <w:rFonts w:ascii="Verdana" w:hAnsi="Verdana" w:cs="TT15o00"/>
          <w:color w:val="000000"/>
          <w:sz w:val="20"/>
          <w:szCs w:val="20"/>
        </w:rPr>
        <w:t xml:space="preserve">Załącznik nr </w:t>
      </w:r>
      <w:r w:rsidR="00B0698C">
        <w:rPr>
          <w:rFonts w:ascii="Verdana" w:hAnsi="Verdana" w:cs="TT15o00"/>
          <w:color w:val="000000"/>
          <w:sz w:val="20"/>
          <w:szCs w:val="20"/>
        </w:rPr>
        <w:t>4</w:t>
      </w:r>
      <w:r w:rsidRPr="003D3E89">
        <w:rPr>
          <w:rFonts w:ascii="Verdana" w:hAnsi="Verdana" w:cs="TT15o00"/>
          <w:color w:val="000000"/>
          <w:sz w:val="20"/>
          <w:szCs w:val="20"/>
        </w:rPr>
        <w:t xml:space="preserve"> do SIWZ</w:t>
      </w:r>
    </w:p>
    <w:p w:rsidR="00547FD5" w:rsidRPr="002C4542" w:rsidRDefault="00547FD5" w:rsidP="00547FD5">
      <w:pPr>
        <w:pStyle w:val="Bezodstpw"/>
        <w:jc w:val="center"/>
        <w:rPr>
          <w:rFonts w:ascii="Verdana" w:hAnsi="Verdana" w:cs="TT18o00"/>
          <w:b/>
          <w:color w:val="000000"/>
          <w:sz w:val="20"/>
          <w:szCs w:val="20"/>
        </w:rPr>
      </w:pPr>
    </w:p>
    <w:p w:rsidR="00636F84" w:rsidRPr="002C4542" w:rsidRDefault="00547FD5" w:rsidP="00547FD5">
      <w:pPr>
        <w:pStyle w:val="Bezodstpw"/>
        <w:jc w:val="center"/>
        <w:rPr>
          <w:rFonts w:ascii="Verdana" w:hAnsi="Verdana" w:cs="TT18o00"/>
          <w:b/>
          <w:color w:val="000000"/>
          <w:sz w:val="20"/>
          <w:szCs w:val="20"/>
        </w:rPr>
      </w:pPr>
      <w:r w:rsidRPr="002C4542">
        <w:rPr>
          <w:rFonts w:ascii="Verdana" w:hAnsi="Verdana" w:cs="TT18o00"/>
          <w:b/>
          <w:color w:val="000000"/>
          <w:sz w:val="20"/>
          <w:szCs w:val="20"/>
        </w:rPr>
        <w:t>Szczegółowy opis przedmiotu zamówienia</w:t>
      </w:r>
    </w:p>
    <w:p w:rsidR="002C4542" w:rsidRPr="002C4542" w:rsidRDefault="002C4542" w:rsidP="002C4542">
      <w:pPr>
        <w:spacing w:line="276" w:lineRule="auto"/>
        <w:ind w:left="567"/>
        <w:jc w:val="center"/>
        <w:rPr>
          <w:b/>
        </w:rPr>
      </w:pPr>
      <w:r w:rsidRPr="002C4542">
        <w:rPr>
          <w:b/>
        </w:rPr>
        <w:t>Część 4 – wyposażenie pracowni obsługi konsumenta w meble</w:t>
      </w:r>
    </w:p>
    <w:p w:rsidR="00547FD5" w:rsidRPr="003D3E89" w:rsidRDefault="00547FD5" w:rsidP="00636F84">
      <w:pPr>
        <w:pStyle w:val="Bezodstpw"/>
        <w:rPr>
          <w:rFonts w:ascii="Verdana" w:hAnsi="Verdana" w:cs="TT18o00"/>
          <w:color w:val="000000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82"/>
        <w:gridCol w:w="2645"/>
        <w:gridCol w:w="1276"/>
        <w:gridCol w:w="9639"/>
      </w:tblGrid>
      <w:tr w:rsidR="00547FD5" w:rsidRPr="003D3E89" w:rsidTr="00F87532">
        <w:trPr>
          <w:trHeight w:val="311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Nazwa sprzętu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Opis </w:t>
            </w: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Lada barowa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Lada barowa kolor buk, pulpit roboczy i lada barowa laminat piasek,  pulpit roboczy wysokość 90 cm, szerokość 35 cm, lada barowa wysokość 115cm, szerokość 60cm , długość 3 metry , kształt nietypowy ( do konsultacji)Nad ladą barową listwa bukowa z halogenami oświetlającymi ladę, wsparta jednostronnie chromowanym słupkiem</w:t>
            </w: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Stołki barowe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547FD5" w:rsidRPr="003D3E89" w:rsidRDefault="00547FD5" w:rsidP="00EA5F4D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 Miękkie siedzisko krzesła  czarne pokryte  miłą w dotyku eko skórą. Chromowana podstawa posiada gumowe elementy zapobiegające rysowaniu podłogi. Podpórkę pod nogi można obracać razem z siedzeniem. Hocker  posiada pneumatyczną regulację wysokości oraz możliwość obracania.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</w:r>
            <w:r w:rsidRPr="003D3E89">
              <w:rPr>
                <w:rFonts w:ascii="Verdana" w:hAnsi="Verdana"/>
                <w:bCs/>
                <w:sz w:val="20"/>
                <w:szCs w:val="20"/>
              </w:rPr>
              <w:t>Wymiary:</w:t>
            </w:r>
            <w:r w:rsidRPr="003D3E89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3D3E89">
              <w:rPr>
                <w:rFonts w:ascii="Verdana" w:hAnsi="Verdana"/>
                <w:sz w:val="20"/>
                <w:szCs w:val="20"/>
              </w:rPr>
              <w:t>Wysokość siedziska 57-80 cm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Wysokość ogólna 80-103 cm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Głębokość siedziska 40 cm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Szerokość siedziska 37 cm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Szerokość oparcia 37 cm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Wysokość oparcia 23 cm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Średnica stopy 39 cm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Waga 9 kg</w:t>
            </w: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Szafki wiszące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Szafka kuchenna wisząca 2D witryna.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Wymiary: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szerokość 100cm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wysokość 72cm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głębokość 32cm</w:t>
            </w:r>
            <w:r w:rsidRPr="003D3E89">
              <w:rPr>
                <w:rFonts w:ascii="Verdana" w:hAnsi="Verdana" w:cs="Tahoma"/>
                <w:sz w:val="20"/>
                <w:szCs w:val="20"/>
              </w:rPr>
              <w:t> 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Charakterystyka: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materiał korpusu - płyta wiórowa laminowana 18mm (kolor buk)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materiał frontu - płyta wiórowa laminowana 18mm (kolor buk)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okleina płyty korpusu - PCV 1mm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lastRenderedPageBreak/>
              <w:t>* okleina płyty frontu - PCV 2mm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szkło LACOBEL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uchwyt - stalowy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zawieszki - regulowane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okucia - zawiasy Blum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drzwi do wyboru - dwuskrzydlowe, zamykane na kluczyk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w zestawie wszystkie niezbędne akcesoria do montażu - śrubki, konfirmaty itp.</w:t>
            </w:r>
          </w:p>
          <w:p w:rsidR="00547FD5" w:rsidRPr="003D3E89" w:rsidRDefault="00547FD5" w:rsidP="00F9355D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wewnątrz - 2 półki</w:t>
            </w: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Szafki stojące przeszklone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Szafki szerokość 100cm wysokość  90 , głębokość 66 cm  połączone wspólnym blatem W każdej szafce u góry  po dwie szuflady ( w sumie 6 szuflad), poniżej szuflad  dwuskrzydłowe drzwiczki, w środku półki. Drzwiczki szafek i i szuflady wszystkie zamykane na kluczyki ! Blat szafek jednolity łączący wszystkie 3 szafki, laminat,  kolor piasek, grubość blatu ok. 3 cm, blat dopasowany do szafek,  kolor szafek - buk</w:t>
            </w: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Stoły 80x80cm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547FD5" w:rsidRPr="003D3E89" w:rsidRDefault="00547FD5" w:rsidP="00F9355D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Bardzo solidny i trwały stół do różnych zastosowań - do sali 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Pod blatem posiada stalową ramę z profilu 35x20 mm w kolorze aluminium  lub czarnym.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Nogi z profilu 30x30 mm z regulowaną stopką.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Blat z płyty 18 mm dwustronnie laminowanej - krawędzie oklejone na gorąco 2mm obrzeżem PCV.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Kolory blatu - standardowe to buk.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kwadrat 80/80</w:t>
            </w: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Krzesła z tapicerką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9639" w:type="dxa"/>
          </w:tcPr>
          <w:p w:rsidR="00547FD5" w:rsidRPr="003D3E89" w:rsidRDefault="00547FD5" w:rsidP="003D3E8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 xml:space="preserve"> Krzesło wykonano z litego drewna bukowego </w:t>
            </w:r>
            <w:r w:rsidRPr="003D3E89">
              <w:rPr>
                <w:rFonts w:ascii="Verdana" w:hAnsi="Verdana" w:cs="Tahoma"/>
                <w:sz w:val="20"/>
                <w:szCs w:val="20"/>
              </w:rPr>
              <w:br/>
              <w:t xml:space="preserve">- Pomalowane bezpieczną na środowiska naturalnego emulsją ochronną. </w:t>
            </w:r>
            <w:r w:rsidRPr="003D3E89">
              <w:rPr>
                <w:rFonts w:ascii="Verdana" w:hAnsi="Verdana" w:cs="Tahoma"/>
                <w:sz w:val="20"/>
                <w:szCs w:val="20"/>
              </w:rPr>
              <w:br/>
              <w:t>- siedlisko z Eko-skóry, kolor czarny oparcie drewniane z elementami Eko skóry</w:t>
            </w:r>
            <w:r w:rsidRPr="003D3E89">
              <w:rPr>
                <w:rFonts w:ascii="Verdana" w:hAnsi="Verdana" w:cs="Tahoma"/>
                <w:sz w:val="20"/>
                <w:szCs w:val="20"/>
              </w:rPr>
              <w:br/>
              <w:t xml:space="preserve">- Krzesło zawiera w komplecie chroniący podłogę materiał z filcu. </w:t>
            </w:r>
            <w:r w:rsidRPr="003D3E89">
              <w:rPr>
                <w:rFonts w:ascii="Verdana" w:hAnsi="Verdana" w:cs="Tahoma"/>
                <w:sz w:val="20"/>
                <w:szCs w:val="20"/>
              </w:rPr>
              <w:br/>
              <w:t>Wymiary</w:t>
            </w:r>
            <w:r w:rsidRPr="003D3E89">
              <w:rPr>
                <w:rFonts w:ascii="Verdana" w:hAnsi="Verdana" w:cs="Tahoma"/>
                <w:sz w:val="20"/>
                <w:szCs w:val="20"/>
              </w:rPr>
              <w:br/>
              <w:t xml:space="preserve">Wysokość ( z oparciem): 102 cm </w:t>
            </w:r>
            <w:r w:rsidRPr="003D3E89">
              <w:rPr>
                <w:rFonts w:ascii="Verdana" w:hAnsi="Verdana" w:cs="Tahoma"/>
                <w:sz w:val="20"/>
                <w:szCs w:val="20"/>
              </w:rPr>
              <w:br/>
              <w:t xml:space="preserve">Szerokość: 40 cm </w:t>
            </w:r>
            <w:r w:rsidRPr="003D3E89">
              <w:rPr>
                <w:rFonts w:ascii="Verdana" w:hAnsi="Verdana" w:cs="Tahoma"/>
                <w:sz w:val="20"/>
                <w:szCs w:val="20"/>
              </w:rPr>
              <w:br/>
              <w:t>Głębokość: 40 cm</w:t>
            </w:r>
          </w:p>
        </w:tc>
      </w:tr>
    </w:tbl>
    <w:p w:rsidR="00547FD5" w:rsidRPr="003D3E89" w:rsidRDefault="00547FD5" w:rsidP="00547FD5">
      <w:pPr>
        <w:pStyle w:val="Bezodstpw"/>
        <w:rPr>
          <w:rFonts w:ascii="Verdana" w:hAnsi="Verdana"/>
          <w:sz w:val="20"/>
          <w:szCs w:val="20"/>
        </w:rPr>
      </w:pPr>
    </w:p>
    <w:p w:rsidR="00547FD5" w:rsidRPr="003D3E89" w:rsidRDefault="00547FD5" w:rsidP="00636F84">
      <w:pPr>
        <w:pStyle w:val="Bezodstpw"/>
        <w:spacing w:line="276" w:lineRule="auto"/>
        <w:ind w:left="708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547FD5" w:rsidRPr="003D3E89" w:rsidRDefault="00547FD5" w:rsidP="00636F84">
      <w:pPr>
        <w:pStyle w:val="Bezodstpw"/>
        <w:spacing w:line="276" w:lineRule="auto"/>
        <w:ind w:left="708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547FD5" w:rsidRPr="003D3E89" w:rsidRDefault="00547FD5" w:rsidP="00636F84">
      <w:pPr>
        <w:pStyle w:val="Bezodstpw"/>
        <w:spacing w:line="276" w:lineRule="auto"/>
        <w:ind w:left="7080"/>
        <w:jc w:val="both"/>
        <w:rPr>
          <w:rFonts w:ascii="Verdana" w:hAnsi="Verdana"/>
          <w:i/>
          <w:color w:val="000000"/>
          <w:sz w:val="20"/>
          <w:szCs w:val="20"/>
        </w:rPr>
      </w:pPr>
    </w:p>
    <w:sectPr w:rsidR="00547FD5" w:rsidRPr="003D3E89" w:rsidSect="00F87532">
      <w:headerReference w:type="default" r:id="rId7"/>
      <w:footerReference w:type="default" r:id="rId8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DFF" w:rsidRDefault="00F15DFF" w:rsidP="00DF04F7">
      <w:r>
        <w:separator/>
      </w:r>
    </w:p>
  </w:endnote>
  <w:endnote w:type="continuationSeparator" w:id="0">
    <w:p w:rsidR="00F15DFF" w:rsidRDefault="00F15DFF" w:rsidP="00DF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32" w:rsidRPr="00386DD4" w:rsidRDefault="00AA2CE8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F87532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B0698C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F87532" w:rsidRPr="00901CB4" w:rsidRDefault="00F87532" w:rsidP="00F8753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>
      <w:rPr>
        <w:rFonts w:eastAsia="Calibri"/>
        <w:sz w:val="20"/>
        <w:szCs w:val="20"/>
        <w:lang w:eastAsia="en-US"/>
      </w:rPr>
      <w:t>Mam zawód, 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F87532" w:rsidRPr="00901CB4" w:rsidRDefault="00F87532" w:rsidP="00F87532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F87532" w:rsidRDefault="00F875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DFF" w:rsidRDefault="00F15DFF" w:rsidP="00DF04F7">
      <w:r>
        <w:separator/>
      </w:r>
    </w:p>
  </w:footnote>
  <w:footnote w:type="continuationSeparator" w:id="0">
    <w:p w:rsidR="00F15DFF" w:rsidRDefault="00F15DFF" w:rsidP="00DF0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32" w:rsidRDefault="00AA2CE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6F84"/>
    <w:rsid w:val="00067CDE"/>
    <w:rsid w:val="002C4542"/>
    <w:rsid w:val="0031387E"/>
    <w:rsid w:val="003D3E89"/>
    <w:rsid w:val="00547FD5"/>
    <w:rsid w:val="0055179C"/>
    <w:rsid w:val="005E34E1"/>
    <w:rsid w:val="00636F84"/>
    <w:rsid w:val="006B1904"/>
    <w:rsid w:val="006E1A7B"/>
    <w:rsid w:val="007643AB"/>
    <w:rsid w:val="007B5455"/>
    <w:rsid w:val="00992991"/>
    <w:rsid w:val="009A49BE"/>
    <w:rsid w:val="009F48CE"/>
    <w:rsid w:val="00AA2CE8"/>
    <w:rsid w:val="00B0698C"/>
    <w:rsid w:val="00BC6ACE"/>
    <w:rsid w:val="00C2159B"/>
    <w:rsid w:val="00DF04F7"/>
    <w:rsid w:val="00EA5F4D"/>
    <w:rsid w:val="00F15DFF"/>
    <w:rsid w:val="00F87532"/>
    <w:rsid w:val="00F9355D"/>
    <w:rsid w:val="00FC4511"/>
    <w:rsid w:val="00FF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636F84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36F84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6F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63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636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6F84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636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47FD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47FD5"/>
    <w:rPr>
      <w:color w:val="8C0000"/>
      <w:u w:val="single"/>
    </w:rPr>
  </w:style>
  <w:style w:type="character" w:customStyle="1" w:styleId="yes">
    <w:name w:val="yes"/>
    <w:basedOn w:val="Domylnaczcionkaakapitu"/>
    <w:rsid w:val="00547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Preferred Customer</cp:lastModifiedBy>
  <cp:revision>12</cp:revision>
  <dcterms:created xsi:type="dcterms:W3CDTF">2014-08-01T12:47:00Z</dcterms:created>
  <dcterms:modified xsi:type="dcterms:W3CDTF">2014-09-08T09:23:00Z</dcterms:modified>
</cp:coreProperties>
</file>