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E70191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 w:rsidRPr="00C44CC8">
        <w:rPr>
          <w:rFonts w:ascii="Verdana" w:hAnsi="Verdana"/>
          <w:i/>
          <w:sz w:val="20"/>
          <w:szCs w:val="20"/>
        </w:rPr>
        <w:t>Załącznik nr 1</w:t>
      </w:r>
    </w:p>
    <w:p w:rsidR="002275FC" w:rsidRPr="00C44CC8" w:rsidRDefault="00E70191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 w:rsidRPr="00C44CC8">
        <w:rPr>
          <w:rFonts w:ascii="Verdana" w:hAnsi="Verdana"/>
          <w:i/>
          <w:sz w:val="20"/>
          <w:szCs w:val="20"/>
        </w:rPr>
        <w:t>Pracownia mechatroniki</w:t>
      </w:r>
      <w:r w:rsidR="002275FC" w:rsidRPr="00C44CC8">
        <w:rPr>
          <w:rFonts w:ascii="Verdana" w:hAnsi="Verdana"/>
          <w:i/>
          <w:sz w:val="20"/>
          <w:szCs w:val="20"/>
        </w:rPr>
        <w:t xml:space="preserve">     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6F02F9" w:rsidRDefault="00BA2F5A" w:rsidP="006F02F9">
      <w:pPr>
        <w:pStyle w:val="Bezodstpw"/>
        <w:ind w:left="2124" w:firstLine="708"/>
        <w:rPr>
          <w:rFonts w:ascii="Verdana" w:hAnsi="Verdana"/>
          <w:b/>
          <w:sz w:val="22"/>
          <w:szCs w:val="22"/>
        </w:rPr>
      </w:pPr>
      <w:r w:rsidRPr="006F02F9">
        <w:rPr>
          <w:rFonts w:ascii="Verdana" w:hAnsi="Verdana"/>
          <w:b/>
          <w:sz w:val="22"/>
          <w:szCs w:val="22"/>
        </w:rPr>
        <w:t xml:space="preserve">                   </w:t>
      </w:r>
      <w:r w:rsidR="00E70191" w:rsidRPr="006F02F9">
        <w:rPr>
          <w:rFonts w:ascii="Verdana" w:hAnsi="Verdana"/>
          <w:b/>
          <w:sz w:val="22"/>
          <w:szCs w:val="22"/>
        </w:rPr>
        <w:t>Szczegółowy opis przedmiotu zamówienia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Opis 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>przedmiotu zamówienia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panelowy  "Podstawy elektroniki i elektrotechniki pojazdowej"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</w:t>
            </w:r>
            <w:r w:rsidRPr="00C44CC8">
              <w:rPr>
                <w:rFonts w:ascii="Verdana" w:hAnsi="Verdana" w:cs="Arial"/>
                <w:bCs/>
                <w:sz w:val="20"/>
                <w:szCs w:val="20"/>
              </w:rPr>
              <w:t>zestawu panelowego, który powinien składać się z: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 w:cs="Arial"/>
                <w:sz w:val="20"/>
                <w:szCs w:val="20"/>
              </w:rPr>
              <w:t>- rezystory, rezystory 15W dekada rezystancyjna                                                                                                  - cewki, kondensatory, żarówki,                                                                                                                            - tranzystory: bipolarne, bipolarne-Darlington, unipolarne MOSFET                                                       - diody,                                                                                                                                                            - czujniki termistorowe,                                                                                                                                   - fotoelementy,                                                                                                                                               - wyświetlacz cyfrowy,                                                                                                                                   - bramki logiczne,                                                                                                                                            - przetwornik A/D,                                                                                                                                                   - układ Schmitta,                                                                                                                                            - wzmacniacz operacyjny,                                                                                                                               - generator astabilny, monostabilny,                                                                                                            - światłowody: nadajnik i odbiornik</w:t>
            </w:r>
            <w:r w:rsidRPr="00C44CC8">
              <w:rPr>
                <w:rFonts w:ascii="Verdana" w:hAnsi="Verdana" w:cs="Arial"/>
                <w:sz w:val="20"/>
                <w:szCs w:val="20"/>
              </w:rPr>
              <w:br/>
              <w:t>- przewody do łączenia obwodów</w:t>
            </w:r>
            <w:r w:rsidRPr="00C44CC8">
              <w:rPr>
                <w:rFonts w:ascii="Verdana" w:hAnsi="Verdana" w:cs="Arial"/>
                <w:sz w:val="20"/>
                <w:szCs w:val="20"/>
              </w:rPr>
              <w:br/>
              <w:t xml:space="preserve">- </w:t>
            </w:r>
            <w:r w:rsidRPr="00C44CC8">
              <w:rPr>
                <w:rFonts w:ascii="Verdana" w:hAnsi="Verdana"/>
                <w:sz w:val="20"/>
                <w:szCs w:val="20"/>
              </w:rPr>
              <w:t>transformator bezpieczeństwa 230V/24V z układem stabilizacji napięcia 13,6V 10A i akumulator 12V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44CC8">
              <w:rPr>
                <w:rFonts w:ascii="Verdana" w:hAnsi="Verdana" w:cs="Arial"/>
                <w:bCs/>
                <w:sz w:val="20"/>
                <w:szCs w:val="20"/>
              </w:rPr>
              <w:t>Zestaw panelowy powinien umożliwiać: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 w:cs="Arial"/>
                <w:sz w:val="20"/>
                <w:szCs w:val="20"/>
              </w:rPr>
              <w:t xml:space="preserve">-naukę łączenia i pomiary podstawowych obwodów prądu stałego i zmiennego, ocenę    parametrów podzespołów elektronicznych takich jak: rezystancje, pojemności, indukcyjności, półprzewodników, optoelektroniki oraz podstawowych układów elektroniki analogowej i cyfrowej,- dowolne konfigurowanie. </w:t>
            </w:r>
            <w:r w:rsidRPr="00C44CC8">
              <w:rPr>
                <w:rFonts w:ascii="Verdana" w:hAnsi="Verdana" w:cs="Arial"/>
                <w:sz w:val="20"/>
                <w:szCs w:val="20"/>
              </w:rPr>
              <w:br/>
              <w:t>Całość zmontowana na stelażu.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Blokada do wymiany rozrządu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kompletu  przyrządów do blokady rozrządu do  silników benzynowych FIAT 1.2 / 1.4 8Vpasek rozrządu  ,zestaw powinien  zawierać blokady wałka rozrządu, wału korbowego i  koła zamachowego oraz Fiat 1,2 / 1,4 16V, zestaw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powinien  zawierać blokady wałków rozrządu, przyrządy do ustawienia wału korbowego oraz kluczyk do napinacza paska. 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Miernik naciągu paska rozrządu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przyrządu  do kontroli naciągu paska rozrządu  pasującego do wszystkich samochodów z paskami rozrządu  o różnej szerokości i wysokości.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Przyrząd do badania sprężania silników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przyrządu do pomiaru ciśnienia sprężania w silnikach z zapłonem iskrowym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przyrząd przeznaczony do badania silników z ZI,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przyrząd z zapisem pomiarów,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jednoosobowa obsługa przyrządu,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w uchwycie przyrządu zamontowany włącznik rozrusznika,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zakres pomiarowy: od 0,3 do 15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-w komplecie powinny znajdować się przewody do rozruchu silnika, przedłużacz giętki i sztywny wraz z  gumkami stożkowymi.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plansz szkoleniowych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zestaw  ośmiu plansz dydaktycznych o formacie 1000 × 700 mm  o tematyce: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Plansza szkoleniowa – system zasilania D-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Jetronic</w:t>
            </w:r>
            <w:proofErr w:type="spellEnd"/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Plansza szkoleniowa- system zasilania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Motronic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Ml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Plansza szkoleniowa- system zasilania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Diesl'a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EDC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Plansza szkoleniowa- system  zasilania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Diesl'a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UIS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Plansza szkoleniowa- system  zasilania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Common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Rail</w:t>
            </w:r>
            <w:proofErr w:type="spellEnd"/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Plansza szkoleniowa- system zasilania Mono-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Motronic</w:t>
            </w:r>
            <w:proofErr w:type="spellEnd"/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system ABS/ASR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Plansza szkoleniowa- układy zapłonowe pojazdów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Urządzenie do wymiany płynu hamulcowego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urządzenia do odpowietrzania i wymiany płynu w hydraulicznych układach hamulcowych i sprzęgłowych z uniwersalnym zestawem korków i zbiorniczków. Urządzenie  chromowane  zasilane pneumatycznie, przeznaczone do opróżniania, odpowietrzania, i wymiany płynu w układach hamulcowych i sprzęgłach hydraulicznych we wszystkich samochodach. Zapewnia dokonanie wymiany  płynu przez jedną osobę  bez ryzyka zapowietrzenia układu hydraulicznego.  Wymagana  jest  obsługa układów wyposażonych w  ABS. W komplecie powinien znajdować się  standardowy zestaw korków do najpopularniejszych samochodów.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Klucze dynamometryczne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3 komplety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trzech kompletów kluczy dynamometrycznych. W skład kompletu wchodzą trzy klucze dynamometryczne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 klucz pierwszy: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średnica nasadek: 1/2”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zakres momentu : 70 – 350 </w:t>
            </w:r>
            <w:proofErr w:type="spellStart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Nm</w:t>
            </w:r>
            <w:proofErr w:type="spellEnd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całkowita długość: 633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 xml:space="preserve">  Klucz drugi: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średnica nasadek: 3/8”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zakres momentu : 19 – 110 </w:t>
            </w:r>
            <w:proofErr w:type="spellStart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Nm</w:t>
            </w:r>
            <w:proofErr w:type="spellEnd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całkowita długość: 366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 xml:space="preserve">  Klucz trzeci: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średnica nasadek: 1/4”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zakres momentu : 5 – 25 </w:t>
            </w:r>
            <w:proofErr w:type="spellStart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Nm</w:t>
            </w:r>
            <w:proofErr w:type="spellEnd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 xml:space="preserve">, regulacja co 0,1 </w:t>
            </w:r>
            <w:proofErr w:type="spellStart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Nm</w:t>
            </w:r>
            <w:proofErr w:type="spellEnd"/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całkowita długość: 280 mm</w:t>
            </w: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br/>
              <w:t>grzechotka z 24 zębami ( przeskok co 15 stopni)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Zestaw do wkręcania i wciskania tłoczków hamulcowych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do wkręcania i wciskania tłoczków hamulcowych o następujących parametrach: Zestaw  min. 18 elementowy  prawy – lewy, do  cofania - wyciskania tłoczków hamulcowych  w układach hamulcowych tarczowych. Pokrętło  powinno być wyposażone w magnetyczną końcówkę. Zestaw  powinien pasować do większości aut na rynku / koniecznie Fiat /.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Praska do zarabiania przewodów hamulcowych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praski do zarabiania przewodów hamulcowych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zarabianie przewodów stalowych, miedzianych i aluminiowych,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możliwość zarabiania przewodów na samochodzie,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możliwość zarabiania końcówki żeńskiej /lejek/ i męskiej /grzybek/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możliwość zarabiania przewodów o średnicy od 5 do16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mm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239C2" w:rsidRPr="00C44CC8" w:rsidTr="007107E1">
        <w:trPr>
          <w:trHeight w:val="2314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bookmarkStart w:id="0" w:name="_GoBack"/>
            <w:r w:rsidRPr="00C44CC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Wózek narzędziowy z wyposażeniem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wózka warsztatowego /  sztuk 2 / składającego  się z 254 elementów</w:t>
            </w:r>
            <w:r w:rsidRPr="00C44CC8">
              <w:rPr>
                <w:rFonts w:ascii="Verdana" w:hAnsi="Verdana" w:cs="Arial"/>
                <w:sz w:val="20"/>
                <w:szCs w:val="20"/>
              </w:rPr>
              <w:t>.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Wózek warsztatowy z 7 szufladami na łożyskach kulowych, wyposażony w centralny zamek oraz dodatkową blokadę poszczególnych szuflad.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Wózek umocowany na dużych kołach z  hamulcem.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 Wzmocniona konstrukcja z podwójnej blachy, osłony narożników z perforowanej gumy oraz blat z przegrodami roboczymi z tworzywa sztuczno.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Konstrukcja umożliwiająca montaż imadła na blacie oraz dodatkowych uchwytów po obu stronach wózka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-Wysokość 97 cm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-Głębokość 46,5 cm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-szerokość 77 cm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 1.SZUFLADA                 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wkrętaków płaskich : 6x38-3x75-3,5x75-4x100-5,5x100-6,5x150-9x175mm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wkrętaków krzyżowych : PH2x38-PH0x75-PH1x100-PH2x100-PH3x150-PH4x200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>zestaw 6 wkrętaków izolowanych : płaskie 3x75-4x100-5,5x125-6,5x150mm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krzyżowe : PH1x100-PH2x10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wkrętaków precyzyjnych : płaskie 2x40-2,5x40-3x40-1,8x40mm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krzyżowe : PH000x40-PH00x40-PH0x40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TORX : T5-T8-T10-T20-T25-T27-T30-T40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2.SZUFLADA                                                                                                                            </w:t>
            </w:r>
          </w:p>
          <w:p w:rsidR="00C44CC8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zestaw 6 kluczy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imbusowych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typ T z kulką : 2x75-2,5x75-3x100-4x100-5x150-6x150mm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5 pilników : okrągły półokrągły, płaski, kwadratowy, trójkątny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C44CC8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Zestaw 67 bitów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3 przejściówki do bitów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3.SZUFLADA                                                                                                                                      </w:t>
            </w:r>
          </w:p>
          <w:p w:rsidR="00C44CC8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Narzędzia 1/4"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Zestaw 13 nasadek 1/4" : 4-4,5-5-5,5-6-7-8-9-10-11-12-13-14mm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przegub uniwersalny 1/4"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przedłużka 1/4" 50mm                                                                                                                    przedłużka 1/4" 100mm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pokrętło poprzeczne 1/4"                                                                                                                               grzechotka 1/4" 150mm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pokrętło sztywne 1/4"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Narzędzia 3/8"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17 nasadek 3/8" : 6-7-8-9-10-11-12-13-14-15-16-17-18-19-20-21-22mm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przegub uniwersalny 3/8"                                                                                                                   przedłużka 3/8" 75mm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przedłużka 3/8" 150mm                                                                                                                      pokrętło poprzeczne 3/8"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nasadka do świec 3/8" 16mm i 21mm                                                                                                grzechotka 3/8" 195mm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7 nasadek TORX E profil wewnętrzny : E10-E11-E12-E14-E16-E18-E20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Narzędzia 1/2"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17 nasadek 1/2" :-8-9-10-11-12-13-15-16-17-19-20-21-22-24-27-30-32mm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przegub uniwersalny 1/2"                                                                                                                 przedłużka 1/2" 125mm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przedłużka 1/2" 250mm                                                                                                                           pokrętło poprzeczne 1/2"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grzechotka 1/2" 245mm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4.SZUFLADA                                                                                                                                        szczypce uniwersalne ( kombinerki) 200mm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 xml:space="preserve">szczypce płaskie wydłużone 200mm                                                                                                       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ucinaczki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boczne 185mm                                                                                                                   szczypce samozaciskowe MORSEA 250mm                                                                                  szczypce nastawne 250mm                                                                                                                młotek ślusarski z trzonkiem z włókna szklanego 300g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młotek plastikowy z trzonkiem z włókna szklanego</w:t>
            </w:r>
          </w:p>
          <w:p w:rsidR="006F02F9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color w:val="000000" w:themeColor="text1"/>
                <w:sz w:val="20"/>
                <w:szCs w:val="20"/>
              </w:rPr>
              <w:t>5.SZUFLADA</w:t>
            </w:r>
            <w:r w:rsidRPr="00C44CC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zestaw 8 kluczy oczkowych dwustronnie odgiętych (kopytkowych):         6x7;8x9;10x11;12x13;14x15;16x17;18x19;20x22mm                                                                      zestaw 17 kluczy płasko-oczkowych: 6-7-8-9-10-11-12-13-14-15-16-17-18-19-20-21-22mm 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zestaw 9 nasadek 1/4" długich : 5,5-6-7-8-9-10-11-12-13mm                                                     zestaw 9 kluczy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imbusowych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długich z kulką : 1,5-2-2,5-3-4-5-6-8-10mm                                    zestaw 3 nasadek wkrętakowych płaskich : SL4-SL5,5-SL7                                                              zestaw 3 nasadek wkrętakowych krzyżowych PH : 1-2-3                                                                   zestaw 3 nasadek wkrętakowych krzyżowych PZ : 1-2-3                                                                 zestaw 8 nasadek wkrętakowych TORX : T8-T10-T15-T20-T25-T27-T30-T40                               zestaw 6 nasadek wkrętakowych IMBUS : H3-H4-H5-H6-H7-H8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6. Szuflada pusta.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7. Szuflada pusta.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tr w:rsidR="001239C2" w:rsidRPr="00C44CC8" w:rsidTr="007107E1">
        <w:trPr>
          <w:trHeight w:val="61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Oscyloskop dwukanałowy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oscyloskopu dwukanałowego o następujących parametrach:</w:t>
            </w:r>
            <w:r w:rsidRPr="00C44CC8">
              <w:rPr>
                <w:rStyle w:val="TematkomentarzaZnak"/>
                <w:rFonts w:ascii="Verdana" w:eastAsiaTheme="majorEastAsia" w:hAnsi="Verdana"/>
                <w:b w:val="0"/>
              </w:rPr>
              <w:t xml:space="preserve"> </w:t>
            </w:r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dwa kanały cyfrowe odizolowane od siebie galwanicznie • Pasmo 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d.c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. - 5 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MHz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  Szybkość próbkowania 25 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MSa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/s (przy pracy w jednym lub dwóch kanałach)  Pamięć 51 samochodowych przebiegów wzorcowych Pamięć użytkownika: 8 przebiegów zmierzonych i zapisanych przez użytkownika plus wstępnych nastaw konfiguracyjnych • Multimetr graficzny (GMM) wyświetlający wyniki pomiarów i wykresy przebiegów sygnałów, funkcja 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True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 RMS • "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Glitch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Snare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" - tryb umożliwiający wychwytywanie, wyświetlanie i rejestrowanie nietypowych przebiegów  Wstępna konfiguracja warunków testu  Pomoc ekranowa  Secondary </w:t>
            </w:r>
            <w:proofErr w:type="spellStart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>Ignition</w:t>
            </w:r>
            <w:proofErr w:type="spellEnd"/>
            <w:r w:rsidRPr="00C44CC8">
              <w:rPr>
                <w:rStyle w:val="attright"/>
                <w:rFonts w:ascii="Verdana" w:hAnsi="Verdana"/>
                <w:sz w:val="20"/>
                <w:szCs w:val="20"/>
              </w:rPr>
              <w:t xml:space="preserve"> Single - funkcja umożliwiająca wyświetlanie przebiegu w obwodzie wtórnym układu zapłonowego wraz z napięciem iskry, liczbą obrotów oraz napięciem i czasem zapłonu  Funkcja PARADE - wyświetlanie wykresu zapłonu kolejnych cylindrów  Interfejs USB • Dynamiczny test kompresji •Podświetlany, duży ekran ciekłokrystaliczny  W komplecie bogaty zestaw akcesoriów pomiarowych •Instrukcja obsługi w j. polskim, gwarancja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115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Miernik ciśnienia paliwa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miernika ciśnienia paliwa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miernik przeznaczony do pomiaru ciśnienia paliwa w silnikach ZS i ZI w układach nisko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 i wysokociśnieniowych,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zakres pomiarowy: ciśnienie niskie  0 – 10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, ciśnienie wysokie 0 – 100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zestaw wyposażony w komplet przewodów i adapterów przyłączeniowych.</w:t>
            </w:r>
          </w:p>
        </w:tc>
      </w:tr>
      <w:tr w:rsidR="001239C2" w:rsidRPr="00C44CC8" w:rsidTr="007107E1">
        <w:trPr>
          <w:trHeight w:val="466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mierników do pomiaru wielkości elektrycznych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trzech mierników pozwalających wykonać wszystkie pomiary instalacji elektrycznych: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impedancji pętli zwarcia z rozdzielczością 0,01 Ω (również w instalacjach wyposażonych w wyłączniki RCD),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parametrów wyłączników RCD typu AC i 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ciągłości połączeń ochronnych i wyrównawczych,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rezystancji izolacji wykonywane 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napięciem do 1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kV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Przyrządy umieszczone w wytrzymałej walizce.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Zestaw realizuje wykonanie pomiarów zgodnie z normą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PN-HD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60364-6:2008 oraz PN-EN 61557: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parametrów pętli zwarcia,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badanie wyłączników różnicowoprądowych typu AC, A,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ciągłości połączeń ochronnych,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pomiary rezystancji izolacji napięciem do 1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kV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pomiary napięcia oraz częstotliwości.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Pierwszy przyrząd  wchodzący w skład zestawu </w:t>
            </w:r>
            <w:r w:rsidRPr="00C44CC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​</w:t>
            </w:r>
            <w:r w:rsidRPr="00C44CC8">
              <w:rPr>
                <w:rStyle w:val="Pogrubienie"/>
                <w:rFonts w:ascii="Verdana" w:hAnsi="Verdana" w:cs="Calibri"/>
                <w:b w:val="0"/>
                <w:sz w:val="20"/>
                <w:szCs w:val="20"/>
              </w:rPr>
              <w:t>- wielofunkcyjny miernik parametrów inst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alacji elektrycznej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pozwala na wykonywanie pomiarów: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impedancji pętli zwarciowej;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impedancji pętli zwarciowej w obwodach z wyłącznikami RCD;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wszystkich parametrów wyłączników różnicowoprądowych;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ciągłość połączeń ochronnych i wyrównawczych (zgodnie z wymaganiami zawartymi w normie PN-EN61557);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napięcia i częstotliwości sieci.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Pomiar impedancji pętli zwarciowej może być prowadzony dla szerokiego zakresu napięć (100...440 V) w obwodach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L-N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 L-L, L-PE. Pomiary wykonywane są metodą gwarantującą dużą dokładność wyniku (zakres pomiarowy wg PN-EN61557 w przedziale 0,13...2000 Ω). MPI-502 umożliwia 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również pomiar impedancji pętli zwarciowej w obwodzie L-PE dla sieci zabezpieczonych wyłącznikami RCD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, który odbywa się bardzo małym prądem, lecz w sposób zapewniający również bardzo dużą dokładność. Kolejną funkcją  jest pomiar wyłączników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różnicowoprądowych typu AC i A; zwykłych, selektywnych oraz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krótkozwłocznych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 Pomiary mogą być wykonywane również w trybie Auto (kilka wybranych pomiarów RCD bez konieczności ich kolejnego wyzwalania, łącznie z pomiarem pętli zwarciowej).  Możliwość pomiaru czasu i prądu zadziałania przy tylko jednym wyzwoleniu wyłącznika.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Zapisywane do pamięci wyniki pomiarów  można przesłać bezprzewodowo do komputera przy pomocy znajdującego się w zestawie adaptera - 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odbiornika radiowego OR-1 (USB).</w:t>
            </w:r>
            <w:r w:rsidRPr="00C44CC8">
              <w:rPr>
                <w:rFonts w:ascii="Verdana" w:hAnsi="Verdana"/>
                <w:sz w:val="20"/>
                <w:szCs w:val="20"/>
              </w:rPr>
              <w:t>Obudowa z dużym, czytelnym wyświetlaczem .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Drugi przyrząd wchodzący w skład zestawu- m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iernik rezystancji izolacji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Umożliwia pomiar rezystancji izolacji: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do 10 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GΩ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zgodnie z IEC 61557-2,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napięcie pomiarowe wybierane: 50, 100, 250, 500, 1000 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ciągłe wskazanie mierzonej rezystancji izolacji,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samoczynne rozładowanie pojemności mierzonego obiektu po zakończeniu pomiaru rezystancji izolacji,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akustyczne wyznaczanie pięciosekundowych odcinków czasu ułatwiające zdjęcie charakterystyk czasowych,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wskazania rzeczywistego napięcia pomiarowego podczas pomiaru,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zabezpieczenie przed pomiarem obiektów pod napięciem,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trójprzewodowy.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Pomiar ciągłości połączeń ochronnych i wyrównawczych zgodnie z PN-EN 61557-4 prądem &gt;200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mA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Niskonapięciowy pomiar ciągłości obwodu i rezystancji: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pomiar rezystancji obwodu (&lt;1999) prądem o wartości &lt;15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szybka sygnalizacja akustyczna dla obwodu o rezystancji mniejszej od 30 Ω.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pojemności podczas pomiaru R</w:t>
            </w:r>
            <w:r w:rsidRPr="00C44CC8">
              <w:rPr>
                <w:rFonts w:ascii="Verdana" w:hAnsi="Verdana"/>
                <w:bCs/>
                <w:sz w:val="20"/>
                <w:szCs w:val="20"/>
                <w:vertAlign w:val="subscript"/>
              </w:rPr>
              <w:t>ISO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napięć stałych i przemiennych w zakresie 0...600 V.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Możliwość zasilania 4 akumulatorami lub bateriami alkalicznymi AA, napięcie zasilania monitorowane w mierniku.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Miernik jest przeznaczony do pomiarów rezystancji izolacji napięciami do 1000 V. Przyrząd posiada do wyboru napięcia pomiarowe: 50, 100, 250, 500, 1000 V.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Dodatkowo: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 pojemności podczas pomiaru R</w:t>
            </w:r>
            <w:r w:rsidRPr="00C44CC8">
              <w:rPr>
                <w:rFonts w:ascii="Verdana" w:hAnsi="Verdana"/>
                <w:sz w:val="20"/>
                <w:szCs w:val="20"/>
                <w:vertAlign w:val="subscript"/>
              </w:rPr>
              <w:t>ISO</w:t>
            </w:r>
            <w:r w:rsidRPr="00C44CC8">
              <w:rPr>
                <w:rFonts w:ascii="Verdana" w:hAnsi="Verdana"/>
                <w:sz w:val="20"/>
                <w:szCs w:val="20"/>
              </w:rPr>
              <w:t>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pomiar ciągłości połączeń ochronnych i wyrównawczych prądem &gt; 200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niskonapięcowy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pomiar ciągłości obwodu i rezystancji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pomiar napięć stałych i przemiennych.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Podświetlana klawiatura/wyświetlacz oraz obudowa odporna na uszkodzenia o stopniu ochrony IP67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Specjalistyczne akcesoria zapewniające  bezpieczeństwo użytkownika podczas pomiarów, dodatkowo przyrząd nadzoruje warunki pracy (np. zapewnia blokowanie pomiaru przy napięciu na obiekcie większym niż 50V), oraz rozładowuje obiekt po zakończeniu pomiaru.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wyposażony jest we wszystkie akcesoria niezbędne do wykonywania pomiarów. Akcesoria wraz z miernikiem dostarczane są w poręcznym i estetycznym futerale.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Trzeci przyrząd   wchodzący w skład zestawu - podręczny miernik cęgowy do pomiarów prądu i napięcia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Każdy przyrząd zaopatrzony jest również w certyfikat kalibracji.  gwarancję, Urządzenie –spełnia wymagania normy PN-EN 61557.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466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składającego się  z: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a) walizka narzędziowa dla elektryka 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 ZESTAWIE 39 CZĘŚCI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: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1. Kombinerki ECO 1000V 10216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2. Szczypce płaskie ECO 1000V 10416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3. Szczypce wygięte ECO 1000V 10616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4. Szczypce boczne ECO 1000V 10816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5. Ściągacz izolacji ECO 1000V 11416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6. Wkrętak płaski 1000V 0,4x2,5x75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7. Wkrętak płaski 1000V 0,8x4,0x100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8. Wkrętak płaski 1000V 1,0x5,5x125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9. Wkrętak płaski 1000V 1,2x6,5x150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10. Wkrętak krzyżowy 1000V PH 0x60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11. Wkrętak krzyżowy 1000V PH 1x80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12. Wkrętak krzyżowy 1000V PH 2x100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13. Wskaźnik napięcia 1000V 3x70 32408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14.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Zaciskarka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do tulejek 0,5-16 Z-0,5-16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15.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Zaciskarka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do tulejek 10-35 Z-10-35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16. Nóż do kabli ze stopką Z-31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17.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Zaciskarka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czterostronna 0,25-6 MPM-64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18. Zestaw tulejek izolowanych BOX 1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19. Zestaw tulejek izolowanych BOX 2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20. Nóż do kabli okrągłych Z-25-5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21. Nożyce mechaniczne Z-100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22. Ściągacz izolacji boczny 0,25-6 Z-D2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23. Nożyce mechaniczne Z-165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>24. Klucz krzyżowy nasadowy 10/13/14/17 257091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25.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Zaciskarka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do konektorów MPM-006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26. Miernik cęgowy E315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27. Zestaw 12 cz. wkrętaków precyzyjnych E32212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28. Skórzana torba transportowa TN-04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Oraz doposażona w: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b) Elektroniczny miernik do pomiaru kosztów energii (gniazdo) ; pomiar </w:t>
            </w:r>
            <w:r w:rsidRPr="00C44CC8">
              <w:rPr>
                <w:rFonts w:ascii="Verdana" w:hAnsi="Verdana"/>
                <w:iCs/>
                <w:sz w:val="20"/>
                <w:szCs w:val="20"/>
              </w:rPr>
              <w:t xml:space="preserve"> mocy biernej, czynnej   i napięcia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c)Lutownica transformatorowa 75/100W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d)Wykrywacz przewodów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Maksymalna głębokość wykrywania 12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Wykrywa metal, przewody pod napięciem, drewno, plastik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Cztery różne typy sensorów dla zapewnienia maksymalnego bezpieczeństwa pracy.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Nie wymaga kalibracji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Maksymalna głębokość wykrywania 12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Głębokość wykrywania drewna 3,8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Głębokość wykrywania metali nieżelaznych 8 cm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Głębokość wykrywania kabli pod napięciem 5 cm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Podświetlany display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Czas pracy na bateriach 5 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Temperatura pracy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-10 ºC … +50 ºC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Zasilanie  bateria 9V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e)  praska do końcówek oczkowych izolowanych 0,5-6 mm kw.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f) Miernik kolejności  FAZ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Wymagania: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możemy zmierzyć napięcie stałe lub przemienne, prąd stały lub przemienny,  rezystancję, pojemność kondensatorów, częstotliwość prądu, skontrolować diody, wykonać pomiar temperatury i zmierzyć współczynnik wypełnienia, umożliwia wykrywanie faz. pomiar temperatury.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Automatyczny zakres 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Podświetlany ekran miernika umożliwiający  pracę w warunkach słabego oświetlenia.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Zawartość opakowania : Multimetr,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holster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, pokrowiec ochronny z przegródkami na multimetr i akcesoria, 3 przewody testowe CAT III 600V, 3 "krokodylki" CATIII 1000V, termopara, instrukcja obsługi, karta gwarancyjna.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 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materiał obudowa - tworzywo sztuczne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lastRenderedPageBreak/>
              <w:t>waga brutto (g) 813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napięcia przemiennego 0-600V ±1,2%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napięcia stałego 0-600V ±1,0%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Prąd przemienny 0-10A ±3,0%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Prąd stały 0-10A ±2,0%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Test ciągłości obwodu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Brzęczyk poniżej 50Ω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Pomiar rezystancji 0-40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MΩ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±2,0%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Pomiar częstotliwości 0-100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kHz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±1,0%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Test diody 1mA, 1,5V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Pomiar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hFe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tranzystora -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temperatury -20 do 1000 °C ±1,8%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hałasu -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oświetlenia -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pojemności 0-100 µF ±8%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Częstotliwość próbkowania 2-3x/s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Pomiar współczynnika wypełnienia 5-95% ±2%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Przyrząd do kontroli i ustawiania geometrii kół</w:t>
            </w:r>
            <w:r w:rsidRPr="00C44CC8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urządzenie do kontroli i regulacji geometrii kół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Cechy charakterystyczne: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Ilość czujników CCD:  8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Ilość głowic:  4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Komunikacja:  Bezprzewodowa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Sposób sterowania:  Sterowanie pracą z jednostki centralnej oraz dodatkowe sterowanie z głowic pomiarowych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Kompensacja:  Kompensacja bicia obręczy przez podniesienie osi lub metodą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push-pull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(przez przetoczenie pojazdu)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Ładowanie akumulatorów głowic:  Za pomocą przewodów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Program autodiagnozy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Parametry mierzone: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Zbieżność połówkowa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Zbieżność całkowita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Pochylenie koła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Kąt wyprzedzenia sworznia zwrotnicy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Kąt pochylenia sworznia zwrotnicy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Nierównoległość osi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Maksymalny kąt skrętu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Różnica kątów skrętu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Śladowość kół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Przesunięcie osi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Wyposażenie standardowe: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Uchwyty:  4 uchwyty uniwersalne 11-25’’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Komputer PC z monitorem i drukarką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Obrotnice mechaniczne 2 szt.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Blokada kierownicy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Blokada hamulca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Baza danych:  Baza danych Auto Data ® Co. of U.K. dla ponad 20000 pojazdów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Dodatkowe funkcje oprogramowania:  Pomiar przedniej osi bez konieczności zakładania tylnych głowic. Program do obsługi pojazdów nisko zawieszonych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System operacyjny:  Windows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Licencja na oprogramowanie bezterminowa i bez dodatkowych opłat.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924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Wyważarka,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montażownica</w:t>
            </w:r>
            <w:proofErr w:type="spellEnd"/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zestawu: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montażownica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półautomat i wyważarka automat do kół wraz z dodatkowym wyposażeniem w skład którego wchodzi : klucz pneumatyczny 1/2” 360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 plus nasadki, wąż pneumatyczny 10 m ze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szybkozłączkami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, podnośnik pneumatyczny  BAŁWANEK 3,5 T,  profesjonalny zestaw narzędzi wulkanizacyjnych.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SPECYFIKACJA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>Montażownica</w:t>
            </w:r>
            <w:proofErr w:type="spellEnd"/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 xml:space="preserve"> do kół samochodów osobowych, dostawczych i motocykli.</w:t>
            </w:r>
            <w:r w:rsidRPr="00C44CC8">
              <w:rPr>
                <w:rFonts w:ascii="Verdana" w:hAnsi="Verdana" w:cs="Times"/>
                <w:bCs/>
                <w:color w:val="00004D"/>
                <w:sz w:val="20"/>
                <w:szCs w:val="20"/>
              </w:rPr>
              <w:br/>
            </w: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 xml:space="preserve">Ręcznie odchylane w bok ramię ze stopką montażową. 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t>Wyważarka do kół samochodów osobowych, dostawczych i motocyklowych. Automatyczna, z programem do kalibracji.</w:t>
            </w:r>
            <w:r w:rsidRPr="00C44CC8">
              <w:rPr>
                <w:rFonts w:ascii="Verdana" w:hAnsi="Verdana" w:cs="Times"/>
                <w:bCs/>
                <w:color w:val="000000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Wyważarka automat do kół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t>DANE TECHNICZNE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 Pobór mocy     -  250 W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Zasilanie                 - 230 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Dokładność wyważania  -    +/- 1 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 Waga koła       -   70 kg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Prędkość wyważania   -      &lt; 200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obr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/min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Średnica felgi      -    1,5” -  20”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Waga netto     -  125 kg</w:t>
            </w:r>
          </w:p>
          <w:p w:rsidR="001239C2" w:rsidRPr="00C44CC8" w:rsidRDefault="001239C2" w:rsidP="00C44CC8">
            <w:pPr>
              <w:pStyle w:val="Bezodstpw"/>
              <w:tabs>
                <w:tab w:val="left" w:pos="1876"/>
              </w:tabs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FUNKCJE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Automatyczny           START /stop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Automatyczna           diagnoza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Automatyczna       kalibracja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4 funkcje   do felg aluminiowych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osłona</w:t>
            </w:r>
            <w:r w:rsidR="00C44CC8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44CC8">
              <w:rPr>
                <w:rFonts w:ascii="Verdana" w:hAnsi="Verdana"/>
                <w:sz w:val="20"/>
                <w:szCs w:val="20"/>
              </w:rPr>
              <w:t>wyświetlacz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Montażownica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półautomat do kół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t>DANE TECHNICZNE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mocowanie zewnętrzne             10"-18"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mocowanie wewnętrzne            12"-22"                                                                        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. średnica koła                   960 mm                             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. szerokość opony       </w:t>
            </w:r>
            <w:r w:rsid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>      410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 ciśnienie robocze             10 bar (145psi)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wymiary                                  1000mm x 860mm x 910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siła nacisku zbijaka                  2500 kg/10 bar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moc silnika                              0,75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( 400V)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masa netto          </w:t>
            </w:r>
            <w:r w:rsidR="00C44C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>                   190 kg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FUNKCJE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Ręcznie blokowana stopka montażowa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Zamontowany na kolumnie pistolet do pompowania kół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Naolejacz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i filtr powietrza, łyżka do opon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Manometr ciśnienia w ogumieniu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Zestaw osłon do obręczy lekkich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Pędzel do nanoszenia smaru montażowego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bCs/>
                <w:kern w:val="36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kern w:val="36"/>
                <w:sz w:val="20"/>
                <w:szCs w:val="20"/>
              </w:rPr>
              <w:t>klucz pneumatyczny 1/2 " 360nm+nasadki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DANE TECHNICZNE:                                                                                                    ciśnienie robocze(bar) 6,3                                                                                            zużycie powietrza(l/min) 260                                                                                            max moment obrotowy(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) 360                                                                                        waga(kg) 4,3                                                                                                                  uchwyt czworokątny 1/2"                                                                                                      w zestawie komplet nasadek 6k udarowych o rozmiarach: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9-10-11-13-14-17-19-22-24-27mm                                                                                 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naolejacz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przedlużka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udarowa 1/2" 125mm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Podnośnik pneumatyczny Bałwanek 3,5 T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DANE TECHNICZNE: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Wys.min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120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Wys.max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390 mm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Udźwig 3,5 t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Waga 28 kg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Ciśn.rob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. 8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atm</w:t>
            </w:r>
            <w:proofErr w:type="spellEnd"/>
          </w:p>
          <w:p w:rsid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narzędzi wulkanizacyjnych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WYPOSAŻENIE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1. szydło do sznurów      - 1 szt.                                                                                         2.  frez ręczny     -1 szt.                                                                                            </w:t>
            </w:r>
          </w:p>
          <w:p w:rsidR="001239C2" w:rsidRPr="00C44CC8" w:rsidRDefault="00C44CC8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 </w:t>
            </w:r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rolka z łożyskiem    - 1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4.  skrobak do ciężarków klejonych   - 1szt.                                                                                                  5.  skrobak do opon                   - 1 szt.                                                                                               6. skrobak do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szorstkowania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opon      -  1 szt.                                                                               7.  ciężarki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klejone                     - 100szt.                                                                                           8.  ciężarki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stalowe nabijane      -  5g/100szt.                                                                              9.  ciężarki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stalowe nabijane      -  10g/100szt.                                                               10.ciężarki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stalowe nabijane      -  15g/100szt.                                                               11.ciężarki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stalowe nabijane      -  20g/100szt.                                                                          12.  ciężarki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stalowe nabijane     -  25g/100szt.                                                                        13.  przyrząd do pomiaru bieżnika                                                                                                   14. przeciągacz do zaworów z wkrętakiem do wentyli                                                                    15. 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kalibrownik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wielofunkcyjny.                                                                                                   16.  śrubokręt/wkrętak do wentyli dwustronny                                                                                   17.  wkłady do zaworów                   - 50 szt.                                                                                               18. zestaw kołków 6''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– 24 szt.                                                                                                   19.  zestaw kołków 9''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– 24 szt.                                                                                                20. łatka radialna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do opon 65*105 mm  -  2 szt.                                                                          21. łatka radialna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do opon 80*125 mm -   2 szt.                                                                       22. łatka radialna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do opon 92*135 mm  -  2 szt.                                                                       23.  klej cement do łatek     --    1 szt.                                                                                                  24.  zawory              -    100 szt.                                                                                                      25. łatka radialna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do opon 55*75 mm    -   2 szt.                                                                              26.  sznur butylowy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200*6mm                – 30 szt.                                                                               27.  łatka do dętek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średnica 42*70 mm – 30 szt.                                                                      28.  łatka uniwersalna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do opon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śred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. 32 mm -  100szt.                                                               29. łatka uniwersalna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ctx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 xml:space="preserve"> do opon </w:t>
            </w:r>
            <w:proofErr w:type="spellStart"/>
            <w:r w:rsidR="001239C2" w:rsidRPr="00C44CC8">
              <w:rPr>
                <w:rFonts w:ascii="Verdana" w:hAnsi="Verdana"/>
                <w:sz w:val="20"/>
                <w:szCs w:val="20"/>
              </w:rPr>
              <w:t>śred</w:t>
            </w:r>
            <w:proofErr w:type="spellEnd"/>
            <w:r w:rsidR="001239C2" w:rsidRPr="00C44CC8">
              <w:rPr>
                <w:rFonts w:ascii="Verdana" w:hAnsi="Verdana"/>
                <w:sz w:val="20"/>
                <w:szCs w:val="20"/>
              </w:rPr>
              <w:t>. 50 mm  -   50szt.                                                        30. Walizka na narzędzia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62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Kompresor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kompresor tłokowy: zbiornik 200l, wydajność  min 350 l/min,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 ciśnienie 10bar, moc silnika 3,0kW, 2 stopnie sprężania, napęd pośredni, zasilanie 400V,  reduktor z manometrem regulujący ciśnienie wyjściowe, dodatkowy manometr wskazujący ciśnienie w zbiorniku.</w:t>
            </w:r>
          </w:p>
        </w:tc>
      </w:tr>
      <w:tr w:rsidR="001239C2" w:rsidRPr="00C44CC8" w:rsidTr="007107E1">
        <w:trPr>
          <w:trHeight w:val="302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Analizator spalin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analizator spalin, do silników benzynowych. Zakres dostawy: analizator spalin, zestaw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Bloutooth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USB (do PC), czujnik temp. oleju 0,8m, zacisk KL1/TD/TN/EST,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sondy-sam.osob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., B+/B-,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ESA-program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Przyrządem można wykonywać następujące pomiary: CO, CO2, HC, O2, NO, lambda,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COvrai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 temperatura, temp. oleju, prędkość obrotowa silnika ZS, ZI, kąt zwarcia w zapłonie, kąt wyprzedzenia zapłonu, zmiana kąta wtrysku , kontrola szczelności uszczelki pod głowicą.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Lampa stroboskopowa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1"/>
              <w:gridCol w:w="95"/>
            </w:tblGrid>
            <w:tr w:rsidR="001239C2" w:rsidRPr="00C44CC8" w:rsidTr="007107E1">
              <w:trPr>
                <w:tblCellSpacing w:w="15" w:type="dxa"/>
              </w:trPr>
              <w:tc>
                <w:tcPr>
                  <w:tcW w:w="9036" w:type="dxa"/>
                  <w:vAlign w:val="center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>Przedmiotem zamówienia jest dostawa lampy stroboskopowej o następujących parametrach: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- obudowa metalowa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 żarnik ksenonowy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zasilanie 12V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czujnik indukcyjny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regulowany kąt wyprzedzenia zapłonu 0-60</w:t>
            </w:r>
          </w:p>
        </w:tc>
      </w:tr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Urządzenie do obsługi klimatyzacji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</w:t>
            </w:r>
            <w:r w:rsidRPr="00C44CC8">
              <w:rPr>
                <w:rStyle w:val="Odwoaniedokomentarza"/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automatycznej stacji   przeznaczonej do  serwisowania klimatyzacji samochodowych o następujących parametrach: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Funkcje: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color w:val="000000"/>
                <w:sz w:val="20"/>
                <w:szCs w:val="20"/>
              </w:rPr>
              <w:t>Funkcja trybu w pełni automatycznego, proces próżni, odzyskiwania, dodawania oleju i napełniania odbywa się w pełni automatycznie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Odzyskiwanie i oczyszczanie starego czynnika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Tworzenie próżni, sprawdzanie szczelności układu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Usuwanie zużytego oleju - Uzupełnianie oleju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Napełnianie nowym czynnikiem chłodniczym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Funkcja drukowania raportów za pomocą wbudowanej drukarki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Aktualizacja bazy danych samochodów (bezpłatnie)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Wymagania: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 1. Obsługa całkowicie w języku POLSKIM, komunikaty wyświetlane w języku polskim prowadzą operatora "za rękę"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2. Funkcja w pełni automatycznego trybu pracy.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3. Bogata baza danych systemu A/C praktycznie wszystkich marek i modeli samochodów + bezpłatna aktualizacja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4. Duży czytelny wyświetlacz LCD i membranowa klawiatura 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5. Drukarka termiczna umożliwia wydruk raportu wykonanych czynności dla klienta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6. Tablica wskaźników - duże czytelne manometry analogowe informują o ciśnieniu w butli oraz układach HP i LP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7. Kompaktowe wymiary i estetyczny wygląd pracy)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 Specyfikacja Techniczna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1"/>
              <w:gridCol w:w="4712"/>
            </w:tblGrid>
            <w:tr w:rsidR="001239C2" w:rsidRPr="00C44CC8" w:rsidTr="007107E1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Typ czynnika chłodniczego: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R134a do      samochodów osobowych              </w:t>
                  </w: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br/>
                    <w:t>- Wymiary: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635x585x1075 mm3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 Moc: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AC 220V +/- 10% ~ 50/60Hz lub AC110V ± 10% ~ 60Hz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Szybkość pompowaniapróżni: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7.2m3/h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>- </w:t>
                  </w: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Zasilanie kompresora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: 3/4HP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Dokładność czujnika zbiornika: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+/- 10g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Dokładność czujnika butelki oleju: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+/- 5g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Pojemność zbiornika: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12 Litrów </w:t>
                  </w:r>
                </w:p>
              </w:tc>
              <w:tc>
                <w:tcPr>
                  <w:tcW w:w="2500" w:type="pct"/>
                  <w:hideMark/>
                </w:tcPr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Pojemność zbiorników oleju: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260ml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Max ciśnienie: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17.5bar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Prędkość odzyskiwania: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0.5kg/min (max)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 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Prędkość napełniania: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2kg/min (max)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 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Wymiary wyświetlacza LCD: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640x480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Wysoki zakres manometru: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-1bar 3.5MPa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  </w:t>
                  </w:r>
                </w:p>
                <w:p w:rsidR="001239C2" w:rsidRPr="00C44CC8" w:rsidRDefault="001239C2" w:rsidP="00C44CC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C44CC8">
                    <w:rPr>
                      <w:rFonts w:ascii="Verdana" w:hAnsi="Verdana"/>
                      <w:bCs/>
                      <w:sz w:val="20"/>
                      <w:szCs w:val="20"/>
                    </w:rPr>
                    <w:t>- Niski zakres manometru:     -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1bar ~ 1.5MPa </w:t>
                  </w:r>
                  <w:r w:rsidRPr="00C44CC8">
                    <w:rPr>
                      <w:rFonts w:ascii="Verdana" w:hAnsi="Verdana"/>
                      <w:bCs/>
                      <w:color w:val="FF0000"/>
                      <w:sz w:val="20"/>
                      <w:szCs w:val="20"/>
                    </w:rPr>
                    <w:t> </w:t>
                  </w:r>
                  <w:r w:rsidRPr="00C44CC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8. Funkcja alarmu (urządzenie automatycznie sygnalizuje o nieprawidłowej </w:t>
            </w:r>
          </w:p>
        </w:tc>
      </w:tr>
      <w:tr w:rsidR="001239C2" w:rsidRPr="00C44CC8" w:rsidTr="007107E1">
        <w:trPr>
          <w:trHeight w:val="630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szczelności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zestawu  do kontroli szczelności układu klimatyzacji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Zestaw powinien zawierać: / lub podobny/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Lampa UV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Zmywacz barwnika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Nabój z barwnikiem 30 ml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Nabój z barwnikiem 2,5 ml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Dozownik barwnika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Zawór jednokierunkowy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Przewód elastyczny dozownika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Okulary ochronne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Walizka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Instrukcja obsługi i poradnik                     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regulatorów napięcia   12/24 V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urządzenia do testowania regulatorów napięcia i zespołów prostowniczych przeznaczony jest do weryfikacji elektronicznych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regulatorów napięcia oraz 6 i 9 diodowych zespołów prostowniczych alternatorów w instalacjach pojazdowych o napięciu 12V i 24V.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 urządzeniu wbudowano moduł PWM, umożliwiający test regulatorów wymagających sygnału sterującego ze sterownika silnika.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Weryfikacja regulatorów polega na symulacji pracy regulatora w warunkach około 50% obciążenia prądowego i zakresie zmian napięcia od ok.. 10V do 16,4V dla zakresu 12V oraz 20,2V do 32,6V dla zakresu 24V.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Sygnalizacja zmian prądu wzbudzenia w odpowiadającym temu zakresie napięcia, jest miarą sprawności regulatora.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Weryfikacja zespołów prostowniczych polega na zasileniu poszczególnych diod napięciem przemiennym o wartości około 20V i prądzie obciążenia około 1,2A. Sygnalizacja procesu prostowania napięcia na wskaźniku diodowym, jest miarą sprawności zespołu prostowniczego.</w:t>
            </w:r>
          </w:p>
        </w:tc>
      </w:tr>
      <w:tr w:rsidR="001239C2" w:rsidRPr="00C44CC8" w:rsidTr="007107E1">
        <w:trPr>
          <w:trHeight w:val="311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przepływomierzy powietrza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urządzenia przeznaczonego  do testowania różnych typów przepływomierzy powietrza, w których sygnałem wyjściowym jest napięcie.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Złącza pomiarowe pozwalają na natychmiastowe podłączenie przepływomierzy typu HFM5 (specjalna wtyczka) oraz na dowolne podłączenie przewodów w różnych konfiguracjach (swobodne piny).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Typy przepływomierzy:  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mechaniczny z potencjometrem,  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 z grzanym drutem,  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- termistorowy, -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Pierburga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, - HFM2 i HFM5</w:t>
            </w: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4 testerów: impulsu wtrysku, diodowy,  mechanizmów wykonawczych, sondy lambda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a)  Tester impulsu wtrysku -  Tester przeznaczony jest do obserwacji impulsów sterujących otwarciem wtryskiwaczy paliwa w systemach wtrysku wielopunktowego, umożliwia również obserwację napięcia dodatniego zasilającego wtryskiwacze,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wyposażony jest w dodatkowe gniazdo służące do pobrania sygnału do obserwacji na ekranie dowolnego oscyloskopu.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Gwarantuje stabilne i pewne połączenie obwodów elektrycznych wtryskiwacza za pomocą odpowiedniego gniazda i wtyku.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b) Tester diodowy -tester  przeznaczony jest do obserwacji obecności napięć i impulsów występujących w instalacjach samochodowych.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Dzięki stosunkowo dużej oporności wewnętrznej przyrządu możliwe jest stosowanie do testowania sterowników wtrysku paliwa i innych, Gdzie zabronione jest stosowanie kontrolek żarówkowych.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Zakres napięcia 3-30V.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Umożliwia określenie biegunowości napięcia, wykrywanie napięć przemiennych, impulsów krótkotrwałych.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c) Tester mechanizmów wykonawczych - W warunkach warsztatowych realizuje  zasilanie mechanizmów wykonawczych, takich jak nastawniki przepustnic, mechanizmy biegu jałowego, silniki prądu stałego dmuchaw, napędów, wtryskiwacze paliwa, zawory modulacji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podciśnienia nastawników turbosprężarek, mechanizmów recyrkulacji i wielu innych.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Mechanizmy wykonawcze pobierają  niekiedy znacznej wartości prądy obciążenia, oraz wymagają sterowania zmiennym współczynnikiem wypełnienia w pełnym zakresie, dla różnych wartości częstotliwości napięcia wyjściowego.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Wielokrotnie, również w czasie prac warsztatowych, zachodzi potrzeba określenia wartości współczynnika wypełnienia sygnałów, występujących w instalacjach pojazdów.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Wszystkie tego typu potrzeby, współczesnego warsztatu, można zrealizować posługując się  przyrządem pn. "Tester mechanizmów wykonawczych ".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d) Tester sondy lambda - Przyrząd umożliwia szybką ocenę prawidłowości funkcjonowania sondy i systemu sterującego wtryskiem paliwa w silnikach benzynowych.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Posiada dodatkowe funkcje wymuszenia zmiany składu mieszanki (uboga-bogata) i możliwość oceny stanu technicznego sondy bez konieczności jej wymontowania poprzez odpowiednie jej obciążenie.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Możliwy jest pomiar sygnału sond 5V.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zasilanie z instalacji samochodowej 12V, max 100mA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zabezpieczenie przed odwrotnym podłączeniem zasilania,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pomiar sygnału sondy w dwóch podzakresach do 5V.</w:t>
            </w: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Endoskop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Opis przedmiotu zamówienia.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Przedmiotem zamówienia jest dostawa  endoskopu technicznego z następującym wyposażeniem: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- Półelastyczny wysięgnik o długości  około 90 cm                                                                           - Całkowita wodoszczelność (IP67)                                                                                          -  Sonda kamery o średnicy 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>. 9,8 mm, wymienna                                                                           - Regulacja jasności światła kamery (2 diody LED)                                                                              - Kolorowy monitor LCD                                                                                                             - Ergonomiczna, nieślizgająca się rękojeść.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  <w:t>- nakładka z magnesem, haczykiem i lusterkiem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  <w:t>- walizka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- instrukcja  obsługi w języku polskim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475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Tester czujników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Halla</w:t>
            </w:r>
            <w:proofErr w:type="spellEnd"/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 Tester czujników położenia wału korbowego silnika i prędkościomierzy pojazdu przeznaczony jest do oceny stanu technicznego czujników, modułów zapłonu i czujników prędkości pojazdu oraz prędkościomierzy.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Weryfikacja czujników, polega na ocenie warunków pracy czujnika, tj. sprawdzeniu obecności napięć zasilających - dodatniego i ujemnego, generacji napięć sterujących </w:t>
            </w: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 xml:space="preserve">czujnika - typu dodatniego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i ujemnego - zależnie od typu czujnika.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Weryfikacja modułów zapłonu i prędkościomierzy polega na sprawdzeniu napięć i obwodów modułu (cewka, czujnik) oraz na podaniu sygnałów symulujących czujnik do modułu lub prędkościomierza, napięć dodatnich lub ujemnych zależnie od typu modułu.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Możliwe jest równie sprawdzenie modułów zapłonu typu "końcówka mocy", a więc tych, które sterowane są ze sterownika zapłonu lub wtrysku paliwa typu "MOTRONIC".</w:t>
            </w:r>
          </w:p>
        </w:tc>
      </w:tr>
      <w:tr w:rsidR="001239C2" w:rsidRPr="00C44CC8" w:rsidTr="007107E1">
        <w:trPr>
          <w:trHeight w:val="319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45" w:type="dxa"/>
          </w:tcPr>
          <w:p w:rsidR="001239C2" w:rsidRPr="00C44CC8" w:rsidRDefault="00996654" w:rsidP="00996654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1239C2" w:rsidRPr="00C44CC8">
              <w:rPr>
                <w:rFonts w:ascii="Verdana" w:hAnsi="Verdana"/>
                <w:sz w:val="20"/>
                <w:szCs w:val="20"/>
              </w:rPr>
              <w:t>aptopy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962B80" w:rsidRPr="00C44CC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Fonts w:ascii="Verdana" w:hAnsi="Verdana"/>
                <w:sz w:val="20"/>
                <w:szCs w:val="20"/>
              </w:rPr>
              <w:t>10 sztuk komputerów typu laptop o następujących parametrach: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 w:cs="Calibri"/>
                <w:sz w:val="20"/>
                <w:szCs w:val="20"/>
              </w:rPr>
              <w:t>- ekran 15,6” o rozdzielczości min. 1366 x 768 pikseli;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 w:rsidRPr="00C44CC8">
              <w:rPr>
                <w:rFonts w:ascii="Verdana" w:hAnsi="Verdana"/>
                <w:sz w:val="20"/>
                <w:szCs w:val="20"/>
              </w:rPr>
              <w:t>procesor</w:t>
            </w:r>
            <w:r w:rsidRPr="00C44CC8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 xml:space="preserve"> uzyskujący przy pracy w nominalnych warunkach w teście </w:t>
            </w:r>
            <w:proofErr w:type="spellStart"/>
            <w:r w:rsidRPr="00C44CC8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C44CC8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 xml:space="preserve"> CPU Mark wynik min. 3065 punktów na dzień 04.08.2014r (wynik zaproponowanego procesora musi znajdować się na stronie, </w:t>
            </w:r>
            <w:hyperlink r:id="rId7" w:history="1">
              <w:r w:rsidRPr="00C44CC8">
                <w:rPr>
                  <w:rStyle w:val="Hipercze"/>
                  <w:rFonts w:cs="Tahoma"/>
                  <w:szCs w:val="20"/>
                </w:rPr>
                <w:t>http://www.cpubenchmark.net</w:t>
              </w:r>
            </w:hyperlink>
            <w:r w:rsidRPr="00C44CC8"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, z której wydruk należy dołączyć do oferty)</w:t>
            </w:r>
            <w:r w:rsidRPr="00C44CC8"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karta graficzna zintegrowana w procesorze;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min. 4 GB pamięci RAM;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dysk twardy min. 500 GB;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zewnętrzna nagrywarka DVD USB lub napęd wbudowany;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wbudowane głośniki, mikrofon, kamera internetowa;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 xml:space="preserve">- obsługa sieci bezprzewodowych w standardach 802.11 b/g/n, sieci przewodowych Ethernet oraz </w:t>
            </w:r>
            <w:proofErr w:type="spellStart"/>
            <w:r w:rsidRPr="00C44CC8">
              <w:rPr>
                <w:rFonts w:ascii="Verdana" w:hAnsi="Verdana" w:cs="Calibri"/>
                <w:sz w:val="20"/>
                <w:szCs w:val="20"/>
              </w:rPr>
              <w:t>bluetooth</w:t>
            </w:r>
            <w:proofErr w:type="spellEnd"/>
            <w:r w:rsidRPr="00C44CC8"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porty: HDMI, RJ-45 LAN, min. 3 porty USB, wejście mikrofonowe, wejście słuchawkowe/głośnikowe.</w:t>
            </w:r>
          </w:p>
          <w:p w:rsidR="00C44CC8" w:rsidRPr="00C44CC8" w:rsidRDefault="00C44CC8" w:rsidP="00C44CC8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C44CC8">
              <w:rPr>
                <w:rFonts w:ascii="Verdana" w:hAnsi="Verdana" w:cs="Calibri"/>
                <w:sz w:val="20"/>
                <w:szCs w:val="20"/>
              </w:rPr>
              <w:t>- czytnik kart pamięci (SD/SDHC);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System operacyjny – Windows 8 lub równoważny</w:t>
            </w:r>
            <w:r w:rsidR="00996654">
              <w:rPr>
                <w:rFonts w:ascii="Verdana" w:hAnsi="Verdana"/>
                <w:sz w:val="20"/>
                <w:szCs w:val="20"/>
              </w:rPr>
              <w:t xml:space="preserve"> z oprogramowaniem</w:t>
            </w:r>
            <w:r w:rsidRPr="00C44CC8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  <w:r w:rsidR="00C44CC8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="00C44CC8">
              <w:rPr>
                <w:rFonts w:ascii="Verdana" w:hAnsi="Verdana"/>
                <w:sz w:val="20"/>
                <w:szCs w:val="20"/>
              </w:rPr>
              <w:t>(czytaj poniżej)</w:t>
            </w: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Oprogramowanie do obsługi warsztatu samochodowego</w:t>
            </w:r>
            <w:r w:rsidRPr="00C44CC8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Opis przedmiotu zamówienia.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Przedmiotem zamówienia jest program do obsługi warsztatu samochodowego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color w:val="141414"/>
                <w:sz w:val="20"/>
                <w:szCs w:val="20"/>
              </w:rPr>
              <w:t>Wymagania ogólne co do programu</w:t>
            </w:r>
            <w:r w:rsidRPr="00C44CC8">
              <w:rPr>
                <w:rFonts w:ascii="Verdana" w:hAnsi="Verdana"/>
                <w:bCs/>
                <w:color w:val="222222"/>
                <w:sz w:val="20"/>
                <w:szCs w:val="20"/>
              </w:rPr>
              <w:t>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C44CC8"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Program o charakterze ćwiczebnym z możliwością instalacji na min. 10 stanowisk, opłata jednorazowa / licencja bezterminowa / z możliwością aktualizacji.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C44CC8"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Proste i przejrzyste funkcje zarządzania klientami, samochodami oraz danymi kontaktowymi, fakturowanie/rachunkowość, kalendarz/terminarz, historie pracy mechaników, osobne pole na zakupione części z polem na cenę hurtowa i dla klienta, możliwość raportowania, drukowania historii napraw itp., współpraca z internetowym sklepem części zamiennych.</w:t>
            </w:r>
            <w:r w:rsidRPr="00C44CC8">
              <w:rPr>
                <w:rFonts w:ascii="Verdana" w:hAnsi="Verdana"/>
                <w:bCs/>
                <w:color w:val="222222"/>
                <w:sz w:val="20"/>
                <w:szCs w:val="20"/>
              </w:rPr>
              <w:t> 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C44CC8"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A w szczególności: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</w:pP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·Zlecenia warsztatowe.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lastRenderedPageBreak/>
              <w:t>·Czynności obsługowe.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·Wykaz pojazdów z kompletem danych.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·Generowanie historii napraw pojazdu.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·Dokumenty serwisowe. Paragony fiskalne.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·KP, faktura VAT, koperta i przelew do zlecenia.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·Planowanie i umawianie napraw na dowolny okres z góry.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·Magazyn. Ewidencja towarów.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·Zamówienia dla dostawców. Zakupy.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·Rejestr sprzedaży.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·Baza klientów.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·Terminarz.</w:t>
            </w:r>
            <w:r w:rsidRPr="00C44CC8"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·Dziennik.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Tester sondy lambda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Przyrząd umożliwia szybką ocenę prawidłowości funkcjonowania sondy i systemu sterującego wtryskiem paliwa w silnikach benzynowych.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Posiada dodatkowe funkcje wymuszenia zmiany składu mieszanki (uboga-bogata) i możliwość oceny stanu technicznego sondy bez konieczności jej wymontowania poprzez odpowiednie jej obciążenie. 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Możliwy jest pomiar sygnału sond 5V.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zasilanie z instalacji samochodowej 12V, max 100mA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zabezpieczenie przed odwrotnym podłączeniem zasilania,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-    pomiar sygnału sondy w dwóch podzakresach do 5V</w:t>
            </w:r>
          </w:p>
          <w:p w:rsidR="001239C2" w:rsidRPr="006F02F9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F02F9">
              <w:rPr>
                <w:rFonts w:ascii="Verdana" w:hAnsi="Verdana"/>
                <w:sz w:val="20"/>
                <w:szCs w:val="20"/>
              </w:rPr>
              <w:t>Tester min.: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sygnalizuje prawidłowość podłączenia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umożliwia ocenę sprawności testera ( samokontrola)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sygnalizuje mieszankę bogatą i ubogą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sygnalizuje stan techniczny, żywotności sondy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testuje sondy z poziomem sygnału wyjściowego 1V i 5V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Suwmiarka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Suwmiarka warsztatowa 200mm, dokładność 0,05mm, etui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Drukarka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D7A9A" w:rsidRPr="00C44CC8" w:rsidRDefault="00AD7A9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Drukarka laserowa,</w:t>
            </w:r>
          </w:p>
          <w:p w:rsidR="00AD7A9A" w:rsidRPr="00C44CC8" w:rsidRDefault="00AD7A9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Toner Czarny i kolorowy, funkcja drukowania z urządzeń przenośnych, Obsługiwane systemy: </w:t>
            </w:r>
          </w:p>
          <w:p w:rsidR="00AD7A9A" w:rsidRPr="00C44CC8" w:rsidRDefault="00AD7A9A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Windows 8 / 7 / Vista / XP /</w:t>
            </w:r>
          </w:p>
          <w:p w:rsidR="001239C2" w:rsidRPr="00C44CC8" w:rsidRDefault="00AD7A9A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Interfejs bezprzewodowy</w:t>
            </w: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Zestaw ściągaczy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 xml:space="preserve"> zestaw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Przedmiotem zamówienia jest dostawa  zestawu / 6 sztuk / ściągaczy według poniższej specyfikacji: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- Ściągacz do wycieraczek  i klem –szt. 1.   Wymagania:                                                                                    Ściągacz przeznaczony do demontażu ramion wycieraczek, klem akumulatora, łożysk alternatora itp.                                        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Bardzo cienki łapki pozwalające na dotarcie w trudnodostępne miejsca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 Ramiona zablokowane, osadzone na sprężynie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 Zakres pracy 6-28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- Ściągacz do sworzni kulistych –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1.  Wymagania:                                                                                      Ściągacz przeznaczony do sworzni o średnicy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. 18 mm                                               Szerokość wewnętrzna 40 mm                 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Ściągacz uniwersalny tarcz i bębnów – szt. 1.  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 Wysokość wewnętrzna 35 mm                                                                                              Ściągacz umożliwia ściąganie tarcz i bębnów z opcją 3 - 5 mocowań                                 Śruba centralna oksydowana, czarna 200 mm                                                                                  W zestawie 2 talerze robocze o zakresie 90 - 140 mm i 130 - 180 mm                                            Zestaw umieszczony w metalowej kasetce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- ściągacz wewnętrzny 12-38mm – szt. 1.     Wymagania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Wykonany z wysokiej jakości kutej stali, hartowanej                                                          Specjalna konstrukcja łapek umożliwia ściąganie łożysk od wewnętrznej strony                                               Wysokość łapek 70mm                                                                                                             Zakres pracy łapek (otwór łożyska) ok. 12-38 mm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- Ściągacz -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odklejacz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komplet 30 - 75 mm- szt. 1.  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 xml:space="preserve">Ściągacz -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odklejacz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 xml:space="preserve"> separator do bieżni łożysk, kół zębatych, pasowych - komplet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zakres: o 30 mm - 50 mm                                                                                                                 zakres: o 50 mm - 75 mm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-Ściągacz, przyrząd do tulei przegubów wahacza 10 </w:t>
            </w:r>
            <w:proofErr w:type="spellStart"/>
            <w:r w:rsidRPr="00C44CC8">
              <w:rPr>
                <w:rFonts w:ascii="Verdana" w:hAnsi="Verdana"/>
                <w:sz w:val="20"/>
                <w:szCs w:val="20"/>
              </w:rPr>
              <w:t>elem</w:t>
            </w:r>
            <w:proofErr w:type="spellEnd"/>
            <w:r w:rsidRPr="00C44CC8">
              <w:rPr>
                <w:rFonts w:ascii="Verdana" w:hAnsi="Verdana"/>
                <w:sz w:val="20"/>
                <w:szCs w:val="20"/>
              </w:rPr>
              <w:t>. – szt.1.  Wymagania: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  <w:t>Ściągacz  przeznaczony do montażu i demontażu tulei gumowych, gumowo metalowych w systemach zawieszenia auta.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Zawartość zestawu: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Klamra ze śrubą                                                                                                                              3szt. tulei przelotowych: O=2 3” L=3”, O=21” L=2 1”, O=1 3” L=2                                                           Adapter montażowy stopniowany Owewn.=0,941”                                                                 Adapter do demontażu stopniowany Ozewn.=1/2”                                                                 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Tuleja montażowa Owewn.=1 3”                                                                                            Adapter Ozewn.=2 1” L=2 1”                                                                                                                  Adapter montażowy Ozewn.=2 1” L= 0,845”</w:t>
            </w: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Prostownik z rozruchem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  <w:r w:rsidR="00C44CC8" w:rsidRPr="00C44CC8">
              <w:rPr>
                <w:rFonts w:ascii="Verdana" w:hAnsi="Verdana"/>
                <w:sz w:val="20"/>
                <w:szCs w:val="20"/>
              </w:rPr>
              <w:t xml:space="preserve"> zestaw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 Przedmiotem zamówienia jest dostawa  zestawu</w:t>
            </w:r>
            <w:r w:rsidRPr="00C44CC8">
              <w:rPr>
                <w:rStyle w:val="Odwoaniedokomentarza"/>
                <w:rFonts w:ascii="Verdana" w:hAnsi="Verdana"/>
                <w:sz w:val="20"/>
                <w:szCs w:val="20"/>
              </w:rPr>
              <w:t xml:space="preserve">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Prostownik do ładowania 12 i 24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woltowych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 akumulatorów kwasowych posiadający funkcję rozruchu plus cyfrowy tester akumulatorów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 prostownika: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Umożliwia rozruch samochodów z silnikami benzynowymi oraz diesla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Zasilanie jednofazowe.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Zabezpieczenie przeciw zwarciu biegunów, przeciążeniu i odwrotnej biegunowości.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Elektroniczny wyświetlacz prądu ładowania.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t>Cztery stopnie ładowania: / lub podobne/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normalne ładowanie - 1 Stopień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normalne ładowanie - 2 Stopień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szybkie ładowanie (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boost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) -1 Stopień 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bCs/>
                <w:sz w:val="20"/>
                <w:szCs w:val="20"/>
              </w:rPr>
              <w:t>szybkie ładowanie (</w:t>
            </w:r>
            <w:proofErr w:type="spellStart"/>
            <w:r w:rsidRPr="00C44CC8">
              <w:rPr>
                <w:rFonts w:ascii="Verdana" w:hAnsi="Verdana"/>
                <w:bCs/>
                <w:sz w:val="20"/>
                <w:szCs w:val="20"/>
              </w:rPr>
              <w:t>boost</w:t>
            </w:r>
            <w:proofErr w:type="spellEnd"/>
            <w:r w:rsidRPr="00C44CC8">
              <w:rPr>
                <w:rFonts w:ascii="Verdana" w:hAnsi="Verdana"/>
                <w:bCs/>
                <w:sz w:val="20"/>
                <w:szCs w:val="20"/>
              </w:rPr>
              <w:t xml:space="preserve">) - 2 Stopień </w:t>
            </w:r>
          </w:p>
          <w:p w:rsidR="001239C2" w:rsidRPr="00C44CC8" w:rsidRDefault="001239C2" w:rsidP="00C44CC8">
            <w:pPr>
              <w:pStyle w:val="Bezodstpw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Napięcie zasilania: 230V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Napięcie prądu ładowania 12/24V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Max prąd ładowania: 70A Max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Prąd ładowania 12V: 40A</w:t>
            </w:r>
            <w:r w:rsidRPr="00C44CC8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Prąd rozruchu: 300A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  <w:t>Przewody - długość min. 2m.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Parametry techniczne testera akumulatorów: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br/>
            </w:r>
            <w:r w:rsidRPr="00C44CC8">
              <w:rPr>
                <w:rFonts w:ascii="Verdana" w:hAnsi="Verdana"/>
                <w:sz w:val="20"/>
                <w:szCs w:val="20"/>
              </w:rPr>
              <w:t>Napięcie akumulatora (V): 12                                                                      Rodzaje sprawdzanych ogniw: WET, GEL, AMG, VRLA                                                 Zakres pomiaru (V): 7 – 15                                                                                                         Możliwość pomiaru bez odłączania akumulatora                                                               Pomiar prądu rozruchu akumulatora (CCA) w zakresie (A): 185- 1125                                Cyfrowy wyświetlacz informujący o wynikach pomiaru                                                Diodowy wskaźnik naładowania                                                                                         Wybór jednostki pomiarowej prądu rozruchu: EN, IEC, DIN, SAE, CA, MCA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39C2" w:rsidRPr="00C44CC8" w:rsidTr="007107E1">
        <w:trPr>
          <w:trHeight w:val="83"/>
        </w:trPr>
        <w:tc>
          <w:tcPr>
            <w:tcW w:w="582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645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Przyrząd do badania ciśnienia sprężania silnika o ZS</w:t>
            </w:r>
          </w:p>
        </w:tc>
        <w:tc>
          <w:tcPr>
            <w:tcW w:w="1276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Fonts w:ascii="Verdana" w:hAnsi="Verdana"/>
                <w:sz w:val="20"/>
                <w:szCs w:val="20"/>
              </w:rPr>
              <w:t xml:space="preserve">Przedmiotem zamówienia jest dostawa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tester ciśnienia sprężania do samochodów z silnikiem diesel . Miernik przeznaczony  do pomiaru ciśnienia sprężania w silnikach wysokoprężnych.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powinien być  wyposażony  w zestaw końcówek do większości silników wysokoprężnych produkowanych na świecie.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Zestaw  powinien zawierać: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 miernik ciśnienia do 70 Bar (1000 Psi) z przewodem, szybkozłączem i zaworem zwalniającym,</w:t>
            </w:r>
            <w:r w:rsidRPr="00C44CC8">
              <w:rPr>
                <w:rFonts w:ascii="Verdana" w:hAnsi="Verdana"/>
                <w:sz w:val="20"/>
                <w:szCs w:val="20"/>
              </w:rPr>
              <w:br/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- adaptery pomiarowe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Zastosowanie:</w:t>
            </w:r>
            <w:r w:rsidRPr="00C44CC8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Do pomiaru i diagnostyki ciśnienia sprężania w silnikach </w:t>
            </w:r>
            <w:proofErr w:type="spellStart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Diesela</w:t>
            </w:r>
            <w:proofErr w:type="spellEnd"/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 xml:space="preserve">,  w </w:t>
            </w:r>
            <w:r w:rsidRPr="00C44CC8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lastRenderedPageBreak/>
              <w:t>samochodach osobowych i dostawczych większości  marek.</w:t>
            </w:r>
          </w:p>
          <w:p w:rsidR="001239C2" w:rsidRPr="00C44CC8" w:rsidRDefault="001239C2" w:rsidP="00C44CC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239C2" w:rsidRPr="00C44CC8" w:rsidRDefault="001239C2" w:rsidP="00C44CC8">
      <w:pPr>
        <w:pStyle w:val="Bezodstpw"/>
        <w:rPr>
          <w:rFonts w:ascii="Verdana" w:hAnsi="Verdana"/>
          <w:sz w:val="20"/>
          <w:szCs w:val="20"/>
        </w:rPr>
      </w:pP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</w:t>
      </w:r>
      <w:r w:rsidRPr="00C44CC8">
        <w:rPr>
          <w:rFonts w:ascii="Verdana" w:hAnsi="Verdana"/>
          <w:sz w:val="20"/>
          <w:szCs w:val="20"/>
          <w:vertAlign w:val="superscript"/>
        </w:rPr>
        <w:t>*</w:t>
      </w:r>
      <w:r w:rsidRPr="00C44CC8">
        <w:rPr>
          <w:rFonts w:ascii="Verdana" w:hAnsi="Verdana"/>
          <w:sz w:val="20"/>
          <w:szCs w:val="20"/>
        </w:rPr>
        <w:t xml:space="preserve">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12. Wsparcie dla większości powszechnie używanych urządzeń peryferyjnych (drukarek, urządzeń sieciowych, standardów USB,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Plug&amp;Play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Wi-Fi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17. Zintegrowany z systemem moduł wyszukiwania informacji (plików różnego typu, tekstów,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metadanych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dostępny z kilku poziomów: poziom menu, poziom otwartego okna systemu operacyjnego; system wyszukiwania oparty na konfigurowalnym przez użytkownika module indeksacji zasobów lokalnych,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21. Wsparcie dla IPSEC oparte na politykach – wdrażanie IPSEC oparte na zestawach reguł definiujących ustawienia zarządzanych w sposób centralny;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Login i hasło,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Karty z certyfikatami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smartcard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24. Wsparcie dla uwierzytelniania na bazie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Kerberos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v. 5,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26. Wsparcie dla algorytmów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Suite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B (RFC 4869),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27. Wsparcie wbudowanej zapory ogniowej dla Internet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Exchange v. 2 (IKEv2) dla warstwy transportowej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IPsec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30. Wsparcie dla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JScript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VBScript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– możliwość uruchamiania interpretera poleceń,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34. Transakcyjny system plików pozwalający na stosowanie przydziałów (ang.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quota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na dysku dla użytkowników oraz zapewniający większą niezawodność i pozwalający tworzyć kopie zapasowe,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36. Udostępnianie modemu,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41. Wbudowany mechanizm wirtualizacji typu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hypervisor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, umożliwiający, zgodnie z uprawnieniami licencyjnymi, uruchomienie do 4 maszyn wirtualnych,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43. Wbudowane w system narzędzie do szyfrowania partycji systemowych komputera, z możliwością przechowywania certyfikatów „w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mikrochipie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TPM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Trusted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Platform Module) w wersji minimum 1.2 lub na kluczach pamięci przenośnej USB.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44. Wbudowane w system narzędzie do szyfrowania dysków przenośnych, z możliwością centralnego zarządzania poprzez polityki grupowe, pozwalające na wymuszenie szyfrowania dysków przenośnych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reinstalacji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systemu. </w:t>
      </w:r>
    </w:p>
    <w:p w:rsidR="00C44CC8" w:rsidRPr="00C44CC8" w:rsidRDefault="00C44CC8" w:rsidP="00C44CC8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C44CC8" w:rsidRPr="00C44CC8" w:rsidRDefault="00C44CC8" w:rsidP="00C44CC8">
      <w:pPr>
        <w:pStyle w:val="Bezodstpw"/>
        <w:rPr>
          <w:rFonts w:ascii="Verdana" w:hAnsi="Verdana" w:cs="Tahoma"/>
          <w:sz w:val="20"/>
          <w:szCs w:val="20"/>
        </w:rPr>
      </w:pPr>
      <w:r w:rsidRPr="00C44CC8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C44CC8" w:rsidRPr="00C44CC8" w:rsidRDefault="00C44CC8" w:rsidP="00C44CC8">
      <w:pPr>
        <w:pStyle w:val="Bezodstpw"/>
        <w:rPr>
          <w:rFonts w:ascii="Verdana" w:hAnsi="Verdana" w:cs="Tahoma"/>
          <w:sz w:val="20"/>
          <w:szCs w:val="20"/>
        </w:rPr>
      </w:pP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wypisywanie hiperłącz.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automatycznego odświeżania danych pochodzących z Internetu w arkuszach kalkulacyjnych.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dodawania do dokumentów i arkuszy kalkulacyjnych podpisów </w:t>
      </w: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cyfrowych, pozwalających na stwierdzenie czy dany dokument/arkusz pochodzi z </w:t>
      </w:r>
      <w:r w:rsidRPr="00C44CC8">
        <w:rPr>
          <w:rFonts w:ascii="Verdana" w:hAnsi="Verdana"/>
          <w:color w:val="000000"/>
          <w:sz w:val="20"/>
          <w:szCs w:val="20"/>
        </w:rPr>
        <w:t>bezpiecznego źródła i nie został w żaden sposób zmieniony.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Możliwość automatycznego odzyskiwania dokumentów i arkuszy kalkulacyjnych </w:t>
      </w:r>
      <w:r w:rsidRPr="00C44CC8">
        <w:rPr>
          <w:rFonts w:ascii="Verdana" w:hAnsi="Verdana"/>
          <w:color w:val="000000"/>
          <w:sz w:val="20"/>
          <w:szCs w:val="20"/>
        </w:rPr>
        <w:t>w wypadku nieoczekiwanego zamknięcia aplikacji spowodowanego zanikiem prądu.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Prawidłowe odczytywanie i zapisywanie danych w dokumentach w formatach: </w:t>
      </w:r>
      <w:r w:rsidRPr="00C44CC8">
        <w:rPr>
          <w:rFonts w:ascii="Verdana" w:hAnsi="Verdana"/>
          <w:color w:val="000000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Umożliwia tworzenie drukowanych materiałów informacyjnych poprzez: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i edycję drukowanych materiałów informacyjnych.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materiałów przy użyciu dostępnych z narzędziem szablonów: broszur, biuletynów, katalogów.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poszczególnych stron materiałów.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Podział treści na kolumny.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elementów graficznych.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wykorzystanie mechanizmu korespondencji seryjnej.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Płynne przesuwanie elementów po całej stronie publikacji.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Eksport publikacji do formatu PDF oraz TIFF.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publikacji.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-</w:t>
      </w:r>
      <w:r w:rsidRPr="00C44CC8">
        <w:rPr>
          <w:rFonts w:ascii="Verdana" w:hAnsi="Verdana"/>
          <w:color w:val="000000"/>
          <w:sz w:val="20"/>
          <w:szCs w:val="20"/>
        </w:rPr>
        <w:tab/>
        <w:t>Możliwość przygotowywania materiałów do wydruku w standardzie CMYK.</w:t>
      </w: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Edytor tekstów musi umożliwiać: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tabel;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obiektów graficznych;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Wstawianie wykresów i tabel z arkusza kalkulacyjnego (wliczając tabele przestawne);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numerowanie rozdziałów, punktów, akapitów, tabel i rysunków;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tworzenie spisów treści;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nagłówków i stopek stron;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Śledzenie zmian wprowadzonych przez użytkowników;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Określenie układu strony (pionowa/pozioma);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dokumentów;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Arkusz kalkulacyjny musi umożliwiać: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tabelarycznych;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wykresów liniowych (wraz z linią trendu), słupkowych, kołowych;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C44CC8">
        <w:rPr>
          <w:rFonts w:ascii="Verdana" w:hAnsi="Verdana"/>
          <w:color w:val="000000"/>
          <w:sz w:val="20"/>
          <w:szCs w:val="20"/>
        </w:rPr>
        <w:t>webservice</w:t>
      </w:r>
      <w:proofErr w:type="spellEnd"/>
      <w:r w:rsidRPr="00C44CC8">
        <w:rPr>
          <w:rFonts w:ascii="Verdana" w:hAnsi="Verdana"/>
          <w:color w:val="000000"/>
          <w:sz w:val="20"/>
          <w:szCs w:val="20"/>
        </w:rPr>
        <w:t>);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tabeli przestawnych umożliwiających dynamiczną zmianę wymiarów oraz wykresów bazujących na danych z tabeli przestawnych;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Wyszukiwanie i zamianę danych;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analiz danych przy użyciu formatowania warunkowego;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Nazywanie komórek arkusza i odwoływanie się w formułach po takiej nazwie;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czasu, daty i wartości finansowych z polskim formatem;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 wielu arkuszy kalkulacyjnych w jednym pliku;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Zabezpieczenie dokumentów hasłem przed odczytem oraz przed wprowadzaniem modyfikacji.</w:t>
      </w:r>
    </w:p>
    <w:p w:rsidR="00C44CC8" w:rsidRPr="00C44CC8" w:rsidRDefault="00C44CC8" w:rsidP="00C44CC8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Narzędzie do przygotowywania i prowadzenia prezentacji multimedialnych umożliwiających: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Drukowanie w formacie umożliwiającym robienie notatek;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Zapisanie jako prezentacja tylko do odczytu;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 narracji i dołączanie jej do prezentacji;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Opatrywanie slajdów notatkami dla prezentera;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i formatowanie tekstów, obiektów graficznych, tabel, nagrań dźwiękowych i wideo;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tabel i wykresów pochodzących z arkusza kalkulacyjnego;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Odświeżenie wykresu znajdującego się w prezentacji po zmianie danych w źródłowym arkuszu kalkulacyjnym;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tworzenia animacji obiektów i całych slajdów;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C44CC8" w:rsidRPr="00C44CC8" w:rsidRDefault="00C44CC8" w:rsidP="00C44CC8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Zapewniających zgodność z formatami plików utworzonych za pomocą oprogramowania MS PowerPoint 2003, MS PowerPoint 2007 i 2010.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E70191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i/>
          <w:sz w:val="20"/>
          <w:szCs w:val="20"/>
        </w:rPr>
      </w:pPr>
    </w:p>
    <w:sectPr w:rsidR="002275FC" w:rsidRPr="00C44CC8" w:rsidSect="00BF408E">
      <w:headerReference w:type="default" r:id="rId8"/>
      <w:footerReference w:type="default" r:id="rId9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60" w:rsidRDefault="00522360" w:rsidP="000B74B0">
      <w:r>
        <w:separator/>
      </w:r>
    </w:p>
  </w:endnote>
  <w:endnote w:type="continuationSeparator" w:id="0">
    <w:p w:rsidR="00522360" w:rsidRDefault="00522360" w:rsidP="000B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Pr="00386DD4" w:rsidRDefault="007728AB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2236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F408E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22360" w:rsidRPr="00901CB4" w:rsidRDefault="00522360" w:rsidP="002275FC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1239C2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22360" w:rsidRPr="00901CB4" w:rsidRDefault="00522360" w:rsidP="002275FC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22360" w:rsidRDefault="005223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60" w:rsidRDefault="00522360" w:rsidP="000B74B0">
      <w:r>
        <w:separator/>
      </w:r>
    </w:p>
  </w:footnote>
  <w:footnote w:type="continuationSeparator" w:id="0">
    <w:p w:rsidR="00522360" w:rsidRDefault="00522360" w:rsidP="000B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60" w:rsidRDefault="007728A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82905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BE337A"/>
    <w:multiLevelType w:val="hybridMultilevel"/>
    <w:tmpl w:val="D73E0BD4"/>
    <w:lvl w:ilvl="0" w:tplc="C512B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D10"/>
    <w:multiLevelType w:val="hybridMultilevel"/>
    <w:tmpl w:val="B12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8"/>
  </w:num>
  <w:num w:numId="19">
    <w:abstractNumId w:val="16"/>
  </w:num>
  <w:num w:numId="20">
    <w:abstractNumId w:val="27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5FC"/>
    <w:rsid w:val="00040F57"/>
    <w:rsid w:val="000B74B0"/>
    <w:rsid w:val="00101004"/>
    <w:rsid w:val="001239C2"/>
    <w:rsid w:val="00205FA6"/>
    <w:rsid w:val="002275FC"/>
    <w:rsid w:val="003035A5"/>
    <w:rsid w:val="00522360"/>
    <w:rsid w:val="005F1E41"/>
    <w:rsid w:val="006654C6"/>
    <w:rsid w:val="006E26F4"/>
    <w:rsid w:val="006F02F9"/>
    <w:rsid w:val="007728AB"/>
    <w:rsid w:val="007A2082"/>
    <w:rsid w:val="0089514B"/>
    <w:rsid w:val="00962B80"/>
    <w:rsid w:val="00996654"/>
    <w:rsid w:val="00A11A29"/>
    <w:rsid w:val="00AD0D73"/>
    <w:rsid w:val="00AD7A9A"/>
    <w:rsid w:val="00BA2F5A"/>
    <w:rsid w:val="00BF408E"/>
    <w:rsid w:val="00C15806"/>
    <w:rsid w:val="00C44CC8"/>
    <w:rsid w:val="00E66975"/>
    <w:rsid w:val="00E7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8741</Words>
  <Characters>52447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12</cp:revision>
  <cp:lastPrinted>2014-08-05T10:13:00Z</cp:lastPrinted>
  <dcterms:created xsi:type="dcterms:W3CDTF">2014-08-01T09:24:00Z</dcterms:created>
  <dcterms:modified xsi:type="dcterms:W3CDTF">2014-08-05T10:14:00Z</dcterms:modified>
</cp:coreProperties>
</file>