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caps/>
          <w:kern w:val="0"/>
          <w:sz w:val="24"/>
          <w:szCs w:val="24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OBOWIAZEK INFORMACYJNY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– dalej: „RODO” informuję, że: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Administratorem Państwa danych są:</w:t>
      </w:r>
    </w:p>
    <w:p>
      <w:pPr>
        <w:pStyle w:val="ListParagraph"/>
        <w:numPr>
          <w:ilvl w:val="0"/>
          <w:numId w:val="4"/>
        </w:numPr>
        <w:tabs/>
        <w:spacing w:lineRule="auto" w:line="276" w:before="0" w:after="159"/>
        <w:ind w:left="720" w:right="0" w:hanging="363"/>
        <w:contextualSpacing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Minister Cyfryzacji, mający siedzibę w Warszawie (00-060) przy ul. Królewskiej 27- odpowiada za nadawanie numeru PESEL oraz utrzymanie i rozwój rejestru PESEL,</w:t>
      </w:r>
    </w:p>
    <w:p>
      <w:pPr>
        <w:pStyle w:val="ListParagraph"/>
        <w:numPr>
          <w:ilvl w:val="0"/>
          <w:numId w:val="4"/>
        </w:numPr>
        <w:tabs/>
        <w:spacing w:lineRule="auto" w:line="276" w:before="0" w:after="159"/>
        <w:ind w:left="720" w:right="0" w:hanging="363"/>
        <w:contextualSpacing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Minister  Spraw Wewnętrznych i Administracji, mający siedzibę w Warszawie (02-591) przy ul. Stefana Batorego 5 – odpowiada za kształtowanie jednolitych zasad postępowania w kraju w zakresie ewidencji ludności oraz zapewnia funkcjonowanie wydzielonej sieci umożliwiającej dostęp do rejestru PESEL.</w:t>
      </w:r>
    </w:p>
    <w:p>
      <w:pPr>
        <w:pStyle w:val="ListParagraph"/>
        <w:numPr>
          <w:ilvl w:val="0"/>
          <w:numId w:val="4"/>
        </w:numPr>
        <w:tabs/>
        <w:spacing w:lineRule="auto" w:line="276" w:before="0" w:after="159"/>
        <w:ind w:left="720" w:right="0" w:hanging="363"/>
        <w:contextualSpacing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W zakresie rejestracji danych w Centralnym Rejestrze Wyborców oraz prowadzenia i przetwarzania danych w nim oraz przechowywania dokumentacji papierowej administratorem jest Gmina Janikowo, ul. Przemysłowa 6, 88-160 Janikowo , tel. 52 35 144 44, email: janikowo@janikowo.com.pl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Administrator </w:t>
      </w:r>
    </w:p>
    <w:p>
      <w:pPr>
        <w:pStyle w:val="Normal"/>
        <w:numPr>
          <w:ilvl w:val="0"/>
          <w:numId w:val="3"/>
        </w:numPr>
        <w:tabs/>
        <w:spacing w:lineRule="auto" w:line="276" w:before="0" w:after="159"/>
        <w:ind w:left="720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</w:t>
        <w:br/>
        <w:t xml:space="preserve">we wszystkich sprawach dotyczących przetwarzania danych osobowych </w:t>
        <w:br/>
        <w:t xml:space="preserve">za pośrednictwem adresu email: </w:t>
      </w:r>
      <w:hyperlink r:id="rId2">
        <w:r>
          <w:rPr>
            <w:rStyle w:val="ListLabel3"/>
            <w:rFonts w:eastAsia="Calibri" w:cs="Times New Roman" w:ascii="Times New Roman" w:hAnsi="Times New Roman"/>
            <w:color w:val="0000FF"/>
            <w:kern w:val="0"/>
            <w:sz w:val="24"/>
            <w:szCs w:val="24"/>
            <w:u w:val="single"/>
            <w14:ligatures w14:val="none"/>
          </w:rPr>
          <w:t>iod@mc.gov.pl</w:t>
        </w:r>
      </w:hyperlink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 </w:t>
      </w:r>
    </w:p>
    <w:p>
      <w:pPr>
        <w:pStyle w:val="Normal"/>
        <w:numPr>
          <w:ilvl w:val="0"/>
          <w:numId w:val="3"/>
        </w:numPr>
        <w:tabs/>
        <w:spacing w:lineRule="auto" w:line="276" w:before="0" w:after="159"/>
        <w:ind w:left="720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we wszystkich sprawach dotyczących przetwarzania danych osobowych </w:t>
        <w:br/>
        <w:t xml:space="preserve">za pośrednictwem adresu email: </w:t>
      </w:r>
      <w:hyperlink r:id="rId3">
        <w:r>
          <w:rPr>
            <w:rStyle w:val="ListLabel3"/>
            <w:rFonts w:eastAsia="Calibri" w:cs="Times New Roman" w:ascii="Times New Roman" w:hAnsi="Times New Roman"/>
            <w:color w:val="0000FF"/>
            <w:kern w:val="0"/>
            <w:sz w:val="24"/>
            <w:szCs w:val="24"/>
            <w:u w:val="single"/>
            <w14:ligatures w14:val="none"/>
          </w:rPr>
          <w:t>iod@mswia.gov.pl</w:t>
        </w:r>
      </w:hyperlink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  lub pisemnie na adres Administratora.</w:t>
      </w:r>
    </w:p>
    <w:p>
      <w:pPr>
        <w:pStyle w:val="Normal"/>
        <w:numPr>
          <w:ilvl w:val="0"/>
          <w:numId w:val="3"/>
        </w:numPr>
        <w:tabs/>
        <w:spacing w:lineRule="auto" w:line="276" w:before="0" w:after="159"/>
        <w:ind w:left="720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wyznaczył Inspektora Ochrony Danych, z którym mogą się Państwo kontaktować we wszystkich sprawach dotyczących przetwarzania danych osobowych za pośrednictwem adresu email: inspektor@cbi24.pl lub pisemnie na adres Administratora.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Państwa dane osobowe będą przetwarzane w celu realizacji praw i obowiązków wynikających z przeprowadzenia wyborów do </w:t>
      </w:r>
      <w:r>
        <w:rPr>
          <w:rFonts w:cs="Times New Roman" w:ascii="Times New Roman" w:hAnsi="Times New Roman"/>
          <w:sz w:val="24"/>
          <w:szCs w:val="24"/>
        </w:rPr>
        <w:t xml:space="preserve">organów stanowiących jednostek samorządu terytorialnego, </w:t>
      </w: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jak również w celu realizacji praw i obowiązków wynikających z przepisów prawa (art. 6 ust. 1 lit. c RODO) w związku z przepisami ustawy z dnia 5 stycznia 2011 r. –  Kodeks wyborczy (t. j. Dz. U. z 2023 r. poz. 2408) oraz przepisów wykonawczych do tych ustaw.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Państwa dane osobowe będą przetwarzane przez okres niezbędny do realizacji celu                                       z uwzględnieniem okresów przechowywania określonych w przepisach szczególnych, w tym przepisów archiwalnych, tj. 5 lat.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Państwa dane nie będą przetwarzane w sposób zautomatyzowany, w tym nie będą podlegać profilowaniu.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Państwa dane osobowe  będą przekazywane poza Europejski Obszar Gospodarczy (obejmujący Unię Europejską, Norwegię, Liechtenstein i  Islandię).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tabs/>
        <w:spacing w:lineRule="auto" w:line="276" w:before="159" w:after="0"/>
        <w:ind w:left="720" w:right="0" w:hanging="363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tabs/>
        <w:spacing w:lineRule="auto" w:line="276" w:before="159" w:after="0"/>
        <w:ind w:left="720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tabs/>
        <w:spacing w:lineRule="auto" w:line="276" w:before="159" w:after="0"/>
        <w:ind w:left="720" w:right="0" w:hanging="363"/>
        <w:jc w:val="both"/>
        <w:rPr/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tabs/>
        <w:spacing w:lineRule="auto" w:line="276" w:before="159" w:after="0"/>
        <w:ind w:left="720" w:right="0" w:hanging="363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>prawo do wniesienia skargi do Prezesa Urzędu Ochrony Danych Osobowych (ul. Stawki 2, 00-193 Warszawa), w sytuacji, gdy uzna Pan/i, że przetwarzanie danych osobowych narusza przepisy ogólnego rozporządzenia o ochronie danych osobowych (RODO)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Podanie przez Państwa danych osobowych jest obowiązkowe. Nieprzekazanie danych skutkować będzie brakiem realizacji celów, wynikających z ustaw, o których mowa </w:t>
        <w:br/>
        <w:t xml:space="preserve">w punkcie 3. </w:t>
      </w:r>
    </w:p>
    <w:p>
      <w:pPr>
        <w:pStyle w:val="Normal"/>
        <w:numPr>
          <w:ilvl w:val="0"/>
          <w:numId w:val="1"/>
        </w:numPr>
        <w:tabs/>
        <w:spacing w:lineRule="auto" w:line="276" w:before="0" w:after="159"/>
        <w:ind w:left="567" w:right="0" w:hanging="36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"/>
        <w:tabs/>
        <w:spacing w:lineRule="auto" w:line="276" w:before="0" w:after="159"/>
        <w:ind w:left="567" w:right="0" w:hanging="363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76" w:before="0" w:after="0"/>
        <w:ind w:left="420" w:hanging="0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6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25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c5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50d3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678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4678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4678f"/>
    <w:rPr>
      <w:b/>
      <w:bCs/>
      <w:sz w:val="20"/>
      <w:szCs w:val="20"/>
    </w:rPr>
  </w:style>
  <w:style w:type="character" w:styleId="Wyrnienie">
    <w:name w:val="Wyróżnienie"/>
    <w:basedOn w:val="DefaultParagraphFont"/>
    <w:uiPriority w:val="20"/>
    <w:qFormat/>
    <w:rsid w:val="008f1883"/>
    <w:rPr>
      <w:i/>
      <w:iCs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8f1883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8c7c5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4678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4678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c.gov.pl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LibreOffice/7.2.5.2$Windows_X86_64 LibreOffice_project/499f9727c189e6ef3471021d6132d4c694f357e5</Application>
  <AppVersion>15.0000</AppVersion>
  <DocSecurity>0</DocSecurity>
  <Pages>2</Pages>
  <Words>492</Words>
  <Characters>3102</Characters>
  <CharactersWithSpaces>3809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2024-02-16T11:34:00Z</dcterms:created>
  <dc:creator>Urząd Gminy</dc:creator>
  <dc:description/>
  <dc:language>pl-PL</dc:language>
  <cp:lastModifiedBy/>
  <cp:lastPrinted>2024-02-21T10:13:14Z</cp:lastPrinted>
  <dcterms:modified xsi:type="dcterms:W3CDTF">2024-02-21T11:59:32Z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