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17.01.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RIT.GP.6721.02.1.2023.AS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działkę nr ewid. 12/54 obręb ewidencyjny Broniewice,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XLI/353/2022 z dnia 20 grudnia 2022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>obejmującego działkę nr ewid. 12/54 obręb ewidencyjny Broniewice, gm. Janikowo.</w:t>
      </w:r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15 lutego 2023 r.</w:t>
      </w:r>
    </w:p>
    <w:p>
      <w:pPr>
        <w:pStyle w:val="Normal"/>
        <w:spacing w:before="60" w:after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2" w:name="_Hlk57277359"/>
      <w:bookmarkStart w:id="3" w:name="_Hlk57277359"/>
      <w:bookmarkEnd w:id="3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Burmistrz Gminy i Miasta Janikowo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473</Words>
  <Characters>2977</Characters>
  <CharactersWithSpaces>3440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2023-01-16T11:24:01Z</cp:lastPrinted>
  <dcterms:modified xsi:type="dcterms:W3CDTF">2023-01-16T11:24:04Z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