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900" w:leader="none"/>
        </w:tabs>
        <w:spacing w:lineRule="auto" w:line="240"/>
        <w:rPr>
          <w:rFonts w:ascii="Times New Roman" w:hAnsi="Times New Roman"/>
          <w:sz w:val="16"/>
          <w:szCs w:val="16"/>
          <w:vertAlign w:val="subscript"/>
        </w:rPr>
      </w:pPr>
      <w:r>
        <w:rPr>
          <w:rFonts w:ascii="Times New Roman" w:hAnsi="Times New Roman"/>
          <w:sz w:val="16"/>
          <w:szCs w:val="16"/>
          <w:vertAlign w:val="subscript"/>
        </w:rPr>
        <w:t>…………………</w:t>
      </w:r>
      <w:r>
        <w:rPr>
          <w:rFonts w:ascii="Times New Roman" w:hAnsi="Times New Roman"/>
          <w:sz w:val="16"/>
          <w:szCs w:val="16"/>
          <w:vertAlign w:val="subscript"/>
        </w:rPr>
        <w:t>...............................................…………………………….</w:t>
      </w:r>
    </w:p>
    <w:p>
      <w:pPr>
        <w:pStyle w:val="Normal"/>
        <w:spacing w:lineRule="auto" w:line="240" w:before="0" w:after="0"/>
        <w:ind w:left="426" w:hanging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Pieczęć jednostki odpowiedzialnej </w:t>
      </w:r>
    </w:p>
    <w:p>
      <w:pPr>
        <w:pStyle w:val="Normal"/>
        <w:spacing w:lineRule="auto" w:line="240" w:before="0" w:after="0"/>
        <w:ind w:left="426" w:hanging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</w:t>
      </w:r>
      <w:r>
        <w:rPr>
          <w:rFonts w:ascii="Times New Roman" w:hAnsi="Times New Roman"/>
          <w:sz w:val="16"/>
        </w:rPr>
        <w:t>za wywieszenie obwieszczenia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</w:t>
      </w:r>
      <w:r>
        <w:rPr>
          <w:rFonts w:ascii="Times New Roman" w:hAnsi="Times New Roman"/>
          <w:sz w:val="16"/>
        </w:rPr>
        <w:t>sprawa znak: WIR.I.7840.14.7.2022.MB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OBWIESZCZENIE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WOJEWODY KUJAWSKO – POMORSKIEGO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z dnia 22 grudnia 2022 r.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Na podstawie art. 49 ustawy z dnia 14 czerwca 1960 r. Kodeks postępowania administracyjnego (Dz. U. z 2022 r., poz. 2000 ze zm.) oraz art. 10 ust. 1 w związku z art. 18 ust. 4 ustawy z dnia 22 lutego 2019 r. o przygotowaniu i realizacji strategicznych inwestycji w sektorze naftowym (Dz. U. z 2022 r., poz. 1275 ze zm.),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podaję do publicznej wiadomości informację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</w:rPr>
      </w:pPr>
      <w:r>
        <w:rPr>
          <w:rFonts w:eastAsia="Times New Roman" w:ascii="Times New Roman" w:hAnsi="Times New Roman"/>
          <w:bCs/>
          <w:lang w:eastAsia="pl-PL"/>
        </w:rPr>
        <w:t xml:space="preserve">o wydaniu </w:t>
      </w:r>
      <w:r>
        <w:rPr>
          <w:rFonts w:ascii="Times New Roman" w:hAnsi="Times New Roman"/>
          <w:bCs/>
        </w:rPr>
        <w:t xml:space="preserve">w dniu 21 grudnia 2022 r., przez Głównego Inspektora Nadzoru Budowlanego, decyzji znak: DOA.7110.309.2022.MWG, utrzymującej w mocy zaskarżoną decyzję Wojewody Kujawsko-Pomorskiego nr 67/2022 z dnia 7 września 2022 r., znak: WIR.I.7840.14.7.2022.MB, zatwierdzającą projekt zagospodarowania terenu i projekt architektoniczno-budowlany oraz udzielającą inwestorowi: Inowrocławskim Kopalni Soli „Solino” S.A. pozwolenia na budowę dla zadanie pn.: Budowa rurociągu solanki/półsolanki De600 mm PN16 wraz z infrastrukturą towarzyszącą oraz rozbudowa istniejącej infrastruktury na terenie KS Mogilno w ramach inwestycji pn.: „Wykonanie projektów budowlanych </w:t>
        <w:br/>
        <w:t>i wykonawczych dla budowy rurociągów pomiędzy infrastrukturą IKS „Solino” S.A. oraz projektów modernizacji istniejących obiektów” - ZADANIE 2: Budowa rurociągu solanki/półsolanki relacji projektowany rurociąg solanki – KS Mogilno w Przyjmie (nazewnictwo wg specustawy: budowa rurociągu solanki Przyjma-Janikowo), w części dotyczącej działki nr ewid. 112/2 – obręb 0010 Sędowo oraz działek nr ewid.: 91/2, 141/21, 141/25, 141/27, 141/28, 141/30, 209 – obręb 0050 Wieniec.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Strony postępowania mogą zapoznać się z treścią decyzji w Wydziale Infrastruktury </w:t>
        <w:br/>
        <w:t xml:space="preserve">i Rolnictwa Kujawsko - Pomorskiego Urzędu Wojewódzkiego w Bydgoszczy w dniach pracy Urzędu, w godzinach 10:00 – 14:00 lub na stronie BIP Kujawsko - Pomorskiego Urzędu Wojewódzkiego </w:t>
        <w:br/>
        <w:t xml:space="preserve">w Bydgoszczy w okresie 14 dni od jej zamieszczenia, bądź uzyskać informację mailowo (e-mail: mbagniewski@bydgoszcz.uw.gov.pl) lub pod nr telefonu 52 349 74 95 w godzinach 11:00 – 14:00. </w:t>
      </w:r>
      <w:bookmarkStart w:id="0" w:name="_Hlk108089566"/>
      <w:bookmarkEnd w:id="0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Obwieszczenie zostało zamieszczone w urzędzie wojewódzkim i urzędach gmin właściwych </w:t>
        <w:br/>
        <w:t xml:space="preserve">ze względu na lokalizację inwestycji w zakresie terminalu, w Biuletynie Informacji Publicznej, </w:t>
        <w:br/>
        <w:t>na stronach podmiotowych urzędów tych gmin oraz urzędu wojewódzkiego, a także w prasie o zasięgu ogólnopolskim, ze skutkiem doręczenia na dzień obwieszczenia w urzędzie wojewódzkim.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eastAsiaTheme="minorHAnsi"/>
        </w:rPr>
      </w:pPr>
      <w:r>
        <w:rPr>
          <w:rFonts w:eastAsia="Calibri" w:ascii="Times New Roman" w:hAnsi="Times New Roman" w:eastAsiaTheme="minorHAnsi"/>
        </w:rPr>
        <w:t xml:space="preserve">Decyzja jest ostateczna. Strona może ją zaskarżyć do Wojewódzkiego Sądu Administracyjnego w Warszawie, w terminie 30 dni od daty jej doręczenia. Skargę należy wnieść za pośrednictwem Głównego Inspektora Nadzoru Budowlanego (ul. Krucza 38/42, 00-926 Warszawa). Wysokość wpisu od skargi na niniejszą decyzję wynosi 500 zł. Strona ma prawo ubiegać się w Sądzie o zwolnienie </w:t>
        <w:br/>
        <w:t>od kosztów sądowych albo przyznanie prawa pomocy.</w:t>
      </w:r>
    </w:p>
    <w:p>
      <w:pPr>
        <w:pStyle w:val="PlainText"/>
        <w:ind w:left="4248" w:hanging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       </w:t>
      </w:r>
    </w:p>
    <w:p>
      <w:pPr>
        <w:pStyle w:val="PlainText"/>
        <w:ind w:left="4248" w:hang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Cs w:val="20"/>
        </w:rPr>
        <w:t xml:space="preserve">         </w:t>
      </w:r>
      <w:r>
        <w:rPr>
          <w:rFonts w:ascii="Times New Roman" w:hAnsi="Times New Roman"/>
          <w:sz w:val="24"/>
        </w:rPr>
        <w:t>Z up. Wojewody Kujawsko-Pomorskiego</w:t>
      </w:r>
    </w:p>
    <w:p>
      <w:pPr>
        <w:pStyle w:val="Normal"/>
        <w:spacing w:lineRule="auto" w:line="240" w:before="0" w:after="0"/>
        <w:ind w:left="3540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Agnieszka Żurawlew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Kierownik Oddziału Architektury i Budownictwa </w:t>
      </w:r>
    </w:p>
    <w:p>
      <w:pPr>
        <w:pStyle w:val="Normal"/>
        <w:spacing w:lineRule="auto" w:line="240" w:before="0" w:after="0"/>
        <w:ind w:left="4248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w Wydziale Infrastruktury i Rolnictwa </w:t>
      </w:r>
    </w:p>
    <w:p>
      <w:pPr>
        <w:pStyle w:val="PlainText"/>
        <w:ind w:left="4248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</w:t>
      </w:r>
      <w:r>
        <w:rPr>
          <w:rFonts w:ascii="Times New Roman" w:hAnsi="Times New Roman"/>
          <w:sz w:val="16"/>
          <w:szCs w:val="16"/>
        </w:rPr>
        <w:tab/>
        <w:tab/>
        <w:tab/>
      </w:r>
    </w:p>
    <w:p>
      <w:pPr>
        <w:pStyle w:val="PlainText"/>
        <w:ind w:left="4248" w:hanging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i/>
          <w:sz w:val="18"/>
          <w:szCs w:val="18"/>
        </w:rPr>
        <w:t xml:space="preserve">   </w:t>
      </w:r>
      <w:r>
        <w:rPr>
          <w:rFonts w:ascii="Times New Roman" w:hAnsi="Times New Roman"/>
          <w:i/>
          <w:sz w:val="18"/>
          <w:szCs w:val="18"/>
        </w:rPr>
        <w:t>Dokument podpisany kwalifikowanym podpisem elektronicznym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Obwieszczenie zamieszczono na tablicy ogłoszeń: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Wywieszono dnia ……………………. 2022 r.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Zdjęto </w:t>
        <w:tab/>
        <w:t>dnia ………..............….. 2023 r.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  <w:vertAlign w:val="subscript"/>
        </w:rPr>
        <w:t>....……………………….......................................................…………</w:t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</w:t>
      </w:r>
      <w:r>
        <w:rPr>
          <w:rFonts w:ascii="Times New Roman" w:hAnsi="Times New Roman"/>
          <w:sz w:val="24"/>
          <w:szCs w:val="24"/>
          <w:vertAlign w:val="superscript"/>
        </w:rPr>
        <w:t>(Podpis i pieczęć osoby odpowiedzialnej)</w:t>
      </w:r>
    </w:p>
    <w:sectPr>
      <w:footerReference w:type="default" r:id="rId2"/>
      <w:type w:val="nextPage"/>
      <w:pgSz w:w="11906" w:h="16838"/>
      <w:pgMar w:left="1418" w:right="1418" w:gutter="0" w:header="0" w:top="810" w:footer="608" w:bottom="89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</w:r>
  </w:p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0007d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qFormat/>
    <w:rsid w:val="00f134ef"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/>
      <w:sz w:val="24"/>
      <w:szCs w:val="20"/>
      <w:lang w:eastAsia="pl-PL"/>
    </w:rPr>
  </w:style>
  <w:style w:type="paragraph" w:styleId="Nagwek2">
    <w:name w:val="Heading 2"/>
    <w:basedOn w:val="Normal"/>
    <w:next w:val="Normal"/>
    <w:link w:val="Nagwek2Znak"/>
    <w:qFormat/>
    <w:rsid w:val="00f134ef"/>
    <w:pPr>
      <w:keepNext w:val="true"/>
      <w:spacing w:lineRule="auto" w:line="240" w:before="0" w:after="0"/>
      <w:outlineLvl w:val="1"/>
    </w:pPr>
    <w:rPr>
      <w:rFonts w:ascii="Times New Roman" w:hAnsi="Times New Roman" w:eastAsia="Times New Roman"/>
      <w:sz w:val="24"/>
      <w:szCs w:val="20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uiPriority w:val="99"/>
    <w:unhideWhenUsed/>
    <w:rsid w:val="00b0007d"/>
    <w:rPr>
      <w:color w:val="0000FF"/>
      <w:u w:val="single"/>
    </w:rPr>
  </w:style>
  <w:style w:type="character" w:styleId="TekstpodstawowyZnak" w:customStyle="1">
    <w:name w:val="Tekst podstawowy Znak"/>
    <w:basedOn w:val="DefaultParagraphFont"/>
    <w:link w:val="Tekstpodstawowy"/>
    <w:semiHidden/>
    <w:qFormat/>
    <w:rsid w:val="007c1f0d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91389f"/>
    <w:rPr>
      <w:rFonts w:ascii="Calibri" w:hAnsi="Calibri" w:eastAsia="Calibri" w:cs="Times New Roman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91389f"/>
    <w:rPr>
      <w:rFonts w:ascii="Calibri" w:hAnsi="Calibri" w:eastAsia="Calibri" w:cs="Times New Roman"/>
    </w:rPr>
  </w:style>
  <w:style w:type="character" w:styleId="ZwykytekstZnak" w:customStyle="1">
    <w:name w:val="Zwykły tekst Znak"/>
    <w:basedOn w:val="DefaultParagraphFont"/>
    <w:link w:val="Zwykytekst"/>
    <w:qFormat/>
    <w:rsid w:val="00736b3b"/>
    <w:rPr>
      <w:rFonts w:ascii="Courier New" w:hAnsi="Courier New" w:eastAsia="Times New Roman" w:cs="Times New Roman"/>
      <w:sz w:val="20"/>
      <w:szCs w:val="24"/>
      <w:lang w:eastAsia="pl-PL"/>
    </w:rPr>
  </w:style>
  <w:style w:type="character" w:styleId="Nagwek1Znak" w:customStyle="1">
    <w:name w:val="Nagłówek 1 Znak"/>
    <w:basedOn w:val="DefaultParagraphFont"/>
    <w:link w:val="Nagwek1"/>
    <w:qFormat/>
    <w:rsid w:val="00f134ef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Nagwek2Znak" w:customStyle="1">
    <w:name w:val="Nagłówek 2 Znak"/>
    <w:basedOn w:val="DefaultParagraphFont"/>
    <w:link w:val="Nagwek2"/>
    <w:qFormat/>
    <w:rsid w:val="00f134ef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134ef"/>
    <w:rPr>
      <w:rFonts w:ascii="Tahoma" w:hAnsi="Tahoma" w:eastAsia="Times New Roman" w:cs="Tahoma"/>
      <w:sz w:val="16"/>
      <w:szCs w:val="16"/>
      <w:lang w:eastAsia="pl-PL"/>
    </w:rPr>
  </w:style>
  <w:style w:type="character" w:styleId="Strong">
    <w:name w:val="Strong"/>
    <w:basedOn w:val="DefaultParagraphFont"/>
    <w:uiPriority w:val="22"/>
    <w:qFormat/>
    <w:rsid w:val="00ca1a36"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link w:val="TekstpodstawowyZnak"/>
    <w:semiHidden/>
    <w:rsid w:val="007c1f0d"/>
    <w:pPr>
      <w:spacing w:lineRule="auto" w:line="240" w:before="0" w:after="0"/>
      <w:jc w:val="both"/>
    </w:pPr>
    <w:rPr>
      <w:rFonts w:ascii="Times New Roman" w:hAnsi="Times New Roman" w:eastAsia="Times New Roman"/>
      <w:sz w:val="24"/>
      <w:szCs w:val="20"/>
      <w:lang w:eastAsia="pl-PL"/>
    </w:rPr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91389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91389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lainText">
    <w:name w:val="Plain Text"/>
    <w:basedOn w:val="Normal"/>
    <w:link w:val="ZwykytekstZnak"/>
    <w:unhideWhenUsed/>
    <w:qFormat/>
    <w:rsid w:val="00736b3b"/>
    <w:pPr>
      <w:spacing w:lineRule="auto" w:line="240" w:before="0" w:after="0"/>
    </w:pPr>
    <w:rPr>
      <w:rFonts w:ascii="Courier New" w:hAnsi="Courier New" w:eastAsia="Times New Roman"/>
      <w:sz w:val="20"/>
      <w:szCs w:val="24"/>
      <w:lang w:eastAsia="pl-PL"/>
    </w:rPr>
  </w:style>
  <w:style w:type="paragraph" w:styleId="NoSpacing">
    <w:name w:val="No Spacing"/>
    <w:uiPriority w:val="1"/>
    <w:qFormat/>
    <w:rsid w:val="00736b3b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f134ef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/>
      <w:sz w:val="24"/>
      <w:szCs w:val="20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134ef"/>
    <w:pPr>
      <w:spacing w:lineRule="auto" w:line="240" w:before="0" w:after="0"/>
    </w:pPr>
    <w:rPr>
      <w:rFonts w:ascii="Tahoma" w:hAnsi="Tahoma" w:eastAsia="Times New Roman" w:cs="Tahoma"/>
      <w:sz w:val="16"/>
      <w:szCs w:val="16"/>
      <w:lang w:eastAsia="pl-PL"/>
    </w:rPr>
  </w:style>
  <w:style w:type="paragraph" w:styleId="NormalWeb">
    <w:name w:val="Normal (Web)"/>
    <w:basedOn w:val="Normal"/>
    <w:uiPriority w:val="99"/>
    <w:unhideWhenUsed/>
    <w:qFormat/>
    <w:rsid w:val="00ca1a36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LibreOffice/7.2.5.2$Windows_X86_64 LibreOffice_project/499f9727c189e6ef3471021d6132d4c694f357e5</Application>
  <AppVersion>15.0000</AppVersion>
  <Pages>1</Pages>
  <Words>438</Words>
  <Characters>2956</Characters>
  <CharactersWithSpaces>3459</CharactersWithSpaces>
  <Paragraphs>25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2022-12-22T09:01:00Z</dcterms:created>
  <dc:creator>Mateusz Bagniewski</dc:creator>
  <dc:description/>
  <dc:language>pl-PL</dc:language>
  <cp:lastModifiedBy/>
  <cp:lastPrinted>2022-12-22T13:08:15Z</cp:lastPrinted>
  <dcterms:modified xsi:type="dcterms:W3CDTF">2022-12-22T13:10:43Z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