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 </w:t>
      </w:r>
      <w:r>
        <w:rPr>
          <w:rFonts w:cs="Arial" w:ascii="Arial Narrow" w:hAnsi="Arial Narrow"/>
          <w:sz w:val="22"/>
          <w:szCs w:val="22"/>
        </w:rPr>
        <w:t>17.10.</w:t>
      </w:r>
      <w:r>
        <w:rPr>
          <w:rFonts w:cs="Arial" w:ascii="Arial Narrow" w:hAnsi="Arial Narrow"/>
          <w:sz w:val="22"/>
          <w:szCs w:val="22"/>
        </w:rPr>
        <w:t>2022 r.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  <w:u w:val="single"/>
        </w:rPr>
        <w:t>znak:</w:t>
      </w:r>
      <w:r>
        <w:rPr>
          <w:rFonts w:eastAsia="Times New Roman" w:cs="Arial Narrow" w:ascii="Arial Narrow" w:hAnsi="Arial Narrow"/>
          <w:b/>
          <w:bCs/>
          <w:sz w:val="22"/>
          <w:szCs w:val="22"/>
          <w:u w:val="single"/>
        </w:rPr>
        <w:t>RIT.GP.6721.02.1.2022.AS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działkę nr ewid. 84/18 obręb ewidencyjny Broniewice,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36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XXXIV/308/2022 z dnia 30 czerwca 2022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>obejmującego działkę nr ewid. 84/18 obręb ewidencyjny Broniewice, gm. Janikowo.</w:t>
      </w:r>
    </w:p>
    <w:p>
      <w:pPr>
        <w:pStyle w:val="Normal"/>
        <w:ind w:left="360" w:hanging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ind w:left="360" w:hanging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18 listopada 2022 r.</w:t>
      </w:r>
    </w:p>
    <w:p>
      <w:pPr>
        <w:pStyle w:val="Normal"/>
        <w:spacing w:before="60" w:after="0"/>
        <w:ind w:left="360" w:hanging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2" w:name="_Hlk57277359"/>
      <w:bookmarkStart w:id="3" w:name="_Hlk57277359"/>
      <w:bookmarkEnd w:id="3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Burmistrz Gminy i Miasta Janikowo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472</Words>
  <Characters>2982</Characters>
  <CharactersWithSpaces>3444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dcterms:modified xsi:type="dcterms:W3CDTF">2022-10-17T12:29:17Z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