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Balice, Ludzisko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XV/124/2020 z dnia 14 lutego 2020 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Balice, Ludzisko gm. Janikowo.</w:t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Balice, Ludzisko gm. Janikowo wraz z prognozą oddziaływania na środowisko w dniach </w:t>
      </w:r>
      <w:r>
        <w:rPr>
          <w:b/>
          <w:bCs/>
          <w:color w:val="auto"/>
          <w:sz w:val="22"/>
          <w:szCs w:val="22"/>
        </w:rPr>
        <w:t>od 13 maja 2022 r. do 3 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11.15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 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 xml:space="preserve">BIP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06.05.2022r. </w:t>
      </w:r>
    </w:p>
    <w:p>
      <w:pPr>
        <w:pStyle w:val="CM3"/>
        <w:spacing w:before="0" w:after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1</Pages>
  <Words>671</Words>
  <Characters>4220</Characters>
  <CharactersWithSpaces>4888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2022-05-04T07:16:00Z</dcterms:created>
  <dc:creator>Adam</dc:creator>
  <dc:description/>
  <dc:language>pl-PL</dc:language>
  <cp:lastModifiedBy/>
  <dcterms:modified xsi:type="dcterms:W3CDTF">2022-05-06T08:41:21Z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