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42B442" w14:textId="0AAF7E99" w:rsidR="00213B98" w:rsidRPr="008D5E1D" w:rsidRDefault="005E38BD">
      <w:pPr>
        <w:rPr>
          <w:rFonts w:ascii="Arial" w:hAnsi="Arial" w:cs="Arial"/>
          <w:sz w:val="22"/>
          <w:szCs w:val="22"/>
        </w:rPr>
      </w:pPr>
      <w:r w:rsidRPr="008D5E1D">
        <w:rPr>
          <w:rFonts w:ascii="Arial" w:hAnsi="Arial" w:cs="Arial"/>
          <w:sz w:val="22"/>
          <w:szCs w:val="22"/>
        </w:rPr>
        <w:t>Warunki ochrony przeciwpożarowej dla budynków kontenerowych szatniowo -socjalnych na stadionie miejskim w Janikowie.</w:t>
      </w:r>
    </w:p>
    <w:p w14:paraId="0D40D170" w14:textId="5DE14786" w:rsidR="005E38BD" w:rsidRPr="008D5E1D" w:rsidRDefault="005E38BD" w:rsidP="005E38BD">
      <w:pPr>
        <w:pStyle w:val="Nagwek1"/>
        <w:rPr>
          <w:rFonts w:ascii="Arial" w:hAnsi="Arial" w:cs="Arial"/>
          <w:color w:val="auto"/>
          <w:sz w:val="22"/>
          <w:szCs w:val="22"/>
        </w:rPr>
      </w:pPr>
      <w:r w:rsidRPr="008D5E1D">
        <w:rPr>
          <w:rFonts w:ascii="Arial" w:hAnsi="Arial" w:cs="Arial"/>
          <w:color w:val="auto"/>
          <w:sz w:val="22"/>
          <w:szCs w:val="22"/>
        </w:rPr>
        <w:t>1.Podstawa opracowania.</w:t>
      </w:r>
    </w:p>
    <w:p w14:paraId="3E03F653" w14:textId="71262ABA" w:rsidR="005E38BD" w:rsidRPr="008D5E1D" w:rsidRDefault="005E38BD" w:rsidP="005E38BD">
      <w:pPr>
        <w:rPr>
          <w:rFonts w:ascii="Arial" w:hAnsi="Arial" w:cs="Arial"/>
          <w:sz w:val="22"/>
          <w:szCs w:val="22"/>
        </w:rPr>
      </w:pPr>
      <w:r w:rsidRPr="008D5E1D">
        <w:rPr>
          <w:rFonts w:ascii="Arial" w:hAnsi="Arial" w:cs="Arial"/>
          <w:sz w:val="22"/>
          <w:szCs w:val="22"/>
        </w:rPr>
        <w:t>Podstawę opracowania stanowią:</w:t>
      </w:r>
    </w:p>
    <w:p w14:paraId="04D7F3D6" w14:textId="77777777" w:rsidR="00B148B8" w:rsidRPr="008D5E1D" w:rsidRDefault="005E38BD"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Ustawa o z dnia 24 sierpnia 1991 r. o ochronie przeciwpożarowej –</w:t>
      </w:r>
      <w:r w:rsidR="00D964AE" w:rsidRPr="008D5E1D">
        <w:rPr>
          <w:rFonts w:ascii="Arial" w:eastAsia="Calibri" w:hAnsi="Arial" w:cs="Arial"/>
        </w:rPr>
        <w:t xml:space="preserve"> </w:t>
      </w:r>
      <w:r w:rsidRPr="008D5E1D">
        <w:rPr>
          <w:rFonts w:ascii="Arial" w:eastAsia="Calibri" w:hAnsi="Arial" w:cs="Arial"/>
        </w:rPr>
        <w:t>(tekst jednolity Dz. U. z 2018 r.poz.620,1669, z 2019 r. poz.730))</w:t>
      </w:r>
      <w:r w:rsidR="00D964AE" w:rsidRPr="008D5E1D">
        <w:rPr>
          <w:rFonts w:ascii="Arial" w:eastAsia="Calibri" w:hAnsi="Arial" w:cs="Arial"/>
        </w:rPr>
        <w:t>.</w:t>
      </w:r>
    </w:p>
    <w:p w14:paraId="05ABF963" w14:textId="6E1A5FBE" w:rsidR="00B148B8" w:rsidRPr="008D5E1D" w:rsidRDefault="005E38BD"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Ustawa z dnia 7 lipca 1994 r. Prawo budowlane – (tekst jednolity Dz. U. 2019.poz.1186).</w:t>
      </w:r>
    </w:p>
    <w:p w14:paraId="347C77CB" w14:textId="14F13C88" w:rsidR="00B148B8" w:rsidRPr="008D5E1D" w:rsidRDefault="005E38BD"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 xml:space="preserve">Rozporządzenie Ministra Infrastruktury z dnia 12 kwietnia 2002 r. w sprawie warunków technicznych, jakim powinny odpowiadać budynki i ich usytuowanie – (t. j. Dz. U. z 2019r., poz. 1065). </w:t>
      </w:r>
    </w:p>
    <w:p w14:paraId="0FA01B7C" w14:textId="3C08B109" w:rsidR="00B148B8" w:rsidRPr="008D5E1D" w:rsidRDefault="005E38BD"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Rozporządzenie Ministra Spraw Wewnętrznych i Administracji z dnia 7 czerwca 2010 r. w sprawie ochrony przeciwpożarowej budynków, innych obiektów budowlanych i terenów -Dz. U. Nr 109 z 2010r</w:t>
      </w:r>
      <w:r w:rsidR="00D964AE" w:rsidRPr="008D5E1D">
        <w:rPr>
          <w:rFonts w:ascii="Arial" w:eastAsia="Calibri" w:hAnsi="Arial" w:cs="Arial"/>
        </w:rPr>
        <w:t>.</w:t>
      </w:r>
      <w:r w:rsidRPr="008D5E1D">
        <w:rPr>
          <w:rFonts w:ascii="Arial" w:eastAsia="Calibri" w:hAnsi="Arial" w:cs="Arial"/>
        </w:rPr>
        <w:t>poz.719.</w:t>
      </w:r>
    </w:p>
    <w:p w14:paraId="6112BE8D" w14:textId="529DED29" w:rsidR="00B148B8" w:rsidRPr="008D5E1D" w:rsidRDefault="005E38BD"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Rozporządzenie Ministra Spraw Wewnętrznych i Administracji z dnia 24 lipca 2009r. w sprawie przeciwpożarowego zaopatrzenia w wodę oraz dróg pożarowych- Dz. U. z 2009r. Nr 124, poz.1030.</w:t>
      </w:r>
    </w:p>
    <w:p w14:paraId="25BC449A" w14:textId="45BC3A3B" w:rsidR="00B148B8" w:rsidRPr="008D5E1D" w:rsidRDefault="005E38BD"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 xml:space="preserve">Rozporządzenie Ministra Spraw Wewnętrznych i Administracji z dnia 2 grudnia 2015. w sprawie uzgadniania projektu budowlanego pod względem ochrony przeciwpożarowej – Dz.U. z dnia 14 grudnia 2015 r. poz.2117. </w:t>
      </w:r>
    </w:p>
    <w:p w14:paraId="325E7B5C" w14:textId="4A855A95" w:rsidR="00B148B8" w:rsidRPr="008D5E1D" w:rsidRDefault="00EF4410" w:rsidP="00B148B8">
      <w:pPr>
        <w:pStyle w:val="Akapitzlist"/>
        <w:numPr>
          <w:ilvl w:val="0"/>
          <w:numId w:val="37"/>
        </w:numPr>
        <w:spacing w:after="200" w:line="276" w:lineRule="auto"/>
        <w:jc w:val="both"/>
        <w:rPr>
          <w:rFonts w:ascii="Arial" w:hAnsi="Arial" w:cs="Arial"/>
          <w:bCs/>
        </w:rPr>
      </w:pPr>
      <w:r w:rsidRPr="008D5E1D">
        <w:rPr>
          <w:rFonts w:ascii="Arial" w:eastAsia="Calibri" w:hAnsi="Arial" w:cs="Arial"/>
        </w:rPr>
        <w:t>Postanowienie KWPSP w Toruniu z dnia 30 kwietnia 2020r. znak WZ.5595.228.2020r.</w:t>
      </w:r>
    </w:p>
    <w:p w14:paraId="61B88BCC" w14:textId="25D7B230" w:rsidR="00B148B8" w:rsidRPr="008D5E1D" w:rsidRDefault="00B148B8" w:rsidP="00B148B8">
      <w:pPr>
        <w:pStyle w:val="Akapitzlist"/>
        <w:numPr>
          <w:ilvl w:val="0"/>
          <w:numId w:val="37"/>
        </w:numPr>
        <w:spacing w:after="200" w:line="276" w:lineRule="auto"/>
        <w:jc w:val="both"/>
        <w:rPr>
          <w:rFonts w:ascii="Arial" w:hAnsi="Arial" w:cs="Arial"/>
          <w:bCs/>
        </w:rPr>
      </w:pPr>
      <w:r w:rsidRPr="008D5E1D">
        <w:rPr>
          <w:rFonts w:ascii="Arial" w:hAnsi="Arial" w:cs="Arial"/>
          <w:bCs/>
        </w:rPr>
        <w:t>Ekspertyza techniczna stanu ochrony przeciwpożarowej budynków kontenerowych szatniowo-socjalnych na stadionie miejskim w Janikowie w związku ze zmianą sposobu użytkowania na Centrum Aktywizacji Społeczno-Gospodarczych wraz z przebudową i zmianą   konstrukcji dachu. Marzec 2020r.</w:t>
      </w:r>
    </w:p>
    <w:p w14:paraId="7E44B2A4" w14:textId="77777777" w:rsidR="00B148B8" w:rsidRPr="008D5E1D" w:rsidRDefault="00B148B8" w:rsidP="00B148B8">
      <w:pPr>
        <w:pStyle w:val="Akapitzlist"/>
        <w:spacing w:after="200" w:line="276" w:lineRule="auto"/>
        <w:ind w:left="1080"/>
        <w:jc w:val="both"/>
        <w:rPr>
          <w:rFonts w:ascii="Arial" w:eastAsia="Calibri" w:hAnsi="Arial" w:cs="Arial"/>
        </w:rPr>
      </w:pPr>
    </w:p>
    <w:p w14:paraId="7F54AADE" w14:textId="41093E9A" w:rsidR="005E38BD" w:rsidRPr="008D5E1D" w:rsidRDefault="005E38BD"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Polskie Normy i Wytyczne.</w:t>
      </w:r>
    </w:p>
    <w:p w14:paraId="2E5BD3F4" w14:textId="3E86AA16"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1.PN-N1256-5:1998. Znaki bezpieczeństwa. Zasady umieszczania znaków bezpieczeństwa na drogach ewakuacyjnych i drogach pożarowych.</w:t>
      </w:r>
    </w:p>
    <w:p w14:paraId="13DF1408" w14:textId="24C9F6AE"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2.PN-ISO 7010:2006.</w:t>
      </w:r>
      <w:r w:rsidR="00CA4D99" w:rsidRPr="008D5E1D">
        <w:rPr>
          <w:rFonts w:ascii="Arial" w:eastAsia="Calibri" w:hAnsi="Arial" w:cs="Arial"/>
          <w:bCs/>
          <w:sz w:val="22"/>
          <w:szCs w:val="22"/>
        </w:rPr>
        <w:t xml:space="preserve"> </w:t>
      </w:r>
      <w:r w:rsidRPr="008D5E1D">
        <w:rPr>
          <w:rFonts w:ascii="Arial" w:eastAsia="Calibri" w:hAnsi="Arial" w:cs="Arial"/>
          <w:bCs/>
          <w:sz w:val="22"/>
          <w:szCs w:val="22"/>
        </w:rPr>
        <w:t>Symbole graficzne -Barwy bezpieczeństwa i znaki bezpieczeństwa stosowane w miejscach pracy i w obszarach użyteczności publicznej.</w:t>
      </w:r>
    </w:p>
    <w:p w14:paraId="701028F5" w14:textId="5BA3409E"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3.PN- B-02877-4- Instalacje grawitacyjne do odprowadzania dymu i ciepła. Zasady projektowania.</w:t>
      </w:r>
    </w:p>
    <w:p w14:paraId="370025BB" w14:textId="20F2DD1E"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4.PN-B-02852:2001 Ochrona przeciwpożarowa budynków: Obliczanie gęstości obciążenia ogniowego oraz wyznaczanie względnego czasu trwania pożaru.</w:t>
      </w:r>
    </w:p>
    <w:p w14:paraId="1BB451F9" w14:textId="68FE16D9"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5.PN-B-02431-1 :1999. Ogrzewnictwo – Kotłownie wbudowane na paliwo gazowe o gęstości względnej mniejszej niż 1-Wymagania.</w:t>
      </w:r>
    </w:p>
    <w:p w14:paraId="6FB98B88" w14:textId="64B5A269"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6.PN-B-02411:1987. Ogrzewnictwo-kotłownie wbudowane na paliwo stałe-wymagania.</w:t>
      </w:r>
    </w:p>
    <w:p w14:paraId="3C2AC496" w14:textId="2BF18D82"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7.Projektowanie elementów żelbetowych i murowanych z uwagi na odporność ogniową. Instrukcje ,Wytyczne, Poradniki, 409/2005 ITB.</w:t>
      </w:r>
    </w:p>
    <w:p w14:paraId="4FC482C9" w14:textId="6CCE6FB8"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8.PN-HD60364-5-56 : 2010 . Instalacje elektryczne niskiego napięcia. Dobór i montaż wyposażenia elektrycznego. Instalacje bezpieczeństwa.</w:t>
      </w:r>
    </w:p>
    <w:p w14:paraId="40DA401F" w14:textId="46A0C839" w:rsidR="00A24BAB"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lastRenderedPageBreak/>
        <w:t>9.Ocena odporności ogniowej elementów w budynkach istniejących. Mirosław Kosiorek.0chrona przeciwpożarowa Nr 4/ 2012.</w:t>
      </w:r>
    </w:p>
    <w:p w14:paraId="6791C0E7" w14:textId="212E1F94" w:rsidR="005E38BD" w:rsidRPr="008D5E1D" w:rsidRDefault="00A24BAB" w:rsidP="00B148B8">
      <w:pPr>
        <w:spacing w:after="200" w:line="240" w:lineRule="auto"/>
        <w:jc w:val="both"/>
        <w:rPr>
          <w:rFonts w:ascii="Arial" w:eastAsia="Calibri" w:hAnsi="Arial" w:cs="Arial"/>
          <w:bCs/>
          <w:sz w:val="22"/>
          <w:szCs w:val="22"/>
        </w:rPr>
      </w:pPr>
      <w:r w:rsidRPr="008D5E1D">
        <w:rPr>
          <w:rFonts w:ascii="Arial" w:eastAsia="Calibri" w:hAnsi="Arial" w:cs="Arial"/>
          <w:bCs/>
          <w:sz w:val="22"/>
          <w:szCs w:val="22"/>
        </w:rPr>
        <w:t>10.Wytyczne CNBOP -PIB W-0005:2019, Wydanie 1 czerwiec2019 r. Stosowanie znaków bezpieczeństwa zgodnych z normą PN-EN ISO 7010.</w:t>
      </w:r>
    </w:p>
    <w:p w14:paraId="47C8D656" w14:textId="603D3A45" w:rsidR="005E38BD" w:rsidRPr="008D5E1D" w:rsidRDefault="005E38BD" w:rsidP="006C6D55">
      <w:pPr>
        <w:pStyle w:val="Nagwek1"/>
        <w:rPr>
          <w:rFonts w:ascii="Arial" w:hAnsi="Arial" w:cs="Arial"/>
          <w:color w:val="auto"/>
          <w:sz w:val="22"/>
          <w:szCs w:val="22"/>
        </w:rPr>
      </w:pPr>
      <w:r w:rsidRPr="008D5E1D">
        <w:rPr>
          <w:rFonts w:ascii="Arial" w:hAnsi="Arial" w:cs="Arial"/>
          <w:color w:val="auto"/>
          <w:sz w:val="22"/>
          <w:szCs w:val="22"/>
        </w:rPr>
        <w:t>2.Cel i zakres opracowania.</w:t>
      </w:r>
    </w:p>
    <w:p w14:paraId="24628979" w14:textId="396576DD" w:rsidR="005E38BD" w:rsidRPr="008D5E1D" w:rsidRDefault="005E38BD" w:rsidP="005E38BD">
      <w:pPr>
        <w:pStyle w:val="Standard"/>
        <w:jc w:val="both"/>
        <w:rPr>
          <w:rFonts w:ascii="Arial" w:hAnsi="Arial" w:cs="Arial"/>
          <w:sz w:val="22"/>
          <w:szCs w:val="22"/>
        </w:rPr>
      </w:pPr>
      <w:r w:rsidRPr="008D5E1D">
        <w:rPr>
          <w:rFonts w:ascii="Arial" w:hAnsi="Arial" w:cs="Arial"/>
          <w:sz w:val="22"/>
          <w:szCs w:val="22"/>
        </w:rPr>
        <w:t>Celem opracowania jest określenie warunków zabezpieczenia przeciwpożarowego dla „Zmiany sposobu użytkowania kontenerowych obiektów sportowych na centrum aktywizacji społeczno-gospodarczych wraz z przebudową i zmianą konstrukcji dachu. Przy ul. Sportowej w Janikowie. Działka nr 362/2.</w:t>
      </w:r>
    </w:p>
    <w:p w14:paraId="7340A119" w14:textId="2F6BF6EF" w:rsidR="005E38BD" w:rsidRPr="008D5E1D" w:rsidRDefault="005E38BD" w:rsidP="005E38BD">
      <w:pPr>
        <w:pStyle w:val="Standard"/>
        <w:jc w:val="both"/>
        <w:rPr>
          <w:rFonts w:ascii="Arial" w:hAnsi="Arial" w:cs="Arial"/>
          <w:sz w:val="22"/>
          <w:szCs w:val="22"/>
        </w:rPr>
      </w:pPr>
      <w:r w:rsidRPr="008D5E1D">
        <w:rPr>
          <w:rFonts w:ascii="Arial" w:hAnsi="Arial" w:cs="Arial"/>
          <w:sz w:val="22"/>
          <w:szCs w:val="22"/>
        </w:rPr>
        <w:t xml:space="preserve">Zakresem opracowania objęte są dane dotyczące warunków ochrony przeciwpożarowej obiektu określone </w:t>
      </w:r>
      <w:r w:rsidRPr="008D5E1D">
        <w:rPr>
          <w:rFonts w:ascii="Arial" w:hAnsi="Arial" w:cs="Arial"/>
          <w:sz w:val="22"/>
          <w:szCs w:val="22"/>
          <w:shd w:val="clear" w:color="auto" w:fill="FFFFFF"/>
        </w:rPr>
        <w:t>§ 4.1. Rozporządzenie Ministra Spraw Wewnętrznych i Administracji z dnia 2 grudnia 2015r w sprawie uzgadniania projektu budowlanego pod względem ochrony przeciwpożarowej (Dz.U. 2015r. poz.2117;),</w:t>
      </w:r>
    </w:p>
    <w:p w14:paraId="27F15A49" w14:textId="77777777" w:rsidR="005E38BD" w:rsidRPr="008D5E1D" w:rsidRDefault="005E38BD" w:rsidP="005E38BD">
      <w:pPr>
        <w:rPr>
          <w:rFonts w:ascii="Arial" w:hAnsi="Arial" w:cs="Arial"/>
          <w:color w:val="auto"/>
          <w:sz w:val="22"/>
          <w:szCs w:val="22"/>
        </w:rPr>
      </w:pPr>
    </w:p>
    <w:p w14:paraId="2F1BF750" w14:textId="09BFD0D7" w:rsidR="00784F2D" w:rsidRPr="008D5E1D" w:rsidRDefault="00784F2D" w:rsidP="006C6D55">
      <w:pPr>
        <w:pStyle w:val="Nagwek1"/>
        <w:rPr>
          <w:rFonts w:ascii="Arial" w:hAnsi="Arial" w:cs="Arial"/>
          <w:color w:val="auto"/>
          <w:sz w:val="22"/>
          <w:szCs w:val="22"/>
        </w:rPr>
      </w:pPr>
      <w:r w:rsidRPr="008D5E1D">
        <w:rPr>
          <w:rFonts w:ascii="Arial" w:hAnsi="Arial" w:cs="Arial"/>
          <w:color w:val="auto"/>
          <w:sz w:val="22"/>
          <w:szCs w:val="22"/>
        </w:rPr>
        <w:t>3. Przeznaczenie budynków. Dane ogólne.</w:t>
      </w:r>
    </w:p>
    <w:p w14:paraId="7BA3B966" w14:textId="77777777" w:rsidR="00784F2D" w:rsidRPr="008D5E1D" w:rsidRDefault="00784F2D" w:rsidP="00784F2D">
      <w:pPr>
        <w:spacing w:after="0" w:line="240" w:lineRule="auto"/>
        <w:jc w:val="both"/>
        <w:rPr>
          <w:rFonts w:ascii="Arial" w:eastAsia="Times New Roman" w:hAnsi="Arial" w:cs="Arial"/>
          <w:color w:val="auto"/>
          <w:sz w:val="22"/>
          <w:szCs w:val="22"/>
          <w:lang w:eastAsia="pl-PL"/>
        </w:rPr>
      </w:pPr>
      <w:r w:rsidRPr="008D5E1D">
        <w:rPr>
          <w:rFonts w:ascii="Arial" w:eastAsia="Times New Roman" w:hAnsi="Arial" w:cs="Arial"/>
          <w:bCs/>
          <w:color w:val="auto"/>
          <w:sz w:val="22"/>
          <w:szCs w:val="22"/>
          <w:lang w:eastAsia="pl-PL"/>
        </w:rPr>
        <w:t xml:space="preserve">Na działce znajdują się dwa budynki kontenerowe szatniowo-socjalne, budynek sanitarny, hala widowiskowo-sportowa, trybuna z zadaszeniem i trybuna odkryta, boisko trawiaste do gry w piłkę nożną, boisko treningowe oraz płyta lodowiska sezonowego. </w:t>
      </w:r>
      <w:r w:rsidRPr="008D5E1D">
        <w:rPr>
          <w:rFonts w:ascii="Arial" w:eastAsia="Times New Roman" w:hAnsi="Arial" w:cs="Arial"/>
          <w:color w:val="auto"/>
          <w:sz w:val="22"/>
          <w:szCs w:val="22"/>
          <w:lang w:eastAsia="pl-PL"/>
        </w:rPr>
        <w:t xml:space="preserve">W ramach projektu przewiduje się </w:t>
      </w:r>
      <w:r w:rsidRPr="008D5E1D">
        <w:rPr>
          <w:rFonts w:ascii="Arial" w:eastAsia="Times New Roman" w:hAnsi="Arial" w:cs="Arial"/>
          <w:bCs/>
          <w:color w:val="auto"/>
          <w:sz w:val="22"/>
          <w:szCs w:val="22"/>
          <w:lang w:eastAsia="pl-PL"/>
        </w:rPr>
        <w:t>zmianę sposobu użytkowania kontenerowych obiektów sportowych na Centrum Aktywizacji Społeczno-Gospodarczych wraz z przebudową i zmianą konstrukcji dachu.</w:t>
      </w:r>
    </w:p>
    <w:p w14:paraId="1EBB8A6B" w14:textId="77777777" w:rsidR="00784F2D" w:rsidRPr="008D5E1D" w:rsidRDefault="00784F2D" w:rsidP="00784F2D">
      <w:pPr>
        <w:rPr>
          <w:rFonts w:ascii="Arial" w:hAnsi="Arial" w:cs="Arial"/>
          <w:color w:val="auto"/>
          <w:sz w:val="22"/>
          <w:szCs w:val="22"/>
        </w:rPr>
      </w:pPr>
    </w:p>
    <w:p w14:paraId="041672CB" w14:textId="41B51878" w:rsidR="005E38BD" w:rsidRPr="008D5E1D" w:rsidRDefault="001035BC" w:rsidP="001035BC">
      <w:pPr>
        <w:pStyle w:val="Nagwek1"/>
        <w:rPr>
          <w:rFonts w:ascii="Arial" w:hAnsi="Arial" w:cs="Arial"/>
          <w:color w:val="auto"/>
          <w:sz w:val="22"/>
          <w:szCs w:val="22"/>
        </w:rPr>
      </w:pPr>
      <w:r w:rsidRPr="008D5E1D">
        <w:rPr>
          <w:rFonts w:ascii="Arial" w:hAnsi="Arial" w:cs="Arial"/>
          <w:color w:val="auto"/>
          <w:sz w:val="22"/>
          <w:szCs w:val="22"/>
        </w:rPr>
        <w:t>4.Charakterystyka pożarowa.</w:t>
      </w:r>
    </w:p>
    <w:p w14:paraId="5A34B11B" w14:textId="7C1686D9" w:rsidR="00784F2D" w:rsidRPr="008D5E1D" w:rsidRDefault="00784F2D" w:rsidP="00C31BD7">
      <w:pPr>
        <w:rPr>
          <w:rFonts w:ascii="Arial" w:hAnsi="Arial" w:cs="Arial"/>
          <w:sz w:val="22"/>
          <w:szCs w:val="22"/>
        </w:rPr>
      </w:pPr>
      <w:r w:rsidRPr="008D5E1D">
        <w:rPr>
          <w:rFonts w:ascii="Arial" w:hAnsi="Arial" w:cs="Arial"/>
          <w:sz w:val="22"/>
          <w:szCs w:val="22"/>
        </w:rPr>
        <w:t>Stan istniejący.</w:t>
      </w:r>
    </w:p>
    <w:p w14:paraId="3C5ECFBD" w14:textId="649DD5D7" w:rsidR="00784F2D" w:rsidRPr="008D5E1D" w:rsidRDefault="00784F2D" w:rsidP="00784F2D">
      <w:pPr>
        <w:spacing w:after="0" w:line="276" w:lineRule="auto"/>
        <w:jc w:val="both"/>
        <w:rPr>
          <w:rFonts w:ascii="Arial" w:eastAsia="Times New Roman" w:hAnsi="Arial" w:cs="Arial"/>
          <w:bCs/>
          <w:color w:val="auto"/>
          <w:sz w:val="22"/>
          <w:szCs w:val="22"/>
          <w:lang w:eastAsia="pl-PL"/>
        </w:rPr>
      </w:pPr>
      <w:r w:rsidRPr="008D5E1D">
        <w:rPr>
          <w:rFonts w:ascii="Arial" w:eastAsia="Times New Roman" w:hAnsi="Arial" w:cs="Arial"/>
          <w:bCs/>
          <w:color w:val="auto"/>
          <w:sz w:val="22"/>
          <w:szCs w:val="22"/>
          <w:lang w:eastAsia="pl-PL"/>
        </w:rPr>
        <w:t xml:space="preserve">Działka nr 326/2 o powierzchni </w:t>
      </w:r>
      <w:r w:rsidRPr="008D5E1D">
        <w:rPr>
          <w:rFonts w:ascii="Arial" w:eastAsia="Times New Roman" w:hAnsi="Arial" w:cs="Arial"/>
          <w:color w:val="auto"/>
          <w:sz w:val="22"/>
          <w:szCs w:val="22"/>
          <w:lang w:eastAsia="pl-PL"/>
        </w:rPr>
        <w:t>5.5543</w:t>
      </w:r>
      <w:r w:rsidRPr="008D5E1D">
        <w:rPr>
          <w:rFonts w:ascii="Arial" w:eastAsia="Times New Roman" w:hAnsi="Arial" w:cs="Arial"/>
          <w:bCs/>
          <w:color w:val="FF0000"/>
          <w:sz w:val="22"/>
          <w:szCs w:val="22"/>
          <w:lang w:eastAsia="pl-PL"/>
        </w:rPr>
        <w:t xml:space="preserve"> </w:t>
      </w:r>
      <w:r w:rsidRPr="008D5E1D">
        <w:rPr>
          <w:rFonts w:ascii="Arial" w:eastAsia="Times New Roman" w:hAnsi="Arial" w:cs="Arial"/>
          <w:bCs/>
          <w:color w:val="auto"/>
          <w:sz w:val="22"/>
          <w:szCs w:val="22"/>
          <w:lang w:eastAsia="pl-PL"/>
        </w:rPr>
        <w:t>ha położona jest w miejscowości Janikowo przy ul. Sportowej i stanowi własność Gminy Janikowo. Na działce znajdują się dwa budynki kontenerowe szatniowo-socjalne, budynek sanitarny, hala widowiskowo-sportowa, trybuna z zadaszeniem i trybuna odkryta, boisko trawiaste do gry w piłkę nożną, boisko treningowe oraz płyta lodowiska sezonowego.</w:t>
      </w:r>
    </w:p>
    <w:p w14:paraId="560DFE4A" w14:textId="77777777" w:rsidR="00784F2D" w:rsidRPr="008D5E1D" w:rsidRDefault="00784F2D" w:rsidP="00784F2D">
      <w:pPr>
        <w:spacing w:after="0" w:line="240" w:lineRule="auto"/>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Budynek kontenerowy szatniowo-socjalny zlokalizowany jest na działce nr 326/2 o powierzchni 5.5543 ha przy ul. Sportowej w Janikowie na boisku sportowym Stadionu Miejskiego. Jest obiektem parterowym, podpiwniczonym, zbudowanym w technologii stalowej szkieletowej modułowej z wypełnieniem ścian materiałami izolacyjnymi – płyty warstwowe. Pokrycie dachu wykonane z blachy trapezowej. Posadzka – wykładzina PCV, w pomieszczeniach mokrych lastryko.</w:t>
      </w:r>
    </w:p>
    <w:p w14:paraId="162197E3" w14:textId="71E1452E" w:rsidR="00784F2D" w:rsidRPr="008D5E1D" w:rsidRDefault="00784F2D" w:rsidP="00784F2D">
      <w:pPr>
        <w:spacing w:after="0" w:line="276" w:lineRule="auto"/>
        <w:jc w:val="both"/>
        <w:rPr>
          <w:rFonts w:ascii="Arial" w:eastAsia="Times New Roman" w:hAnsi="Arial" w:cs="Arial"/>
          <w:bCs/>
          <w:color w:val="auto"/>
          <w:sz w:val="22"/>
          <w:szCs w:val="22"/>
          <w:lang w:eastAsia="pl-PL"/>
        </w:rPr>
      </w:pPr>
      <w:r w:rsidRPr="008D5E1D">
        <w:rPr>
          <w:rFonts w:ascii="Arial" w:eastAsia="Times New Roman" w:hAnsi="Arial" w:cs="Arial"/>
          <w:color w:val="auto"/>
          <w:sz w:val="22"/>
          <w:szCs w:val="22"/>
          <w:lang w:eastAsia="pl-PL"/>
        </w:rPr>
        <w:t>Do zespołu kontenerów dobudowany jest budynek sanitarny murowany z cegły silikatowej na zaprawie cementowo-wapiennej, posadowiony na fundamentach żelbetowych. Stropodach wykonany z płyty otworowej, pokrycie dachu papa termozgrzewalna, tynki zewnętrzne i wewnętrzne cementowo-wapienne.</w:t>
      </w:r>
    </w:p>
    <w:p w14:paraId="2CBC8234" w14:textId="593C0040" w:rsidR="00784F2D" w:rsidRPr="008D5E1D" w:rsidRDefault="00C31BD7" w:rsidP="00C31BD7">
      <w:pPr>
        <w:pStyle w:val="Nagwek2"/>
        <w:rPr>
          <w:rFonts w:ascii="Arial" w:hAnsi="Arial" w:cs="Arial"/>
          <w:color w:val="auto"/>
          <w:sz w:val="22"/>
          <w:szCs w:val="22"/>
        </w:rPr>
      </w:pPr>
      <w:r w:rsidRPr="008D5E1D">
        <w:rPr>
          <w:rFonts w:ascii="Arial" w:hAnsi="Arial" w:cs="Arial"/>
          <w:color w:val="auto"/>
          <w:sz w:val="22"/>
          <w:szCs w:val="22"/>
        </w:rPr>
        <w:t>4.1.Powierzchnia, wysokość i liczba kondygnacji.</w:t>
      </w:r>
    </w:p>
    <w:p w14:paraId="4C2972B3" w14:textId="0382AA50" w:rsidR="00784F2D" w:rsidRPr="008D5E1D" w:rsidRDefault="00784F2D" w:rsidP="00784F2D">
      <w:pPr>
        <w:pStyle w:val="Nagwek2"/>
        <w:rPr>
          <w:rFonts w:ascii="Arial" w:hAnsi="Arial" w:cs="Arial"/>
          <w:color w:val="auto"/>
          <w:sz w:val="22"/>
          <w:szCs w:val="22"/>
        </w:rPr>
      </w:pPr>
      <w:r w:rsidRPr="008D5E1D">
        <w:rPr>
          <w:rFonts w:ascii="Arial" w:hAnsi="Arial" w:cs="Arial"/>
          <w:color w:val="auto"/>
          <w:sz w:val="22"/>
          <w:szCs w:val="22"/>
        </w:rPr>
        <w:t>Liczba kondygnacji nadziemnych -1,</w:t>
      </w:r>
    </w:p>
    <w:p w14:paraId="46CC7DED" w14:textId="1317D60C" w:rsidR="00784F2D" w:rsidRPr="008D5E1D" w:rsidRDefault="00784F2D" w:rsidP="00784F2D">
      <w:pPr>
        <w:rPr>
          <w:rFonts w:ascii="Arial" w:hAnsi="Arial" w:cs="Arial"/>
          <w:sz w:val="22"/>
          <w:szCs w:val="22"/>
        </w:rPr>
      </w:pPr>
      <w:r w:rsidRPr="008D5E1D">
        <w:rPr>
          <w:rFonts w:ascii="Arial" w:hAnsi="Arial" w:cs="Arial"/>
          <w:sz w:val="22"/>
          <w:szCs w:val="22"/>
        </w:rPr>
        <w:t>Liczba kondygnacji podziemnych-1</w:t>
      </w:r>
      <w:r w:rsidR="00815F0F" w:rsidRPr="008D5E1D">
        <w:rPr>
          <w:rFonts w:ascii="Arial" w:hAnsi="Arial" w:cs="Arial"/>
          <w:sz w:val="22"/>
          <w:szCs w:val="22"/>
        </w:rPr>
        <w:t>(piwnice w części budynk</w:t>
      </w:r>
      <w:r w:rsidR="00B406ED" w:rsidRPr="008D5E1D">
        <w:rPr>
          <w:rFonts w:ascii="Arial" w:hAnsi="Arial" w:cs="Arial"/>
          <w:sz w:val="22"/>
          <w:szCs w:val="22"/>
        </w:rPr>
        <w:t>ów</w:t>
      </w:r>
      <w:r w:rsidR="00815F0F" w:rsidRPr="008D5E1D">
        <w:rPr>
          <w:rFonts w:ascii="Arial" w:hAnsi="Arial" w:cs="Arial"/>
          <w:sz w:val="22"/>
          <w:szCs w:val="22"/>
        </w:rPr>
        <w:t>).</w:t>
      </w:r>
    </w:p>
    <w:p w14:paraId="3DEDBDF9" w14:textId="6744C737" w:rsidR="00784F2D" w:rsidRPr="008D5E1D" w:rsidRDefault="00FC715A" w:rsidP="00784F2D">
      <w:pPr>
        <w:rPr>
          <w:rFonts w:ascii="Arial" w:hAnsi="Arial" w:cs="Arial"/>
          <w:sz w:val="22"/>
          <w:szCs w:val="22"/>
        </w:rPr>
      </w:pPr>
      <w:r w:rsidRPr="008D5E1D">
        <w:rPr>
          <w:rFonts w:ascii="Arial" w:hAnsi="Arial" w:cs="Arial"/>
          <w:sz w:val="22"/>
          <w:szCs w:val="22"/>
        </w:rPr>
        <w:t>Dane powierzchniowe i kubaturowe poszczególnych budynków.</w:t>
      </w:r>
    </w:p>
    <w:p w14:paraId="549B8729" w14:textId="7FA43EA3" w:rsidR="00FC715A" w:rsidRPr="008D5E1D" w:rsidRDefault="00FC715A" w:rsidP="00FC715A">
      <w:pPr>
        <w:jc w:val="both"/>
        <w:rPr>
          <w:rFonts w:ascii="Arial" w:hAnsi="Arial" w:cs="Arial"/>
          <w:sz w:val="22"/>
          <w:szCs w:val="22"/>
          <w:u w:val="single"/>
        </w:rPr>
      </w:pPr>
      <w:r w:rsidRPr="008D5E1D">
        <w:rPr>
          <w:rFonts w:ascii="Arial" w:hAnsi="Arial" w:cs="Arial"/>
          <w:sz w:val="22"/>
          <w:szCs w:val="22"/>
          <w:u w:val="single"/>
        </w:rPr>
        <w:t>Budynek kontenerowy</w:t>
      </w:r>
      <w:r w:rsidR="00C74762" w:rsidRPr="008D5E1D">
        <w:rPr>
          <w:rFonts w:ascii="Arial" w:hAnsi="Arial" w:cs="Arial"/>
          <w:sz w:val="22"/>
          <w:szCs w:val="22"/>
          <w:u w:val="single"/>
        </w:rPr>
        <w:t xml:space="preserve"> nr 1</w:t>
      </w:r>
      <w:r w:rsidRPr="008D5E1D">
        <w:rPr>
          <w:rFonts w:ascii="Arial" w:hAnsi="Arial" w:cs="Arial"/>
          <w:sz w:val="22"/>
          <w:szCs w:val="22"/>
          <w:u w:val="single"/>
        </w:rPr>
        <w:t>.</w:t>
      </w:r>
    </w:p>
    <w:p w14:paraId="5795D839" w14:textId="77777777" w:rsidR="00C05B93" w:rsidRPr="008D5E1D" w:rsidRDefault="00C05B93" w:rsidP="00C05B93">
      <w:pPr>
        <w:numPr>
          <w:ilvl w:val="0"/>
          <w:numId w:val="6"/>
        </w:numPr>
        <w:spacing w:after="0" w:line="240" w:lineRule="auto"/>
        <w:contextualSpacing/>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powierzchnia zabudowy</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-276,50m</w:t>
      </w:r>
      <w:r w:rsidRPr="008D5E1D">
        <w:rPr>
          <w:rFonts w:ascii="Arial" w:eastAsia="Times New Roman" w:hAnsi="Arial" w:cs="Arial"/>
          <w:color w:val="auto"/>
          <w:sz w:val="22"/>
          <w:szCs w:val="22"/>
          <w:vertAlign w:val="superscript"/>
          <w:lang w:eastAsia="pl-PL"/>
        </w:rPr>
        <w:t>2</w:t>
      </w:r>
    </w:p>
    <w:p w14:paraId="2A94E9F6" w14:textId="77777777" w:rsidR="00C05B93" w:rsidRPr="008D5E1D" w:rsidRDefault="00C05B93" w:rsidP="00C05B93">
      <w:pPr>
        <w:numPr>
          <w:ilvl w:val="0"/>
          <w:numId w:val="6"/>
        </w:numPr>
        <w:spacing w:after="0" w:line="240" w:lineRule="auto"/>
        <w:contextualSpacing/>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powierzchnia użytkowa</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-302,40 m</w:t>
      </w:r>
      <w:r w:rsidRPr="008D5E1D">
        <w:rPr>
          <w:rFonts w:ascii="Arial" w:eastAsia="Times New Roman" w:hAnsi="Arial" w:cs="Arial"/>
          <w:color w:val="auto"/>
          <w:sz w:val="22"/>
          <w:szCs w:val="22"/>
          <w:vertAlign w:val="superscript"/>
          <w:lang w:eastAsia="pl-PL"/>
        </w:rPr>
        <w:t>2</w:t>
      </w:r>
    </w:p>
    <w:p w14:paraId="2DE04162" w14:textId="77777777" w:rsidR="00C05B93" w:rsidRPr="008D5E1D" w:rsidRDefault="00C05B93" w:rsidP="00C05B93">
      <w:pPr>
        <w:numPr>
          <w:ilvl w:val="0"/>
          <w:numId w:val="6"/>
        </w:numPr>
        <w:spacing w:after="0" w:line="240" w:lineRule="auto"/>
        <w:contextualSpacing/>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kubatura</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-1371,34 m</w:t>
      </w:r>
      <w:r w:rsidRPr="008D5E1D">
        <w:rPr>
          <w:rFonts w:ascii="Arial" w:eastAsia="Times New Roman" w:hAnsi="Arial" w:cs="Arial"/>
          <w:color w:val="auto"/>
          <w:sz w:val="22"/>
          <w:szCs w:val="22"/>
          <w:vertAlign w:val="superscript"/>
          <w:lang w:eastAsia="pl-PL"/>
        </w:rPr>
        <w:t>3</w:t>
      </w:r>
    </w:p>
    <w:p w14:paraId="0F391D3A" w14:textId="0B9ECAEB" w:rsidR="00C05B93" w:rsidRPr="008D5E1D" w:rsidRDefault="00C05B93" w:rsidP="00C05B93">
      <w:pPr>
        <w:numPr>
          <w:ilvl w:val="0"/>
          <w:numId w:val="6"/>
        </w:numPr>
        <w:spacing w:after="0" w:line="240" w:lineRule="auto"/>
        <w:contextualSpacing/>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lastRenderedPageBreak/>
        <w:t>wys. budynku</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-3,67 m,</w:t>
      </w:r>
    </w:p>
    <w:p w14:paraId="1D22FEA2" w14:textId="65DB40EE" w:rsidR="00C05B93" w:rsidRPr="008D5E1D" w:rsidRDefault="00C05B93" w:rsidP="00C05B93">
      <w:pPr>
        <w:numPr>
          <w:ilvl w:val="0"/>
          <w:numId w:val="6"/>
        </w:numPr>
        <w:spacing w:after="0" w:line="240" w:lineRule="auto"/>
        <w:contextualSpacing/>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 xml:space="preserve">powierzchnia piwnicy istniejącej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 xml:space="preserve">          -53,26m</w:t>
      </w:r>
      <w:r w:rsidRPr="008D5E1D">
        <w:rPr>
          <w:rFonts w:ascii="Arial" w:eastAsia="Times New Roman" w:hAnsi="Arial" w:cs="Arial"/>
          <w:color w:val="auto"/>
          <w:sz w:val="22"/>
          <w:szCs w:val="22"/>
          <w:vertAlign w:val="superscript"/>
          <w:lang w:eastAsia="pl-PL"/>
        </w:rPr>
        <w:t>2</w:t>
      </w:r>
      <w:r w:rsidRPr="008D5E1D">
        <w:rPr>
          <w:rFonts w:ascii="Arial" w:eastAsia="Times New Roman" w:hAnsi="Arial" w:cs="Arial"/>
          <w:color w:val="auto"/>
          <w:sz w:val="22"/>
          <w:szCs w:val="22"/>
          <w:lang w:eastAsia="pl-PL"/>
        </w:rPr>
        <w:t>,</w:t>
      </w:r>
    </w:p>
    <w:p w14:paraId="628F480B" w14:textId="2756E712" w:rsidR="00C05B93" w:rsidRPr="008D5E1D" w:rsidRDefault="00C05B93" w:rsidP="00C05B93">
      <w:pPr>
        <w:numPr>
          <w:ilvl w:val="0"/>
          <w:numId w:val="6"/>
        </w:numPr>
        <w:spacing w:after="0" w:line="240" w:lineRule="auto"/>
        <w:contextualSpacing/>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 xml:space="preserve">powierzchnia piwnicy planowanej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 xml:space="preserve">         -130,5m</w:t>
      </w:r>
      <w:r w:rsidRPr="008D5E1D">
        <w:rPr>
          <w:rFonts w:ascii="Arial" w:eastAsia="Times New Roman" w:hAnsi="Arial" w:cs="Arial"/>
          <w:color w:val="auto"/>
          <w:sz w:val="22"/>
          <w:szCs w:val="22"/>
          <w:vertAlign w:val="superscript"/>
          <w:lang w:eastAsia="pl-PL"/>
        </w:rPr>
        <w:t>2</w:t>
      </w:r>
      <w:r w:rsidRPr="008D5E1D">
        <w:rPr>
          <w:rFonts w:ascii="Arial" w:eastAsia="Times New Roman" w:hAnsi="Arial" w:cs="Arial"/>
          <w:color w:val="auto"/>
          <w:sz w:val="22"/>
          <w:szCs w:val="22"/>
          <w:lang w:eastAsia="pl-PL"/>
        </w:rPr>
        <w:t>,</w:t>
      </w:r>
    </w:p>
    <w:p w14:paraId="7DBF7A21" w14:textId="77777777" w:rsidR="00FC715A" w:rsidRPr="008D5E1D" w:rsidRDefault="00FC715A" w:rsidP="00FC715A">
      <w:pPr>
        <w:spacing w:after="0" w:line="240" w:lineRule="auto"/>
        <w:ind w:left="709"/>
        <w:rPr>
          <w:rFonts w:ascii="Arial" w:eastAsia="Times New Roman" w:hAnsi="Arial" w:cs="Arial"/>
          <w:color w:val="auto"/>
          <w:sz w:val="22"/>
          <w:szCs w:val="22"/>
          <w:lang w:eastAsia="pl-PL"/>
        </w:rPr>
      </w:pPr>
    </w:p>
    <w:p w14:paraId="74952B60" w14:textId="7E68623B" w:rsidR="00FC715A" w:rsidRPr="008D5E1D" w:rsidRDefault="00FC715A" w:rsidP="00784F2D">
      <w:pPr>
        <w:rPr>
          <w:rFonts w:ascii="Arial" w:hAnsi="Arial" w:cs="Arial"/>
          <w:sz w:val="22"/>
          <w:szCs w:val="22"/>
          <w:u w:val="single"/>
        </w:rPr>
      </w:pPr>
      <w:r w:rsidRPr="008D5E1D">
        <w:rPr>
          <w:rFonts w:ascii="Arial" w:hAnsi="Arial" w:cs="Arial"/>
          <w:sz w:val="22"/>
          <w:szCs w:val="22"/>
          <w:u w:val="single"/>
        </w:rPr>
        <w:t>Budynek sanitarny.</w:t>
      </w:r>
    </w:p>
    <w:p w14:paraId="676E8D6A" w14:textId="77777777" w:rsidR="00C05B93" w:rsidRPr="008D5E1D" w:rsidRDefault="00C05B93" w:rsidP="00C05B93">
      <w:pPr>
        <w:numPr>
          <w:ilvl w:val="0"/>
          <w:numId w:val="7"/>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powierzchnia zabudowy</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-63,50 m</w:t>
      </w:r>
      <w:r w:rsidRPr="008D5E1D">
        <w:rPr>
          <w:rFonts w:ascii="Arial" w:eastAsia="Times New Roman" w:hAnsi="Arial" w:cs="Arial"/>
          <w:color w:val="auto"/>
          <w:sz w:val="22"/>
          <w:szCs w:val="22"/>
          <w:vertAlign w:val="superscript"/>
          <w:lang w:eastAsia="pl-PL"/>
        </w:rPr>
        <w:t>2</w:t>
      </w:r>
    </w:p>
    <w:p w14:paraId="1733FFD7" w14:textId="77777777" w:rsidR="00C05B93" w:rsidRPr="008D5E1D" w:rsidRDefault="00C05B93" w:rsidP="00C05B93">
      <w:pPr>
        <w:numPr>
          <w:ilvl w:val="0"/>
          <w:numId w:val="7"/>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powierzchnia użytkowa</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-46,60 m</w:t>
      </w:r>
      <w:r w:rsidRPr="008D5E1D">
        <w:rPr>
          <w:rFonts w:ascii="Arial" w:eastAsia="Times New Roman" w:hAnsi="Arial" w:cs="Arial"/>
          <w:color w:val="auto"/>
          <w:sz w:val="22"/>
          <w:szCs w:val="22"/>
          <w:vertAlign w:val="superscript"/>
          <w:lang w:eastAsia="pl-PL"/>
        </w:rPr>
        <w:t xml:space="preserve">2 </w:t>
      </w:r>
    </w:p>
    <w:p w14:paraId="40EA96E6" w14:textId="77777777" w:rsidR="00C05B93" w:rsidRPr="008D5E1D" w:rsidRDefault="00C05B93" w:rsidP="00C05B93">
      <w:pPr>
        <w:numPr>
          <w:ilvl w:val="0"/>
          <w:numId w:val="7"/>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kubatura</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-209,68 m</w:t>
      </w:r>
      <w:r w:rsidRPr="008D5E1D">
        <w:rPr>
          <w:rFonts w:ascii="Arial" w:eastAsia="Times New Roman" w:hAnsi="Arial" w:cs="Arial"/>
          <w:color w:val="auto"/>
          <w:sz w:val="22"/>
          <w:szCs w:val="22"/>
          <w:vertAlign w:val="superscript"/>
          <w:lang w:eastAsia="pl-PL"/>
        </w:rPr>
        <w:t>3</w:t>
      </w:r>
    </w:p>
    <w:p w14:paraId="02ABCD73" w14:textId="4BEB53A3" w:rsidR="00C05B93" w:rsidRPr="008D5E1D" w:rsidRDefault="00C05B93" w:rsidP="00C05B93">
      <w:pPr>
        <w:numPr>
          <w:ilvl w:val="0"/>
          <w:numId w:val="7"/>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wys. budynku</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 xml:space="preserve">           -5,38 m</w:t>
      </w:r>
    </w:p>
    <w:p w14:paraId="43D74803" w14:textId="77777777" w:rsidR="00C74762" w:rsidRPr="008D5E1D" w:rsidRDefault="00C74762" w:rsidP="00DA1122">
      <w:pPr>
        <w:spacing w:after="0" w:line="240" w:lineRule="auto"/>
        <w:rPr>
          <w:rFonts w:ascii="Arial" w:eastAsia="Times New Roman" w:hAnsi="Arial" w:cs="Arial"/>
          <w:sz w:val="22"/>
          <w:szCs w:val="22"/>
          <w:lang w:eastAsia="pl-PL"/>
        </w:rPr>
      </w:pPr>
    </w:p>
    <w:p w14:paraId="1451845D" w14:textId="36FE0358" w:rsidR="00DA1122" w:rsidRPr="008D5E1D" w:rsidRDefault="00DA1122" w:rsidP="00DA1122">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Dane budynku kontenerowego nr 2.</w:t>
      </w:r>
    </w:p>
    <w:p w14:paraId="044DBDE7" w14:textId="1DF4739A" w:rsidR="00C05B93" w:rsidRPr="008D5E1D" w:rsidRDefault="00C05B93" w:rsidP="00C05B93">
      <w:pPr>
        <w:numPr>
          <w:ilvl w:val="0"/>
          <w:numId w:val="23"/>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powierzchnia zabudowy</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-307,20 m</w:t>
      </w:r>
      <w:r w:rsidRPr="008D5E1D">
        <w:rPr>
          <w:rFonts w:ascii="Arial" w:eastAsia="Times New Roman" w:hAnsi="Arial" w:cs="Arial"/>
          <w:color w:val="auto"/>
          <w:sz w:val="22"/>
          <w:szCs w:val="22"/>
          <w:vertAlign w:val="superscript"/>
          <w:lang w:eastAsia="pl-PL"/>
        </w:rPr>
        <w:t>2</w:t>
      </w:r>
    </w:p>
    <w:p w14:paraId="357AF599" w14:textId="628A593D" w:rsidR="00C05B93" w:rsidRPr="008D5E1D" w:rsidRDefault="00C05B93" w:rsidP="00C05B93">
      <w:pPr>
        <w:numPr>
          <w:ilvl w:val="0"/>
          <w:numId w:val="23"/>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powierzchnia użytkowa</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 xml:space="preserve">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-345,12 m</w:t>
      </w:r>
      <w:r w:rsidRPr="008D5E1D">
        <w:rPr>
          <w:rFonts w:ascii="Arial" w:eastAsia="Times New Roman" w:hAnsi="Arial" w:cs="Arial"/>
          <w:color w:val="auto"/>
          <w:sz w:val="22"/>
          <w:szCs w:val="22"/>
          <w:vertAlign w:val="superscript"/>
          <w:lang w:eastAsia="pl-PL"/>
        </w:rPr>
        <w:t>2</w:t>
      </w:r>
    </w:p>
    <w:p w14:paraId="492CCEA4" w14:textId="708E5C36" w:rsidR="00C05B93" w:rsidRPr="008D5E1D" w:rsidRDefault="00C05B93" w:rsidP="00C05B93">
      <w:pPr>
        <w:numPr>
          <w:ilvl w:val="0"/>
          <w:numId w:val="23"/>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kubatura</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 xml:space="preserve">    </w:t>
      </w:r>
      <w:r w:rsid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-1348,60 m</w:t>
      </w:r>
      <w:r w:rsidRPr="008D5E1D">
        <w:rPr>
          <w:rFonts w:ascii="Arial" w:eastAsia="Times New Roman" w:hAnsi="Arial" w:cs="Arial"/>
          <w:color w:val="auto"/>
          <w:sz w:val="22"/>
          <w:szCs w:val="22"/>
          <w:vertAlign w:val="superscript"/>
          <w:lang w:eastAsia="pl-PL"/>
        </w:rPr>
        <w:t>3</w:t>
      </w:r>
    </w:p>
    <w:p w14:paraId="57003E2C" w14:textId="5A2854DA" w:rsidR="00C05B93" w:rsidRPr="008D5E1D" w:rsidRDefault="00C05B93" w:rsidP="00C05B93">
      <w:pPr>
        <w:numPr>
          <w:ilvl w:val="0"/>
          <w:numId w:val="23"/>
        </w:num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wys. budynku</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t xml:space="preserve"> </w:t>
      </w:r>
      <w:r w:rsidR="008D5E1D">
        <w:rPr>
          <w:rFonts w:ascii="Arial" w:eastAsia="Times New Roman" w:hAnsi="Arial" w:cs="Arial"/>
          <w:color w:val="auto"/>
          <w:sz w:val="22"/>
          <w:szCs w:val="22"/>
          <w:lang w:eastAsia="pl-PL"/>
        </w:rPr>
        <w:tab/>
      </w:r>
      <w:r w:rsidR="008D5E1D">
        <w:rPr>
          <w:rFonts w:ascii="Arial" w:eastAsia="Times New Roman" w:hAnsi="Arial" w:cs="Arial"/>
          <w:color w:val="auto"/>
          <w:sz w:val="22"/>
          <w:szCs w:val="22"/>
          <w:lang w:eastAsia="pl-PL"/>
        </w:rPr>
        <w:tab/>
        <w:t xml:space="preserve">    </w:t>
      </w:r>
      <w:r w:rsidRPr="008D5E1D">
        <w:rPr>
          <w:rFonts w:ascii="Arial" w:eastAsia="Times New Roman" w:hAnsi="Arial" w:cs="Arial"/>
          <w:color w:val="auto"/>
          <w:sz w:val="22"/>
          <w:szCs w:val="22"/>
          <w:lang w:eastAsia="pl-PL"/>
        </w:rPr>
        <w:t>-3,67 m</w:t>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r w:rsidRPr="008D5E1D">
        <w:rPr>
          <w:rFonts w:ascii="Arial" w:eastAsia="Times New Roman" w:hAnsi="Arial" w:cs="Arial"/>
          <w:color w:val="auto"/>
          <w:sz w:val="22"/>
          <w:szCs w:val="22"/>
          <w:lang w:eastAsia="pl-PL"/>
        </w:rPr>
        <w:tab/>
      </w:r>
    </w:p>
    <w:p w14:paraId="3F5DFA99" w14:textId="1B62B30C" w:rsidR="00C05B93" w:rsidRPr="008D5E1D" w:rsidRDefault="00C05B93" w:rsidP="00C05B93">
      <w:pPr>
        <w:pStyle w:val="Akapitzlist"/>
        <w:numPr>
          <w:ilvl w:val="0"/>
          <w:numId w:val="23"/>
        </w:numPr>
        <w:spacing w:after="0" w:line="240" w:lineRule="auto"/>
        <w:rPr>
          <w:rFonts w:ascii="Arial" w:eastAsia="Times New Roman" w:hAnsi="Arial" w:cs="Arial"/>
          <w:lang w:eastAsia="pl-PL"/>
        </w:rPr>
      </w:pPr>
      <w:r w:rsidRPr="008D5E1D">
        <w:rPr>
          <w:rFonts w:ascii="Arial" w:eastAsia="Times New Roman" w:hAnsi="Arial" w:cs="Arial"/>
          <w:lang w:eastAsia="pl-PL"/>
        </w:rPr>
        <w:t xml:space="preserve">Powierzchnia piwnicy                                   </w:t>
      </w:r>
      <w:r w:rsidR="008D5E1D">
        <w:rPr>
          <w:rFonts w:ascii="Arial" w:eastAsia="Times New Roman" w:hAnsi="Arial" w:cs="Arial"/>
          <w:lang w:eastAsia="pl-PL"/>
        </w:rPr>
        <w:tab/>
      </w:r>
      <w:r w:rsidR="008D5E1D">
        <w:rPr>
          <w:rFonts w:ascii="Arial" w:eastAsia="Times New Roman" w:hAnsi="Arial" w:cs="Arial"/>
          <w:lang w:eastAsia="pl-PL"/>
        </w:rPr>
        <w:tab/>
      </w:r>
      <w:r w:rsidR="008D5E1D">
        <w:rPr>
          <w:rFonts w:ascii="Arial" w:eastAsia="Times New Roman" w:hAnsi="Arial" w:cs="Arial"/>
          <w:lang w:eastAsia="pl-PL"/>
        </w:rPr>
        <w:tab/>
      </w:r>
      <w:r w:rsidRPr="008D5E1D">
        <w:rPr>
          <w:rFonts w:ascii="Arial" w:eastAsia="Times New Roman" w:hAnsi="Arial" w:cs="Arial"/>
          <w:lang w:eastAsia="pl-PL"/>
        </w:rPr>
        <w:t xml:space="preserve">   -53,28m</w:t>
      </w:r>
      <w:r w:rsidRPr="008D5E1D">
        <w:rPr>
          <w:rFonts w:ascii="Arial" w:eastAsia="Times New Roman" w:hAnsi="Arial" w:cs="Arial"/>
          <w:vertAlign w:val="superscript"/>
          <w:lang w:eastAsia="pl-PL"/>
        </w:rPr>
        <w:t>2</w:t>
      </w:r>
      <w:r w:rsidRPr="008D5E1D">
        <w:rPr>
          <w:rFonts w:ascii="Arial" w:eastAsia="Times New Roman" w:hAnsi="Arial" w:cs="Arial"/>
          <w:lang w:eastAsia="pl-PL"/>
        </w:rPr>
        <w:t>.</w:t>
      </w:r>
    </w:p>
    <w:p w14:paraId="7B8FC712" w14:textId="77777777" w:rsidR="008D5E1D" w:rsidRDefault="008D5E1D" w:rsidP="00C05B93">
      <w:pPr>
        <w:spacing w:after="0" w:line="240" w:lineRule="auto"/>
        <w:rPr>
          <w:rFonts w:ascii="Arial" w:hAnsi="Arial" w:cs="Arial"/>
          <w:sz w:val="22"/>
          <w:szCs w:val="22"/>
        </w:rPr>
      </w:pPr>
    </w:p>
    <w:p w14:paraId="14B2510A" w14:textId="584C20B6"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Łączna powierzchnia stref pożarowych kwalifikowanych do ZLIII wynosi:</w:t>
      </w:r>
    </w:p>
    <w:p w14:paraId="17DBA103"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Strefa pożarowa SP-1</w:t>
      </w:r>
    </w:p>
    <w:p w14:paraId="5FBCA24A"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Powierzchnia zabudowy – 340,0m</w:t>
      </w:r>
      <w:r w:rsidRPr="008D5E1D">
        <w:rPr>
          <w:rFonts w:ascii="Arial" w:eastAsia="Times New Roman" w:hAnsi="Arial" w:cs="Arial"/>
          <w:sz w:val="22"/>
          <w:szCs w:val="22"/>
          <w:vertAlign w:val="superscript"/>
          <w:lang w:eastAsia="pl-PL"/>
        </w:rPr>
        <w:t>2</w:t>
      </w:r>
      <w:r w:rsidRPr="008D5E1D">
        <w:rPr>
          <w:rFonts w:ascii="Arial" w:eastAsia="Times New Roman" w:hAnsi="Arial" w:cs="Arial"/>
          <w:sz w:val="22"/>
          <w:szCs w:val="22"/>
          <w:lang w:eastAsia="pl-PL"/>
        </w:rPr>
        <w:t>,</w:t>
      </w:r>
    </w:p>
    <w:p w14:paraId="62AAE58B"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Powierzchnia użytkowa –296,75m</w:t>
      </w:r>
      <w:r w:rsidRPr="008D5E1D">
        <w:rPr>
          <w:rFonts w:ascii="Arial" w:eastAsia="Times New Roman" w:hAnsi="Arial" w:cs="Arial"/>
          <w:sz w:val="22"/>
          <w:szCs w:val="22"/>
          <w:vertAlign w:val="superscript"/>
          <w:lang w:eastAsia="pl-PL"/>
        </w:rPr>
        <w:t>2</w:t>
      </w:r>
      <w:r w:rsidRPr="008D5E1D">
        <w:rPr>
          <w:rFonts w:ascii="Arial" w:eastAsia="Times New Roman" w:hAnsi="Arial" w:cs="Arial"/>
          <w:sz w:val="22"/>
          <w:szCs w:val="22"/>
          <w:lang w:eastAsia="pl-PL"/>
        </w:rPr>
        <w:t>,</w:t>
      </w:r>
    </w:p>
    <w:p w14:paraId="5134FE94"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Kondygnacja piwnicy- 183,76m</w:t>
      </w:r>
      <w:r w:rsidRPr="008D5E1D">
        <w:rPr>
          <w:rFonts w:ascii="Arial" w:eastAsia="Times New Roman" w:hAnsi="Arial" w:cs="Arial"/>
          <w:sz w:val="22"/>
          <w:szCs w:val="22"/>
          <w:vertAlign w:val="superscript"/>
          <w:lang w:eastAsia="pl-PL"/>
        </w:rPr>
        <w:t>2</w:t>
      </w:r>
      <w:r w:rsidRPr="008D5E1D">
        <w:rPr>
          <w:rFonts w:ascii="Arial" w:eastAsia="Times New Roman" w:hAnsi="Arial" w:cs="Arial"/>
          <w:sz w:val="22"/>
          <w:szCs w:val="22"/>
          <w:lang w:eastAsia="pl-PL"/>
        </w:rPr>
        <w:t xml:space="preserve"> </w:t>
      </w:r>
    </w:p>
    <w:p w14:paraId="791761FB"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Powierzchnia użytkowa łącznie-580,41m</w:t>
      </w:r>
      <w:r w:rsidRPr="008D5E1D">
        <w:rPr>
          <w:rFonts w:ascii="Arial" w:eastAsia="Times New Roman" w:hAnsi="Arial" w:cs="Arial"/>
          <w:sz w:val="22"/>
          <w:szCs w:val="22"/>
          <w:vertAlign w:val="superscript"/>
          <w:lang w:eastAsia="pl-PL"/>
        </w:rPr>
        <w:t>2</w:t>
      </w:r>
    </w:p>
    <w:p w14:paraId="1116E1CF"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Kubatura –1559,25m</w:t>
      </w:r>
      <w:r w:rsidRPr="008D5E1D">
        <w:rPr>
          <w:rFonts w:ascii="Arial" w:eastAsia="Times New Roman" w:hAnsi="Arial" w:cs="Arial"/>
          <w:sz w:val="22"/>
          <w:szCs w:val="22"/>
          <w:vertAlign w:val="superscript"/>
          <w:lang w:eastAsia="pl-PL"/>
        </w:rPr>
        <w:t>3</w:t>
      </w:r>
      <w:r w:rsidRPr="008D5E1D">
        <w:rPr>
          <w:rFonts w:ascii="Arial" w:eastAsia="Times New Roman" w:hAnsi="Arial" w:cs="Arial"/>
          <w:sz w:val="22"/>
          <w:szCs w:val="22"/>
          <w:lang w:eastAsia="pl-PL"/>
        </w:rPr>
        <w:t>,</w:t>
      </w:r>
    </w:p>
    <w:p w14:paraId="35E16CFC"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Liczba kondygnacji nadziemnych -1.</w:t>
      </w:r>
    </w:p>
    <w:p w14:paraId="241ECE86"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Liczba kondygnacji podziemnych -1.</w:t>
      </w:r>
    </w:p>
    <w:p w14:paraId="1FF6DAEC" w14:textId="77777777" w:rsidR="00C05B93" w:rsidRPr="008D5E1D" w:rsidRDefault="00C05B93" w:rsidP="00C05B93">
      <w:pPr>
        <w:spacing w:after="0" w:line="240" w:lineRule="auto"/>
        <w:rPr>
          <w:rFonts w:ascii="Arial" w:eastAsia="Times New Roman" w:hAnsi="Arial" w:cs="Arial"/>
          <w:sz w:val="22"/>
          <w:szCs w:val="22"/>
          <w:u w:val="single"/>
          <w:lang w:eastAsia="pl-PL"/>
        </w:rPr>
      </w:pPr>
      <w:r w:rsidRPr="008D5E1D">
        <w:rPr>
          <w:rFonts w:ascii="Arial" w:eastAsia="Times New Roman" w:hAnsi="Arial" w:cs="Arial"/>
          <w:sz w:val="22"/>
          <w:szCs w:val="22"/>
          <w:u w:val="single"/>
          <w:lang w:eastAsia="pl-PL"/>
        </w:rPr>
        <w:t>Strefa pożarowa SP-2</w:t>
      </w:r>
    </w:p>
    <w:p w14:paraId="5C395B8F"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Powierzchnia zabudowy – 307,20</w:t>
      </w:r>
    </w:p>
    <w:p w14:paraId="1F7A7643" w14:textId="77777777" w:rsidR="00C05B93" w:rsidRPr="008D5E1D" w:rsidRDefault="00C05B93" w:rsidP="00C05B93">
      <w:pPr>
        <w:spacing w:after="0" w:line="240" w:lineRule="auto"/>
        <w:contextualSpacing/>
        <w:rPr>
          <w:rFonts w:ascii="Arial" w:eastAsia="Times New Roman" w:hAnsi="Arial" w:cs="Arial"/>
          <w:sz w:val="22"/>
          <w:szCs w:val="22"/>
          <w:lang w:eastAsia="pl-PL"/>
        </w:rPr>
      </w:pPr>
      <w:r w:rsidRPr="008D5E1D">
        <w:rPr>
          <w:rFonts w:ascii="Arial" w:eastAsia="Times New Roman" w:hAnsi="Arial" w:cs="Arial"/>
          <w:sz w:val="22"/>
          <w:szCs w:val="22"/>
          <w:lang w:eastAsia="pl-PL"/>
        </w:rPr>
        <w:t>Powierzchnia użytkowa –</w:t>
      </w:r>
      <w:r w:rsidRPr="008D5E1D">
        <w:rPr>
          <w:rFonts w:ascii="Arial" w:eastAsia="Times New Roman" w:hAnsi="Arial" w:cs="Arial"/>
          <w:color w:val="auto"/>
          <w:sz w:val="22"/>
          <w:szCs w:val="22"/>
          <w:lang w:eastAsia="pl-PL"/>
        </w:rPr>
        <w:t>345,12 m</w:t>
      </w:r>
      <w:r w:rsidRPr="008D5E1D">
        <w:rPr>
          <w:rFonts w:ascii="Arial" w:eastAsia="Times New Roman" w:hAnsi="Arial" w:cs="Arial"/>
          <w:color w:val="auto"/>
          <w:sz w:val="22"/>
          <w:szCs w:val="22"/>
          <w:vertAlign w:val="superscript"/>
          <w:lang w:eastAsia="pl-PL"/>
        </w:rPr>
        <w:t>2</w:t>
      </w:r>
      <w:r w:rsidRPr="008D5E1D">
        <w:rPr>
          <w:rFonts w:ascii="Arial" w:eastAsia="Times New Roman" w:hAnsi="Arial" w:cs="Arial"/>
          <w:color w:val="auto"/>
          <w:sz w:val="22"/>
          <w:szCs w:val="22"/>
          <w:lang w:eastAsia="pl-PL"/>
        </w:rPr>
        <w:t>,</w:t>
      </w:r>
    </w:p>
    <w:p w14:paraId="38179EBD" w14:textId="77777777" w:rsidR="00C05B93" w:rsidRPr="008D5E1D" w:rsidRDefault="00C05B93" w:rsidP="00C05B93">
      <w:pPr>
        <w:spacing w:after="0" w:line="240" w:lineRule="auto"/>
        <w:contextualSpacing/>
        <w:rPr>
          <w:rFonts w:ascii="Arial" w:eastAsia="Times New Roman" w:hAnsi="Arial" w:cs="Arial"/>
          <w:color w:val="auto"/>
          <w:sz w:val="22"/>
          <w:szCs w:val="22"/>
          <w:lang w:eastAsia="pl-PL"/>
        </w:rPr>
      </w:pPr>
      <w:r w:rsidRPr="008D5E1D">
        <w:rPr>
          <w:rFonts w:ascii="Arial" w:eastAsia="Times New Roman" w:hAnsi="Arial" w:cs="Arial"/>
          <w:sz w:val="22"/>
          <w:szCs w:val="22"/>
          <w:lang w:eastAsia="pl-PL"/>
        </w:rPr>
        <w:t>Kubatura –</w:t>
      </w:r>
      <w:r w:rsidRPr="008D5E1D">
        <w:rPr>
          <w:rFonts w:ascii="Arial" w:eastAsia="Times New Roman" w:hAnsi="Arial" w:cs="Arial"/>
          <w:color w:val="auto"/>
          <w:sz w:val="22"/>
          <w:szCs w:val="22"/>
          <w:lang w:eastAsia="pl-PL"/>
        </w:rPr>
        <w:t>1348,60 m</w:t>
      </w:r>
      <w:r w:rsidRPr="008D5E1D">
        <w:rPr>
          <w:rFonts w:ascii="Arial" w:eastAsia="Times New Roman" w:hAnsi="Arial" w:cs="Arial"/>
          <w:color w:val="auto"/>
          <w:sz w:val="22"/>
          <w:szCs w:val="22"/>
          <w:vertAlign w:val="superscript"/>
          <w:lang w:eastAsia="pl-PL"/>
        </w:rPr>
        <w:t>3</w:t>
      </w:r>
      <w:r w:rsidRPr="008D5E1D">
        <w:rPr>
          <w:rFonts w:ascii="Arial" w:eastAsia="Times New Roman" w:hAnsi="Arial" w:cs="Arial"/>
          <w:color w:val="auto"/>
          <w:sz w:val="22"/>
          <w:szCs w:val="22"/>
          <w:lang w:eastAsia="pl-PL"/>
        </w:rPr>
        <w:t>,</w:t>
      </w:r>
    </w:p>
    <w:p w14:paraId="7D318D8D"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Liczba kondygnacji nadziemnych -1.</w:t>
      </w:r>
    </w:p>
    <w:p w14:paraId="711052B4" w14:textId="77777777" w:rsidR="00C05B93" w:rsidRPr="008D5E1D" w:rsidRDefault="00C05B93" w:rsidP="00C05B93">
      <w:pPr>
        <w:spacing w:after="0" w:line="240" w:lineRule="auto"/>
        <w:rPr>
          <w:rFonts w:ascii="Arial" w:eastAsia="Times New Roman" w:hAnsi="Arial" w:cs="Arial"/>
          <w:sz w:val="22"/>
          <w:szCs w:val="22"/>
          <w:lang w:eastAsia="pl-PL"/>
        </w:rPr>
      </w:pPr>
      <w:r w:rsidRPr="008D5E1D">
        <w:rPr>
          <w:rFonts w:ascii="Arial" w:eastAsia="Times New Roman" w:hAnsi="Arial" w:cs="Arial"/>
          <w:sz w:val="22"/>
          <w:szCs w:val="22"/>
          <w:lang w:eastAsia="pl-PL"/>
        </w:rPr>
        <w:t>Liczba kondygnacji podziemnych -1</w:t>
      </w:r>
    </w:p>
    <w:p w14:paraId="1A41C698" w14:textId="77777777" w:rsidR="00C05B93" w:rsidRPr="008D5E1D" w:rsidRDefault="00C05B93" w:rsidP="00C05B93">
      <w:pPr>
        <w:spacing w:after="0" w:line="240" w:lineRule="auto"/>
        <w:rPr>
          <w:rFonts w:ascii="Arial" w:hAnsi="Arial" w:cs="Arial"/>
          <w:sz w:val="22"/>
          <w:szCs w:val="22"/>
          <w:u w:val="single"/>
        </w:rPr>
      </w:pPr>
      <w:r w:rsidRPr="008D5E1D">
        <w:rPr>
          <w:rFonts w:ascii="Arial" w:hAnsi="Arial" w:cs="Arial"/>
          <w:sz w:val="22"/>
          <w:szCs w:val="22"/>
        </w:rPr>
        <w:t xml:space="preserve">Na podstawie § 6 i § 8 rozporządzenia [3]   w celu określenia wymagań technicznych budynki z wysokością całkowitą 3,67m i 5,38m nie przekraczają wysokości 12,0 m i </w:t>
      </w:r>
      <w:r w:rsidRPr="008D5E1D">
        <w:rPr>
          <w:rFonts w:ascii="Arial" w:hAnsi="Arial" w:cs="Arial"/>
          <w:sz w:val="22"/>
          <w:szCs w:val="22"/>
          <w:u w:val="single"/>
        </w:rPr>
        <w:t>zostały zaliczone do grupy wysokości niski (N).</w:t>
      </w:r>
    </w:p>
    <w:p w14:paraId="6DA1E70A" w14:textId="77777777" w:rsidR="00B148B8" w:rsidRPr="008D5E1D" w:rsidRDefault="00B148B8" w:rsidP="00DA1122">
      <w:pPr>
        <w:spacing w:after="0" w:line="240" w:lineRule="auto"/>
        <w:rPr>
          <w:rFonts w:ascii="Arial" w:eastAsia="Times New Roman" w:hAnsi="Arial" w:cs="Arial"/>
          <w:sz w:val="22"/>
          <w:szCs w:val="22"/>
          <w:u w:val="single"/>
          <w:lang w:eastAsia="pl-PL"/>
        </w:rPr>
      </w:pPr>
    </w:p>
    <w:p w14:paraId="49D311F9" w14:textId="0B4B950E" w:rsidR="00C05B93" w:rsidRPr="008D5E1D" w:rsidRDefault="00C05B93" w:rsidP="00DA1122">
      <w:pPr>
        <w:spacing w:after="0" w:line="240" w:lineRule="auto"/>
        <w:rPr>
          <w:rFonts w:ascii="Arial" w:eastAsia="Times New Roman" w:hAnsi="Arial" w:cs="Arial"/>
          <w:sz w:val="22"/>
          <w:szCs w:val="22"/>
          <w:u w:val="single"/>
          <w:lang w:eastAsia="pl-PL"/>
        </w:rPr>
      </w:pPr>
      <w:r w:rsidRPr="008D5E1D">
        <w:rPr>
          <w:rFonts w:ascii="Arial" w:eastAsia="Times New Roman" w:hAnsi="Arial" w:cs="Arial"/>
          <w:sz w:val="22"/>
          <w:szCs w:val="22"/>
          <w:u w:val="single"/>
          <w:lang w:eastAsia="pl-PL"/>
        </w:rPr>
        <w:t>Konstrukcje budynków istniejące.</w:t>
      </w:r>
    </w:p>
    <w:p w14:paraId="2343F941" w14:textId="1ABF73C8" w:rsidR="00FC715A" w:rsidRPr="008D5E1D" w:rsidRDefault="00FC715A" w:rsidP="00FC715A">
      <w:pPr>
        <w:spacing w:after="0" w:line="240" w:lineRule="auto"/>
        <w:ind w:left="2130"/>
        <w:rPr>
          <w:rFonts w:ascii="Arial" w:eastAsia="Times New Roman" w:hAnsi="Arial" w:cs="Arial"/>
          <w:color w:val="auto"/>
          <w:sz w:val="22"/>
          <w:szCs w:val="22"/>
          <w:lang w:eastAsia="pl-PL"/>
        </w:rPr>
      </w:pPr>
    </w:p>
    <w:p w14:paraId="4AED56E8" w14:textId="0273DF25" w:rsidR="00FC715A" w:rsidRPr="008D5E1D" w:rsidRDefault="00FC715A" w:rsidP="00FC715A">
      <w:pPr>
        <w:spacing w:after="0" w:line="240" w:lineRule="auto"/>
        <w:rPr>
          <w:rFonts w:ascii="Arial" w:eastAsia="Times New Roman" w:hAnsi="Arial" w:cs="Arial"/>
          <w:bCs/>
          <w:color w:val="auto"/>
          <w:sz w:val="22"/>
          <w:szCs w:val="22"/>
          <w:u w:val="single"/>
          <w:lang w:eastAsia="pl-PL"/>
        </w:rPr>
      </w:pPr>
      <w:r w:rsidRPr="008D5E1D">
        <w:rPr>
          <w:rFonts w:ascii="Arial" w:eastAsia="Times New Roman" w:hAnsi="Arial" w:cs="Arial"/>
          <w:bCs/>
          <w:color w:val="auto"/>
          <w:sz w:val="22"/>
          <w:szCs w:val="22"/>
          <w:u w:val="single"/>
          <w:lang w:eastAsia="pl-PL"/>
        </w:rPr>
        <w:t>Opis konstrukcji budynku kontenerowego</w:t>
      </w:r>
      <w:r w:rsidR="00A96165" w:rsidRPr="008D5E1D">
        <w:rPr>
          <w:rFonts w:ascii="Arial" w:eastAsia="Times New Roman" w:hAnsi="Arial" w:cs="Arial"/>
          <w:bCs/>
          <w:color w:val="auto"/>
          <w:sz w:val="22"/>
          <w:szCs w:val="22"/>
          <w:u w:val="single"/>
          <w:lang w:eastAsia="pl-PL"/>
        </w:rPr>
        <w:t xml:space="preserve"> nr 1</w:t>
      </w:r>
      <w:r w:rsidRPr="008D5E1D">
        <w:rPr>
          <w:rFonts w:ascii="Arial" w:eastAsia="Times New Roman" w:hAnsi="Arial" w:cs="Arial"/>
          <w:bCs/>
          <w:color w:val="auto"/>
          <w:sz w:val="22"/>
          <w:szCs w:val="22"/>
          <w:u w:val="single"/>
          <w:lang w:eastAsia="pl-PL"/>
        </w:rPr>
        <w:t>:</w:t>
      </w:r>
    </w:p>
    <w:p w14:paraId="0E2BE26B" w14:textId="77777777" w:rsidR="00FC715A" w:rsidRPr="008D5E1D" w:rsidRDefault="00FC715A" w:rsidP="00A96165">
      <w:pPr>
        <w:pStyle w:val="Akapitzlist"/>
        <w:numPr>
          <w:ilvl w:val="0"/>
          <w:numId w:val="21"/>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rodzaj konstrukcji: ściany zewnętrzne o konstrukcji stalowej szkieletowej – płyta warstwowa,</w:t>
      </w:r>
    </w:p>
    <w:p w14:paraId="4499D812" w14:textId="77777777" w:rsidR="00FC715A" w:rsidRPr="008D5E1D" w:rsidRDefault="00FC715A" w:rsidP="00A96165">
      <w:pPr>
        <w:pStyle w:val="Akapitzlist"/>
        <w:numPr>
          <w:ilvl w:val="0"/>
          <w:numId w:val="21"/>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ściany wewnętrzne konstrukcyjne z płyt warstwowych,</w:t>
      </w:r>
    </w:p>
    <w:p w14:paraId="5D030307" w14:textId="77777777" w:rsidR="00FC715A" w:rsidRPr="008D5E1D" w:rsidRDefault="00FC715A" w:rsidP="00A96165">
      <w:pPr>
        <w:pStyle w:val="Akapitzlist"/>
        <w:numPr>
          <w:ilvl w:val="0"/>
          <w:numId w:val="21"/>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fundament – stopy fundamentowe betonowe,</w:t>
      </w:r>
    </w:p>
    <w:p w14:paraId="5798113D" w14:textId="77777777" w:rsidR="00FC715A" w:rsidRPr="008D5E1D" w:rsidRDefault="00FC715A" w:rsidP="00A96165">
      <w:pPr>
        <w:pStyle w:val="Akapitzlist"/>
        <w:numPr>
          <w:ilvl w:val="0"/>
          <w:numId w:val="21"/>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ściany osłonowe piwnic z bloczków betonowych fundamentowych oraz z bloczków typu MAX,</w:t>
      </w:r>
    </w:p>
    <w:p w14:paraId="7FDA2800" w14:textId="77777777" w:rsidR="00FC715A" w:rsidRPr="008D5E1D" w:rsidRDefault="00FC715A" w:rsidP="00A96165">
      <w:pPr>
        <w:pStyle w:val="Akapitzlist"/>
        <w:numPr>
          <w:ilvl w:val="0"/>
          <w:numId w:val="21"/>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dach – o konstrukcji stalowej, pokryty blachą trapezową.</w:t>
      </w:r>
    </w:p>
    <w:p w14:paraId="6F3D75D8" w14:textId="77777777" w:rsidR="00FC715A" w:rsidRPr="008D5E1D" w:rsidRDefault="00FC715A" w:rsidP="00FC715A">
      <w:pPr>
        <w:spacing w:after="0" w:line="240" w:lineRule="auto"/>
        <w:ind w:left="1069"/>
        <w:jc w:val="both"/>
        <w:rPr>
          <w:rFonts w:ascii="Arial" w:eastAsia="Times New Roman" w:hAnsi="Arial" w:cs="Arial"/>
          <w:color w:val="auto"/>
          <w:sz w:val="22"/>
          <w:szCs w:val="22"/>
          <w:lang w:eastAsia="pl-PL"/>
        </w:rPr>
      </w:pPr>
    </w:p>
    <w:p w14:paraId="76A7D7B0" w14:textId="77777777" w:rsidR="00FC715A" w:rsidRPr="008D5E1D" w:rsidRDefault="00FC715A" w:rsidP="00FC715A">
      <w:pPr>
        <w:spacing w:after="0" w:line="240" w:lineRule="auto"/>
        <w:rPr>
          <w:rFonts w:ascii="Arial" w:eastAsia="Times New Roman" w:hAnsi="Arial" w:cs="Arial"/>
          <w:bCs/>
          <w:color w:val="auto"/>
          <w:sz w:val="22"/>
          <w:szCs w:val="22"/>
          <w:u w:val="single"/>
          <w:lang w:eastAsia="pl-PL"/>
        </w:rPr>
      </w:pPr>
      <w:r w:rsidRPr="008D5E1D">
        <w:rPr>
          <w:rFonts w:ascii="Arial" w:eastAsia="Times New Roman" w:hAnsi="Arial" w:cs="Arial"/>
          <w:bCs/>
          <w:color w:val="auto"/>
          <w:sz w:val="22"/>
          <w:szCs w:val="22"/>
          <w:u w:val="single"/>
          <w:lang w:eastAsia="pl-PL"/>
        </w:rPr>
        <w:t>Opis konstrukcji budynku sanitarnego:</w:t>
      </w:r>
    </w:p>
    <w:p w14:paraId="200A7646" w14:textId="77777777" w:rsidR="00FC715A" w:rsidRPr="008D5E1D" w:rsidRDefault="00FC715A" w:rsidP="00A96165">
      <w:pPr>
        <w:pStyle w:val="Akapitzlist"/>
        <w:numPr>
          <w:ilvl w:val="0"/>
          <w:numId w:val="20"/>
        </w:numPr>
        <w:spacing w:after="0" w:line="240" w:lineRule="auto"/>
        <w:jc w:val="both"/>
        <w:rPr>
          <w:rFonts w:ascii="Arial" w:eastAsia="Times New Roman" w:hAnsi="Arial" w:cs="Arial"/>
          <w:bCs/>
          <w:lang w:eastAsia="pl-PL"/>
        </w:rPr>
      </w:pPr>
      <w:r w:rsidRPr="008D5E1D">
        <w:rPr>
          <w:rFonts w:ascii="Arial" w:eastAsia="Times New Roman" w:hAnsi="Arial" w:cs="Arial"/>
          <w:bCs/>
          <w:lang w:eastAsia="pl-PL"/>
        </w:rPr>
        <w:t>ściany fundamentowe żelbetowe,</w:t>
      </w:r>
    </w:p>
    <w:p w14:paraId="4C680E4E" w14:textId="77777777" w:rsidR="00FC715A" w:rsidRPr="008D5E1D" w:rsidRDefault="00FC715A" w:rsidP="00A96165">
      <w:pPr>
        <w:pStyle w:val="Akapitzlist"/>
        <w:numPr>
          <w:ilvl w:val="0"/>
          <w:numId w:val="20"/>
        </w:numPr>
        <w:spacing w:after="0" w:line="240" w:lineRule="auto"/>
        <w:jc w:val="both"/>
        <w:rPr>
          <w:rFonts w:ascii="Arial" w:eastAsia="Times New Roman" w:hAnsi="Arial" w:cs="Arial"/>
          <w:bCs/>
          <w:lang w:eastAsia="pl-PL"/>
        </w:rPr>
      </w:pPr>
      <w:r w:rsidRPr="008D5E1D">
        <w:rPr>
          <w:rFonts w:ascii="Arial" w:eastAsia="Times New Roman" w:hAnsi="Arial" w:cs="Arial"/>
          <w:bCs/>
          <w:lang w:eastAsia="pl-PL"/>
        </w:rPr>
        <w:t>ściany zewnętrzne i wewnętrzne murowane z cegły pełnej na zaprawie cementowo-wapiennej,</w:t>
      </w:r>
    </w:p>
    <w:p w14:paraId="4EF9ACFD" w14:textId="32442D63" w:rsidR="00FC715A" w:rsidRPr="008D5E1D" w:rsidRDefault="00FC715A" w:rsidP="00A96165">
      <w:pPr>
        <w:pStyle w:val="Akapitzlist"/>
        <w:numPr>
          <w:ilvl w:val="0"/>
          <w:numId w:val="20"/>
        </w:numPr>
        <w:spacing w:after="0" w:line="240" w:lineRule="auto"/>
        <w:jc w:val="both"/>
        <w:rPr>
          <w:rFonts w:ascii="Arial" w:eastAsia="Times New Roman" w:hAnsi="Arial" w:cs="Arial"/>
          <w:bCs/>
          <w:lang w:eastAsia="pl-PL"/>
        </w:rPr>
      </w:pPr>
      <w:r w:rsidRPr="008D5E1D">
        <w:rPr>
          <w:rFonts w:ascii="Arial" w:eastAsia="Times New Roman" w:hAnsi="Arial" w:cs="Arial"/>
          <w:bCs/>
          <w:lang w:eastAsia="pl-PL"/>
        </w:rPr>
        <w:t xml:space="preserve">stropodach – płyta otworowa, pokryty papą. </w:t>
      </w:r>
    </w:p>
    <w:p w14:paraId="7C8E097A" w14:textId="1CD5C61D" w:rsidR="00A96165" w:rsidRPr="008D5E1D" w:rsidRDefault="00A96165" w:rsidP="00A96165">
      <w:pPr>
        <w:spacing w:after="0" w:line="240" w:lineRule="auto"/>
        <w:jc w:val="both"/>
        <w:rPr>
          <w:rFonts w:ascii="Arial" w:eastAsia="Times New Roman" w:hAnsi="Arial" w:cs="Arial"/>
          <w:bCs/>
          <w:color w:val="auto"/>
          <w:sz w:val="22"/>
          <w:szCs w:val="22"/>
          <w:lang w:eastAsia="pl-PL"/>
        </w:rPr>
      </w:pPr>
      <w:r w:rsidRPr="008D5E1D">
        <w:rPr>
          <w:rFonts w:ascii="Arial" w:eastAsia="Times New Roman" w:hAnsi="Arial" w:cs="Arial"/>
          <w:bCs/>
          <w:color w:val="auto"/>
          <w:sz w:val="22"/>
          <w:szCs w:val="22"/>
          <w:lang w:eastAsia="pl-PL"/>
        </w:rPr>
        <w:lastRenderedPageBreak/>
        <w:t>Opis konstrukcji budynku kontenerowego nr 2.</w:t>
      </w:r>
    </w:p>
    <w:p w14:paraId="186FF4A8" w14:textId="77777777" w:rsidR="00A96165" w:rsidRPr="008D5E1D" w:rsidRDefault="00A96165" w:rsidP="00A96165">
      <w:pPr>
        <w:pStyle w:val="Akapitzlist"/>
        <w:numPr>
          <w:ilvl w:val="0"/>
          <w:numId w:val="19"/>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rodzaj konstrukcji: ściany zewnętrzne o konstrukcji stalowej szkieletowej – płyta warstwowa,</w:t>
      </w:r>
    </w:p>
    <w:p w14:paraId="1A098A6E" w14:textId="77777777" w:rsidR="00A96165" w:rsidRPr="008D5E1D" w:rsidRDefault="00A96165" w:rsidP="00A96165">
      <w:pPr>
        <w:pStyle w:val="Akapitzlist"/>
        <w:numPr>
          <w:ilvl w:val="0"/>
          <w:numId w:val="19"/>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ściany wewnętrzne konstrukcyjne z płyt warstwowych,</w:t>
      </w:r>
    </w:p>
    <w:p w14:paraId="7B1056AE" w14:textId="77777777" w:rsidR="00A96165" w:rsidRPr="008D5E1D" w:rsidRDefault="00A96165" w:rsidP="00A96165">
      <w:pPr>
        <w:pStyle w:val="Akapitzlist"/>
        <w:numPr>
          <w:ilvl w:val="0"/>
          <w:numId w:val="19"/>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fundament – stopy fundamentowe betonowe,</w:t>
      </w:r>
    </w:p>
    <w:p w14:paraId="3CDA3E4F" w14:textId="77777777" w:rsidR="00A96165" w:rsidRPr="008D5E1D" w:rsidRDefault="00A96165" w:rsidP="00A96165">
      <w:pPr>
        <w:pStyle w:val="Akapitzlist"/>
        <w:numPr>
          <w:ilvl w:val="0"/>
          <w:numId w:val="19"/>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ściany osłonowe piwnic z bloczków betonowych fundamentowych oraz z bloczków typu MAX,</w:t>
      </w:r>
    </w:p>
    <w:p w14:paraId="1B952229" w14:textId="77777777" w:rsidR="00A96165" w:rsidRPr="008D5E1D" w:rsidRDefault="00A96165" w:rsidP="00A96165">
      <w:pPr>
        <w:pStyle w:val="Akapitzlist"/>
        <w:numPr>
          <w:ilvl w:val="0"/>
          <w:numId w:val="19"/>
        </w:numPr>
        <w:spacing w:after="0" w:line="240" w:lineRule="auto"/>
        <w:jc w:val="both"/>
        <w:rPr>
          <w:rFonts w:ascii="Arial" w:eastAsia="Times New Roman" w:hAnsi="Arial" w:cs="Arial"/>
          <w:lang w:eastAsia="pl-PL"/>
        </w:rPr>
      </w:pPr>
      <w:r w:rsidRPr="008D5E1D">
        <w:rPr>
          <w:rFonts w:ascii="Arial" w:eastAsia="Times New Roman" w:hAnsi="Arial" w:cs="Arial"/>
          <w:lang w:eastAsia="pl-PL"/>
        </w:rPr>
        <w:t xml:space="preserve">dach – konstrukcja stalowa, pokryty blachą trapezową. </w:t>
      </w:r>
    </w:p>
    <w:p w14:paraId="434C40FB" w14:textId="77777777" w:rsidR="00A96165" w:rsidRPr="008D5E1D" w:rsidRDefault="00A96165" w:rsidP="00A96165">
      <w:pPr>
        <w:spacing w:after="0" w:line="240" w:lineRule="auto"/>
        <w:rPr>
          <w:rFonts w:ascii="Arial" w:eastAsia="Times New Roman" w:hAnsi="Arial" w:cs="Arial"/>
          <w:color w:val="auto"/>
          <w:sz w:val="22"/>
          <w:szCs w:val="22"/>
          <w:lang w:eastAsia="pl-PL"/>
        </w:rPr>
      </w:pPr>
    </w:p>
    <w:p w14:paraId="0339B070" w14:textId="77777777" w:rsidR="00FC715A" w:rsidRPr="008D5E1D" w:rsidRDefault="00FC715A" w:rsidP="00FC715A">
      <w:pPr>
        <w:spacing w:after="0" w:line="240" w:lineRule="auto"/>
        <w:rPr>
          <w:rFonts w:ascii="Arial" w:hAnsi="Arial" w:cs="Arial"/>
          <w:bCs/>
          <w:sz w:val="22"/>
          <w:szCs w:val="22"/>
          <w:u w:val="single"/>
        </w:rPr>
      </w:pPr>
      <w:r w:rsidRPr="008D5E1D">
        <w:rPr>
          <w:rFonts w:ascii="Arial" w:hAnsi="Arial" w:cs="Arial"/>
          <w:bCs/>
          <w:sz w:val="22"/>
          <w:szCs w:val="22"/>
          <w:u w:val="single"/>
        </w:rPr>
        <w:t>Dane dotyczące instalacji.</w:t>
      </w:r>
    </w:p>
    <w:p w14:paraId="251543D0" w14:textId="77777777" w:rsidR="005B6713" w:rsidRPr="008D5E1D" w:rsidRDefault="00FC715A" w:rsidP="00FC715A">
      <w:pPr>
        <w:ind w:left="709"/>
        <w:jc w:val="both"/>
        <w:rPr>
          <w:rFonts w:ascii="Arial" w:hAnsi="Arial" w:cs="Arial"/>
          <w:sz w:val="22"/>
          <w:szCs w:val="22"/>
        </w:rPr>
      </w:pPr>
      <w:r w:rsidRPr="008D5E1D">
        <w:rPr>
          <w:rFonts w:ascii="Arial" w:hAnsi="Arial" w:cs="Arial"/>
          <w:sz w:val="22"/>
          <w:szCs w:val="22"/>
        </w:rPr>
        <w:t>Budynek murowany i budynek kontenerow</w:t>
      </w:r>
      <w:r w:rsidR="00A96165" w:rsidRPr="008D5E1D">
        <w:rPr>
          <w:rFonts w:ascii="Arial" w:hAnsi="Arial" w:cs="Arial"/>
          <w:sz w:val="22"/>
          <w:szCs w:val="22"/>
        </w:rPr>
        <w:t>e</w:t>
      </w:r>
      <w:r w:rsidRPr="008D5E1D">
        <w:rPr>
          <w:rFonts w:ascii="Arial" w:hAnsi="Arial" w:cs="Arial"/>
          <w:sz w:val="22"/>
          <w:szCs w:val="22"/>
        </w:rPr>
        <w:t xml:space="preserve"> wyposażone są w następujące instalacje:</w:t>
      </w:r>
    </w:p>
    <w:p w14:paraId="446F38CD" w14:textId="49217F16" w:rsidR="00FC715A" w:rsidRPr="008D5E1D" w:rsidRDefault="00FC715A" w:rsidP="005B6713">
      <w:pPr>
        <w:pStyle w:val="Akapitzlist"/>
        <w:numPr>
          <w:ilvl w:val="0"/>
          <w:numId w:val="24"/>
        </w:numPr>
        <w:jc w:val="both"/>
        <w:rPr>
          <w:rFonts w:ascii="Arial" w:hAnsi="Arial" w:cs="Arial"/>
        </w:rPr>
      </w:pPr>
      <w:r w:rsidRPr="008D5E1D">
        <w:rPr>
          <w:rFonts w:ascii="Arial" w:hAnsi="Arial" w:cs="Arial"/>
        </w:rPr>
        <w:t>- wodociągową,</w:t>
      </w:r>
    </w:p>
    <w:p w14:paraId="79E2FCBE" w14:textId="77777777" w:rsidR="00FC715A" w:rsidRPr="008D5E1D" w:rsidRDefault="00FC715A" w:rsidP="005B6713">
      <w:pPr>
        <w:pStyle w:val="Akapitzlist"/>
        <w:numPr>
          <w:ilvl w:val="0"/>
          <w:numId w:val="24"/>
        </w:numPr>
        <w:jc w:val="both"/>
        <w:rPr>
          <w:rFonts w:ascii="Arial" w:hAnsi="Arial" w:cs="Arial"/>
        </w:rPr>
      </w:pPr>
      <w:r w:rsidRPr="008D5E1D">
        <w:rPr>
          <w:rFonts w:ascii="Arial" w:hAnsi="Arial" w:cs="Arial"/>
        </w:rPr>
        <w:t>- kanalizacyjną,</w:t>
      </w:r>
    </w:p>
    <w:p w14:paraId="6FBC49EB" w14:textId="3273DD16" w:rsidR="00B148B8" w:rsidRPr="008D5E1D" w:rsidRDefault="00FC715A" w:rsidP="00A01409">
      <w:pPr>
        <w:pStyle w:val="Akapitzlist"/>
        <w:numPr>
          <w:ilvl w:val="0"/>
          <w:numId w:val="24"/>
        </w:numPr>
        <w:jc w:val="both"/>
        <w:rPr>
          <w:rFonts w:ascii="Arial" w:hAnsi="Arial" w:cs="Arial"/>
        </w:rPr>
      </w:pPr>
      <w:r w:rsidRPr="008D5E1D">
        <w:rPr>
          <w:rFonts w:ascii="Arial" w:hAnsi="Arial" w:cs="Arial"/>
        </w:rPr>
        <w:t>- elektryczną.</w:t>
      </w:r>
    </w:p>
    <w:p w14:paraId="78D95166" w14:textId="6AB2FDB7" w:rsidR="00A01409" w:rsidRPr="008D5E1D" w:rsidRDefault="00A01409" w:rsidP="00A01409">
      <w:pPr>
        <w:rPr>
          <w:rFonts w:ascii="Arial" w:hAnsi="Arial" w:cs="Arial"/>
          <w:sz w:val="22"/>
          <w:szCs w:val="22"/>
          <w:u w:val="single"/>
        </w:rPr>
      </w:pPr>
      <w:r w:rsidRPr="008D5E1D">
        <w:rPr>
          <w:rFonts w:ascii="Arial" w:hAnsi="Arial" w:cs="Arial"/>
          <w:sz w:val="22"/>
          <w:szCs w:val="22"/>
          <w:u w:val="single"/>
        </w:rPr>
        <w:t>Zakres zmiany sposobu użytkowania, przebudowy.</w:t>
      </w:r>
    </w:p>
    <w:p w14:paraId="4414ADB7" w14:textId="77777777" w:rsidR="00A01409" w:rsidRPr="008D5E1D" w:rsidRDefault="00A01409" w:rsidP="00A01409">
      <w:pPr>
        <w:jc w:val="both"/>
        <w:rPr>
          <w:rFonts w:ascii="Arial" w:hAnsi="Arial" w:cs="Arial"/>
          <w:sz w:val="22"/>
          <w:szCs w:val="22"/>
          <w:u w:val="single"/>
        </w:rPr>
      </w:pPr>
      <w:r w:rsidRPr="008D5E1D">
        <w:rPr>
          <w:rFonts w:ascii="Arial" w:hAnsi="Arial" w:cs="Arial"/>
          <w:sz w:val="22"/>
          <w:szCs w:val="22"/>
          <w:u w:val="single"/>
        </w:rPr>
        <w:t xml:space="preserve">Według art.3.pkt.7a ustawy [1], </w:t>
      </w:r>
      <w:r w:rsidRPr="008D5E1D">
        <w:rPr>
          <w:rFonts w:ascii="Arial" w:hAnsi="Arial" w:cs="Arial"/>
          <w:sz w:val="22"/>
          <w:szCs w:val="22"/>
        </w:rPr>
        <w:t>przebudowie – należy przez to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68592277" w14:textId="77777777" w:rsidR="00A01409" w:rsidRPr="008D5E1D" w:rsidRDefault="00A01409" w:rsidP="00A01409">
      <w:pPr>
        <w:rPr>
          <w:rFonts w:ascii="Arial" w:hAnsi="Arial" w:cs="Arial"/>
          <w:sz w:val="22"/>
          <w:szCs w:val="22"/>
          <w:u w:val="single"/>
        </w:rPr>
      </w:pPr>
      <w:r w:rsidRPr="008D5E1D">
        <w:rPr>
          <w:rFonts w:ascii="Arial" w:hAnsi="Arial" w:cs="Arial"/>
          <w:sz w:val="22"/>
          <w:szCs w:val="22"/>
          <w:u w:val="single"/>
        </w:rPr>
        <w:t>Budynek nr 1.</w:t>
      </w:r>
    </w:p>
    <w:p w14:paraId="3E8C1908" w14:textId="77777777" w:rsidR="00A01409" w:rsidRPr="008D5E1D" w:rsidRDefault="00A01409" w:rsidP="00A01409">
      <w:pPr>
        <w:rPr>
          <w:rFonts w:ascii="Arial" w:hAnsi="Arial" w:cs="Arial"/>
          <w:sz w:val="22"/>
          <w:szCs w:val="22"/>
        </w:rPr>
      </w:pPr>
      <w:r w:rsidRPr="008D5E1D">
        <w:rPr>
          <w:rFonts w:ascii="Arial" w:hAnsi="Arial" w:cs="Arial"/>
          <w:sz w:val="22"/>
          <w:szCs w:val="22"/>
        </w:rPr>
        <w:t xml:space="preserve">W budynku nr 1 pomieszczenia zostaną przeznaczone na pokój trenera, sanitariaty, łaźnie, pralnie, szatnie, magazynek podręczny, biuro. </w:t>
      </w:r>
      <w:bookmarkStart w:id="0" w:name="_Hlk36919061"/>
      <w:r w:rsidRPr="008D5E1D">
        <w:rPr>
          <w:rFonts w:ascii="Arial" w:hAnsi="Arial" w:cs="Arial"/>
          <w:sz w:val="22"/>
          <w:szCs w:val="22"/>
        </w:rPr>
        <w:t>Przewiduje się wykonanie następujących robót budowlanych w ramach przebudowy (budynek kontenerowy):</w:t>
      </w:r>
    </w:p>
    <w:bookmarkEnd w:id="0"/>
    <w:p w14:paraId="1FA90DAB" w14:textId="77777777" w:rsidR="00A01409" w:rsidRPr="008D5E1D" w:rsidRDefault="00A01409" w:rsidP="00A01409">
      <w:pPr>
        <w:numPr>
          <w:ilvl w:val="1"/>
          <w:numId w:val="27"/>
        </w:numPr>
        <w:tabs>
          <w:tab w:val="num" w:pos="1134"/>
        </w:tabs>
        <w:spacing w:after="0" w:line="240" w:lineRule="auto"/>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demontaż instalacji sanitarnych i elektrycznych,</w:t>
      </w:r>
    </w:p>
    <w:p w14:paraId="337E10B8" w14:textId="77777777" w:rsidR="00A01409" w:rsidRPr="008D5E1D" w:rsidRDefault="00A01409" w:rsidP="00A01409">
      <w:pPr>
        <w:numPr>
          <w:ilvl w:val="1"/>
          <w:numId w:val="27"/>
        </w:numPr>
        <w:tabs>
          <w:tab w:val="num" w:pos="1134"/>
        </w:tabs>
        <w:spacing w:after="0" w:line="240" w:lineRule="auto"/>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rozebranie ścianek działowych, dachu i posadzek,</w:t>
      </w:r>
    </w:p>
    <w:p w14:paraId="06543425"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stalowej konstrukcji dachu,</w:t>
      </w:r>
    </w:p>
    <w:p w14:paraId="676125FD"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pokrycie dachu płytami PW gr. 120 mm z wykonaniem obróbek blacharskich i orynnowaniem,</w:t>
      </w:r>
    </w:p>
    <w:p w14:paraId="14FB3DBE"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 xml:space="preserve">montaż ścianek działowych z płyt GKF gr. 100,0 mm, o k </w:t>
      </w:r>
      <w:proofErr w:type="spellStart"/>
      <w:r w:rsidRPr="008D5E1D">
        <w:rPr>
          <w:rFonts w:ascii="Arial" w:eastAsia="Times New Roman" w:hAnsi="Arial" w:cs="Arial"/>
          <w:color w:val="auto"/>
          <w:sz w:val="22"/>
          <w:szCs w:val="22"/>
          <w:lang w:eastAsia="pl-PL"/>
        </w:rPr>
        <w:t>o.o</w:t>
      </w:r>
      <w:proofErr w:type="spellEnd"/>
      <w:r w:rsidRPr="008D5E1D">
        <w:rPr>
          <w:rFonts w:ascii="Arial" w:eastAsia="Times New Roman" w:hAnsi="Arial" w:cs="Arial"/>
          <w:color w:val="auto"/>
          <w:sz w:val="22"/>
          <w:szCs w:val="22"/>
          <w:lang w:eastAsia="pl-PL"/>
        </w:rPr>
        <w:t xml:space="preserve"> EI15, od strony obudowy dróg komunikacji poziomej (ewakuacyjnych)- EI30 wg systemu </w:t>
      </w:r>
      <w:proofErr w:type="spellStart"/>
      <w:r w:rsidRPr="008D5E1D">
        <w:rPr>
          <w:rFonts w:ascii="Arial" w:eastAsia="Times New Roman" w:hAnsi="Arial" w:cs="Arial"/>
          <w:color w:val="auto"/>
          <w:sz w:val="22"/>
          <w:szCs w:val="22"/>
          <w:lang w:eastAsia="pl-PL"/>
        </w:rPr>
        <w:t>Rigips</w:t>
      </w:r>
      <w:proofErr w:type="spellEnd"/>
      <w:r w:rsidRPr="008D5E1D">
        <w:rPr>
          <w:rFonts w:ascii="Arial" w:eastAsia="Times New Roman" w:hAnsi="Arial" w:cs="Arial"/>
          <w:color w:val="auto"/>
          <w:sz w:val="22"/>
          <w:szCs w:val="22"/>
          <w:lang w:eastAsia="pl-PL"/>
        </w:rPr>
        <w:t>.</w:t>
      </w:r>
    </w:p>
    <w:p w14:paraId="057C6BE8"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wymiana stolarki okiennej i drzwiowej,</w:t>
      </w:r>
    </w:p>
    <w:p w14:paraId="11445A82" w14:textId="77777777" w:rsidR="00A01409" w:rsidRPr="008D5E1D" w:rsidRDefault="00A01409" w:rsidP="00A01409">
      <w:pPr>
        <w:numPr>
          <w:ilvl w:val="1"/>
          <w:numId w:val="27"/>
        </w:numPr>
        <w:tabs>
          <w:tab w:val="num" w:pos="1134"/>
        </w:tabs>
        <w:spacing w:after="0" w:line="240" w:lineRule="auto"/>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płyt żelbetowych stropu i posadzek ceramicznych,</w:t>
      </w:r>
    </w:p>
    <w:p w14:paraId="0650DBB0"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suchych tynków z płyt gipsowo-kartonowych,</w:t>
      </w:r>
    </w:p>
    <w:p w14:paraId="670893BA"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docieplenie ścian zewnętrznych warstwą wełny mineralnej gr. 14 cm,</w:t>
      </w:r>
    </w:p>
    <w:p w14:paraId="4F182787"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rusztu stalowego i montaż płyt drzazgowo- cementowych,</w:t>
      </w:r>
    </w:p>
    <w:p w14:paraId="6CB14187"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docieplenie ścian piwnic warstwą styropianu gr. 10 cm,</w:t>
      </w:r>
    </w:p>
    <w:p w14:paraId="672BCFED"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tynków strukturalnych na siatce z włókna szklanego z pomalowaniem farbą fasadową,</w:t>
      </w:r>
    </w:p>
    <w:p w14:paraId="16D4A8EB"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instalacji sanitarnych i elektrycznych,</w:t>
      </w:r>
    </w:p>
    <w:p w14:paraId="7760EF79" w14:textId="77777777" w:rsidR="00A01409" w:rsidRPr="008D5E1D" w:rsidRDefault="00A01409" w:rsidP="00A01409">
      <w:pPr>
        <w:numPr>
          <w:ilvl w:val="1"/>
          <w:numId w:val="27"/>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windy dla osób niepełnosprawnych.</w:t>
      </w:r>
    </w:p>
    <w:p w14:paraId="5CCFE652" w14:textId="77777777" w:rsidR="00A01409" w:rsidRPr="008D5E1D" w:rsidRDefault="00A01409" w:rsidP="00A01409">
      <w:pPr>
        <w:rPr>
          <w:rFonts w:ascii="Arial" w:hAnsi="Arial" w:cs="Arial"/>
          <w:sz w:val="22"/>
          <w:szCs w:val="22"/>
        </w:rPr>
      </w:pPr>
      <w:r w:rsidRPr="008D5E1D">
        <w:rPr>
          <w:rFonts w:ascii="Arial" w:hAnsi="Arial" w:cs="Arial"/>
          <w:sz w:val="22"/>
          <w:szCs w:val="22"/>
        </w:rPr>
        <w:t>Budynek sanitarny o konstrukcji murowanej, przewidywany zakres prac:</w:t>
      </w:r>
    </w:p>
    <w:p w14:paraId="2EC3D140" w14:textId="77777777" w:rsidR="00A01409" w:rsidRPr="008D5E1D" w:rsidRDefault="00A01409" w:rsidP="00A01409">
      <w:pPr>
        <w:numPr>
          <w:ilvl w:val="1"/>
          <w:numId w:val="28"/>
        </w:numPr>
        <w:tabs>
          <w:tab w:val="num" w:pos="1134"/>
        </w:tabs>
        <w:spacing w:after="0" w:line="240" w:lineRule="auto"/>
        <w:ind w:hanging="1076"/>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demontaż instalacji sanitarnych i elektrycznych,</w:t>
      </w:r>
    </w:p>
    <w:p w14:paraId="293F4896" w14:textId="77777777" w:rsidR="00A01409" w:rsidRPr="008D5E1D" w:rsidRDefault="00A01409" w:rsidP="00A01409">
      <w:pPr>
        <w:numPr>
          <w:ilvl w:val="1"/>
          <w:numId w:val="28"/>
        </w:numPr>
        <w:tabs>
          <w:tab w:val="num" w:pos="1134"/>
        </w:tabs>
        <w:spacing w:after="0" w:line="240" w:lineRule="auto"/>
        <w:ind w:hanging="1076"/>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zerwanie posadzek,</w:t>
      </w:r>
    </w:p>
    <w:p w14:paraId="7BD06F24"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zamurowanie zbędnych otworów drzwiowych i wykucie nowych otworów,</w:t>
      </w:r>
    </w:p>
    <w:p w14:paraId="0644B151"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przesklepień dla nowych otworów,</w:t>
      </w:r>
    </w:p>
    <w:p w14:paraId="14532002"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ścianek działowych gr. 12 cm,</w:t>
      </w:r>
    </w:p>
    <w:p w14:paraId="53FFAD50"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lastRenderedPageBreak/>
        <w:t>wykonanie posadzek ceramicznych,</w:t>
      </w:r>
    </w:p>
    <w:p w14:paraId="12A8C5EF"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stolarki drzwiowej,</w:t>
      </w:r>
    </w:p>
    <w:p w14:paraId="6FBE1C91"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instalacji sanitarnych i elektrycznych,</w:t>
      </w:r>
    </w:p>
    <w:p w14:paraId="6B5AD019"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podsadzki -płytki ceramiczne,</w:t>
      </w:r>
    </w:p>
    <w:p w14:paraId="15EE3ECE"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tynki zewnętrzne- strukturalne z warstwą ocieplenia styropian -</w:t>
      </w:r>
    </w:p>
    <w:p w14:paraId="53581584" w14:textId="77777777" w:rsidR="00B148B8" w:rsidRPr="008D5E1D" w:rsidRDefault="00B148B8" w:rsidP="00A01409">
      <w:pPr>
        <w:rPr>
          <w:rFonts w:ascii="Arial" w:hAnsi="Arial" w:cs="Arial"/>
          <w:sz w:val="22"/>
          <w:szCs w:val="22"/>
          <w:u w:val="single"/>
        </w:rPr>
      </w:pPr>
    </w:p>
    <w:p w14:paraId="4E70921D" w14:textId="256CA08D" w:rsidR="00A01409" w:rsidRPr="008D5E1D" w:rsidRDefault="00A01409" w:rsidP="00A01409">
      <w:pPr>
        <w:rPr>
          <w:rFonts w:ascii="Arial" w:hAnsi="Arial" w:cs="Arial"/>
          <w:sz w:val="22"/>
          <w:szCs w:val="22"/>
          <w:u w:val="single"/>
        </w:rPr>
      </w:pPr>
      <w:r w:rsidRPr="008D5E1D">
        <w:rPr>
          <w:rFonts w:ascii="Arial" w:hAnsi="Arial" w:cs="Arial"/>
          <w:sz w:val="22"/>
          <w:szCs w:val="22"/>
          <w:u w:val="single"/>
        </w:rPr>
        <w:t>Budynek nr 2.</w:t>
      </w:r>
    </w:p>
    <w:p w14:paraId="4FA24D75" w14:textId="77777777" w:rsidR="00A01409" w:rsidRPr="008D5E1D" w:rsidRDefault="00A01409" w:rsidP="00A01409">
      <w:pPr>
        <w:rPr>
          <w:rFonts w:ascii="Arial" w:hAnsi="Arial" w:cs="Arial"/>
          <w:sz w:val="22"/>
          <w:szCs w:val="22"/>
        </w:rPr>
      </w:pPr>
      <w:r w:rsidRPr="008D5E1D">
        <w:rPr>
          <w:rFonts w:ascii="Arial" w:hAnsi="Arial" w:cs="Arial"/>
          <w:sz w:val="22"/>
          <w:szCs w:val="22"/>
        </w:rPr>
        <w:t xml:space="preserve">W budynku nr 2 pomieszczenia zostaną przeznaczone na sale szkoleniowa, aktywizacji społecznej, sanitariat dla osób niepełnosprawnych, sanitariaty damskie i męskie. </w:t>
      </w:r>
    </w:p>
    <w:p w14:paraId="20826310" w14:textId="77777777" w:rsidR="00A01409" w:rsidRPr="008D5E1D" w:rsidRDefault="00A01409" w:rsidP="00A01409">
      <w:pPr>
        <w:rPr>
          <w:rFonts w:ascii="Arial" w:hAnsi="Arial" w:cs="Arial"/>
          <w:sz w:val="22"/>
          <w:szCs w:val="22"/>
        </w:rPr>
      </w:pPr>
      <w:r w:rsidRPr="008D5E1D">
        <w:rPr>
          <w:rFonts w:ascii="Arial" w:hAnsi="Arial" w:cs="Arial"/>
          <w:sz w:val="22"/>
          <w:szCs w:val="22"/>
        </w:rPr>
        <w:t>Przewiduje się wykonanie następujących robót budowlanych w ramach przebudowy (budynek kontenerowy):</w:t>
      </w:r>
    </w:p>
    <w:p w14:paraId="451F2352" w14:textId="77777777" w:rsidR="00A01409" w:rsidRPr="008D5E1D" w:rsidRDefault="00A01409" w:rsidP="00A01409">
      <w:pPr>
        <w:numPr>
          <w:ilvl w:val="1"/>
          <w:numId w:val="28"/>
        </w:numPr>
        <w:tabs>
          <w:tab w:val="num" w:pos="1134"/>
        </w:tabs>
        <w:spacing w:after="0" w:line="240" w:lineRule="auto"/>
        <w:ind w:hanging="1076"/>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demontaż instalacji sanitarnych i elektrycznych,</w:t>
      </w:r>
    </w:p>
    <w:p w14:paraId="569AD7B4" w14:textId="77777777" w:rsidR="00A01409" w:rsidRPr="008D5E1D" w:rsidRDefault="00A01409" w:rsidP="00A01409">
      <w:pPr>
        <w:numPr>
          <w:ilvl w:val="1"/>
          <w:numId w:val="28"/>
        </w:numPr>
        <w:tabs>
          <w:tab w:val="num" w:pos="1134"/>
        </w:tabs>
        <w:spacing w:after="0" w:line="240" w:lineRule="auto"/>
        <w:ind w:hanging="1076"/>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rozebranie ścianek działowych, dachu i posadzek,</w:t>
      </w:r>
    </w:p>
    <w:p w14:paraId="0D520935"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stalowej konstrukcji dachu,</w:t>
      </w:r>
    </w:p>
    <w:p w14:paraId="1F37F08D"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pokrycie dachu płytami PW gr. 120 mm z wykonaniem obróbek blacharskich i orynnowaniem,</w:t>
      </w:r>
    </w:p>
    <w:p w14:paraId="401410D6"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 xml:space="preserve">montaż ścianek działowych z płyt GKF gr. 100 mm, o k </w:t>
      </w:r>
      <w:proofErr w:type="spellStart"/>
      <w:r w:rsidRPr="008D5E1D">
        <w:rPr>
          <w:rFonts w:ascii="Arial" w:eastAsia="Times New Roman" w:hAnsi="Arial" w:cs="Arial"/>
          <w:color w:val="auto"/>
          <w:sz w:val="22"/>
          <w:szCs w:val="22"/>
          <w:lang w:eastAsia="pl-PL"/>
        </w:rPr>
        <w:t>o.o</w:t>
      </w:r>
      <w:proofErr w:type="spellEnd"/>
      <w:r w:rsidRPr="008D5E1D">
        <w:rPr>
          <w:rFonts w:ascii="Arial" w:eastAsia="Times New Roman" w:hAnsi="Arial" w:cs="Arial"/>
          <w:color w:val="auto"/>
          <w:sz w:val="22"/>
          <w:szCs w:val="22"/>
          <w:lang w:eastAsia="pl-PL"/>
        </w:rPr>
        <w:t xml:space="preserve"> EI15, od strony obudowy dróg komunikacji poziomej (ewakuacyjnych)- EI30 wg systemu </w:t>
      </w:r>
      <w:proofErr w:type="spellStart"/>
      <w:r w:rsidRPr="008D5E1D">
        <w:rPr>
          <w:rFonts w:ascii="Arial" w:eastAsia="Times New Roman" w:hAnsi="Arial" w:cs="Arial"/>
          <w:color w:val="auto"/>
          <w:sz w:val="22"/>
          <w:szCs w:val="22"/>
          <w:lang w:eastAsia="pl-PL"/>
        </w:rPr>
        <w:t>Rigips</w:t>
      </w:r>
      <w:proofErr w:type="spellEnd"/>
      <w:r w:rsidRPr="008D5E1D">
        <w:rPr>
          <w:rFonts w:ascii="Arial" w:eastAsia="Times New Roman" w:hAnsi="Arial" w:cs="Arial"/>
          <w:color w:val="auto"/>
          <w:sz w:val="22"/>
          <w:szCs w:val="22"/>
          <w:lang w:eastAsia="pl-PL"/>
        </w:rPr>
        <w:t>.</w:t>
      </w:r>
    </w:p>
    <w:p w14:paraId="5CD6C3BF"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wymiana stolarki okiennej i drzwiowej,</w:t>
      </w:r>
    </w:p>
    <w:p w14:paraId="362066B5" w14:textId="77777777" w:rsidR="00A01409" w:rsidRPr="008D5E1D" w:rsidRDefault="00A01409" w:rsidP="00A01409">
      <w:pPr>
        <w:numPr>
          <w:ilvl w:val="1"/>
          <w:numId w:val="28"/>
        </w:numPr>
        <w:tabs>
          <w:tab w:val="left" w:pos="1134"/>
        </w:tabs>
        <w:spacing w:after="0" w:line="240" w:lineRule="auto"/>
        <w:ind w:hanging="1076"/>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płyt żelbetowych stropu i posadzek ceramicznych,</w:t>
      </w:r>
    </w:p>
    <w:p w14:paraId="1410EBF3"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suchych tynków z płyt gipsowo-kartonowych,</w:t>
      </w:r>
    </w:p>
    <w:p w14:paraId="6838739C"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docieplenie ścian zewnętrznych warstwą wełny mineralnej gr. 14 cm,</w:t>
      </w:r>
    </w:p>
    <w:p w14:paraId="58B81990"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rusztu stalowego i montaż płyt drzazgowo- cementowych,</w:t>
      </w:r>
    </w:p>
    <w:p w14:paraId="29B986C0"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docieplenie ścian piwnic warstwą styropianu gr. 10 cm,</w:t>
      </w:r>
    </w:p>
    <w:p w14:paraId="4D733AA2"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wykonanie tynków strukturalnych na siatce z włókna szklanego z pomalowaniem farbą fasadową,</w:t>
      </w:r>
    </w:p>
    <w:p w14:paraId="589D2C3F"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instalacji sanitarnych i elektrycznych,</w:t>
      </w:r>
    </w:p>
    <w:p w14:paraId="20B74D19" w14:textId="77777777" w:rsidR="00A01409" w:rsidRPr="008D5E1D" w:rsidRDefault="00A01409" w:rsidP="00A01409">
      <w:pPr>
        <w:numPr>
          <w:ilvl w:val="1"/>
          <w:numId w:val="28"/>
        </w:numPr>
        <w:tabs>
          <w:tab w:val="num" w:pos="1134"/>
        </w:tabs>
        <w:spacing w:after="0" w:line="240" w:lineRule="auto"/>
        <w:ind w:left="1134" w:hanging="425"/>
        <w:jc w:val="both"/>
        <w:rPr>
          <w:rFonts w:ascii="Arial" w:eastAsia="Times New Roman" w:hAnsi="Arial" w:cs="Arial"/>
          <w:color w:val="auto"/>
          <w:sz w:val="22"/>
          <w:szCs w:val="22"/>
          <w:lang w:eastAsia="pl-PL"/>
        </w:rPr>
      </w:pPr>
      <w:r w:rsidRPr="008D5E1D">
        <w:rPr>
          <w:rFonts w:ascii="Arial" w:eastAsia="Times New Roman" w:hAnsi="Arial" w:cs="Arial"/>
          <w:color w:val="auto"/>
          <w:sz w:val="22"/>
          <w:szCs w:val="22"/>
          <w:lang w:eastAsia="pl-PL"/>
        </w:rPr>
        <w:t>montaż windy dla osób niepełnosprawnych.</w:t>
      </w:r>
    </w:p>
    <w:p w14:paraId="66BAB795" w14:textId="77777777" w:rsidR="00A01409" w:rsidRPr="008D5E1D" w:rsidRDefault="00A01409" w:rsidP="00A01409">
      <w:pPr>
        <w:jc w:val="both"/>
        <w:rPr>
          <w:rFonts w:ascii="Arial" w:hAnsi="Arial" w:cs="Arial"/>
          <w:sz w:val="22"/>
          <w:szCs w:val="22"/>
        </w:rPr>
      </w:pPr>
    </w:p>
    <w:p w14:paraId="704BCF58" w14:textId="02BFBF93" w:rsidR="001035BC" w:rsidRPr="008D5E1D" w:rsidRDefault="00C31BD7" w:rsidP="00C31BD7">
      <w:pPr>
        <w:pStyle w:val="Nagwek2"/>
        <w:rPr>
          <w:rFonts w:ascii="Arial" w:hAnsi="Arial" w:cs="Arial"/>
          <w:color w:val="auto"/>
          <w:sz w:val="22"/>
          <w:szCs w:val="22"/>
        </w:rPr>
      </w:pPr>
      <w:r w:rsidRPr="008D5E1D">
        <w:rPr>
          <w:rFonts w:ascii="Arial" w:hAnsi="Arial" w:cs="Arial"/>
          <w:color w:val="auto"/>
          <w:sz w:val="22"/>
          <w:szCs w:val="22"/>
        </w:rPr>
        <w:t>4.2.Odległośc od obiektów sąsiednich.</w:t>
      </w:r>
    </w:p>
    <w:p w14:paraId="6CC7022D" w14:textId="77777777" w:rsidR="00C05B93" w:rsidRPr="008D5E1D" w:rsidRDefault="00C05B93" w:rsidP="00C05B93">
      <w:pPr>
        <w:rPr>
          <w:rFonts w:ascii="Arial" w:hAnsi="Arial" w:cs="Arial"/>
          <w:sz w:val="22"/>
          <w:szCs w:val="22"/>
        </w:rPr>
      </w:pPr>
      <w:r w:rsidRPr="008D5E1D">
        <w:rPr>
          <w:rFonts w:ascii="Arial" w:hAnsi="Arial" w:cs="Arial"/>
          <w:sz w:val="22"/>
          <w:szCs w:val="22"/>
        </w:rPr>
        <w:t>Budynki stanowią dwie strefy pożarowe które zostały zlokalizowane w następujących odległościach od innych obiektów z uwagi na bezpieczeństwo pożarowe strefa pożarowa SP-1:</w:t>
      </w:r>
    </w:p>
    <w:p w14:paraId="671C4818" w14:textId="248E5559" w:rsidR="00C31BD7" w:rsidRPr="008D5E1D" w:rsidRDefault="00C31BD7" w:rsidP="00C31BD7">
      <w:pPr>
        <w:numPr>
          <w:ilvl w:val="0"/>
          <w:numId w:val="10"/>
        </w:numPr>
        <w:contextualSpacing/>
        <w:jc w:val="both"/>
        <w:rPr>
          <w:rFonts w:ascii="Arial" w:hAnsi="Arial" w:cs="Arial"/>
          <w:color w:val="auto"/>
          <w:sz w:val="22"/>
          <w:szCs w:val="22"/>
        </w:rPr>
      </w:pPr>
      <w:r w:rsidRPr="008D5E1D">
        <w:rPr>
          <w:rFonts w:ascii="Arial" w:hAnsi="Arial" w:cs="Arial"/>
          <w:color w:val="auto"/>
          <w:sz w:val="22"/>
          <w:szCs w:val="22"/>
        </w:rPr>
        <w:t>strona północna</w:t>
      </w:r>
      <w:r w:rsidR="00731DF2" w:rsidRPr="008D5E1D">
        <w:rPr>
          <w:rFonts w:ascii="Arial" w:hAnsi="Arial" w:cs="Arial"/>
          <w:color w:val="auto"/>
          <w:sz w:val="22"/>
          <w:szCs w:val="22"/>
        </w:rPr>
        <w:t xml:space="preserve">-wschodnia </w:t>
      </w:r>
      <w:r w:rsidRPr="008D5E1D">
        <w:rPr>
          <w:rFonts w:ascii="Arial" w:hAnsi="Arial" w:cs="Arial"/>
          <w:color w:val="auto"/>
          <w:sz w:val="22"/>
          <w:szCs w:val="22"/>
        </w:rPr>
        <w:t xml:space="preserve">- w odległości </w:t>
      </w:r>
      <w:r w:rsidR="00731DF2" w:rsidRPr="008D5E1D">
        <w:rPr>
          <w:rFonts w:ascii="Arial" w:hAnsi="Arial" w:cs="Arial"/>
          <w:color w:val="auto"/>
          <w:sz w:val="22"/>
          <w:szCs w:val="22"/>
        </w:rPr>
        <w:t>7,5</w:t>
      </w:r>
      <w:r w:rsidRPr="008D5E1D">
        <w:rPr>
          <w:rFonts w:ascii="Arial" w:hAnsi="Arial" w:cs="Arial"/>
          <w:color w:val="auto"/>
          <w:sz w:val="22"/>
          <w:szCs w:val="22"/>
        </w:rPr>
        <w:t>m budynek kwalifikowany ZL</w:t>
      </w:r>
      <w:r w:rsidR="00731DF2" w:rsidRPr="008D5E1D">
        <w:rPr>
          <w:rFonts w:ascii="Arial" w:hAnsi="Arial" w:cs="Arial"/>
          <w:color w:val="auto"/>
          <w:sz w:val="22"/>
          <w:szCs w:val="22"/>
        </w:rPr>
        <w:t>I</w:t>
      </w:r>
      <w:r w:rsidRPr="008D5E1D">
        <w:rPr>
          <w:rFonts w:ascii="Arial" w:hAnsi="Arial" w:cs="Arial"/>
          <w:color w:val="auto"/>
          <w:sz w:val="22"/>
          <w:szCs w:val="22"/>
        </w:rPr>
        <w:t xml:space="preserve">, </w:t>
      </w:r>
      <w:r w:rsidR="00731DF2" w:rsidRPr="008D5E1D">
        <w:rPr>
          <w:rFonts w:ascii="Arial" w:hAnsi="Arial" w:cs="Arial"/>
          <w:color w:val="auto"/>
          <w:sz w:val="22"/>
          <w:szCs w:val="22"/>
        </w:rPr>
        <w:t xml:space="preserve">trybuny stadionu od strony stadionu budynek socjalny murowany z ścianami o klasie odporności ogniowej REI120 na długości ścian -strona wschodnia 4,25m, strona północna 6,76m </w:t>
      </w:r>
      <w:r w:rsidRPr="008D5E1D">
        <w:rPr>
          <w:rFonts w:ascii="Arial" w:hAnsi="Arial" w:cs="Arial"/>
          <w:color w:val="auto"/>
          <w:sz w:val="22"/>
          <w:szCs w:val="22"/>
        </w:rPr>
        <w:t>(spełnia wymagania)</w:t>
      </w:r>
    </w:p>
    <w:p w14:paraId="4306B5E8" w14:textId="398A39AA" w:rsidR="00C31BD7" w:rsidRPr="008D5E1D" w:rsidRDefault="00C31BD7" w:rsidP="00C31BD7">
      <w:pPr>
        <w:numPr>
          <w:ilvl w:val="0"/>
          <w:numId w:val="10"/>
        </w:numPr>
        <w:contextualSpacing/>
        <w:jc w:val="both"/>
        <w:rPr>
          <w:rFonts w:ascii="Arial" w:hAnsi="Arial" w:cs="Arial"/>
          <w:color w:val="auto"/>
          <w:sz w:val="22"/>
          <w:szCs w:val="22"/>
        </w:rPr>
      </w:pPr>
      <w:r w:rsidRPr="008D5E1D">
        <w:rPr>
          <w:rFonts w:ascii="Arial" w:hAnsi="Arial" w:cs="Arial"/>
          <w:color w:val="auto"/>
          <w:sz w:val="22"/>
          <w:szCs w:val="22"/>
        </w:rPr>
        <w:t>strona południowa- w odległości 2</w:t>
      </w:r>
      <w:r w:rsidR="00731DF2" w:rsidRPr="008D5E1D">
        <w:rPr>
          <w:rFonts w:ascii="Arial" w:hAnsi="Arial" w:cs="Arial"/>
          <w:color w:val="auto"/>
          <w:sz w:val="22"/>
          <w:szCs w:val="22"/>
        </w:rPr>
        <w:t>5</w:t>
      </w:r>
      <w:r w:rsidRPr="008D5E1D">
        <w:rPr>
          <w:rFonts w:ascii="Arial" w:hAnsi="Arial" w:cs="Arial"/>
          <w:color w:val="auto"/>
          <w:sz w:val="22"/>
          <w:szCs w:val="22"/>
        </w:rPr>
        <w:t>,0 m</w:t>
      </w:r>
      <w:r w:rsidR="00731DF2" w:rsidRPr="008D5E1D">
        <w:rPr>
          <w:rFonts w:ascii="Arial" w:hAnsi="Arial" w:cs="Arial"/>
          <w:color w:val="auto"/>
          <w:sz w:val="22"/>
          <w:szCs w:val="22"/>
        </w:rPr>
        <w:t xml:space="preserve"> brak budynków,</w:t>
      </w:r>
      <w:r w:rsidRPr="008D5E1D">
        <w:rPr>
          <w:rFonts w:ascii="Arial" w:hAnsi="Arial" w:cs="Arial"/>
          <w:color w:val="auto"/>
          <w:sz w:val="22"/>
          <w:szCs w:val="22"/>
        </w:rPr>
        <w:t xml:space="preserve"> </w:t>
      </w:r>
    </w:p>
    <w:p w14:paraId="737D626A" w14:textId="7E0FBB58" w:rsidR="00C31BD7" w:rsidRPr="008D5E1D" w:rsidRDefault="00C31BD7" w:rsidP="00C31BD7">
      <w:pPr>
        <w:numPr>
          <w:ilvl w:val="0"/>
          <w:numId w:val="10"/>
        </w:numPr>
        <w:contextualSpacing/>
        <w:jc w:val="both"/>
        <w:rPr>
          <w:rFonts w:ascii="Arial" w:hAnsi="Arial" w:cs="Arial"/>
          <w:color w:val="auto"/>
          <w:sz w:val="22"/>
          <w:szCs w:val="22"/>
        </w:rPr>
      </w:pPr>
      <w:r w:rsidRPr="008D5E1D">
        <w:rPr>
          <w:rFonts w:ascii="Arial" w:hAnsi="Arial" w:cs="Arial"/>
          <w:color w:val="auto"/>
          <w:sz w:val="22"/>
          <w:szCs w:val="22"/>
        </w:rPr>
        <w:t xml:space="preserve">strona wschodnia - w odległości 20 ,0 m brak zabudowań, </w:t>
      </w:r>
    </w:p>
    <w:p w14:paraId="7C36CAD3" w14:textId="251E1CF6" w:rsidR="006367C7" w:rsidRPr="008D5E1D" w:rsidRDefault="00C31BD7" w:rsidP="006367C7">
      <w:pPr>
        <w:numPr>
          <w:ilvl w:val="0"/>
          <w:numId w:val="10"/>
        </w:numPr>
        <w:contextualSpacing/>
        <w:jc w:val="both"/>
        <w:rPr>
          <w:rFonts w:ascii="Arial" w:hAnsi="Arial" w:cs="Arial"/>
          <w:color w:val="auto"/>
          <w:sz w:val="22"/>
          <w:szCs w:val="22"/>
        </w:rPr>
      </w:pPr>
      <w:r w:rsidRPr="008D5E1D">
        <w:rPr>
          <w:rFonts w:ascii="Arial" w:hAnsi="Arial" w:cs="Arial"/>
          <w:color w:val="auto"/>
          <w:sz w:val="22"/>
          <w:szCs w:val="22"/>
        </w:rPr>
        <w:t xml:space="preserve">strona zachodnia –w odległości </w:t>
      </w:r>
      <w:r w:rsidR="003F7965" w:rsidRPr="008D5E1D">
        <w:rPr>
          <w:rFonts w:ascii="Arial" w:hAnsi="Arial" w:cs="Arial"/>
          <w:color w:val="auto"/>
          <w:sz w:val="22"/>
          <w:szCs w:val="22"/>
        </w:rPr>
        <w:t>20,0</w:t>
      </w:r>
      <w:r w:rsidRPr="008D5E1D">
        <w:rPr>
          <w:rFonts w:ascii="Arial" w:hAnsi="Arial" w:cs="Arial"/>
          <w:color w:val="auto"/>
          <w:sz w:val="22"/>
          <w:szCs w:val="22"/>
        </w:rPr>
        <w:t>m</w:t>
      </w:r>
      <w:r w:rsidR="003F7965" w:rsidRPr="008D5E1D">
        <w:rPr>
          <w:rFonts w:ascii="Arial" w:hAnsi="Arial" w:cs="Arial"/>
          <w:color w:val="auto"/>
          <w:sz w:val="22"/>
          <w:szCs w:val="22"/>
        </w:rPr>
        <w:t xml:space="preserve"> brak zabudowań.</w:t>
      </w:r>
    </w:p>
    <w:p w14:paraId="28DD8EA8" w14:textId="77777777" w:rsidR="00C05B93" w:rsidRPr="008D5E1D" w:rsidRDefault="00C05B93" w:rsidP="00C05B93">
      <w:pPr>
        <w:contextualSpacing/>
        <w:jc w:val="both"/>
        <w:rPr>
          <w:rFonts w:ascii="Arial" w:hAnsi="Arial" w:cs="Arial"/>
          <w:sz w:val="22"/>
          <w:szCs w:val="22"/>
          <w:u w:val="single"/>
        </w:rPr>
      </w:pPr>
      <w:r w:rsidRPr="008D5E1D">
        <w:rPr>
          <w:rFonts w:ascii="Arial" w:hAnsi="Arial" w:cs="Arial"/>
          <w:sz w:val="22"/>
          <w:szCs w:val="22"/>
          <w:u w:val="single"/>
        </w:rPr>
        <w:t>Strefa pożarowa SP-2.</w:t>
      </w:r>
    </w:p>
    <w:p w14:paraId="56B68A83" w14:textId="77777777" w:rsidR="00C05B93" w:rsidRPr="008D5E1D" w:rsidRDefault="00C05B93" w:rsidP="00C05B93">
      <w:pPr>
        <w:numPr>
          <w:ilvl w:val="0"/>
          <w:numId w:val="10"/>
        </w:numPr>
        <w:contextualSpacing/>
        <w:jc w:val="both"/>
        <w:rPr>
          <w:rFonts w:ascii="Arial" w:hAnsi="Arial" w:cs="Arial"/>
          <w:color w:val="auto"/>
          <w:sz w:val="22"/>
          <w:szCs w:val="22"/>
        </w:rPr>
      </w:pPr>
      <w:r w:rsidRPr="008D5E1D">
        <w:rPr>
          <w:rFonts w:ascii="Arial" w:hAnsi="Arial" w:cs="Arial"/>
          <w:color w:val="auto"/>
          <w:sz w:val="22"/>
          <w:szCs w:val="22"/>
        </w:rPr>
        <w:t>strona północna - w odległości 50,0m konstrukcja trybun stadionu</w:t>
      </w:r>
    </w:p>
    <w:p w14:paraId="33ECA85F" w14:textId="77777777" w:rsidR="00C05B93" w:rsidRPr="008D5E1D" w:rsidRDefault="00C05B93" w:rsidP="00C05B93">
      <w:pPr>
        <w:numPr>
          <w:ilvl w:val="0"/>
          <w:numId w:val="10"/>
        </w:numPr>
        <w:contextualSpacing/>
        <w:jc w:val="both"/>
        <w:rPr>
          <w:rFonts w:ascii="Arial" w:hAnsi="Arial" w:cs="Arial"/>
          <w:color w:val="auto"/>
          <w:sz w:val="22"/>
          <w:szCs w:val="22"/>
        </w:rPr>
      </w:pPr>
      <w:r w:rsidRPr="008D5E1D">
        <w:rPr>
          <w:rFonts w:ascii="Arial" w:hAnsi="Arial" w:cs="Arial"/>
          <w:color w:val="auto"/>
          <w:sz w:val="22"/>
          <w:szCs w:val="22"/>
        </w:rPr>
        <w:t xml:space="preserve">strona południowa- w odległości 25,0 m brak budynków, </w:t>
      </w:r>
    </w:p>
    <w:p w14:paraId="190403C1" w14:textId="77777777" w:rsidR="00C05B93" w:rsidRPr="008D5E1D" w:rsidRDefault="00C05B93" w:rsidP="00C05B93">
      <w:pPr>
        <w:numPr>
          <w:ilvl w:val="0"/>
          <w:numId w:val="10"/>
        </w:numPr>
        <w:contextualSpacing/>
        <w:jc w:val="both"/>
        <w:rPr>
          <w:rFonts w:ascii="Arial" w:hAnsi="Arial" w:cs="Arial"/>
          <w:sz w:val="22"/>
          <w:szCs w:val="22"/>
        </w:rPr>
      </w:pPr>
      <w:r w:rsidRPr="008D5E1D">
        <w:rPr>
          <w:rFonts w:ascii="Arial" w:hAnsi="Arial" w:cs="Arial"/>
          <w:color w:val="auto"/>
          <w:sz w:val="22"/>
          <w:szCs w:val="22"/>
        </w:rPr>
        <w:t xml:space="preserve">strona wschodnia - w odległości 50 ,0 m, brak budynków, </w:t>
      </w:r>
    </w:p>
    <w:p w14:paraId="4A10C247" w14:textId="77777777" w:rsidR="00C05B93" w:rsidRPr="008D5E1D" w:rsidRDefault="00C05B93" w:rsidP="00C05B93">
      <w:pPr>
        <w:numPr>
          <w:ilvl w:val="0"/>
          <w:numId w:val="10"/>
        </w:numPr>
        <w:contextualSpacing/>
        <w:jc w:val="both"/>
        <w:rPr>
          <w:rFonts w:ascii="Arial" w:hAnsi="Arial" w:cs="Arial"/>
          <w:sz w:val="22"/>
          <w:szCs w:val="22"/>
        </w:rPr>
      </w:pPr>
      <w:r w:rsidRPr="008D5E1D">
        <w:rPr>
          <w:rFonts w:ascii="Arial" w:hAnsi="Arial" w:cs="Arial"/>
          <w:color w:val="auto"/>
          <w:sz w:val="22"/>
          <w:szCs w:val="22"/>
        </w:rPr>
        <w:t>strona zachodnia –w odległości 13,0m, budynek nr 1,</w:t>
      </w:r>
    </w:p>
    <w:p w14:paraId="0F49C730" w14:textId="77777777" w:rsidR="00C05B93" w:rsidRPr="008D5E1D" w:rsidRDefault="00C05B93" w:rsidP="00C05B93">
      <w:pPr>
        <w:contextualSpacing/>
        <w:jc w:val="both"/>
        <w:rPr>
          <w:rFonts w:ascii="Arial" w:hAnsi="Arial" w:cs="Arial"/>
          <w:color w:val="auto"/>
          <w:sz w:val="22"/>
          <w:szCs w:val="22"/>
        </w:rPr>
      </w:pPr>
    </w:p>
    <w:p w14:paraId="43AE44A2" w14:textId="5D708CA8" w:rsidR="00CA4D99" w:rsidRDefault="00C05B93" w:rsidP="00C31BD7">
      <w:pPr>
        <w:jc w:val="both"/>
        <w:rPr>
          <w:rFonts w:ascii="Arial" w:hAnsi="Arial" w:cs="Arial"/>
          <w:color w:val="FF0000"/>
          <w:sz w:val="22"/>
          <w:szCs w:val="22"/>
          <w:u w:val="single"/>
        </w:rPr>
      </w:pPr>
      <w:r w:rsidRPr="008D5E1D">
        <w:rPr>
          <w:rFonts w:ascii="Arial" w:hAnsi="Arial" w:cs="Arial"/>
          <w:color w:val="auto"/>
          <w:sz w:val="22"/>
          <w:szCs w:val="22"/>
        </w:rPr>
        <w:lastRenderedPageBreak/>
        <w:t xml:space="preserve">Usytuowanie budynku z uwagi na bezpieczeństwo pożarowe z wymagana odległością minimum 8,0 m dla obiektów kwalifikowanych do ZL zostało zachowane. </w:t>
      </w:r>
      <w:r w:rsidRPr="008D5E1D">
        <w:rPr>
          <w:rFonts w:ascii="Arial" w:hAnsi="Arial" w:cs="Arial"/>
          <w:color w:val="auto"/>
          <w:sz w:val="22"/>
          <w:szCs w:val="22"/>
          <w:u w:val="single"/>
        </w:rPr>
        <w:t>Wymaganie spełnione</w:t>
      </w:r>
      <w:r w:rsidRPr="008D5E1D">
        <w:rPr>
          <w:rFonts w:ascii="Arial" w:hAnsi="Arial" w:cs="Arial"/>
          <w:color w:val="FF0000"/>
          <w:sz w:val="22"/>
          <w:szCs w:val="22"/>
          <w:u w:val="single"/>
        </w:rPr>
        <w:t>.</w:t>
      </w:r>
    </w:p>
    <w:p w14:paraId="41D0ECC3" w14:textId="77777777" w:rsidR="008D5E1D" w:rsidRPr="008D5E1D" w:rsidRDefault="008D5E1D" w:rsidP="00C31BD7">
      <w:pPr>
        <w:jc w:val="both"/>
        <w:rPr>
          <w:rFonts w:ascii="Arial" w:hAnsi="Arial" w:cs="Arial"/>
          <w:color w:val="FF0000"/>
          <w:sz w:val="22"/>
          <w:szCs w:val="22"/>
          <w:u w:val="single"/>
        </w:rPr>
      </w:pPr>
    </w:p>
    <w:p w14:paraId="671C3B16" w14:textId="33F13691" w:rsidR="00102887" w:rsidRPr="008D5E1D" w:rsidRDefault="00C31BD7" w:rsidP="008D5E1D">
      <w:pPr>
        <w:pStyle w:val="Nagwek2"/>
        <w:pBdr>
          <w:left w:val="single" w:sz="4" w:space="4" w:color="auto"/>
          <w:bottom w:val="single" w:sz="4" w:space="1" w:color="auto"/>
        </w:pBdr>
        <w:rPr>
          <w:rFonts w:ascii="Arial" w:hAnsi="Arial" w:cs="Arial"/>
          <w:color w:val="auto"/>
          <w:sz w:val="22"/>
          <w:szCs w:val="22"/>
        </w:rPr>
      </w:pPr>
      <w:r w:rsidRPr="008D5E1D">
        <w:rPr>
          <w:rFonts w:ascii="Arial" w:hAnsi="Arial" w:cs="Arial"/>
          <w:color w:val="auto"/>
          <w:sz w:val="22"/>
          <w:szCs w:val="22"/>
        </w:rPr>
        <w:t>4.3.Parametry pożarowe występujących materiałów.</w:t>
      </w:r>
    </w:p>
    <w:p w14:paraId="47C72494" w14:textId="77777777" w:rsidR="00004249" w:rsidRPr="008D5E1D" w:rsidRDefault="00004249" w:rsidP="00004249">
      <w:pPr>
        <w:rPr>
          <w:rFonts w:ascii="Arial" w:hAnsi="Arial" w:cs="Arial"/>
          <w:sz w:val="22"/>
          <w:szCs w:val="22"/>
        </w:rPr>
      </w:pPr>
    </w:p>
    <w:p w14:paraId="346B2EF7" w14:textId="66D9BAD9" w:rsidR="00C31BD7" w:rsidRPr="008D5E1D" w:rsidRDefault="00004249" w:rsidP="00C31BD7">
      <w:pPr>
        <w:rPr>
          <w:rFonts w:ascii="Arial" w:hAnsi="Arial" w:cs="Arial"/>
          <w:color w:val="auto"/>
          <w:sz w:val="22"/>
          <w:szCs w:val="22"/>
        </w:rPr>
      </w:pPr>
      <w:r w:rsidRPr="008D5E1D">
        <w:rPr>
          <w:rFonts w:ascii="Arial" w:hAnsi="Arial" w:cs="Arial"/>
          <w:sz w:val="22"/>
          <w:szCs w:val="22"/>
        </w:rPr>
        <w:t xml:space="preserve">W budynkach </w:t>
      </w:r>
      <w:r w:rsidRPr="008D5E1D">
        <w:rPr>
          <w:rFonts w:ascii="Arial" w:hAnsi="Arial" w:cs="Arial"/>
          <w:color w:val="auto"/>
          <w:sz w:val="22"/>
          <w:szCs w:val="22"/>
        </w:rPr>
        <w:t>nie przewiduje się stosowania materiałów niebezpiecznych pożarowo w rozumieniu §2.1. rozporządzenia [4], podstawowymi materiałami palnymi na terenie użytkowanych pomieszczeń są drewno, papier, kartony i tkaniny wykorzystywane w produkcji elementów wyposażenia pomieszczeń biurowych. W przypadku przechowywania materiałów niebezpiecznych pożarowo, miejsce, pomieszczenie przechowywania materiałów niebezpiecznych pożarowo powinno być oznakowane zgodnie z PN-97/N-01256-01, oraz spełniać warunki ochrony przeciwpożarowej zawartej w § 7 i 8 rozporządzenia [4].</w:t>
      </w:r>
    </w:p>
    <w:p w14:paraId="49E21277" w14:textId="77777777" w:rsidR="00004249" w:rsidRPr="008D5E1D" w:rsidRDefault="00004249" w:rsidP="00C31BD7">
      <w:pPr>
        <w:rPr>
          <w:rFonts w:ascii="Arial" w:hAnsi="Arial" w:cs="Arial"/>
          <w:color w:val="auto"/>
          <w:sz w:val="22"/>
          <w:szCs w:val="22"/>
        </w:rPr>
      </w:pPr>
    </w:p>
    <w:p w14:paraId="777E64A0" w14:textId="6B4DDF46" w:rsidR="00004249" w:rsidRPr="008D5E1D" w:rsidRDefault="00E62173" w:rsidP="008D5E1D">
      <w:pPr>
        <w:pStyle w:val="Nagwek2"/>
        <w:pBdr>
          <w:left w:val="single" w:sz="4" w:space="4" w:color="auto"/>
          <w:bottom w:val="single" w:sz="4" w:space="1" w:color="auto"/>
        </w:pBdr>
        <w:rPr>
          <w:rFonts w:ascii="Arial" w:hAnsi="Arial" w:cs="Arial"/>
          <w:color w:val="auto"/>
          <w:sz w:val="22"/>
          <w:szCs w:val="22"/>
        </w:rPr>
      </w:pPr>
      <w:r w:rsidRPr="008D5E1D">
        <w:rPr>
          <w:rFonts w:ascii="Arial" w:hAnsi="Arial" w:cs="Arial"/>
          <w:color w:val="auto"/>
          <w:sz w:val="22"/>
          <w:szCs w:val="22"/>
        </w:rPr>
        <w:t>4.4.Gestośc obciążenia ogniowego.</w:t>
      </w:r>
    </w:p>
    <w:p w14:paraId="257B6BBB" w14:textId="77777777" w:rsidR="00E62173" w:rsidRPr="008D5E1D" w:rsidRDefault="00E62173" w:rsidP="008D5E1D">
      <w:pPr>
        <w:rPr>
          <w:rFonts w:ascii="Arial" w:hAnsi="Arial" w:cs="Arial"/>
          <w:color w:val="auto"/>
          <w:sz w:val="22"/>
          <w:szCs w:val="22"/>
        </w:rPr>
      </w:pPr>
    </w:p>
    <w:p w14:paraId="47574798" w14:textId="16E57439" w:rsidR="00E62173" w:rsidRPr="008D5E1D" w:rsidRDefault="00E62173" w:rsidP="008D5E1D">
      <w:pPr>
        <w:jc w:val="both"/>
        <w:rPr>
          <w:rFonts w:ascii="Arial" w:hAnsi="Arial" w:cs="Arial"/>
          <w:color w:val="auto"/>
          <w:sz w:val="22"/>
          <w:szCs w:val="22"/>
        </w:rPr>
      </w:pPr>
      <w:r w:rsidRPr="008D5E1D">
        <w:rPr>
          <w:rFonts w:ascii="Arial" w:hAnsi="Arial" w:cs="Arial"/>
          <w:color w:val="auto"/>
          <w:sz w:val="22"/>
          <w:szCs w:val="22"/>
        </w:rPr>
        <w:t>Analizowane budynki są budynkami użyteczności publicznej budynek nr 1</w:t>
      </w:r>
      <w:r w:rsidR="009B2C80" w:rsidRPr="008D5E1D">
        <w:rPr>
          <w:rFonts w:ascii="Arial" w:hAnsi="Arial" w:cs="Arial"/>
          <w:color w:val="auto"/>
          <w:sz w:val="22"/>
          <w:szCs w:val="22"/>
        </w:rPr>
        <w:t xml:space="preserve"> </w:t>
      </w:r>
      <w:r w:rsidRPr="008D5E1D">
        <w:rPr>
          <w:rFonts w:ascii="Arial" w:hAnsi="Arial" w:cs="Arial"/>
          <w:color w:val="auto"/>
          <w:sz w:val="22"/>
          <w:szCs w:val="22"/>
        </w:rPr>
        <w:t>szatnie</w:t>
      </w:r>
      <w:r w:rsidR="009B2C80" w:rsidRPr="008D5E1D">
        <w:rPr>
          <w:rFonts w:ascii="Arial" w:hAnsi="Arial" w:cs="Arial"/>
          <w:color w:val="auto"/>
          <w:sz w:val="22"/>
          <w:szCs w:val="22"/>
        </w:rPr>
        <w:t xml:space="preserve">, pralnia, zaplecze socjalne dla zawodników, budynek nr 2 przeznaczony na centrum aktywizacji społeczno-gospodarczych. </w:t>
      </w:r>
      <w:r w:rsidRPr="008D5E1D">
        <w:rPr>
          <w:rFonts w:ascii="Arial" w:hAnsi="Arial" w:cs="Arial"/>
          <w:color w:val="auto"/>
          <w:sz w:val="22"/>
          <w:szCs w:val="22"/>
        </w:rPr>
        <w:t>Budynek klasyfikuje się po zmianie sposobu użytkowania   do kategorii zagrożenia ludzi ZLII</w:t>
      </w:r>
      <w:r w:rsidR="009B2C80" w:rsidRPr="008D5E1D">
        <w:rPr>
          <w:rFonts w:ascii="Arial" w:hAnsi="Arial" w:cs="Arial"/>
          <w:color w:val="auto"/>
          <w:sz w:val="22"/>
          <w:szCs w:val="22"/>
        </w:rPr>
        <w:t>I</w:t>
      </w:r>
      <w:r w:rsidR="004E52F3" w:rsidRPr="008D5E1D">
        <w:rPr>
          <w:rFonts w:ascii="Arial" w:hAnsi="Arial" w:cs="Arial"/>
          <w:color w:val="auto"/>
          <w:sz w:val="22"/>
          <w:szCs w:val="22"/>
        </w:rPr>
        <w:t xml:space="preserve"> dla których gęstości obciążenia ogniowego nie określa się. Dla kondygnacji piwnicy przezn</w:t>
      </w:r>
      <w:r w:rsidR="00815F0F" w:rsidRPr="008D5E1D">
        <w:rPr>
          <w:rFonts w:ascii="Arial" w:hAnsi="Arial" w:cs="Arial"/>
          <w:color w:val="auto"/>
          <w:sz w:val="22"/>
          <w:szCs w:val="22"/>
        </w:rPr>
        <w:t>a</w:t>
      </w:r>
      <w:r w:rsidR="004E52F3" w:rsidRPr="008D5E1D">
        <w:rPr>
          <w:rFonts w:ascii="Arial" w:hAnsi="Arial" w:cs="Arial"/>
          <w:color w:val="auto"/>
          <w:sz w:val="22"/>
          <w:szCs w:val="22"/>
        </w:rPr>
        <w:t xml:space="preserve">czonej na pomieszczenia </w:t>
      </w:r>
      <w:r w:rsidR="00815F0F" w:rsidRPr="008D5E1D">
        <w:rPr>
          <w:rFonts w:ascii="Arial" w:hAnsi="Arial" w:cs="Arial"/>
          <w:color w:val="auto"/>
          <w:sz w:val="22"/>
          <w:szCs w:val="22"/>
        </w:rPr>
        <w:t>gospodarcze</w:t>
      </w:r>
      <w:r w:rsidR="004E52F3" w:rsidRPr="008D5E1D">
        <w:rPr>
          <w:rFonts w:ascii="Arial" w:hAnsi="Arial" w:cs="Arial"/>
          <w:color w:val="auto"/>
          <w:sz w:val="22"/>
          <w:szCs w:val="22"/>
        </w:rPr>
        <w:t xml:space="preserve"> przewidywana gęstość obciążenia ogniowego do 500,0MJ/m</w:t>
      </w:r>
      <w:r w:rsidR="004E52F3" w:rsidRPr="008D5E1D">
        <w:rPr>
          <w:rFonts w:ascii="Arial" w:hAnsi="Arial" w:cs="Arial"/>
          <w:color w:val="auto"/>
          <w:sz w:val="22"/>
          <w:szCs w:val="22"/>
          <w:vertAlign w:val="superscript"/>
        </w:rPr>
        <w:t>2</w:t>
      </w:r>
      <w:r w:rsidR="004E52F3" w:rsidRPr="008D5E1D">
        <w:rPr>
          <w:rFonts w:ascii="Arial" w:hAnsi="Arial" w:cs="Arial"/>
          <w:color w:val="auto"/>
          <w:sz w:val="22"/>
          <w:szCs w:val="22"/>
        </w:rPr>
        <w:t>.</w:t>
      </w:r>
    </w:p>
    <w:p w14:paraId="6C6A5CED" w14:textId="6D6D8EAD" w:rsidR="00102887" w:rsidRPr="008D5E1D" w:rsidRDefault="004E52F3" w:rsidP="008D5E1D">
      <w:pPr>
        <w:pStyle w:val="Nagwek2"/>
        <w:pBdr>
          <w:left w:val="single" w:sz="4" w:space="4" w:color="auto"/>
          <w:bottom w:val="single" w:sz="4" w:space="1" w:color="auto"/>
        </w:pBdr>
        <w:rPr>
          <w:rFonts w:ascii="Arial" w:hAnsi="Arial" w:cs="Arial"/>
          <w:bCs/>
          <w:color w:val="auto"/>
          <w:sz w:val="22"/>
          <w:szCs w:val="22"/>
        </w:rPr>
      </w:pPr>
      <w:r w:rsidRPr="008D5E1D">
        <w:rPr>
          <w:rFonts w:ascii="Arial" w:hAnsi="Arial" w:cs="Arial"/>
          <w:bCs/>
          <w:color w:val="auto"/>
          <w:sz w:val="22"/>
          <w:szCs w:val="22"/>
        </w:rPr>
        <w:t>4.5.Kategoria zagrożenia ludzi, przewidywana ilość osób na każdej kondygnacji w pomieszczeniach w których przebywać mogą jednocześnie większe grupy osób.</w:t>
      </w:r>
    </w:p>
    <w:p w14:paraId="69BCDF8C" w14:textId="77777777" w:rsidR="00E91B72" w:rsidRPr="008D5E1D" w:rsidRDefault="00E91B72" w:rsidP="004E52F3">
      <w:pPr>
        <w:rPr>
          <w:rFonts w:ascii="Arial" w:hAnsi="Arial" w:cs="Arial"/>
          <w:color w:val="auto"/>
          <w:sz w:val="22"/>
          <w:szCs w:val="22"/>
          <w:u w:val="single"/>
        </w:rPr>
      </w:pPr>
    </w:p>
    <w:p w14:paraId="3783E2C9" w14:textId="3D24BFFD" w:rsidR="004E52F3" w:rsidRPr="008D5E1D" w:rsidRDefault="004E52F3" w:rsidP="004E52F3">
      <w:pPr>
        <w:rPr>
          <w:rFonts w:ascii="Arial" w:hAnsi="Arial" w:cs="Arial"/>
          <w:color w:val="auto"/>
          <w:sz w:val="22"/>
          <w:szCs w:val="22"/>
        </w:rPr>
      </w:pPr>
      <w:r w:rsidRPr="008D5E1D">
        <w:rPr>
          <w:rFonts w:ascii="Arial" w:hAnsi="Arial" w:cs="Arial"/>
          <w:color w:val="auto"/>
          <w:sz w:val="22"/>
          <w:szCs w:val="22"/>
          <w:u w:val="single"/>
        </w:rPr>
        <w:t>Zgodnie z § 209 rozporządzenia [3]</w:t>
      </w:r>
      <w:r w:rsidRPr="008D5E1D">
        <w:rPr>
          <w:rFonts w:ascii="Arial" w:hAnsi="Arial" w:cs="Arial"/>
          <w:color w:val="auto"/>
          <w:sz w:val="22"/>
          <w:szCs w:val="22"/>
        </w:rPr>
        <w:t xml:space="preserve"> ze względu na przeznaczenie i sposób użytkowania analizowany budynek zalicza się do użyteczności publicznej i jest kwalifikowany do kategorii zagrożenia pożarowego ludzi ZLIII. Kondygnacja piwnicy przeznaczona na pomieszczenia techniczne kwalifikowana do PM</w:t>
      </w:r>
      <w:r w:rsidR="00E91B72" w:rsidRPr="008D5E1D">
        <w:rPr>
          <w:rFonts w:ascii="Arial" w:hAnsi="Arial" w:cs="Arial"/>
          <w:color w:val="auto"/>
          <w:sz w:val="22"/>
          <w:szCs w:val="22"/>
        </w:rPr>
        <w:t xml:space="preserve"> o przewidywanej gęstości obciążenia ogniowego do 500,0MJ/m</w:t>
      </w:r>
      <w:r w:rsidR="00E91B72" w:rsidRPr="008D5E1D">
        <w:rPr>
          <w:rFonts w:ascii="Arial" w:hAnsi="Arial" w:cs="Arial"/>
          <w:color w:val="auto"/>
          <w:sz w:val="22"/>
          <w:szCs w:val="22"/>
          <w:vertAlign w:val="superscript"/>
        </w:rPr>
        <w:t>2</w:t>
      </w:r>
      <w:r w:rsidR="00E91B72" w:rsidRPr="008D5E1D">
        <w:rPr>
          <w:rFonts w:ascii="Arial" w:hAnsi="Arial" w:cs="Arial"/>
          <w:color w:val="auto"/>
          <w:sz w:val="22"/>
          <w:szCs w:val="22"/>
        </w:rPr>
        <w:t>.</w:t>
      </w:r>
    </w:p>
    <w:p w14:paraId="29834442" w14:textId="77777777" w:rsidR="00C159B1" w:rsidRPr="008D5E1D" w:rsidRDefault="00C159B1" w:rsidP="00C159B1">
      <w:pPr>
        <w:jc w:val="both"/>
        <w:rPr>
          <w:rFonts w:ascii="Arial" w:hAnsi="Arial" w:cs="Arial"/>
          <w:color w:val="auto"/>
          <w:sz w:val="22"/>
          <w:szCs w:val="22"/>
        </w:rPr>
      </w:pPr>
      <w:r w:rsidRPr="008D5E1D">
        <w:rPr>
          <w:rFonts w:ascii="Arial" w:hAnsi="Arial" w:cs="Arial"/>
          <w:color w:val="auto"/>
          <w:sz w:val="22"/>
          <w:szCs w:val="22"/>
        </w:rPr>
        <w:t>W analizowanym budynku nie występują pomieszczenia, w których może przebywać więcej jak 50 osób.</w:t>
      </w:r>
    </w:p>
    <w:p w14:paraId="2BDE72A4" w14:textId="5F53AF76" w:rsidR="00C159B1" w:rsidRPr="008D5E1D" w:rsidRDefault="00C159B1" w:rsidP="00C159B1">
      <w:pPr>
        <w:jc w:val="both"/>
        <w:rPr>
          <w:rFonts w:ascii="Arial" w:hAnsi="Arial" w:cs="Arial"/>
          <w:color w:val="auto"/>
          <w:sz w:val="22"/>
          <w:szCs w:val="22"/>
        </w:rPr>
      </w:pPr>
      <w:r w:rsidRPr="008D5E1D">
        <w:rPr>
          <w:rFonts w:ascii="Arial" w:hAnsi="Arial" w:cs="Arial"/>
          <w:color w:val="auto"/>
          <w:sz w:val="22"/>
          <w:szCs w:val="22"/>
        </w:rPr>
        <w:t>Na poszczególnych poziomach przewiduje się przebywanie następujących ilości osób:</w:t>
      </w:r>
    </w:p>
    <w:p w14:paraId="287F376E" w14:textId="07133605" w:rsidR="00C159B1" w:rsidRPr="008D5E1D" w:rsidRDefault="00C159B1" w:rsidP="00C159B1">
      <w:pPr>
        <w:jc w:val="both"/>
        <w:rPr>
          <w:rFonts w:ascii="Arial" w:hAnsi="Arial" w:cs="Arial"/>
          <w:color w:val="auto"/>
          <w:sz w:val="22"/>
          <w:szCs w:val="22"/>
        </w:rPr>
      </w:pPr>
      <w:r w:rsidRPr="008D5E1D">
        <w:rPr>
          <w:rFonts w:ascii="Arial" w:hAnsi="Arial" w:cs="Arial"/>
          <w:color w:val="auto"/>
          <w:sz w:val="22"/>
          <w:szCs w:val="22"/>
        </w:rPr>
        <w:t>Budynek nr 1</w:t>
      </w:r>
      <w:r w:rsidR="006510BB" w:rsidRPr="008D5E1D">
        <w:rPr>
          <w:rFonts w:ascii="Arial" w:hAnsi="Arial" w:cs="Arial"/>
          <w:color w:val="auto"/>
          <w:sz w:val="22"/>
          <w:szCs w:val="22"/>
        </w:rPr>
        <w:t>,</w:t>
      </w:r>
      <w:r w:rsidR="002474B1" w:rsidRPr="008D5E1D">
        <w:rPr>
          <w:rFonts w:ascii="Arial" w:hAnsi="Arial" w:cs="Arial"/>
          <w:color w:val="auto"/>
          <w:sz w:val="22"/>
          <w:szCs w:val="22"/>
        </w:rPr>
        <w:t xml:space="preserve"> </w:t>
      </w:r>
      <w:r w:rsidR="006510BB" w:rsidRPr="008D5E1D">
        <w:rPr>
          <w:rFonts w:ascii="Arial" w:hAnsi="Arial" w:cs="Arial"/>
          <w:color w:val="auto"/>
          <w:sz w:val="22"/>
          <w:szCs w:val="22"/>
        </w:rPr>
        <w:t>strefa pożarowa SP-1</w:t>
      </w:r>
    </w:p>
    <w:p w14:paraId="0FE0CF2E" w14:textId="22CFB62B" w:rsidR="00C159B1" w:rsidRPr="008D5E1D" w:rsidRDefault="00C159B1" w:rsidP="00C159B1">
      <w:pPr>
        <w:numPr>
          <w:ilvl w:val="0"/>
          <w:numId w:val="11"/>
        </w:numPr>
        <w:contextualSpacing/>
        <w:jc w:val="both"/>
        <w:rPr>
          <w:rFonts w:ascii="Arial" w:hAnsi="Arial" w:cs="Arial"/>
          <w:color w:val="auto"/>
          <w:sz w:val="22"/>
          <w:szCs w:val="22"/>
        </w:rPr>
      </w:pPr>
      <w:r w:rsidRPr="008D5E1D">
        <w:rPr>
          <w:rFonts w:ascii="Arial" w:hAnsi="Arial" w:cs="Arial"/>
          <w:color w:val="auto"/>
          <w:sz w:val="22"/>
          <w:szCs w:val="22"/>
        </w:rPr>
        <w:t>kondygnacja podziemna (pomieszczenia techniczne, nie przeznaczone na pobyt ludzi),</w:t>
      </w:r>
    </w:p>
    <w:p w14:paraId="438C0A02" w14:textId="77777777" w:rsidR="00C159B1" w:rsidRPr="008D5E1D" w:rsidRDefault="00C159B1" w:rsidP="00C159B1">
      <w:pPr>
        <w:numPr>
          <w:ilvl w:val="0"/>
          <w:numId w:val="11"/>
        </w:numPr>
        <w:contextualSpacing/>
        <w:jc w:val="both"/>
        <w:rPr>
          <w:rFonts w:ascii="Arial" w:hAnsi="Arial" w:cs="Arial"/>
          <w:color w:val="auto"/>
          <w:sz w:val="22"/>
          <w:szCs w:val="22"/>
        </w:rPr>
      </w:pPr>
      <w:r w:rsidRPr="008D5E1D">
        <w:rPr>
          <w:rFonts w:ascii="Arial" w:hAnsi="Arial" w:cs="Arial"/>
          <w:color w:val="auto"/>
          <w:sz w:val="22"/>
          <w:szCs w:val="22"/>
        </w:rPr>
        <w:t>kondygnacja pierwsza nadziemna –</w:t>
      </w:r>
    </w:p>
    <w:p w14:paraId="3A01AFD3" w14:textId="2BD14EA6"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Pokój trenera nr 2-1 osoba,</w:t>
      </w:r>
    </w:p>
    <w:p w14:paraId="3E78C3C5" w14:textId="2DF97386"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Szatnia nr 6-15 osób,</w:t>
      </w:r>
    </w:p>
    <w:p w14:paraId="46FF49E9" w14:textId="25A32B0D"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Szatnia nr 9-15 osób,</w:t>
      </w:r>
    </w:p>
    <w:p w14:paraId="7FB7694F" w14:textId="27A1B0D9"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Szatnia nr 12-15 osób,</w:t>
      </w:r>
    </w:p>
    <w:p w14:paraId="010A4EFA" w14:textId="6A00A5B7"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Pralnia nr 13 -2 osoby,</w:t>
      </w:r>
    </w:p>
    <w:p w14:paraId="0A1530E0" w14:textId="18AADA5D"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Biuro nr 16 -2 osoby,</w:t>
      </w:r>
    </w:p>
    <w:p w14:paraId="7473C71F" w14:textId="1F6E9729"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lastRenderedPageBreak/>
        <w:t>Szatnia nr 17-15 osób,</w:t>
      </w:r>
    </w:p>
    <w:p w14:paraId="70A9CDBE" w14:textId="149B7564" w:rsidR="00C159B1" w:rsidRPr="008D5E1D" w:rsidRDefault="00C159B1" w:rsidP="00C159B1">
      <w:pPr>
        <w:ind w:left="360"/>
        <w:contextualSpacing/>
        <w:jc w:val="both"/>
        <w:rPr>
          <w:rFonts w:ascii="Arial" w:hAnsi="Arial" w:cs="Arial"/>
          <w:color w:val="auto"/>
          <w:sz w:val="22"/>
          <w:szCs w:val="22"/>
        </w:rPr>
      </w:pPr>
      <w:r w:rsidRPr="008D5E1D">
        <w:rPr>
          <w:rFonts w:ascii="Arial" w:hAnsi="Arial" w:cs="Arial"/>
          <w:color w:val="auto"/>
          <w:sz w:val="22"/>
          <w:szCs w:val="22"/>
        </w:rPr>
        <w:t>Łącznie w budynku nr 1 maksymalnie może przebywać do 63 osoby.</w:t>
      </w:r>
    </w:p>
    <w:p w14:paraId="40476CE5" w14:textId="1A017832" w:rsidR="00C159B1" w:rsidRPr="008D5E1D" w:rsidRDefault="00C159B1" w:rsidP="00C159B1">
      <w:pPr>
        <w:ind w:left="360"/>
        <w:contextualSpacing/>
        <w:jc w:val="both"/>
        <w:rPr>
          <w:rFonts w:ascii="Arial" w:hAnsi="Arial" w:cs="Arial"/>
          <w:color w:val="auto"/>
          <w:sz w:val="22"/>
          <w:szCs w:val="22"/>
        </w:rPr>
      </w:pPr>
      <w:r w:rsidRPr="008D5E1D">
        <w:rPr>
          <w:rFonts w:ascii="Arial" w:hAnsi="Arial" w:cs="Arial"/>
          <w:color w:val="auto"/>
          <w:sz w:val="22"/>
          <w:szCs w:val="22"/>
        </w:rPr>
        <w:t>Budynek nr 2</w:t>
      </w:r>
      <w:r w:rsidR="006510BB" w:rsidRPr="008D5E1D">
        <w:rPr>
          <w:rFonts w:ascii="Arial" w:hAnsi="Arial" w:cs="Arial"/>
          <w:color w:val="auto"/>
          <w:sz w:val="22"/>
          <w:szCs w:val="22"/>
        </w:rPr>
        <w:t>,strefa pożarowa SP-2.</w:t>
      </w:r>
    </w:p>
    <w:p w14:paraId="2CDB1B31" w14:textId="77777777" w:rsidR="00C159B1" w:rsidRPr="008D5E1D" w:rsidRDefault="00C159B1" w:rsidP="00C159B1">
      <w:pPr>
        <w:ind w:left="360"/>
        <w:contextualSpacing/>
        <w:jc w:val="both"/>
        <w:rPr>
          <w:rFonts w:ascii="Arial" w:hAnsi="Arial" w:cs="Arial"/>
          <w:color w:val="auto"/>
          <w:sz w:val="22"/>
          <w:szCs w:val="22"/>
        </w:rPr>
      </w:pPr>
    </w:p>
    <w:p w14:paraId="4897E6BE" w14:textId="77777777" w:rsidR="00C159B1" w:rsidRPr="008D5E1D" w:rsidRDefault="00C159B1" w:rsidP="00C159B1">
      <w:pPr>
        <w:numPr>
          <w:ilvl w:val="0"/>
          <w:numId w:val="11"/>
        </w:numPr>
        <w:contextualSpacing/>
        <w:jc w:val="both"/>
        <w:rPr>
          <w:rFonts w:ascii="Arial" w:hAnsi="Arial" w:cs="Arial"/>
          <w:color w:val="auto"/>
          <w:sz w:val="22"/>
          <w:szCs w:val="22"/>
        </w:rPr>
      </w:pPr>
      <w:r w:rsidRPr="008D5E1D">
        <w:rPr>
          <w:rFonts w:ascii="Arial" w:hAnsi="Arial" w:cs="Arial"/>
          <w:color w:val="auto"/>
          <w:sz w:val="22"/>
          <w:szCs w:val="22"/>
        </w:rPr>
        <w:t>kondygnacja podziemna (pomieszczenia techniczne, nie przeznaczone na pobyt ludzi),</w:t>
      </w:r>
    </w:p>
    <w:p w14:paraId="067BE609" w14:textId="77777777" w:rsidR="00C159B1" w:rsidRPr="008D5E1D" w:rsidRDefault="00C159B1" w:rsidP="00C159B1">
      <w:pPr>
        <w:numPr>
          <w:ilvl w:val="0"/>
          <w:numId w:val="11"/>
        </w:numPr>
        <w:contextualSpacing/>
        <w:jc w:val="both"/>
        <w:rPr>
          <w:rFonts w:ascii="Arial" w:hAnsi="Arial" w:cs="Arial"/>
          <w:color w:val="auto"/>
          <w:sz w:val="22"/>
          <w:szCs w:val="22"/>
        </w:rPr>
      </w:pPr>
      <w:r w:rsidRPr="008D5E1D">
        <w:rPr>
          <w:rFonts w:ascii="Arial" w:hAnsi="Arial" w:cs="Arial"/>
          <w:color w:val="auto"/>
          <w:sz w:val="22"/>
          <w:szCs w:val="22"/>
        </w:rPr>
        <w:t>kondygnacja pierwsza nadziemna –</w:t>
      </w:r>
    </w:p>
    <w:p w14:paraId="5A34A708" w14:textId="4A8124C6"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sala szkoleniowa nr 2-20 osób,</w:t>
      </w:r>
    </w:p>
    <w:p w14:paraId="30F8CDDA" w14:textId="690626AC"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sala aktywizacji nr 5-15 osób,</w:t>
      </w:r>
    </w:p>
    <w:p w14:paraId="53FDE5E8" w14:textId="5D5FDEA2"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sala aktywizacji nr 6-10 osób,</w:t>
      </w:r>
    </w:p>
    <w:p w14:paraId="4E69DA95" w14:textId="43B60589"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sala aktywizacji nr 9-15 osób,</w:t>
      </w:r>
    </w:p>
    <w:p w14:paraId="4DF37625" w14:textId="50C4B027" w:rsidR="00C159B1" w:rsidRPr="008D5E1D" w:rsidRDefault="00C159B1"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sala aktywizacji nr 12 -15os</w:t>
      </w:r>
      <w:r w:rsidR="00963E18" w:rsidRPr="008D5E1D">
        <w:rPr>
          <w:rFonts w:ascii="Arial" w:hAnsi="Arial" w:cs="Arial"/>
          <w:color w:val="auto"/>
          <w:sz w:val="22"/>
          <w:szCs w:val="22"/>
        </w:rPr>
        <w:t>ób</w:t>
      </w:r>
      <w:r w:rsidRPr="008D5E1D">
        <w:rPr>
          <w:rFonts w:ascii="Arial" w:hAnsi="Arial" w:cs="Arial"/>
          <w:color w:val="auto"/>
          <w:sz w:val="22"/>
          <w:szCs w:val="22"/>
        </w:rPr>
        <w:t>,</w:t>
      </w:r>
    </w:p>
    <w:p w14:paraId="1008587D" w14:textId="24A6986B" w:rsidR="00C159B1" w:rsidRPr="008D5E1D" w:rsidRDefault="00963E18" w:rsidP="00C159B1">
      <w:pPr>
        <w:numPr>
          <w:ilvl w:val="1"/>
          <w:numId w:val="11"/>
        </w:numPr>
        <w:contextualSpacing/>
        <w:jc w:val="both"/>
        <w:rPr>
          <w:rFonts w:ascii="Arial" w:hAnsi="Arial" w:cs="Arial"/>
          <w:color w:val="auto"/>
          <w:sz w:val="22"/>
          <w:szCs w:val="22"/>
        </w:rPr>
      </w:pPr>
      <w:r w:rsidRPr="008D5E1D">
        <w:rPr>
          <w:rFonts w:ascii="Arial" w:hAnsi="Arial" w:cs="Arial"/>
          <w:color w:val="auto"/>
          <w:sz w:val="22"/>
          <w:szCs w:val="22"/>
        </w:rPr>
        <w:t xml:space="preserve">sala aktywizacji </w:t>
      </w:r>
      <w:r w:rsidR="00C159B1" w:rsidRPr="008D5E1D">
        <w:rPr>
          <w:rFonts w:ascii="Arial" w:hAnsi="Arial" w:cs="Arial"/>
          <w:color w:val="auto"/>
          <w:sz w:val="22"/>
          <w:szCs w:val="22"/>
        </w:rPr>
        <w:t>nr 1</w:t>
      </w:r>
      <w:r w:rsidRPr="008D5E1D">
        <w:rPr>
          <w:rFonts w:ascii="Arial" w:hAnsi="Arial" w:cs="Arial"/>
          <w:color w:val="auto"/>
          <w:sz w:val="22"/>
          <w:szCs w:val="22"/>
        </w:rPr>
        <w:t>5</w:t>
      </w:r>
      <w:r w:rsidR="00C159B1" w:rsidRPr="008D5E1D">
        <w:rPr>
          <w:rFonts w:ascii="Arial" w:hAnsi="Arial" w:cs="Arial"/>
          <w:color w:val="auto"/>
          <w:sz w:val="22"/>
          <w:szCs w:val="22"/>
        </w:rPr>
        <w:t xml:space="preserve"> -</w:t>
      </w:r>
      <w:r w:rsidRPr="008D5E1D">
        <w:rPr>
          <w:rFonts w:ascii="Arial" w:hAnsi="Arial" w:cs="Arial"/>
          <w:color w:val="auto"/>
          <w:sz w:val="22"/>
          <w:szCs w:val="22"/>
        </w:rPr>
        <w:t>10</w:t>
      </w:r>
      <w:r w:rsidR="00C159B1" w:rsidRPr="008D5E1D">
        <w:rPr>
          <w:rFonts w:ascii="Arial" w:hAnsi="Arial" w:cs="Arial"/>
          <w:color w:val="auto"/>
          <w:sz w:val="22"/>
          <w:szCs w:val="22"/>
        </w:rPr>
        <w:t xml:space="preserve"> osoby,</w:t>
      </w:r>
    </w:p>
    <w:p w14:paraId="688E4870" w14:textId="5C8322F4" w:rsidR="00963E18" w:rsidRPr="008D5E1D" w:rsidRDefault="00963E18" w:rsidP="00963E18">
      <w:pPr>
        <w:ind w:left="360"/>
        <w:jc w:val="both"/>
        <w:rPr>
          <w:rFonts w:ascii="Arial" w:hAnsi="Arial" w:cs="Arial"/>
          <w:sz w:val="22"/>
          <w:szCs w:val="22"/>
        </w:rPr>
      </w:pPr>
      <w:r w:rsidRPr="008D5E1D">
        <w:rPr>
          <w:rFonts w:ascii="Arial" w:hAnsi="Arial" w:cs="Arial"/>
          <w:sz w:val="22"/>
          <w:szCs w:val="22"/>
        </w:rPr>
        <w:t>Łącznie w budynku nr 2 maksymalnie może przebywać do 85 osób.</w:t>
      </w:r>
    </w:p>
    <w:p w14:paraId="2DE0DDA8" w14:textId="28E31CEE" w:rsidR="00963E18" w:rsidRPr="008D5E1D" w:rsidRDefault="00963E18" w:rsidP="008D5E1D">
      <w:pPr>
        <w:pStyle w:val="Nagwek2"/>
        <w:pBdr>
          <w:left w:val="single" w:sz="4" w:space="4" w:color="auto"/>
          <w:bottom w:val="single" w:sz="4" w:space="1" w:color="auto"/>
        </w:pBdr>
        <w:rPr>
          <w:rFonts w:ascii="Arial" w:hAnsi="Arial" w:cs="Arial"/>
          <w:color w:val="auto"/>
          <w:sz w:val="22"/>
          <w:szCs w:val="22"/>
        </w:rPr>
      </w:pPr>
      <w:r w:rsidRPr="008D5E1D">
        <w:rPr>
          <w:rFonts w:ascii="Arial" w:hAnsi="Arial" w:cs="Arial"/>
          <w:color w:val="auto"/>
          <w:sz w:val="22"/>
          <w:szCs w:val="22"/>
        </w:rPr>
        <w:t>4.6.Ocena zagrożenia wybuchem.</w:t>
      </w:r>
    </w:p>
    <w:p w14:paraId="35A9C796" w14:textId="658EF211" w:rsidR="00963E18" w:rsidRPr="008D5E1D" w:rsidRDefault="00963E18" w:rsidP="008D5E1D">
      <w:pPr>
        <w:jc w:val="both"/>
        <w:rPr>
          <w:rFonts w:ascii="Arial" w:hAnsi="Arial" w:cs="Arial"/>
          <w:color w:val="auto"/>
          <w:sz w:val="22"/>
          <w:szCs w:val="22"/>
        </w:rPr>
      </w:pPr>
      <w:r w:rsidRPr="008D5E1D">
        <w:rPr>
          <w:rFonts w:ascii="Arial" w:hAnsi="Arial" w:cs="Arial"/>
          <w:color w:val="auto"/>
          <w:sz w:val="22"/>
          <w:szCs w:val="22"/>
        </w:rPr>
        <w:t>W budynku nie przewiduje się stosowania materiałów i substancji mogących powodować zagrożenie wybuchem.</w:t>
      </w:r>
    </w:p>
    <w:p w14:paraId="0CBAFA9C" w14:textId="7F6F0454" w:rsidR="00C14831" w:rsidRPr="008D5E1D" w:rsidRDefault="00C14831" w:rsidP="008D5E1D">
      <w:pPr>
        <w:pStyle w:val="Nagwek2"/>
        <w:pBdr>
          <w:left w:val="single" w:sz="4" w:space="4" w:color="auto"/>
          <w:bottom w:val="single" w:sz="4" w:space="1" w:color="auto"/>
        </w:pBdr>
        <w:rPr>
          <w:rFonts w:ascii="Arial" w:hAnsi="Arial" w:cs="Arial"/>
          <w:color w:val="auto"/>
          <w:sz w:val="22"/>
          <w:szCs w:val="22"/>
        </w:rPr>
      </w:pPr>
      <w:bookmarkStart w:id="1" w:name="_Toc28944484"/>
      <w:r w:rsidRPr="008D5E1D">
        <w:rPr>
          <w:rFonts w:ascii="Arial" w:hAnsi="Arial" w:cs="Arial"/>
          <w:color w:val="auto"/>
          <w:sz w:val="22"/>
          <w:szCs w:val="22"/>
        </w:rPr>
        <w:t>4.7.Podział obiektu na strefy pożarowe.</w:t>
      </w:r>
      <w:bookmarkEnd w:id="1"/>
    </w:p>
    <w:p w14:paraId="72313B46" w14:textId="51B72B68" w:rsidR="006510BB" w:rsidRPr="008D5E1D" w:rsidRDefault="006510BB" w:rsidP="006510BB">
      <w:pPr>
        <w:jc w:val="both"/>
        <w:rPr>
          <w:rFonts w:ascii="Arial" w:hAnsi="Arial" w:cs="Arial"/>
          <w:color w:val="auto"/>
          <w:sz w:val="22"/>
          <w:szCs w:val="22"/>
        </w:rPr>
      </w:pPr>
      <w:r w:rsidRPr="008D5E1D">
        <w:rPr>
          <w:rFonts w:ascii="Arial" w:hAnsi="Arial" w:cs="Arial"/>
          <w:color w:val="auto"/>
          <w:sz w:val="22"/>
          <w:szCs w:val="22"/>
        </w:rPr>
        <w:t xml:space="preserve">Strefę pożarową należy rozumieć jako oddzielona od innych budynków lub ich części elementami oddzielenia przeciwpożarowego, bądź pasami wolnego terenu o szerokości nie mniejszej niż dopuszczalne odległości od innych obiektów określone w §271.ropzorzadzenia [3]. </w:t>
      </w:r>
    </w:p>
    <w:p w14:paraId="65BBE7AF" w14:textId="77777777" w:rsidR="006510BB" w:rsidRPr="008D5E1D" w:rsidRDefault="006510BB" w:rsidP="006510BB">
      <w:pPr>
        <w:contextualSpacing/>
        <w:jc w:val="both"/>
        <w:rPr>
          <w:rFonts w:ascii="Arial" w:hAnsi="Arial" w:cs="Arial"/>
          <w:sz w:val="22"/>
          <w:szCs w:val="22"/>
        </w:rPr>
      </w:pPr>
      <w:r w:rsidRPr="008D5E1D">
        <w:rPr>
          <w:rFonts w:ascii="Arial" w:hAnsi="Arial" w:cs="Arial"/>
          <w:sz w:val="22"/>
          <w:szCs w:val="22"/>
        </w:rPr>
        <w:t>Budynki nr 1 i 2 stanowią dwie strefy pożarowe kwalifikowane do ZLIII z wydzielonym pożarowo   w ramach rozwiązań zamiennych pomieszczeniem węzła ciepłowniczego znajdującym się w piwnicy w budynku nr 2.</w:t>
      </w:r>
    </w:p>
    <w:p w14:paraId="74B41D22" w14:textId="56283D88" w:rsidR="006510BB" w:rsidRPr="008D5E1D" w:rsidRDefault="006510BB" w:rsidP="006510BB">
      <w:pPr>
        <w:jc w:val="both"/>
        <w:rPr>
          <w:rFonts w:ascii="Arial" w:hAnsi="Arial" w:cs="Arial"/>
          <w:color w:val="auto"/>
          <w:sz w:val="22"/>
          <w:szCs w:val="22"/>
        </w:rPr>
      </w:pPr>
      <w:r w:rsidRPr="008D5E1D">
        <w:rPr>
          <w:rFonts w:ascii="Arial" w:hAnsi="Arial" w:cs="Arial"/>
          <w:color w:val="auto"/>
          <w:sz w:val="22"/>
          <w:szCs w:val="22"/>
          <w:u w:val="single"/>
        </w:rPr>
        <w:t>Zgodnie z §227.1 rozporządzenia [3]</w:t>
      </w:r>
      <w:r w:rsidRPr="008D5E1D">
        <w:rPr>
          <w:rFonts w:ascii="Arial" w:hAnsi="Arial" w:cs="Arial"/>
          <w:color w:val="auto"/>
          <w:sz w:val="22"/>
          <w:szCs w:val="22"/>
        </w:rPr>
        <w:t>. Dopuszczalna powierzchnia strefy pożarowej dla budynku niskiego ZL III wynosi 10000 m</w:t>
      </w:r>
      <w:r w:rsidRPr="008D5E1D">
        <w:rPr>
          <w:rFonts w:ascii="Arial" w:hAnsi="Arial" w:cs="Arial"/>
          <w:color w:val="auto"/>
          <w:sz w:val="22"/>
          <w:szCs w:val="22"/>
          <w:vertAlign w:val="superscript"/>
        </w:rPr>
        <w:t>2</w:t>
      </w:r>
      <w:r w:rsidRPr="008D5E1D">
        <w:rPr>
          <w:rFonts w:ascii="Arial" w:hAnsi="Arial" w:cs="Arial"/>
          <w:color w:val="000000"/>
          <w:sz w:val="22"/>
          <w:szCs w:val="22"/>
        </w:rPr>
        <w:t>.  Dopuszczalna powierzchnia strefy pożarowej ZL, obejmującej podziemną część budynku, nie powinna przekraczać 50% dopuszczalnej powierzchni strefy pożarowej tej samej kategorii zagrożenia ludzi, określonej jak wyżej dla pierwszej nadziemnej kondygnacji tego budynku. W związku z powyższym dopuszczalna strefa pożarowa dla budynków nr 1 i nr 2 wynosi 5000, 0 m</w:t>
      </w:r>
      <w:r w:rsidRPr="008D5E1D">
        <w:rPr>
          <w:rFonts w:ascii="Arial" w:hAnsi="Arial" w:cs="Arial"/>
          <w:color w:val="000000"/>
          <w:sz w:val="22"/>
          <w:szCs w:val="22"/>
          <w:vertAlign w:val="superscript"/>
        </w:rPr>
        <w:t>2</w:t>
      </w:r>
      <w:r w:rsidRPr="008D5E1D">
        <w:rPr>
          <w:rFonts w:ascii="Arial" w:hAnsi="Arial" w:cs="Arial"/>
          <w:color w:val="000000"/>
          <w:sz w:val="22"/>
          <w:szCs w:val="22"/>
        </w:rPr>
        <w:t>.Powierzchnia użytkowa budynków po zmianie sposobu użytkowania i przebudowie pomieszczeń wynosi SP-1 -580,41m2, SP-2-345,12m</w:t>
      </w:r>
      <w:r w:rsidRPr="008D5E1D">
        <w:rPr>
          <w:rFonts w:ascii="Arial" w:hAnsi="Arial" w:cs="Arial"/>
          <w:color w:val="000000"/>
          <w:sz w:val="22"/>
          <w:szCs w:val="22"/>
          <w:vertAlign w:val="superscript"/>
        </w:rPr>
        <w:t>2</w:t>
      </w:r>
      <w:r w:rsidRPr="008D5E1D">
        <w:rPr>
          <w:rFonts w:ascii="Arial" w:hAnsi="Arial" w:cs="Arial"/>
          <w:color w:val="auto"/>
          <w:sz w:val="22"/>
          <w:szCs w:val="22"/>
        </w:rPr>
        <w:t>.</w:t>
      </w:r>
      <w:r w:rsidR="002474B1" w:rsidRPr="008D5E1D">
        <w:rPr>
          <w:rFonts w:ascii="Arial" w:hAnsi="Arial" w:cs="Arial"/>
          <w:color w:val="auto"/>
          <w:sz w:val="22"/>
          <w:szCs w:val="22"/>
        </w:rPr>
        <w:t xml:space="preserve"> </w:t>
      </w:r>
      <w:r w:rsidRPr="008D5E1D">
        <w:rPr>
          <w:rFonts w:ascii="Arial" w:hAnsi="Arial" w:cs="Arial"/>
          <w:color w:val="auto"/>
          <w:sz w:val="22"/>
          <w:szCs w:val="22"/>
        </w:rPr>
        <w:t>Jest mniejsza od dopuszczalnej.</w:t>
      </w:r>
    </w:p>
    <w:p w14:paraId="3CCE8528" w14:textId="77777777" w:rsidR="006510BB" w:rsidRPr="008D5E1D" w:rsidRDefault="006510BB" w:rsidP="006510BB">
      <w:pPr>
        <w:spacing w:before="26" w:after="0"/>
        <w:jc w:val="both"/>
        <w:rPr>
          <w:rFonts w:ascii="Arial" w:hAnsi="Arial" w:cs="Arial"/>
          <w:color w:val="000000"/>
          <w:sz w:val="22"/>
          <w:szCs w:val="22"/>
          <w:u w:val="single"/>
        </w:rPr>
      </w:pPr>
      <w:r w:rsidRPr="008D5E1D">
        <w:rPr>
          <w:rFonts w:ascii="Arial" w:hAnsi="Arial" w:cs="Arial"/>
          <w:color w:val="auto"/>
          <w:sz w:val="22"/>
          <w:szCs w:val="22"/>
          <w:u w:val="single"/>
        </w:rPr>
        <w:t xml:space="preserve">Zgodnie z §209.3.rozporządzenia [3]. </w:t>
      </w:r>
      <w:r w:rsidRPr="008D5E1D">
        <w:rPr>
          <w:rFonts w:ascii="Arial" w:hAnsi="Arial" w:cs="Arial"/>
          <w:color w:val="000000"/>
          <w:sz w:val="22"/>
          <w:szCs w:val="22"/>
        </w:rPr>
        <w:t>Wymagania dotyczące bezpieczeństwa pożarowego budynków oraz części budynków stanowiących odrębne strefy pożarowe, określanych jako PM, odnoszą się również do garaży, hydroforni, kotłowni, węzłów ciepłowniczych, rozdzielni elektrycznych, stacji transformatorowych, central telefonicznych oraz innych o podobnym przeznaczeniu. W budynku nr 2 na kondygnacji podziemnej zlokalizowany jest węzeł ciepłowniczy o powierzchni wewnętrznej 53,28m</w:t>
      </w:r>
      <w:r w:rsidRPr="008D5E1D">
        <w:rPr>
          <w:rFonts w:ascii="Arial" w:hAnsi="Arial" w:cs="Arial"/>
          <w:color w:val="000000"/>
          <w:sz w:val="22"/>
          <w:szCs w:val="22"/>
          <w:vertAlign w:val="superscript"/>
        </w:rPr>
        <w:t>2</w:t>
      </w:r>
      <w:r w:rsidRPr="008D5E1D">
        <w:rPr>
          <w:rFonts w:ascii="Arial" w:hAnsi="Arial" w:cs="Arial"/>
          <w:color w:val="000000"/>
          <w:sz w:val="22"/>
          <w:szCs w:val="22"/>
        </w:rPr>
        <w:t xml:space="preserve"> który nie stanowi oddzielnej strefy pożarowej. </w:t>
      </w:r>
      <w:r w:rsidRPr="008D5E1D">
        <w:rPr>
          <w:rFonts w:ascii="Arial" w:hAnsi="Arial" w:cs="Arial"/>
          <w:color w:val="000000"/>
          <w:sz w:val="22"/>
          <w:szCs w:val="22"/>
          <w:u w:val="single"/>
        </w:rPr>
        <w:t xml:space="preserve">Wymaganie nie spełnione. </w:t>
      </w:r>
    </w:p>
    <w:p w14:paraId="59D72745" w14:textId="77777777" w:rsidR="006510BB" w:rsidRPr="008D5E1D" w:rsidRDefault="006510BB" w:rsidP="006510BB">
      <w:pPr>
        <w:spacing w:before="26" w:after="0"/>
        <w:jc w:val="both"/>
        <w:rPr>
          <w:rFonts w:ascii="Arial" w:hAnsi="Arial" w:cs="Arial"/>
          <w:color w:val="000000"/>
          <w:sz w:val="22"/>
          <w:szCs w:val="22"/>
          <w:u w:val="single"/>
        </w:rPr>
      </w:pPr>
      <w:r w:rsidRPr="008D5E1D">
        <w:rPr>
          <w:rFonts w:ascii="Arial" w:hAnsi="Arial" w:cs="Arial"/>
          <w:color w:val="auto"/>
          <w:sz w:val="22"/>
          <w:szCs w:val="22"/>
          <w:u w:val="single"/>
        </w:rPr>
        <w:t xml:space="preserve">Zgodnie z </w:t>
      </w:r>
      <w:bookmarkStart w:id="2" w:name="_Hlk27433281"/>
      <w:r w:rsidRPr="008D5E1D">
        <w:rPr>
          <w:rFonts w:ascii="Arial" w:hAnsi="Arial" w:cs="Arial"/>
          <w:color w:val="auto"/>
          <w:sz w:val="22"/>
          <w:szCs w:val="22"/>
          <w:u w:val="single"/>
        </w:rPr>
        <w:t>§234.rozporządzenia [3].</w:t>
      </w:r>
      <w:bookmarkEnd w:id="2"/>
      <w:r w:rsidRPr="008D5E1D">
        <w:rPr>
          <w:rFonts w:ascii="Arial" w:hAnsi="Arial" w:cs="Arial"/>
          <w:color w:val="auto"/>
          <w:sz w:val="22"/>
          <w:szCs w:val="22"/>
          <w:u w:val="single"/>
        </w:rPr>
        <w:t xml:space="preserve"> </w:t>
      </w:r>
      <w:r w:rsidRPr="008D5E1D">
        <w:rPr>
          <w:rFonts w:ascii="Arial" w:hAnsi="Arial" w:cs="Arial"/>
          <w:color w:val="000000"/>
          <w:sz w:val="22"/>
          <w:szCs w:val="22"/>
        </w:rPr>
        <w:t>Przepusty instalacyjne w elementach oddzielenia przeciwpożarowego powinny mieć klasę odporności ogniowej (E I) wymaganą dla tych elementów. W pomieszczeniu piwnicznym przepusty rur ciepłowniczych z pomieszczenia węzła ciepłowniczego nie będą posiadały wymaganej klasy odporności ogniowej EI120.</w:t>
      </w:r>
      <w:r w:rsidRPr="008D5E1D">
        <w:rPr>
          <w:rFonts w:ascii="Arial" w:hAnsi="Arial" w:cs="Arial"/>
          <w:color w:val="000000"/>
          <w:sz w:val="22"/>
          <w:szCs w:val="22"/>
          <w:u w:val="single"/>
        </w:rPr>
        <w:t>Wymaganie nie spełnione</w:t>
      </w:r>
      <w:r w:rsidRPr="008D5E1D">
        <w:rPr>
          <w:rFonts w:ascii="Arial" w:hAnsi="Arial" w:cs="Arial"/>
          <w:color w:val="000000"/>
          <w:sz w:val="22"/>
          <w:szCs w:val="22"/>
        </w:rPr>
        <w:t>.</w:t>
      </w:r>
    </w:p>
    <w:p w14:paraId="4DEEEFCE" w14:textId="1711BBB1" w:rsidR="00956C00" w:rsidRPr="008D5E1D" w:rsidRDefault="006510BB" w:rsidP="00956C00">
      <w:pPr>
        <w:jc w:val="both"/>
        <w:rPr>
          <w:rFonts w:ascii="Arial" w:hAnsi="Arial" w:cs="Arial"/>
          <w:color w:val="auto"/>
          <w:sz w:val="22"/>
          <w:szCs w:val="22"/>
        </w:rPr>
      </w:pPr>
      <w:r w:rsidRPr="008D5E1D">
        <w:rPr>
          <w:rFonts w:ascii="Arial" w:hAnsi="Arial" w:cs="Arial"/>
          <w:color w:val="auto"/>
          <w:sz w:val="22"/>
          <w:szCs w:val="22"/>
        </w:rPr>
        <w:t>Na nieprawidłowość polegająca na braku wydzielenia pomieszczenia węzła ciepłowniczego jako odrębnej strefy pożarowej oraz przejść instalacyjnych otrzyman</w:t>
      </w:r>
      <w:r w:rsidR="00CA4D99" w:rsidRPr="008D5E1D">
        <w:rPr>
          <w:rFonts w:ascii="Arial" w:hAnsi="Arial" w:cs="Arial"/>
          <w:color w:val="auto"/>
          <w:sz w:val="22"/>
          <w:szCs w:val="22"/>
        </w:rPr>
        <w:t>o</w:t>
      </w:r>
      <w:r w:rsidRPr="008D5E1D">
        <w:rPr>
          <w:rFonts w:ascii="Arial" w:hAnsi="Arial" w:cs="Arial"/>
          <w:color w:val="auto"/>
          <w:sz w:val="22"/>
          <w:szCs w:val="22"/>
        </w:rPr>
        <w:t xml:space="preserve"> zgodę postanowieniem </w:t>
      </w:r>
      <w:r w:rsidR="00CA4D99" w:rsidRPr="008D5E1D">
        <w:rPr>
          <w:rFonts w:ascii="Arial" w:hAnsi="Arial" w:cs="Arial"/>
          <w:color w:val="auto"/>
          <w:sz w:val="22"/>
          <w:szCs w:val="22"/>
        </w:rPr>
        <w:t xml:space="preserve">[7] </w:t>
      </w:r>
      <w:r w:rsidRPr="008D5E1D">
        <w:rPr>
          <w:rFonts w:ascii="Arial" w:hAnsi="Arial" w:cs="Arial"/>
          <w:color w:val="auto"/>
          <w:sz w:val="22"/>
          <w:szCs w:val="22"/>
        </w:rPr>
        <w:t>KWPSP</w:t>
      </w:r>
      <w:r w:rsidR="00CA4D99" w:rsidRPr="008D5E1D">
        <w:rPr>
          <w:rFonts w:ascii="Arial" w:hAnsi="Arial" w:cs="Arial"/>
          <w:color w:val="auto"/>
          <w:sz w:val="22"/>
          <w:szCs w:val="22"/>
        </w:rPr>
        <w:t xml:space="preserve"> w Toruniu </w:t>
      </w:r>
      <w:r w:rsidRPr="008D5E1D">
        <w:rPr>
          <w:rFonts w:ascii="Arial" w:hAnsi="Arial" w:cs="Arial"/>
          <w:color w:val="auto"/>
          <w:sz w:val="22"/>
          <w:szCs w:val="22"/>
        </w:rPr>
        <w:t>znak WZ.5595.228.2020r. z dnia 30.04.2020r</w:t>
      </w:r>
      <w:r w:rsidR="00CA4D99" w:rsidRPr="008D5E1D">
        <w:rPr>
          <w:rFonts w:ascii="Arial" w:hAnsi="Arial" w:cs="Arial"/>
          <w:color w:val="auto"/>
          <w:sz w:val="22"/>
          <w:szCs w:val="22"/>
        </w:rPr>
        <w:t>.</w:t>
      </w:r>
    </w:p>
    <w:p w14:paraId="5B68903D" w14:textId="77777777" w:rsidR="006510BB" w:rsidRPr="008D5E1D" w:rsidRDefault="006510BB" w:rsidP="00956C00">
      <w:pPr>
        <w:jc w:val="both"/>
        <w:rPr>
          <w:rFonts w:ascii="Arial" w:hAnsi="Arial" w:cs="Arial"/>
          <w:color w:val="auto"/>
          <w:sz w:val="22"/>
          <w:szCs w:val="22"/>
        </w:rPr>
      </w:pPr>
    </w:p>
    <w:p w14:paraId="4641C98E" w14:textId="644A8765" w:rsidR="003C5D30" w:rsidRPr="008D5E1D" w:rsidRDefault="003C5D30" w:rsidP="008D5E1D">
      <w:pPr>
        <w:pStyle w:val="Nagwek2"/>
        <w:pBdr>
          <w:left w:val="single" w:sz="4" w:space="4" w:color="auto"/>
          <w:bottom w:val="single" w:sz="4" w:space="1" w:color="auto"/>
        </w:pBdr>
        <w:rPr>
          <w:rFonts w:ascii="Arial" w:hAnsi="Arial" w:cs="Arial"/>
          <w:color w:val="auto"/>
          <w:sz w:val="22"/>
          <w:szCs w:val="22"/>
        </w:rPr>
      </w:pPr>
      <w:bookmarkStart w:id="3" w:name="_Hlk526942954"/>
      <w:bookmarkStart w:id="4" w:name="_Toc28944485"/>
      <w:r w:rsidRPr="008D5E1D">
        <w:rPr>
          <w:rFonts w:ascii="Arial" w:hAnsi="Arial" w:cs="Arial"/>
          <w:color w:val="auto"/>
          <w:sz w:val="22"/>
          <w:szCs w:val="22"/>
        </w:rPr>
        <w:t>4.8.Klasa odporności pożarowej budynku oraz klasa odporności ogniowej i stopień rozprzestrzeniania ognia przez elementy budowlane</w:t>
      </w:r>
      <w:bookmarkEnd w:id="3"/>
      <w:r w:rsidRPr="008D5E1D">
        <w:rPr>
          <w:rFonts w:ascii="Arial" w:hAnsi="Arial" w:cs="Arial"/>
          <w:color w:val="auto"/>
          <w:sz w:val="22"/>
          <w:szCs w:val="22"/>
        </w:rPr>
        <w:t>.</w:t>
      </w:r>
      <w:bookmarkEnd w:id="4"/>
    </w:p>
    <w:p w14:paraId="51DCBA2A" w14:textId="77777777" w:rsidR="006367C7" w:rsidRPr="008D5E1D" w:rsidRDefault="006367C7" w:rsidP="00956C00">
      <w:pPr>
        <w:jc w:val="both"/>
        <w:rPr>
          <w:rFonts w:ascii="Arial" w:hAnsi="Arial" w:cs="Arial"/>
          <w:color w:val="auto"/>
          <w:sz w:val="22"/>
          <w:szCs w:val="22"/>
        </w:rPr>
      </w:pPr>
    </w:p>
    <w:p w14:paraId="1D12EDD8" w14:textId="5A5E9610" w:rsidR="003C5D30" w:rsidRPr="008D5E1D" w:rsidRDefault="003C5D30" w:rsidP="003C5D30">
      <w:pPr>
        <w:jc w:val="both"/>
        <w:rPr>
          <w:rFonts w:ascii="Arial" w:hAnsi="Arial" w:cs="Arial"/>
          <w:color w:val="auto"/>
          <w:sz w:val="22"/>
          <w:szCs w:val="22"/>
        </w:rPr>
      </w:pPr>
      <w:r w:rsidRPr="008D5E1D">
        <w:rPr>
          <w:rFonts w:ascii="Arial" w:hAnsi="Arial" w:cs="Arial"/>
          <w:color w:val="auto"/>
          <w:sz w:val="22"/>
          <w:szCs w:val="22"/>
          <w:u w:val="single"/>
        </w:rPr>
        <w:t>Na podstawie § 212 ust.2 rozporządzenia [3]</w:t>
      </w:r>
      <w:r w:rsidRPr="008D5E1D">
        <w:rPr>
          <w:rFonts w:ascii="Arial" w:hAnsi="Arial" w:cs="Arial"/>
          <w:color w:val="auto"/>
          <w:sz w:val="22"/>
          <w:szCs w:val="22"/>
        </w:rPr>
        <w:t xml:space="preserve"> budynek niski zaliczony do kategorii zagrożenia ludzi ZL III, powinien być wykonany w klasie C odporności pożarowej. Do określenia wymaganej klasy odporności pożarowej budynku uwzględnia się   wysokość zgodnie z ustaleniami zawartymi w § 6 rozporządzenia [3] (budynek niski 4,8m (N) o wysokości do 12,0m.</w:t>
      </w:r>
      <w:r w:rsidRPr="008D5E1D">
        <w:rPr>
          <w:rFonts w:ascii="Arial" w:hAnsi="Arial" w:cs="Arial"/>
          <w:color w:val="auto"/>
          <w:sz w:val="22"/>
          <w:szCs w:val="22"/>
          <w:u w:val="single"/>
        </w:rPr>
        <w:t xml:space="preserve"> </w:t>
      </w:r>
      <w:r w:rsidRPr="008D5E1D">
        <w:rPr>
          <w:rFonts w:ascii="Arial" w:hAnsi="Arial" w:cs="Arial"/>
          <w:color w:val="auto"/>
          <w:sz w:val="22"/>
          <w:szCs w:val="22"/>
        </w:rPr>
        <w:t>Dopuszcza się obniżenie wymaganej klasy odporności pożarowej dla budynku ZLIII o liczbie kondygnacji nadziemnych 1 – do klasy odporności pożarowej „D”.</w:t>
      </w:r>
    </w:p>
    <w:p w14:paraId="79AFDD45" w14:textId="274D02CE" w:rsidR="003C5D30" w:rsidRPr="008D5E1D" w:rsidRDefault="003C5D30" w:rsidP="003C5D30">
      <w:pPr>
        <w:jc w:val="both"/>
        <w:rPr>
          <w:rFonts w:ascii="Arial" w:hAnsi="Arial" w:cs="Arial"/>
          <w:color w:val="auto"/>
          <w:sz w:val="22"/>
          <w:szCs w:val="22"/>
        </w:rPr>
      </w:pPr>
      <w:r w:rsidRPr="008D5E1D">
        <w:rPr>
          <w:rFonts w:ascii="Arial" w:hAnsi="Arial" w:cs="Arial"/>
          <w:color w:val="auto"/>
          <w:sz w:val="22"/>
          <w:szCs w:val="22"/>
        </w:rPr>
        <w:t>Dla części podziemnej klasa odporności pożarowej nie powinna być niższa niż „C”</w:t>
      </w:r>
    </w:p>
    <w:p w14:paraId="50716F9A" w14:textId="12635BEE" w:rsidR="003C5D30" w:rsidRPr="008D5E1D" w:rsidRDefault="003C5D30" w:rsidP="003C5D30">
      <w:pPr>
        <w:jc w:val="both"/>
        <w:rPr>
          <w:rFonts w:ascii="Arial" w:hAnsi="Arial" w:cs="Arial"/>
          <w:color w:val="auto"/>
          <w:sz w:val="22"/>
          <w:szCs w:val="22"/>
        </w:rPr>
      </w:pPr>
      <w:r w:rsidRPr="008D5E1D">
        <w:rPr>
          <w:rFonts w:ascii="Arial" w:hAnsi="Arial" w:cs="Arial"/>
          <w:color w:val="auto"/>
          <w:sz w:val="22"/>
          <w:szCs w:val="22"/>
        </w:rPr>
        <w:t>W związku z powyższym dla budynku należy przyjąć klasę odporności pożarowej „D”, dla kondygnacji piwnicy „C”.</w:t>
      </w:r>
    </w:p>
    <w:p w14:paraId="08CA6273" w14:textId="269A9E2F" w:rsidR="003C5D30" w:rsidRPr="008D5E1D" w:rsidRDefault="003C5D30" w:rsidP="003C5D30">
      <w:pPr>
        <w:jc w:val="both"/>
        <w:rPr>
          <w:rFonts w:ascii="Arial" w:hAnsi="Arial" w:cs="Arial"/>
          <w:color w:val="000000"/>
          <w:sz w:val="22"/>
          <w:szCs w:val="22"/>
        </w:rPr>
      </w:pPr>
      <w:r w:rsidRPr="008D5E1D">
        <w:rPr>
          <w:rFonts w:ascii="Arial" w:hAnsi="Arial" w:cs="Arial"/>
          <w:color w:val="000000"/>
          <w:sz w:val="22"/>
          <w:szCs w:val="22"/>
        </w:rPr>
        <w:t>Elementy budynku, odpowiednio do jego klasy odporności pożarowej, powinny spełniać, z zastrzeżeniem § 213 oraz § 237 ust. 9, rozporządzenia. [3] co najmniej wymagania określone w poniższej tabeli:</w:t>
      </w:r>
    </w:p>
    <w:p w14:paraId="14B345D2" w14:textId="77777777" w:rsidR="00D354DF" w:rsidRPr="008D5E1D" w:rsidRDefault="00D354DF" w:rsidP="003C5D30">
      <w:pPr>
        <w:jc w:val="both"/>
        <w:rPr>
          <w:rFonts w:ascii="Arial" w:hAnsi="Arial" w:cs="Arial"/>
          <w:color w:val="000000"/>
          <w:sz w:val="22"/>
          <w:szCs w:val="22"/>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279"/>
        <w:gridCol w:w="1309"/>
        <w:gridCol w:w="1309"/>
        <w:gridCol w:w="779"/>
        <w:gridCol w:w="1574"/>
        <w:gridCol w:w="1484"/>
        <w:gridCol w:w="1203"/>
      </w:tblGrid>
      <w:tr w:rsidR="003C5D30" w:rsidRPr="008D5E1D" w14:paraId="2565D6BA" w14:textId="77777777" w:rsidTr="003C5D30">
        <w:trPr>
          <w:trHeight w:val="45"/>
          <w:tblCellSpacing w:w="0" w:type="auto"/>
        </w:trPr>
        <w:tc>
          <w:tcPr>
            <w:tcW w:w="1279" w:type="dxa"/>
            <w:vMerge w:val="restart"/>
            <w:tcBorders>
              <w:bottom w:val="single" w:sz="8" w:space="0" w:color="000000"/>
              <w:right w:val="single" w:sz="8" w:space="0" w:color="000000"/>
            </w:tcBorders>
            <w:tcMar>
              <w:top w:w="15" w:type="dxa"/>
              <w:left w:w="15" w:type="dxa"/>
              <w:bottom w:w="15" w:type="dxa"/>
              <w:right w:w="15" w:type="dxa"/>
            </w:tcMar>
            <w:vAlign w:val="center"/>
          </w:tcPr>
          <w:p w14:paraId="02F4FBC3" w14:textId="77777777" w:rsidR="003C5D30" w:rsidRPr="008D5E1D" w:rsidRDefault="003C5D30" w:rsidP="00D01BED">
            <w:pPr>
              <w:spacing w:after="0"/>
              <w:jc w:val="center"/>
              <w:rPr>
                <w:rFonts w:ascii="Arial" w:hAnsi="Arial" w:cs="Arial"/>
                <w:sz w:val="22"/>
                <w:szCs w:val="22"/>
              </w:rPr>
            </w:pPr>
            <w:bookmarkStart w:id="5" w:name="_Hlk13578057"/>
            <w:r w:rsidRPr="008D5E1D">
              <w:rPr>
                <w:rFonts w:ascii="Arial" w:hAnsi="Arial" w:cs="Arial"/>
                <w:color w:val="000000"/>
                <w:sz w:val="22"/>
                <w:szCs w:val="22"/>
              </w:rPr>
              <w:t>Klasa odporności pożarowej budynku</w:t>
            </w:r>
          </w:p>
        </w:tc>
        <w:tc>
          <w:tcPr>
            <w:tcW w:w="0" w:type="auto"/>
            <w:gridSpan w:val="6"/>
            <w:tcBorders>
              <w:bottom w:val="single" w:sz="8" w:space="0" w:color="000000"/>
              <w:right w:val="single" w:sz="8" w:space="0" w:color="000000"/>
            </w:tcBorders>
            <w:tcMar>
              <w:top w:w="15" w:type="dxa"/>
              <w:left w:w="15" w:type="dxa"/>
              <w:bottom w:w="15" w:type="dxa"/>
              <w:right w:w="15" w:type="dxa"/>
            </w:tcMar>
            <w:vAlign w:val="center"/>
          </w:tcPr>
          <w:p w14:paraId="0B6B1088"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Klasa odporności ogniowej elementów budynku</w:t>
            </w:r>
            <w:r w:rsidRPr="008D5E1D">
              <w:rPr>
                <w:rFonts w:ascii="Arial" w:hAnsi="Arial" w:cs="Arial"/>
                <w:color w:val="000000"/>
                <w:sz w:val="22"/>
                <w:szCs w:val="22"/>
                <w:vertAlign w:val="superscript"/>
              </w:rPr>
              <w:t>5) *)</w:t>
            </w:r>
          </w:p>
        </w:tc>
      </w:tr>
      <w:tr w:rsidR="003C5D30" w:rsidRPr="008D5E1D" w14:paraId="15D77EFC" w14:textId="77777777" w:rsidTr="003C5D30">
        <w:trPr>
          <w:trHeight w:val="45"/>
          <w:tblCellSpacing w:w="0" w:type="auto"/>
        </w:trPr>
        <w:tc>
          <w:tcPr>
            <w:tcW w:w="0" w:type="auto"/>
            <w:vMerge/>
            <w:tcBorders>
              <w:top w:val="nil"/>
              <w:bottom w:val="single" w:sz="8" w:space="0" w:color="000000"/>
              <w:right w:val="single" w:sz="8" w:space="0" w:color="000000"/>
            </w:tcBorders>
          </w:tcPr>
          <w:p w14:paraId="4EEB5336" w14:textId="77777777" w:rsidR="003C5D30" w:rsidRPr="008D5E1D" w:rsidRDefault="003C5D30" w:rsidP="00D01BED">
            <w:pPr>
              <w:rPr>
                <w:rFonts w:ascii="Arial" w:hAnsi="Arial" w:cs="Arial"/>
                <w:sz w:val="22"/>
                <w:szCs w:val="22"/>
              </w:rPr>
            </w:pP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34E40B4F"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główna konstrukcja nośna</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2B9298D6"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konstrukcja dachu</w:t>
            </w:r>
          </w:p>
        </w:tc>
        <w:tc>
          <w:tcPr>
            <w:tcW w:w="779" w:type="dxa"/>
            <w:tcBorders>
              <w:bottom w:val="single" w:sz="8" w:space="0" w:color="000000"/>
              <w:right w:val="single" w:sz="8" w:space="0" w:color="000000"/>
            </w:tcBorders>
            <w:tcMar>
              <w:top w:w="15" w:type="dxa"/>
              <w:left w:w="15" w:type="dxa"/>
              <w:bottom w:w="15" w:type="dxa"/>
              <w:right w:w="15" w:type="dxa"/>
            </w:tcMar>
            <w:vAlign w:val="center"/>
          </w:tcPr>
          <w:p w14:paraId="31FE19FE"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strop</w:t>
            </w:r>
            <w:r w:rsidRPr="008D5E1D">
              <w:rPr>
                <w:rFonts w:ascii="Arial" w:hAnsi="Arial" w:cs="Arial"/>
                <w:color w:val="000000"/>
                <w:sz w:val="22"/>
                <w:szCs w:val="22"/>
                <w:vertAlign w:val="superscript"/>
              </w:rPr>
              <w:t>1)</w:t>
            </w:r>
          </w:p>
        </w:tc>
        <w:tc>
          <w:tcPr>
            <w:tcW w:w="1574" w:type="dxa"/>
            <w:tcBorders>
              <w:bottom w:val="single" w:sz="8" w:space="0" w:color="000000"/>
              <w:right w:val="single" w:sz="8" w:space="0" w:color="000000"/>
            </w:tcBorders>
            <w:tcMar>
              <w:top w:w="15" w:type="dxa"/>
              <w:left w:w="15" w:type="dxa"/>
              <w:bottom w:w="15" w:type="dxa"/>
              <w:right w:w="15" w:type="dxa"/>
            </w:tcMar>
            <w:vAlign w:val="center"/>
          </w:tcPr>
          <w:p w14:paraId="7C37ED5A"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ściana zewnętrzna</w:t>
            </w:r>
            <w:r w:rsidRPr="008D5E1D">
              <w:rPr>
                <w:rFonts w:ascii="Arial" w:hAnsi="Arial" w:cs="Arial"/>
                <w:color w:val="000000"/>
                <w:sz w:val="22"/>
                <w:szCs w:val="22"/>
                <w:vertAlign w:val="superscript"/>
              </w:rPr>
              <w:t>1), 2)</w:t>
            </w:r>
          </w:p>
        </w:tc>
        <w:tc>
          <w:tcPr>
            <w:tcW w:w="1484" w:type="dxa"/>
            <w:tcBorders>
              <w:bottom w:val="single" w:sz="8" w:space="0" w:color="000000"/>
              <w:right w:val="single" w:sz="8" w:space="0" w:color="000000"/>
            </w:tcBorders>
            <w:tcMar>
              <w:top w:w="15" w:type="dxa"/>
              <w:left w:w="15" w:type="dxa"/>
              <w:bottom w:w="15" w:type="dxa"/>
              <w:right w:w="15" w:type="dxa"/>
            </w:tcMar>
            <w:vAlign w:val="center"/>
          </w:tcPr>
          <w:p w14:paraId="08998BDC"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ściana wewnętrzna</w:t>
            </w:r>
            <w:r w:rsidRPr="008D5E1D">
              <w:rPr>
                <w:rFonts w:ascii="Arial" w:hAnsi="Arial" w:cs="Arial"/>
                <w:color w:val="000000"/>
                <w:sz w:val="22"/>
                <w:szCs w:val="22"/>
                <w:vertAlign w:val="superscript"/>
              </w:rPr>
              <w:t>1)</w:t>
            </w:r>
          </w:p>
        </w:tc>
        <w:tc>
          <w:tcPr>
            <w:tcW w:w="1203" w:type="dxa"/>
            <w:tcBorders>
              <w:bottom w:val="single" w:sz="8" w:space="0" w:color="000000"/>
              <w:right w:val="single" w:sz="8" w:space="0" w:color="000000"/>
            </w:tcBorders>
            <w:tcMar>
              <w:top w:w="15" w:type="dxa"/>
              <w:left w:w="15" w:type="dxa"/>
              <w:bottom w:w="15" w:type="dxa"/>
              <w:right w:w="15" w:type="dxa"/>
            </w:tcMar>
            <w:vAlign w:val="center"/>
          </w:tcPr>
          <w:p w14:paraId="05973BA3" w14:textId="77777777" w:rsidR="003C5D30" w:rsidRPr="008D5E1D" w:rsidRDefault="003C5D30" w:rsidP="00D01BED">
            <w:pPr>
              <w:spacing w:after="0"/>
              <w:jc w:val="center"/>
              <w:rPr>
                <w:rFonts w:ascii="Arial" w:hAnsi="Arial" w:cs="Arial"/>
                <w:sz w:val="22"/>
                <w:szCs w:val="22"/>
              </w:rPr>
            </w:pPr>
            <w:proofErr w:type="spellStart"/>
            <w:r w:rsidRPr="008D5E1D">
              <w:rPr>
                <w:rFonts w:ascii="Arial" w:hAnsi="Arial" w:cs="Arial"/>
                <w:color w:val="000000"/>
                <w:sz w:val="22"/>
                <w:szCs w:val="22"/>
              </w:rPr>
              <w:t>przekrycie</w:t>
            </w:r>
            <w:proofErr w:type="spellEnd"/>
            <w:r w:rsidRPr="008D5E1D">
              <w:rPr>
                <w:rFonts w:ascii="Arial" w:hAnsi="Arial" w:cs="Arial"/>
                <w:color w:val="000000"/>
                <w:sz w:val="22"/>
                <w:szCs w:val="22"/>
              </w:rPr>
              <w:t xml:space="preserve"> dachu</w:t>
            </w:r>
            <w:r w:rsidRPr="008D5E1D">
              <w:rPr>
                <w:rFonts w:ascii="Arial" w:hAnsi="Arial" w:cs="Arial"/>
                <w:color w:val="000000"/>
                <w:sz w:val="22"/>
                <w:szCs w:val="22"/>
                <w:vertAlign w:val="superscript"/>
              </w:rPr>
              <w:t>3)</w:t>
            </w:r>
          </w:p>
        </w:tc>
      </w:tr>
      <w:tr w:rsidR="003C5D30" w:rsidRPr="008D5E1D" w14:paraId="367C0DA4" w14:textId="77777777" w:rsidTr="003C5D30">
        <w:trPr>
          <w:trHeight w:val="45"/>
          <w:tblCellSpacing w:w="0" w:type="auto"/>
        </w:trPr>
        <w:tc>
          <w:tcPr>
            <w:tcW w:w="1279" w:type="dxa"/>
            <w:tcBorders>
              <w:bottom w:val="single" w:sz="8" w:space="0" w:color="000000"/>
              <w:right w:val="single" w:sz="8" w:space="0" w:color="000000"/>
            </w:tcBorders>
            <w:tcMar>
              <w:top w:w="15" w:type="dxa"/>
              <w:left w:w="15" w:type="dxa"/>
              <w:bottom w:w="15" w:type="dxa"/>
              <w:right w:w="15" w:type="dxa"/>
            </w:tcMar>
            <w:vAlign w:val="center"/>
          </w:tcPr>
          <w:p w14:paraId="072F47D1"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1</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3BE2CE3B"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2</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070E74D8"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3</w:t>
            </w:r>
          </w:p>
        </w:tc>
        <w:tc>
          <w:tcPr>
            <w:tcW w:w="779" w:type="dxa"/>
            <w:tcBorders>
              <w:bottom w:val="single" w:sz="8" w:space="0" w:color="000000"/>
              <w:right w:val="single" w:sz="8" w:space="0" w:color="000000"/>
            </w:tcBorders>
            <w:tcMar>
              <w:top w:w="15" w:type="dxa"/>
              <w:left w:w="15" w:type="dxa"/>
              <w:bottom w:w="15" w:type="dxa"/>
              <w:right w:w="15" w:type="dxa"/>
            </w:tcMar>
            <w:vAlign w:val="center"/>
          </w:tcPr>
          <w:p w14:paraId="50A539EA"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4</w:t>
            </w:r>
          </w:p>
        </w:tc>
        <w:tc>
          <w:tcPr>
            <w:tcW w:w="1574" w:type="dxa"/>
            <w:tcBorders>
              <w:bottom w:val="single" w:sz="8" w:space="0" w:color="000000"/>
              <w:right w:val="single" w:sz="8" w:space="0" w:color="000000"/>
            </w:tcBorders>
            <w:tcMar>
              <w:top w:w="15" w:type="dxa"/>
              <w:left w:w="15" w:type="dxa"/>
              <w:bottom w:w="15" w:type="dxa"/>
              <w:right w:w="15" w:type="dxa"/>
            </w:tcMar>
            <w:vAlign w:val="center"/>
          </w:tcPr>
          <w:p w14:paraId="6DABAFBB"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5</w:t>
            </w:r>
          </w:p>
        </w:tc>
        <w:tc>
          <w:tcPr>
            <w:tcW w:w="1484" w:type="dxa"/>
            <w:tcBorders>
              <w:bottom w:val="single" w:sz="8" w:space="0" w:color="000000"/>
              <w:right w:val="single" w:sz="8" w:space="0" w:color="000000"/>
            </w:tcBorders>
            <w:tcMar>
              <w:top w:w="15" w:type="dxa"/>
              <w:left w:w="15" w:type="dxa"/>
              <w:bottom w:w="15" w:type="dxa"/>
              <w:right w:w="15" w:type="dxa"/>
            </w:tcMar>
            <w:vAlign w:val="center"/>
          </w:tcPr>
          <w:p w14:paraId="6E817E16"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6</w:t>
            </w:r>
          </w:p>
        </w:tc>
        <w:tc>
          <w:tcPr>
            <w:tcW w:w="1203" w:type="dxa"/>
            <w:tcBorders>
              <w:bottom w:val="single" w:sz="8" w:space="0" w:color="000000"/>
              <w:right w:val="single" w:sz="8" w:space="0" w:color="000000"/>
            </w:tcBorders>
            <w:tcMar>
              <w:top w:w="15" w:type="dxa"/>
              <w:left w:w="15" w:type="dxa"/>
              <w:bottom w:w="15" w:type="dxa"/>
              <w:right w:w="15" w:type="dxa"/>
            </w:tcMar>
            <w:vAlign w:val="center"/>
          </w:tcPr>
          <w:p w14:paraId="78CEF438"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7</w:t>
            </w:r>
          </w:p>
        </w:tc>
      </w:tr>
      <w:tr w:rsidR="003C5D30" w:rsidRPr="008D5E1D" w14:paraId="336BF234" w14:textId="77777777" w:rsidTr="003C5D30">
        <w:trPr>
          <w:trHeight w:val="45"/>
          <w:tblCellSpacing w:w="0" w:type="auto"/>
        </w:trPr>
        <w:tc>
          <w:tcPr>
            <w:tcW w:w="1279" w:type="dxa"/>
            <w:tcBorders>
              <w:bottom w:val="single" w:sz="8" w:space="0" w:color="000000"/>
              <w:right w:val="single" w:sz="8" w:space="0" w:color="000000"/>
            </w:tcBorders>
            <w:tcMar>
              <w:top w:w="15" w:type="dxa"/>
              <w:left w:w="15" w:type="dxa"/>
              <w:bottom w:w="15" w:type="dxa"/>
              <w:right w:w="15" w:type="dxa"/>
            </w:tcMar>
            <w:vAlign w:val="center"/>
          </w:tcPr>
          <w:p w14:paraId="4B0A2E10" w14:textId="77777777" w:rsidR="003C5D30" w:rsidRPr="008D5E1D" w:rsidRDefault="003C5D30" w:rsidP="00D01BED">
            <w:pPr>
              <w:spacing w:after="0"/>
              <w:jc w:val="center"/>
              <w:rPr>
                <w:rFonts w:ascii="Arial" w:hAnsi="Arial" w:cs="Arial"/>
                <w:color w:val="000000"/>
                <w:sz w:val="22"/>
                <w:szCs w:val="22"/>
              </w:rPr>
            </w:pPr>
            <w:r w:rsidRPr="008D5E1D">
              <w:rPr>
                <w:rFonts w:ascii="Arial" w:hAnsi="Arial" w:cs="Arial"/>
                <w:color w:val="000000"/>
                <w:sz w:val="22"/>
                <w:szCs w:val="22"/>
              </w:rPr>
              <w:t>"C"</w:t>
            </w:r>
          </w:p>
          <w:p w14:paraId="7AC6D938" w14:textId="632B997C" w:rsidR="00D354DF" w:rsidRPr="008D5E1D" w:rsidRDefault="00D354DF" w:rsidP="00D01BED">
            <w:pPr>
              <w:spacing w:after="0"/>
              <w:jc w:val="center"/>
              <w:rPr>
                <w:rFonts w:ascii="Arial" w:hAnsi="Arial" w:cs="Arial"/>
                <w:sz w:val="22"/>
                <w:szCs w:val="22"/>
              </w:rPr>
            </w:pPr>
            <w:r w:rsidRPr="008D5E1D">
              <w:rPr>
                <w:rFonts w:ascii="Arial" w:hAnsi="Arial" w:cs="Arial"/>
                <w:sz w:val="22"/>
                <w:szCs w:val="22"/>
              </w:rPr>
              <w:t>(piwnica)</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39883C78"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R 60</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3A849CA3"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R 15</w:t>
            </w:r>
          </w:p>
        </w:tc>
        <w:tc>
          <w:tcPr>
            <w:tcW w:w="779" w:type="dxa"/>
            <w:tcBorders>
              <w:bottom w:val="single" w:sz="8" w:space="0" w:color="000000"/>
              <w:right w:val="single" w:sz="8" w:space="0" w:color="000000"/>
            </w:tcBorders>
            <w:tcMar>
              <w:top w:w="15" w:type="dxa"/>
              <w:left w:w="15" w:type="dxa"/>
              <w:bottom w:w="15" w:type="dxa"/>
              <w:right w:w="15" w:type="dxa"/>
            </w:tcMar>
            <w:vAlign w:val="center"/>
          </w:tcPr>
          <w:p w14:paraId="0C79F947"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R E I 60</w:t>
            </w:r>
          </w:p>
        </w:tc>
        <w:tc>
          <w:tcPr>
            <w:tcW w:w="1574" w:type="dxa"/>
            <w:tcBorders>
              <w:bottom w:val="single" w:sz="8" w:space="0" w:color="000000"/>
              <w:right w:val="single" w:sz="8" w:space="0" w:color="000000"/>
            </w:tcBorders>
            <w:tcMar>
              <w:top w:w="15" w:type="dxa"/>
              <w:left w:w="15" w:type="dxa"/>
              <w:bottom w:w="15" w:type="dxa"/>
              <w:right w:w="15" w:type="dxa"/>
            </w:tcMar>
            <w:vAlign w:val="center"/>
          </w:tcPr>
          <w:p w14:paraId="3E5CC706"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E I 30</w:t>
            </w:r>
          </w:p>
          <w:p w14:paraId="084C0DCB" w14:textId="77777777" w:rsidR="003C5D30" w:rsidRPr="008D5E1D" w:rsidRDefault="003C5D30" w:rsidP="00D01BED">
            <w:pPr>
              <w:spacing w:before="25" w:after="0"/>
              <w:jc w:val="center"/>
              <w:rPr>
                <w:rFonts w:ascii="Arial" w:hAnsi="Arial" w:cs="Arial"/>
                <w:sz w:val="22"/>
                <w:szCs w:val="22"/>
              </w:rPr>
            </w:pPr>
            <w:r w:rsidRPr="008D5E1D">
              <w:rPr>
                <w:rFonts w:ascii="Arial" w:hAnsi="Arial" w:cs="Arial"/>
                <w:color w:val="000000"/>
                <w:sz w:val="22"/>
                <w:szCs w:val="22"/>
              </w:rPr>
              <w:t>(o↔ i)</w:t>
            </w:r>
          </w:p>
        </w:tc>
        <w:tc>
          <w:tcPr>
            <w:tcW w:w="1484" w:type="dxa"/>
            <w:tcBorders>
              <w:bottom w:val="single" w:sz="8" w:space="0" w:color="000000"/>
              <w:right w:val="single" w:sz="8" w:space="0" w:color="000000"/>
            </w:tcBorders>
            <w:tcMar>
              <w:top w:w="15" w:type="dxa"/>
              <w:left w:w="15" w:type="dxa"/>
              <w:bottom w:w="15" w:type="dxa"/>
              <w:right w:w="15" w:type="dxa"/>
            </w:tcMar>
            <w:vAlign w:val="center"/>
          </w:tcPr>
          <w:p w14:paraId="68B9EBB3"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E I 15</w:t>
            </w:r>
            <w:r w:rsidRPr="008D5E1D">
              <w:rPr>
                <w:rFonts w:ascii="Arial" w:hAnsi="Arial" w:cs="Arial"/>
                <w:color w:val="000000"/>
                <w:sz w:val="22"/>
                <w:szCs w:val="22"/>
                <w:vertAlign w:val="superscript"/>
              </w:rPr>
              <w:t>4)</w:t>
            </w:r>
          </w:p>
        </w:tc>
        <w:tc>
          <w:tcPr>
            <w:tcW w:w="1203" w:type="dxa"/>
            <w:tcBorders>
              <w:bottom w:val="single" w:sz="8" w:space="0" w:color="000000"/>
              <w:right w:val="single" w:sz="8" w:space="0" w:color="000000"/>
            </w:tcBorders>
            <w:tcMar>
              <w:top w:w="15" w:type="dxa"/>
              <w:left w:w="15" w:type="dxa"/>
              <w:bottom w:w="15" w:type="dxa"/>
              <w:right w:w="15" w:type="dxa"/>
            </w:tcMar>
            <w:vAlign w:val="center"/>
          </w:tcPr>
          <w:p w14:paraId="3F9432C1"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R E 15</w:t>
            </w:r>
          </w:p>
        </w:tc>
      </w:tr>
      <w:tr w:rsidR="003C5D30" w:rsidRPr="008D5E1D" w14:paraId="2E895515" w14:textId="77777777" w:rsidTr="003C5D30">
        <w:trPr>
          <w:trHeight w:val="45"/>
          <w:tblCellSpacing w:w="0" w:type="auto"/>
        </w:trPr>
        <w:tc>
          <w:tcPr>
            <w:tcW w:w="1279" w:type="dxa"/>
            <w:tcBorders>
              <w:bottom w:val="single" w:sz="8" w:space="0" w:color="000000"/>
              <w:right w:val="single" w:sz="8" w:space="0" w:color="000000"/>
            </w:tcBorders>
            <w:tcMar>
              <w:top w:w="15" w:type="dxa"/>
              <w:left w:w="15" w:type="dxa"/>
              <w:bottom w:w="15" w:type="dxa"/>
              <w:right w:w="15" w:type="dxa"/>
            </w:tcMar>
            <w:vAlign w:val="center"/>
          </w:tcPr>
          <w:p w14:paraId="55711DE0" w14:textId="77777777" w:rsidR="003C5D30" w:rsidRPr="008D5E1D" w:rsidRDefault="003C5D30" w:rsidP="00D01BED">
            <w:pPr>
              <w:spacing w:after="0"/>
              <w:jc w:val="center"/>
              <w:rPr>
                <w:rFonts w:ascii="Arial" w:hAnsi="Arial" w:cs="Arial"/>
                <w:color w:val="000000"/>
                <w:sz w:val="22"/>
                <w:szCs w:val="22"/>
              </w:rPr>
            </w:pPr>
            <w:r w:rsidRPr="008D5E1D">
              <w:rPr>
                <w:rFonts w:ascii="Arial" w:hAnsi="Arial" w:cs="Arial"/>
                <w:color w:val="000000"/>
                <w:sz w:val="22"/>
                <w:szCs w:val="22"/>
              </w:rPr>
              <w:t>"D"</w:t>
            </w:r>
          </w:p>
          <w:p w14:paraId="4F37716F" w14:textId="59F077B6" w:rsidR="00D354DF" w:rsidRPr="008D5E1D" w:rsidRDefault="00D354DF" w:rsidP="00D01BED">
            <w:pPr>
              <w:spacing w:after="0"/>
              <w:jc w:val="center"/>
              <w:rPr>
                <w:rFonts w:ascii="Arial" w:hAnsi="Arial" w:cs="Arial"/>
                <w:sz w:val="22"/>
                <w:szCs w:val="22"/>
              </w:rPr>
            </w:pPr>
            <w:r w:rsidRPr="008D5E1D">
              <w:rPr>
                <w:rFonts w:ascii="Arial" w:hAnsi="Arial" w:cs="Arial"/>
                <w:color w:val="000000"/>
                <w:sz w:val="22"/>
                <w:szCs w:val="22"/>
              </w:rPr>
              <w:t xml:space="preserve">Budynek nr 1 i 2 </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1D07802D"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R 30</w:t>
            </w:r>
          </w:p>
        </w:tc>
        <w:tc>
          <w:tcPr>
            <w:tcW w:w="1309" w:type="dxa"/>
            <w:tcBorders>
              <w:bottom w:val="single" w:sz="8" w:space="0" w:color="000000"/>
              <w:right w:val="single" w:sz="8" w:space="0" w:color="000000"/>
            </w:tcBorders>
            <w:tcMar>
              <w:top w:w="15" w:type="dxa"/>
              <w:left w:w="15" w:type="dxa"/>
              <w:bottom w:w="15" w:type="dxa"/>
              <w:right w:w="15" w:type="dxa"/>
            </w:tcMar>
            <w:vAlign w:val="center"/>
          </w:tcPr>
          <w:p w14:paraId="43CCF173"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w:t>
            </w:r>
          </w:p>
        </w:tc>
        <w:tc>
          <w:tcPr>
            <w:tcW w:w="779" w:type="dxa"/>
            <w:tcBorders>
              <w:bottom w:val="single" w:sz="8" w:space="0" w:color="000000"/>
              <w:right w:val="single" w:sz="8" w:space="0" w:color="000000"/>
            </w:tcBorders>
            <w:tcMar>
              <w:top w:w="15" w:type="dxa"/>
              <w:left w:w="15" w:type="dxa"/>
              <w:bottom w:w="15" w:type="dxa"/>
              <w:right w:w="15" w:type="dxa"/>
            </w:tcMar>
            <w:vAlign w:val="center"/>
          </w:tcPr>
          <w:p w14:paraId="28579DF9"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R E I 30</w:t>
            </w:r>
          </w:p>
        </w:tc>
        <w:tc>
          <w:tcPr>
            <w:tcW w:w="1574" w:type="dxa"/>
            <w:tcBorders>
              <w:bottom w:val="single" w:sz="8" w:space="0" w:color="000000"/>
              <w:right w:val="single" w:sz="8" w:space="0" w:color="000000"/>
            </w:tcBorders>
            <w:tcMar>
              <w:top w:w="15" w:type="dxa"/>
              <w:left w:w="15" w:type="dxa"/>
              <w:bottom w:w="15" w:type="dxa"/>
              <w:right w:w="15" w:type="dxa"/>
            </w:tcMar>
            <w:vAlign w:val="center"/>
          </w:tcPr>
          <w:p w14:paraId="44542117"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E I 30</w:t>
            </w:r>
          </w:p>
          <w:p w14:paraId="6A863BB5" w14:textId="77777777" w:rsidR="003C5D30" w:rsidRPr="008D5E1D" w:rsidRDefault="003C5D30" w:rsidP="00D01BED">
            <w:pPr>
              <w:spacing w:before="25" w:after="0"/>
              <w:jc w:val="center"/>
              <w:rPr>
                <w:rFonts w:ascii="Arial" w:hAnsi="Arial" w:cs="Arial"/>
                <w:sz w:val="22"/>
                <w:szCs w:val="22"/>
              </w:rPr>
            </w:pPr>
            <w:r w:rsidRPr="008D5E1D">
              <w:rPr>
                <w:rFonts w:ascii="Arial" w:hAnsi="Arial" w:cs="Arial"/>
                <w:color w:val="000000"/>
                <w:sz w:val="22"/>
                <w:szCs w:val="22"/>
              </w:rPr>
              <w:t>(o↔ i)</w:t>
            </w:r>
          </w:p>
        </w:tc>
        <w:tc>
          <w:tcPr>
            <w:tcW w:w="1484" w:type="dxa"/>
            <w:tcBorders>
              <w:bottom w:val="single" w:sz="8" w:space="0" w:color="000000"/>
              <w:right w:val="single" w:sz="8" w:space="0" w:color="000000"/>
            </w:tcBorders>
            <w:tcMar>
              <w:top w:w="15" w:type="dxa"/>
              <w:left w:w="15" w:type="dxa"/>
              <w:bottom w:w="15" w:type="dxa"/>
              <w:right w:w="15" w:type="dxa"/>
            </w:tcMar>
            <w:vAlign w:val="center"/>
          </w:tcPr>
          <w:p w14:paraId="3AAD6C1D"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w:t>
            </w:r>
          </w:p>
        </w:tc>
        <w:tc>
          <w:tcPr>
            <w:tcW w:w="1203" w:type="dxa"/>
            <w:tcBorders>
              <w:bottom w:val="single" w:sz="8" w:space="0" w:color="000000"/>
              <w:right w:val="single" w:sz="8" w:space="0" w:color="000000"/>
            </w:tcBorders>
            <w:tcMar>
              <w:top w:w="15" w:type="dxa"/>
              <w:left w:w="15" w:type="dxa"/>
              <w:bottom w:w="15" w:type="dxa"/>
              <w:right w:w="15" w:type="dxa"/>
            </w:tcMar>
            <w:vAlign w:val="center"/>
          </w:tcPr>
          <w:p w14:paraId="2A197AD0" w14:textId="77777777" w:rsidR="003C5D30" w:rsidRPr="008D5E1D" w:rsidRDefault="003C5D30" w:rsidP="00D01BED">
            <w:pPr>
              <w:spacing w:after="0"/>
              <w:jc w:val="center"/>
              <w:rPr>
                <w:rFonts w:ascii="Arial" w:hAnsi="Arial" w:cs="Arial"/>
                <w:sz w:val="22"/>
                <w:szCs w:val="22"/>
              </w:rPr>
            </w:pPr>
            <w:r w:rsidRPr="008D5E1D">
              <w:rPr>
                <w:rFonts w:ascii="Arial" w:hAnsi="Arial" w:cs="Arial"/>
                <w:color w:val="000000"/>
                <w:sz w:val="22"/>
                <w:szCs w:val="22"/>
              </w:rPr>
              <w:t>(-)</w:t>
            </w:r>
          </w:p>
        </w:tc>
      </w:tr>
      <w:bookmarkEnd w:id="5"/>
    </w:tbl>
    <w:p w14:paraId="39B7E99F" w14:textId="77777777" w:rsidR="003C5D30" w:rsidRPr="008D5E1D" w:rsidRDefault="003C5D30" w:rsidP="003C5D30">
      <w:pPr>
        <w:jc w:val="both"/>
        <w:rPr>
          <w:rFonts w:ascii="Arial" w:hAnsi="Arial" w:cs="Arial"/>
          <w:color w:val="auto"/>
          <w:sz w:val="22"/>
          <w:szCs w:val="22"/>
        </w:rPr>
      </w:pPr>
    </w:p>
    <w:p w14:paraId="4FE27807" w14:textId="5D6C22EA" w:rsidR="003C5D30" w:rsidRPr="008D5E1D" w:rsidRDefault="00D354DF" w:rsidP="003C5D30">
      <w:pPr>
        <w:jc w:val="both"/>
        <w:rPr>
          <w:rFonts w:ascii="Arial" w:hAnsi="Arial" w:cs="Arial"/>
          <w:color w:val="auto"/>
          <w:sz w:val="22"/>
          <w:szCs w:val="22"/>
        </w:rPr>
      </w:pPr>
      <w:r w:rsidRPr="008D5E1D">
        <w:rPr>
          <w:rFonts w:ascii="Arial" w:hAnsi="Arial" w:cs="Arial"/>
          <w:color w:val="auto"/>
          <w:sz w:val="22"/>
          <w:szCs w:val="22"/>
        </w:rPr>
        <w:t>Stan faktyczny i projektowany klasy odporności ogniowej elementów budowlanych</w:t>
      </w:r>
    </w:p>
    <w:p w14:paraId="7CBB1FCF" w14:textId="0DB913AD" w:rsidR="003C5D30" w:rsidRPr="008D5E1D" w:rsidRDefault="00D354DF" w:rsidP="003C5D30">
      <w:pPr>
        <w:jc w:val="both"/>
        <w:rPr>
          <w:rFonts w:ascii="Arial" w:hAnsi="Arial" w:cs="Arial"/>
          <w:color w:val="C00000"/>
          <w:sz w:val="22"/>
          <w:szCs w:val="22"/>
        </w:rPr>
      </w:pPr>
      <w:r w:rsidRPr="008D5E1D">
        <w:rPr>
          <w:rFonts w:ascii="Arial" w:hAnsi="Arial" w:cs="Arial"/>
          <w:color w:val="auto"/>
          <w:sz w:val="22"/>
          <w:szCs w:val="22"/>
        </w:rPr>
        <w:t xml:space="preserve">Główna konstrukcja nośna wymagana R30- została wykonana </w:t>
      </w:r>
      <w:r w:rsidR="00ED0C43" w:rsidRPr="008D5E1D">
        <w:rPr>
          <w:rFonts w:ascii="Arial" w:hAnsi="Arial" w:cs="Arial"/>
          <w:color w:val="auto"/>
          <w:sz w:val="22"/>
          <w:szCs w:val="22"/>
        </w:rPr>
        <w:t>jako stalowa (nie spełnia wymagania)</w:t>
      </w:r>
      <w:r w:rsidR="00A948B8" w:rsidRPr="008D5E1D">
        <w:rPr>
          <w:rFonts w:ascii="Arial" w:hAnsi="Arial" w:cs="Arial"/>
          <w:color w:val="auto"/>
          <w:sz w:val="22"/>
          <w:szCs w:val="22"/>
        </w:rPr>
        <w:t>.</w:t>
      </w:r>
    </w:p>
    <w:p w14:paraId="15EDA791" w14:textId="2A3AA074" w:rsidR="00303001" w:rsidRPr="008D5E1D" w:rsidRDefault="00D354DF" w:rsidP="00963E18">
      <w:pPr>
        <w:jc w:val="both"/>
        <w:rPr>
          <w:rFonts w:ascii="Arial" w:hAnsi="Arial" w:cs="Arial"/>
          <w:color w:val="auto"/>
          <w:sz w:val="22"/>
          <w:szCs w:val="22"/>
        </w:rPr>
      </w:pPr>
      <w:r w:rsidRPr="008D5E1D">
        <w:rPr>
          <w:rFonts w:ascii="Arial" w:hAnsi="Arial" w:cs="Arial"/>
          <w:color w:val="auto"/>
          <w:sz w:val="22"/>
          <w:szCs w:val="22"/>
        </w:rPr>
        <w:t xml:space="preserve">Konstrukcja dachu wymagana (-) NRO – stalowa </w:t>
      </w:r>
      <w:r w:rsidR="00ED0C43" w:rsidRPr="008D5E1D">
        <w:rPr>
          <w:rFonts w:ascii="Arial" w:hAnsi="Arial" w:cs="Arial"/>
          <w:color w:val="auto"/>
          <w:sz w:val="22"/>
          <w:szCs w:val="22"/>
        </w:rPr>
        <w:t>projektowane płyty warstwowej (o klasie reakcji</w:t>
      </w:r>
      <w:r w:rsidR="00303001" w:rsidRPr="008D5E1D">
        <w:rPr>
          <w:rFonts w:ascii="Arial" w:hAnsi="Arial" w:cs="Arial"/>
          <w:color w:val="auto"/>
          <w:sz w:val="22"/>
          <w:szCs w:val="22"/>
        </w:rPr>
        <w:t xml:space="preserve"> </w:t>
      </w:r>
      <w:r w:rsidR="00ED0C43" w:rsidRPr="008D5E1D">
        <w:rPr>
          <w:rFonts w:ascii="Arial" w:hAnsi="Arial" w:cs="Arial"/>
          <w:color w:val="auto"/>
          <w:sz w:val="22"/>
          <w:szCs w:val="22"/>
        </w:rPr>
        <w:t>na ogień nierozprzestrzeniające ognia (NRO)- spełnia wymagania.</w:t>
      </w:r>
    </w:p>
    <w:p w14:paraId="08A8C735" w14:textId="30D0B70E" w:rsidR="00956C00" w:rsidRPr="008D5E1D" w:rsidRDefault="00303001" w:rsidP="00963E18">
      <w:pPr>
        <w:jc w:val="both"/>
        <w:rPr>
          <w:rFonts w:ascii="Arial" w:hAnsi="Arial" w:cs="Arial"/>
          <w:color w:val="auto"/>
          <w:sz w:val="22"/>
          <w:szCs w:val="22"/>
        </w:rPr>
      </w:pPr>
      <w:r w:rsidRPr="008D5E1D">
        <w:rPr>
          <w:rFonts w:ascii="Arial" w:hAnsi="Arial" w:cs="Arial"/>
          <w:color w:val="auto"/>
          <w:sz w:val="22"/>
          <w:szCs w:val="22"/>
        </w:rPr>
        <w:t xml:space="preserve">Strop -nie dotyczy. </w:t>
      </w:r>
      <w:r w:rsidR="00D354DF" w:rsidRPr="008D5E1D">
        <w:rPr>
          <w:rFonts w:ascii="Arial" w:hAnsi="Arial" w:cs="Arial"/>
          <w:color w:val="auto"/>
          <w:sz w:val="22"/>
          <w:szCs w:val="22"/>
        </w:rPr>
        <w:t xml:space="preserve"> </w:t>
      </w:r>
    </w:p>
    <w:p w14:paraId="520B6ADA" w14:textId="788746B7" w:rsidR="00303001" w:rsidRPr="008D5E1D" w:rsidRDefault="00303001" w:rsidP="00963E18">
      <w:pPr>
        <w:jc w:val="both"/>
        <w:rPr>
          <w:rFonts w:ascii="Arial" w:hAnsi="Arial" w:cs="Arial"/>
          <w:color w:val="auto"/>
          <w:sz w:val="22"/>
          <w:szCs w:val="22"/>
        </w:rPr>
      </w:pPr>
      <w:r w:rsidRPr="008D5E1D">
        <w:rPr>
          <w:rFonts w:ascii="Arial" w:hAnsi="Arial" w:cs="Arial"/>
          <w:color w:val="auto"/>
          <w:sz w:val="22"/>
          <w:szCs w:val="22"/>
        </w:rPr>
        <w:t>Ściana zewnętrzna</w:t>
      </w:r>
      <w:r w:rsidR="006C4063" w:rsidRPr="008D5E1D">
        <w:rPr>
          <w:rFonts w:ascii="Arial" w:hAnsi="Arial" w:cs="Arial"/>
          <w:color w:val="auto"/>
          <w:sz w:val="22"/>
          <w:szCs w:val="22"/>
        </w:rPr>
        <w:t xml:space="preserve"> EI 30 dotyczy pasa </w:t>
      </w:r>
      <w:proofErr w:type="spellStart"/>
      <w:r w:rsidR="006C4063" w:rsidRPr="008D5E1D">
        <w:rPr>
          <w:rFonts w:ascii="Arial" w:hAnsi="Arial" w:cs="Arial"/>
          <w:color w:val="auto"/>
          <w:sz w:val="22"/>
          <w:szCs w:val="22"/>
        </w:rPr>
        <w:t>międzykondygnacyjnego</w:t>
      </w:r>
      <w:proofErr w:type="spellEnd"/>
      <w:r w:rsidR="006C4063" w:rsidRPr="008D5E1D">
        <w:rPr>
          <w:rFonts w:ascii="Arial" w:hAnsi="Arial" w:cs="Arial"/>
          <w:color w:val="auto"/>
          <w:sz w:val="22"/>
          <w:szCs w:val="22"/>
        </w:rPr>
        <w:t xml:space="preserve"> wraz z połączeniem ze stropem. Kondygnacja piwnicy nie posiada otworów okiennych, ściana zewnętrzna piwn</w:t>
      </w:r>
      <w:r w:rsidR="00BE7440" w:rsidRPr="008D5E1D">
        <w:rPr>
          <w:rFonts w:ascii="Arial" w:hAnsi="Arial" w:cs="Arial"/>
          <w:color w:val="auto"/>
          <w:sz w:val="22"/>
          <w:szCs w:val="22"/>
        </w:rPr>
        <w:t xml:space="preserve">icy </w:t>
      </w:r>
      <w:r w:rsidR="006C4063" w:rsidRPr="008D5E1D">
        <w:rPr>
          <w:rFonts w:ascii="Arial" w:hAnsi="Arial" w:cs="Arial"/>
          <w:color w:val="auto"/>
          <w:sz w:val="22"/>
          <w:szCs w:val="22"/>
        </w:rPr>
        <w:t>wykonana z pustaków ceramicznych</w:t>
      </w:r>
      <w:r w:rsidR="00DE33C0" w:rsidRPr="008D5E1D">
        <w:rPr>
          <w:rFonts w:ascii="Arial" w:hAnsi="Arial" w:cs="Arial"/>
          <w:color w:val="auto"/>
          <w:sz w:val="22"/>
          <w:szCs w:val="22"/>
        </w:rPr>
        <w:t xml:space="preserve"> o grubości </w:t>
      </w:r>
      <w:r w:rsidR="00B1555A" w:rsidRPr="008D5E1D">
        <w:rPr>
          <w:rFonts w:ascii="Arial" w:hAnsi="Arial" w:cs="Arial"/>
          <w:color w:val="auto"/>
          <w:sz w:val="22"/>
          <w:szCs w:val="22"/>
        </w:rPr>
        <w:t>25 cm</w:t>
      </w:r>
      <w:r w:rsidR="006C4063" w:rsidRPr="008D5E1D">
        <w:rPr>
          <w:rFonts w:ascii="Arial" w:hAnsi="Arial" w:cs="Arial"/>
          <w:color w:val="auto"/>
          <w:sz w:val="22"/>
          <w:szCs w:val="22"/>
        </w:rPr>
        <w:t xml:space="preserve"> </w:t>
      </w:r>
      <w:r w:rsidR="00981277" w:rsidRPr="008D5E1D">
        <w:rPr>
          <w:rFonts w:ascii="Arial" w:hAnsi="Arial" w:cs="Arial"/>
          <w:color w:val="auto"/>
          <w:sz w:val="22"/>
          <w:szCs w:val="22"/>
        </w:rPr>
        <w:t xml:space="preserve">- </w:t>
      </w:r>
      <w:r w:rsidR="006C4063" w:rsidRPr="008D5E1D">
        <w:rPr>
          <w:rFonts w:ascii="Arial" w:hAnsi="Arial" w:cs="Arial"/>
          <w:color w:val="auto"/>
          <w:sz w:val="22"/>
          <w:szCs w:val="22"/>
        </w:rPr>
        <w:t>spe</w:t>
      </w:r>
      <w:r w:rsidR="00DE33C0" w:rsidRPr="008D5E1D">
        <w:rPr>
          <w:rFonts w:ascii="Arial" w:hAnsi="Arial" w:cs="Arial"/>
          <w:color w:val="auto"/>
          <w:sz w:val="22"/>
          <w:szCs w:val="22"/>
        </w:rPr>
        <w:t>ł</w:t>
      </w:r>
      <w:r w:rsidR="006C4063" w:rsidRPr="008D5E1D">
        <w:rPr>
          <w:rFonts w:ascii="Arial" w:hAnsi="Arial" w:cs="Arial"/>
          <w:color w:val="auto"/>
          <w:sz w:val="22"/>
          <w:szCs w:val="22"/>
        </w:rPr>
        <w:t>nia wymagania k</w:t>
      </w:r>
      <w:r w:rsidR="00194169" w:rsidRPr="008D5E1D">
        <w:rPr>
          <w:rFonts w:ascii="Arial" w:hAnsi="Arial" w:cs="Arial"/>
          <w:color w:val="auto"/>
          <w:sz w:val="22"/>
          <w:szCs w:val="22"/>
        </w:rPr>
        <w:t xml:space="preserve"> </w:t>
      </w:r>
      <w:proofErr w:type="spellStart"/>
      <w:r w:rsidR="006C4063" w:rsidRPr="008D5E1D">
        <w:rPr>
          <w:rFonts w:ascii="Arial" w:hAnsi="Arial" w:cs="Arial"/>
          <w:color w:val="auto"/>
          <w:sz w:val="22"/>
          <w:szCs w:val="22"/>
        </w:rPr>
        <w:t>o.o</w:t>
      </w:r>
      <w:proofErr w:type="spellEnd"/>
      <w:r w:rsidR="006C4063" w:rsidRPr="008D5E1D">
        <w:rPr>
          <w:rFonts w:ascii="Arial" w:hAnsi="Arial" w:cs="Arial"/>
          <w:color w:val="auto"/>
          <w:sz w:val="22"/>
          <w:szCs w:val="22"/>
        </w:rPr>
        <w:t xml:space="preserve"> EI30. </w:t>
      </w:r>
    </w:p>
    <w:p w14:paraId="75A63CB8" w14:textId="77777777" w:rsidR="008D5E1D" w:rsidRDefault="004D2586" w:rsidP="008D5E1D">
      <w:pPr>
        <w:jc w:val="both"/>
        <w:rPr>
          <w:rFonts w:ascii="Arial" w:hAnsi="Arial" w:cs="Arial"/>
          <w:color w:val="auto"/>
          <w:sz w:val="22"/>
          <w:szCs w:val="22"/>
        </w:rPr>
      </w:pPr>
      <w:r w:rsidRPr="008D5E1D">
        <w:rPr>
          <w:rFonts w:ascii="Arial" w:hAnsi="Arial" w:cs="Arial"/>
          <w:color w:val="auto"/>
          <w:sz w:val="22"/>
          <w:szCs w:val="22"/>
        </w:rPr>
        <w:t>Ściana wewnętrzna -wymagana (NRO) –,</w:t>
      </w:r>
      <w:r w:rsidR="00A948B8" w:rsidRPr="008D5E1D">
        <w:rPr>
          <w:rFonts w:ascii="Arial" w:hAnsi="Arial" w:cs="Arial"/>
          <w:sz w:val="22"/>
          <w:szCs w:val="22"/>
        </w:rPr>
        <w:t xml:space="preserve"> Projektowane ściany wewnętrzne w budynkach kontenerowych z płyt GKF wg systemu </w:t>
      </w:r>
      <w:proofErr w:type="spellStart"/>
      <w:r w:rsidR="00A948B8" w:rsidRPr="008D5E1D">
        <w:rPr>
          <w:rFonts w:ascii="Arial" w:hAnsi="Arial" w:cs="Arial"/>
          <w:sz w:val="22"/>
          <w:szCs w:val="22"/>
        </w:rPr>
        <w:t>Rigips</w:t>
      </w:r>
      <w:proofErr w:type="spellEnd"/>
      <w:r w:rsidR="00A948B8" w:rsidRPr="008D5E1D">
        <w:rPr>
          <w:rFonts w:ascii="Arial" w:hAnsi="Arial" w:cs="Arial"/>
          <w:sz w:val="22"/>
          <w:szCs w:val="22"/>
        </w:rPr>
        <w:t xml:space="preserve"> w klasach odporności ogniowej EI30 od strony obudowy dróg ewakuacyjnych i EI15 dzielące pomieszczenia. O grubości 100,0mm.</w:t>
      </w:r>
    </w:p>
    <w:p w14:paraId="2BD99002" w14:textId="3604EA88" w:rsidR="00963E18" w:rsidRPr="008D5E1D" w:rsidRDefault="004D2586" w:rsidP="008D5E1D">
      <w:pPr>
        <w:jc w:val="both"/>
        <w:rPr>
          <w:rFonts w:ascii="Arial" w:hAnsi="Arial" w:cs="Arial"/>
          <w:color w:val="auto"/>
          <w:sz w:val="22"/>
          <w:szCs w:val="22"/>
        </w:rPr>
      </w:pPr>
      <w:r w:rsidRPr="008D5E1D">
        <w:rPr>
          <w:rFonts w:ascii="Arial" w:hAnsi="Arial" w:cs="Arial"/>
          <w:sz w:val="22"/>
          <w:szCs w:val="22"/>
        </w:rPr>
        <w:lastRenderedPageBreak/>
        <w:t>Ściany wewnętrzne stanowiące obudowę dróg ewakuacyjnych wskazane na rzutach o klasie odporności ogniowej EI</w:t>
      </w:r>
      <w:r w:rsidR="00EF4410" w:rsidRPr="008D5E1D">
        <w:rPr>
          <w:rFonts w:ascii="Arial" w:hAnsi="Arial" w:cs="Arial"/>
          <w:sz w:val="22"/>
          <w:szCs w:val="22"/>
        </w:rPr>
        <w:t>30</w:t>
      </w:r>
      <w:r w:rsidRPr="008D5E1D">
        <w:rPr>
          <w:rFonts w:ascii="Arial" w:hAnsi="Arial" w:cs="Arial"/>
          <w:sz w:val="22"/>
          <w:szCs w:val="22"/>
          <w:u w:val="single"/>
        </w:rPr>
        <w:t>- wymaganie spełnione</w:t>
      </w:r>
      <w:r w:rsidR="00A948B8" w:rsidRPr="008D5E1D">
        <w:rPr>
          <w:rFonts w:ascii="Arial" w:hAnsi="Arial" w:cs="Arial"/>
          <w:sz w:val="22"/>
          <w:szCs w:val="22"/>
          <w:u w:val="single"/>
        </w:rPr>
        <w:t xml:space="preserve"> </w:t>
      </w:r>
      <w:r w:rsidR="00EF4410" w:rsidRPr="008D5E1D">
        <w:rPr>
          <w:rFonts w:ascii="Arial" w:hAnsi="Arial" w:cs="Arial"/>
          <w:sz w:val="22"/>
          <w:szCs w:val="22"/>
        </w:rPr>
        <w:t>(rozwiązanie zgodne z postanowieniem KWPSP [</w:t>
      </w:r>
    </w:p>
    <w:p w14:paraId="4FB1E88D" w14:textId="1F0E4E30" w:rsidR="004D2586" w:rsidRPr="008D5E1D" w:rsidRDefault="004D2586" w:rsidP="00963E18">
      <w:pPr>
        <w:rPr>
          <w:rFonts w:ascii="Arial" w:hAnsi="Arial" w:cs="Arial"/>
          <w:sz w:val="22"/>
          <w:szCs w:val="22"/>
          <w:u w:val="single"/>
        </w:rPr>
      </w:pPr>
      <w:r w:rsidRPr="008D5E1D">
        <w:rPr>
          <w:rFonts w:ascii="Arial" w:hAnsi="Arial" w:cs="Arial"/>
          <w:sz w:val="22"/>
          <w:szCs w:val="22"/>
          <w:u w:val="single"/>
        </w:rPr>
        <w:t>Kondygnacja piwnicy:</w:t>
      </w:r>
    </w:p>
    <w:p w14:paraId="02DA54B1" w14:textId="1D30337F" w:rsidR="004D2586" w:rsidRPr="008D5E1D" w:rsidRDefault="004D2586" w:rsidP="00963E18">
      <w:pPr>
        <w:rPr>
          <w:rFonts w:ascii="Arial" w:hAnsi="Arial" w:cs="Arial"/>
          <w:color w:val="C00000"/>
          <w:sz w:val="22"/>
          <w:szCs w:val="22"/>
        </w:rPr>
      </w:pPr>
      <w:r w:rsidRPr="008D5E1D">
        <w:rPr>
          <w:rFonts w:ascii="Arial" w:hAnsi="Arial" w:cs="Arial"/>
          <w:sz w:val="22"/>
          <w:szCs w:val="22"/>
        </w:rPr>
        <w:t xml:space="preserve">Główna konstrukcja nośna R60 - słupy stalowe , </w:t>
      </w:r>
      <w:r w:rsidRPr="008D5E1D">
        <w:rPr>
          <w:rFonts w:ascii="Arial" w:hAnsi="Arial" w:cs="Arial"/>
          <w:color w:val="auto"/>
          <w:sz w:val="22"/>
          <w:szCs w:val="22"/>
        </w:rPr>
        <w:t>nie spełnia wymagania,</w:t>
      </w:r>
    </w:p>
    <w:p w14:paraId="5D344648" w14:textId="2FD9E4D8" w:rsidR="004D2586" w:rsidRPr="008D5E1D" w:rsidRDefault="004D2586" w:rsidP="00963E18">
      <w:pPr>
        <w:rPr>
          <w:rFonts w:ascii="Arial" w:hAnsi="Arial" w:cs="Arial"/>
          <w:color w:val="auto"/>
          <w:sz w:val="22"/>
          <w:szCs w:val="22"/>
        </w:rPr>
      </w:pPr>
      <w:r w:rsidRPr="008D5E1D">
        <w:rPr>
          <w:rFonts w:ascii="Arial" w:hAnsi="Arial" w:cs="Arial"/>
          <w:color w:val="auto"/>
          <w:sz w:val="22"/>
          <w:szCs w:val="22"/>
        </w:rPr>
        <w:t xml:space="preserve">Ściany zewnętrzne -EI30 -stan faktyczny -wykonane z ceramiki MAX grubości </w:t>
      </w:r>
      <w:r w:rsidR="00A948B8" w:rsidRPr="008D5E1D">
        <w:rPr>
          <w:rFonts w:ascii="Arial" w:hAnsi="Arial" w:cs="Arial"/>
          <w:color w:val="auto"/>
          <w:sz w:val="22"/>
          <w:szCs w:val="22"/>
        </w:rPr>
        <w:t>25,0cm</w:t>
      </w:r>
      <w:r w:rsidRPr="008D5E1D">
        <w:rPr>
          <w:rFonts w:ascii="Arial" w:hAnsi="Arial" w:cs="Arial"/>
          <w:color w:val="auto"/>
          <w:sz w:val="22"/>
          <w:szCs w:val="22"/>
        </w:rPr>
        <w:t>, bloczki betonowe,</w:t>
      </w:r>
      <w:r w:rsidR="00ED4A7A" w:rsidRPr="008D5E1D">
        <w:rPr>
          <w:rFonts w:ascii="Arial" w:hAnsi="Arial" w:cs="Arial"/>
          <w:color w:val="auto"/>
          <w:sz w:val="22"/>
          <w:szCs w:val="22"/>
        </w:rPr>
        <w:t xml:space="preserve"> spełnia wymagania.</w:t>
      </w:r>
    </w:p>
    <w:p w14:paraId="0CCF0899" w14:textId="231E75FD" w:rsidR="00ED4A7A" w:rsidRPr="008D5E1D" w:rsidRDefault="00ED4A7A" w:rsidP="00963E18">
      <w:pPr>
        <w:rPr>
          <w:rFonts w:ascii="Arial" w:hAnsi="Arial" w:cs="Arial"/>
          <w:color w:val="auto"/>
          <w:sz w:val="22"/>
          <w:szCs w:val="22"/>
        </w:rPr>
      </w:pPr>
      <w:r w:rsidRPr="008D5E1D">
        <w:rPr>
          <w:rFonts w:ascii="Arial" w:hAnsi="Arial" w:cs="Arial"/>
          <w:color w:val="auto"/>
          <w:sz w:val="22"/>
          <w:szCs w:val="22"/>
        </w:rPr>
        <w:t>Strop nad piwnicą -REI60-stan projektowany, stropy żelbetowe wylewane o grubości 10,0</w:t>
      </w:r>
      <w:r w:rsidR="00981277" w:rsidRPr="008D5E1D">
        <w:rPr>
          <w:rFonts w:ascii="Arial" w:hAnsi="Arial" w:cs="Arial"/>
          <w:color w:val="auto"/>
          <w:sz w:val="22"/>
          <w:szCs w:val="22"/>
        </w:rPr>
        <w:t xml:space="preserve"> </w:t>
      </w:r>
      <w:r w:rsidRPr="008D5E1D">
        <w:rPr>
          <w:rFonts w:ascii="Arial" w:hAnsi="Arial" w:cs="Arial"/>
          <w:color w:val="auto"/>
          <w:sz w:val="22"/>
          <w:szCs w:val="22"/>
        </w:rPr>
        <w:t xml:space="preserve">cm oparte na konstrukcji </w:t>
      </w:r>
      <w:r w:rsidR="00981277" w:rsidRPr="008D5E1D">
        <w:rPr>
          <w:rFonts w:ascii="Arial" w:hAnsi="Arial" w:cs="Arial"/>
          <w:color w:val="auto"/>
          <w:sz w:val="22"/>
          <w:szCs w:val="22"/>
        </w:rPr>
        <w:t>stalowej.</w:t>
      </w:r>
      <w:r w:rsidR="00A948B8" w:rsidRPr="008D5E1D">
        <w:rPr>
          <w:rFonts w:ascii="Arial" w:hAnsi="Arial" w:cs="Arial"/>
          <w:color w:val="auto"/>
          <w:sz w:val="22"/>
          <w:szCs w:val="22"/>
        </w:rPr>
        <w:t xml:space="preserve"> -(nie spełniają wymagania)</w:t>
      </w:r>
    </w:p>
    <w:p w14:paraId="4F5A2D78" w14:textId="0F938C3F" w:rsidR="00ED4A7A" w:rsidRPr="008D5E1D" w:rsidRDefault="00ED4A7A" w:rsidP="00963E18">
      <w:pPr>
        <w:rPr>
          <w:rFonts w:ascii="Arial" w:hAnsi="Arial" w:cs="Arial"/>
          <w:color w:val="auto"/>
          <w:sz w:val="22"/>
          <w:szCs w:val="22"/>
          <w:u w:val="single"/>
        </w:rPr>
      </w:pPr>
      <w:r w:rsidRPr="008D5E1D">
        <w:rPr>
          <w:rFonts w:ascii="Arial" w:hAnsi="Arial" w:cs="Arial"/>
          <w:color w:val="auto"/>
          <w:sz w:val="22"/>
          <w:szCs w:val="22"/>
          <w:u w:val="single"/>
        </w:rPr>
        <w:t>Budynek sanitarny w strefie pożarowej SP-1,</w:t>
      </w:r>
    </w:p>
    <w:p w14:paraId="2A781425" w14:textId="6528CB46" w:rsidR="00ED4A7A" w:rsidRPr="008D5E1D" w:rsidRDefault="00ED4A7A" w:rsidP="00963E18">
      <w:pPr>
        <w:rPr>
          <w:rFonts w:ascii="Arial" w:hAnsi="Arial" w:cs="Arial"/>
          <w:color w:val="auto"/>
          <w:sz w:val="22"/>
          <w:szCs w:val="22"/>
        </w:rPr>
      </w:pPr>
      <w:r w:rsidRPr="008D5E1D">
        <w:rPr>
          <w:rFonts w:ascii="Arial" w:hAnsi="Arial" w:cs="Arial"/>
          <w:color w:val="auto"/>
          <w:sz w:val="22"/>
          <w:szCs w:val="22"/>
        </w:rPr>
        <w:t>Wymagana klasa odporności pożarowej „D”.</w:t>
      </w:r>
    </w:p>
    <w:p w14:paraId="467A930A" w14:textId="11C3D049" w:rsidR="00ED4A7A" w:rsidRPr="008D5E1D" w:rsidRDefault="00ED4A7A" w:rsidP="00963E18">
      <w:pPr>
        <w:rPr>
          <w:rFonts w:ascii="Arial" w:hAnsi="Arial" w:cs="Arial"/>
          <w:color w:val="auto"/>
          <w:sz w:val="22"/>
          <w:szCs w:val="22"/>
        </w:rPr>
      </w:pPr>
      <w:r w:rsidRPr="008D5E1D">
        <w:rPr>
          <w:rFonts w:ascii="Arial" w:hAnsi="Arial" w:cs="Arial"/>
          <w:color w:val="auto"/>
          <w:sz w:val="22"/>
          <w:szCs w:val="22"/>
        </w:rPr>
        <w:t xml:space="preserve">Główna konstrukcja nośna R30- stan faktyczny ściany z cegły silikatowej o grubości </w:t>
      </w:r>
      <w:r w:rsidR="005108B9" w:rsidRPr="008D5E1D">
        <w:rPr>
          <w:rFonts w:ascii="Arial" w:hAnsi="Arial" w:cs="Arial"/>
          <w:color w:val="auto"/>
          <w:sz w:val="22"/>
          <w:szCs w:val="22"/>
        </w:rPr>
        <w:t>40x40 cm</w:t>
      </w:r>
      <w:r w:rsidRPr="008D5E1D">
        <w:rPr>
          <w:rFonts w:ascii="Arial" w:hAnsi="Arial" w:cs="Arial"/>
          <w:color w:val="auto"/>
          <w:sz w:val="22"/>
          <w:szCs w:val="22"/>
        </w:rPr>
        <w:t xml:space="preserve"> spełnia wymagania.</w:t>
      </w:r>
    </w:p>
    <w:p w14:paraId="690B30A4" w14:textId="7474D0BF" w:rsidR="00ED4A7A" w:rsidRPr="008D5E1D" w:rsidRDefault="00ED4A7A" w:rsidP="00963E18">
      <w:pPr>
        <w:rPr>
          <w:rFonts w:ascii="Arial" w:hAnsi="Arial" w:cs="Arial"/>
          <w:color w:val="auto"/>
          <w:sz w:val="22"/>
          <w:szCs w:val="22"/>
        </w:rPr>
      </w:pPr>
      <w:r w:rsidRPr="008D5E1D">
        <w:rPr>
          <w:rFonts w:ascii="Arial" w:hAnsi="Arial" w:cs="Arial"/>
          <w:color w:val="auto"/>
          <w:sz w:val="22"/>
          <w:szCs w:val="22"/>
        </w:rPr>
        <w:t>Konstrukcja dachu R</w:t>
      </w:r>
      <w:r w:rsidR="000F09DE" w:rsidRPr="008D5E1D">
        <w:rPr>
          <w:rFonts w:ascii="Arial" w:hAnsi="Arial" w:cs="Arial"/>
          <w:color w:val="auto"/>
          <w:sz w:val="22"/>
          <w:szCs w:val="22"/>
        </w:rPr>
        <w:t>E</w:t>
      </w:r>
      <w:r w:rsidRPr="008D5E1D">
        <w:rPr>
          <w:rFonts w:ascii="Arial" w:hAnsi="Arial" w:cs="Arial"/>
          <w:color w:val="auto"/>
          <w:sz w:val="22"/>
          <w:szCs w:val="22"/>
        </w:rPr>
        <w:t xml:space="preserve">15-dach w formie stropodachu z płyt kanałowych spełnia wymagania REI60. </w:t>
      </w:r>
    </w:p>
    <w:p w14:paraId="57792BEB" w14:textId="18AE0597" w:rsidR="00ED4A7A" w:rsidRPr="008D5E1D" w:rsidRDefault="00ED4A7A" w:rsidP="00963E18">
      <w:pPr>
        <w:rPr>
          <w:rFonts w:ascii="Arial" w:hAnsi="Arial" w:cs="Arial"/>
          <w:color w:val="auto"/>
          <w:sz w:val="22"/>
          <w:szCs w:val="22"/>
        </w:rPr>
      </w:pPr>
      <w:r w:rsidRPr="008D5E1D">
        <w:rPr>
          <w:rFonts w:ascii="Arial" w:hAnsi="Arial" w:cs="Arial"/>
          <w:color w:val="auto"/>
          <w:sz w:val="22"/>
          <w:szCs w:val="22"/>
        </w:rPr>
        <w:t xml:space="preserve">Ścian zewnętrzna EI30- ściany zewnętrzne wykonane z cegły silikatowej o grubości </w:t>
      </w:r>
      <w:r w:rsidR="00A948B8" w:rsidRPr="008D5E1D">
        <w:rPr>
          <w:rFonts w:ascii="Arial" w:hAnsi="Arial" w:cs="Arial"/>
          <w:color w:val="auto"/>
          <w:sz w:val="22"/>
          <w:szCs w:val="22"/>
        </w:rPr>
        <w:t>30,0cm</w:t>
      </w:r>
      <w:r w:rsidRPr="008D5E1D">
        <w:rPr>
          <w:rFonts w:ascii="Arial" w:hAnsi="Arial" w:cs="Arial"/>
          <w:color w:val="auto"/>
          <w:sz w:val="22"/>
          <w:szCs w:val="22"/>
        </w:rPr>
        <w:t xml:space="preserve"> spełniają wymagania.</w:t>
      </w:r>
    </w:p>
    <w:p w14:paraId="1FF4819F" w14:textId="6719251B" w:rsidR="00ED4A7A" w:rsidRPr="008D5E1D" w:rsidRDefault="00ED4A7A" w:rsidP="00963E18">
      <w:pPr>
        <w:rPr>
          <w:rFonts w:ascii="Arial" w:hAnsi="Arial" w:cs="Arial"/>
          <w:color w:val="auto"/>
          <w:sz w:val="22"/>
          <w:szCs w:val="22"/>
        </w:rPr>
      </w:pPr>
      <w:r w:rsidRPr="008D5E1D">
        <w:rPr>
          <w:rFonts w:ascii="Arial" w:hAnsi="Arial" w:cs="Arial"/>
          <w:color w:val="auto"/>
          <w:sz w:val="22"/>
          <w:szCs w:val="22"/>
        </w:rPr>
        <w:t>Ściany wewnętrzne EI15 – wykonane z cegły silikatowej o grubości 30,0cm -sp</w:t>
      </w:r>
      <w:r w:rsidR="000F09DE" w:rsidRPr="008D5E1D">
        <w:rPr>
          <w:rFonts w:ascii="Arial" w:hAnsi="Arial" w:cs="Arial"/>
          <w:color w:val="auto"/>
          <w:sz w:val="22"/>
          <w:szCs w:val="22"/>
        </w:rPr>
        <w:t>ełniają</w:t>
      </w:r>
      <w:r w:rsidRPr="008D5E1D">
        <w:rPr>
          <w:rFonts w:ascii="Arial" w:hAnsi="Arial" w:cs="Arial"/>
          <w:color w:val="auto"/>
          <w:sz w:val="22"/>
          <w:szCs w:val="22"/>
        </w:rPr>
        <w:t xml:space="preserve"> wymagania.</w:t>
      </w:r>
    </w:p>
    <w:p w14:paraId="1D9EE99C" w14:textId="11BA5FF1" w:rsidR="000F09DE" w:rsidRPr="008D5E1D" w:rsidRDefault="00194169" w:rsidP="00963E18">
      <w:pPr>
        <w:rPr>
          <w:rFonts w:ascii="Arial" w:hAnsi="Arial" w:cs="Arial"/>
          <w:color w:val="auto"/>
          <w:sz w:val="22"/>
          <w:szCs w:val="22"/>
        </w:rPr>
      </w:pPr>
      <w:r w:rsidRPr="008D5E1D">
        <w:rPr>
          <w:rFonts w:ascii="Arial" w:hAnsi="Arial" w:cs="Arial"/>
          <w:color w:val="auto"/>
          <w:sz w:val="22"/>
          <w:szCs w:val="22"/>
        </w:rPr>
        <w:t>Brak wymaganej klasy odporności elementów budowlanych,</w:t>
      </w:r>
      <w:r w:rsidR="003F7965" w:rsidRPr="008D5E1D">
        <w:rPr>
          <w:rFonts w:ascii="Arial" w:hAnsi="Arial" w:cs="Arial"/>
          <w:color w:val="auto"/>
          <w:sz w:val="22"/>
          <w:szCs w:val="22"/>
        </w:rPr>
        <w:t xml:space="preserve"> </w:t>
      </w:r>
      <w:r w:rsidRPr="008D5E1D">
        <w:rPr>
          <w:rFonts w:ascii="Arial" w:hAnsi="Arial" w:cs="Arial"/>
          <w:color w:val="auto"/>
          <w:sz w:val="22"/>
          <w:szCs w:val="22"/>
        </w:rPr>
        <w:t>budynków nr 1 i 2 wskazanych powyżej. Wymaganie nie spełnione.</w:t>
      </w:r>
    </w:p>
    <w:p w14:paraId="61E77109" w14:textId="7E4AEA73" w:rsidR="00194169" w:rsidRPr="008D5E1D" w:rsidRDefault="003F7965" w:rsidP="00963E18">
      <w:pPr>
        <w:rPr>
          <w:rFonts w:ascii="Arial" w:hAnsi="Arial" w:cs="Arial"/>
          <w:color w:val="auto"/>
          <w:sz w:val="22"/>
          <w:szCs w:val="22"/>
        </w:rPr>
      </w:pPr>
      <w:r w:rsidRPr="008D5E1D">
        <w:rPr>
          <w:rFonts w:ascii="Arial" w:hAnsi="Arial" w:cs="Arial"/>
          <w:color w:val="auto"/>
          <w:sz w:val="22"/>
          <w:szCs w:val="22"/>
        </w:rPr>
        <w:t>Wymagania dla strefy pożarowej węzła ciepłowniczego w budynku nr 2.</w:t>
      </w:r>
    </w:p>
    <w:p w14:paraId="706A5CE8" w14:textId="1EC34D9B" w:rsidR="003F7965" w:rsidRPr="008D5E1D" w:rsidRDefault="003F7965" w:rsidP="00963E18">
      <w:pPr>
        <w:rPr>
          <w:rFonts w:ascii="Arial" w:hAnsi="Arial" w:cs="Arial"/>
          <w:color w:val="auto"/>
          <w:sz w:val="22"/>
          <w:szCs w:val="22"/>
        </w:rPr>
      </w:pPr>
      <w:r w:rsidRPr="008D5E1D">
        <w:rPr>
          <w:rFonts w:ascii="Arial" w:hAnsi="Arial" w:cs="Arial"/>
          <w:color w:val="auto"/>
          <w:sz w:val="22"/>
          <w:szCs w:val="22"/>
        </w:rPr>
        <w:t>Ściany i stropy wykonane z elementów niepalnych włącznie z ociepleniem zewnętrznym (proponowany materiał izolacyjny wełna klasa reakcji na ogień A).</w:t>
      </w:r>
    </w:p>
    <w:p w14:paraId="30F76AA7" w14:textId="1903AF33" w:rsidR="003F7965" w:rsidRPr="008D5E1D" w:rsidRDefault="003F7965" w:rsidP="00963E18">
      <w:pPr>
        <w:rPr>
          <w:rFonts w:ascii="Arial" w:hAnsi="Arial" w:cs="Arial"/>
          <w:color w:val="auto"/>
          <w:sz w:val="22"/>
          <w:szCs w:val="22"/>
        </w:rPr>
      </w:pPr>
      <w:r w:rsidRPr="008D5E1D">
        <w:rPr>
          <w:rFonts w:ascii="Arial" w:hAnsi="Arial" w:cs="Arial"/>
          <w:color w:val="auto"/>
          <w:sz w:val="22"/>
          <w:szCs w:val="22"/>
        </w:rPr>
        <w:t>Dla klasy odporności pożarowej budynku (piwnica „C”),wymagane klasy odporno</w:t>
      </w:r>
      <w:r w:rsidR="00EC3C87" w:rsidRPr="008D5E1D">
        <w:rPr>
          <w:rFonts w:ascii="Arial" w:hAnsi="Arial" w:cs="Arial"/>
          <w:color w:val="auto"/>
          <w:sz w:val="22"/>
          <w:szCs w:val="22"/>
        </w:rPr>
        <w:t>ś</w:t>
      </w:r>
      <w:r w:rsidRPr="008D5E1D">
        <w:rPr>
          <w:rFonts w:ascii="Arial" w:hAnsi="Arial" w:cs="Arial"/>
          <w:color w:val="auto"/>
          <w:sz w:val="22"/>
          <w:szCs w:val="22"/>
        </w:rPr>
        <w:t>ci ogniowej elementów oddzielania przeciwpożarowego oraz zamkni</w:t>
      </w:r>
      <w:r w:rsidR="00EC3C87" w:rsidRPr="008D5E1D">
        <w:rPr>
          <w:rFonts w:ascii="Arial" w:hAnsi="Arial" w:cs="Arial"/>
          <w:color w:val="auto"/>
          <w:sz w:val="22"/>
          <w:szCs w:val="22"/>
        </w:rPr>
        <w:t xml:space="preserve">ęć </w:t>
      </w:r>
      <w:r w:rsidRPr="008D5E1D">
        <w:rPr>
          <w:rFonts w:ascii="Arial" w:hAnsi="Arial" w:cs="Arial"/>
          <w:color w:val="auto"/>
          <w:sz w:val="22"/>
          <w:szCs w:val="22"/>
        </w:rPr>
        <w:t>określa się na:</w:t>
      </w:r>
    </w:p>
    <w:p w14:paraId="3D65071A" w14:textId="5FD1DAE7" w:rsidR="00EC3C87" w:rsidRPr="008D5E1D" w:rsidRDefault="00EC3C87" w:rsidP="00EC3C87">
      <w:pPr>
        <w:pStyle w:val="Akapitzlist"/>
        <w:numPr>
          <w:ilvl w:val="0"/>
          <w:numId w:val="25"/>
        </w:numPr>
        <w:rPr>
          <w:rFonts w:ascii="Arial" w:hAnsi="Arial" w:cs="Arial"/>
        </w:rPr>
      </w:pPr>
      <w:r w:rsidRPr="008D5E1D">
        <w:rPr>
          <w:rFonts w:ascii="Arial" w:hAnsi="Arial" w:cs="Arial"/>
        </w:rPr>
        <w:t>ściany i stropy – wymagane REI120, stan istniejący ściany zewnętrzne ze względu na wymagane odległości od ścian innych budynków minimum 8,0m w klasie REI60,</w:t>
      </w:r>
    </w:p>
    <w:p w14:paraId="30D665C6" w14:textId="4EEE00EC" w:rsidR="00EC3C87" w:rsidRPr="008D5E1D" w:rsidRDefault="00EC3C87" w:rsidP="00EC3C87">
      <w:pPr>
        <w:pStyle w:val="Akapitzlist"/>
        <w:numPr>
          <w:ilvl w:val="0"/>
          <w:numId w:val="25"/>
        </w:numPr>
        <w:rPr>
          <w:rFonts w:ascii="Arial" w:hAnsi="Arial" w:cs="Arial"/>
        </w:rPr>
      </w:pPr>
      <w:r w:rsidRPr="008D5E1D">
        <w:rPr>
          <w:rFonts w:ascii="Arial" w:hAnsi="Arial" w:cs="Arial"/>
        </w:rPr>
        <w:t>ściana pomiędzy pomieszczeniem węzła ,a częścią pomieszczenia technologicznego strona wschodnia wykonana z elementów</w:t>
      </w:r>
      <w:r w:rsidR="00A948B8" w:rsidRPr="008D5E1D">
        <w:rPr>
          <w:rFonts w:ascii="Arial" w:hAnsi="Arial" w:cs="Arial"/>
        </w:rPr>
        <w:t xml:space="preserve"> ceramicznych grubości 25,0cm</w:t>
      </w:r>
      <w:r w:rsidRPr="008D5E1D">
        <w:rPr>
          <w:rFonts w:ascii="Arial" w:hAnsi="Arial" w:cs="Arial"/>
        </w:rPr>
        <w:t xml:space="preserve">o klasie </w:t>
      </w:r>
      <w:proofErr w:type="spellStart"/>
      <w:r w:rsidRPr="008D5E1D">
        <w:rPr>
          <w:rFonts w:ascii="Arial" w:hAnsi="Arial" w:cs="Arial"/>
        </w:rPr>
        <w:t>o.o</w:t>
      </w:r>
      <w:proofErr w:type="spellEnd"/>
      <w:r w:rsidRPr="008D5E1D">
        <w:rPr>
          <w:rFonts w:ascii="Arial" w:hAnsi="Arial" w:cs="Arial"/>
        </w:rPr>
        <w:t xml:space="preserve"> REI120,</w:t>
      </w:r>
    </w:p>
    <w:p w14:paraId="5D28AE80" w14:textId="1B28FFEC" w:rsidR="00EC3C87" w:rsidRPr="008D5E1D" w:rsidRDefault="00EC3C87" w:rsidP="00EC3C87">
      <w:pPr>
        <w:pStyle w:val="Akapitzlist"/>
        <w:numPr>
          <w:ilvl w:val="0"/>
          <w:numId w:val="25"/>
        </w:numPr>
        <w:rPr>
          <w:rFonts w:ascii="Arial" w:hAnsi="Arial" w:cs="Arial"/>
        </w:rPr>
      </w:pPr>
      <w:r w:rsidRPr="008D5E1D">
        <w:rPr>
          <w:rFonts w:ascii="Arial" w:hAnsi="Arial" w:cs="Arial"/>
        </w:rPr>
        <w:t xml:space="preserve">otwór w ścianie zamknięty drzwiami </w:t>
      </w:r>
      <w:r w:rsidR="00A948B8" w:rsidRPr="008D5E1D">
        <w:rPr>
          <w:rFonts w:ascii="Arial" w:hAnsi="Arial" w:cs="Arial"/>
        </w:rPr>
        <w:t xml:space="preserve">– nie spełnia klasy odporności ogniowej </w:t>
      </w:r>
      <w:r w:rsidRPr="008D5E1D">
        <w:rPr>
          <w:rFonts w:ascii="Arial" w:hAnsi="Arial" w:cs="Arial"/>
        </w:rPr>
        <w:t xml:space="preserve"> </w:t>
      </w:r>
      <w:proofErr w:type="spellStart"/>
      <w:r w:rsidRPr="008D5E1D">
        <w:rPr>
          <w:rFonts w:ascii="Arial" w:hAnsi="Arial" w:cs="Arial"/>
        </w:rPr>
        <w:t>k.o.o</w:t>
      </w:r>
      <w:proofErr w:type="spellEnd"/>
      <w:r w:rsidRPr="008D5E1D">
        <w:rPr>
          <w:rFonts w:ascii="Arial" w:hAnsi="Arial" w:cs="Arial"/>
        </w:rPr>
        <w:t xml:space="preserve"> EI60,</w:t>
      </w:r>
    </w:p>
    <w:p w14:paraId="4F8693B2" w14:textId="35D2CD58" w:rsidR="00A948B8" w:rsidRPr="008D5E1D" w:rsidRDefault="00EC3C87" w:rsidP="00A948B8">
      <w:pPr>
        <w:pStyle w:val="Akapitzlist"/>
        <w:numPr>
          <w:ilvl w:val="0"/>
          <w:numId w:val="25"/>
        </w:numPr>
        <w:jc w:val="both"/>
        <w:rPr>
          <w:rFonts w:ascii="Arial" w:hAnsi="Arial" w:cs="Arial"/>
        </w:rPr>
      </w:pPr>
      <w:r w:rsidRPr="008D5E1D">
        <w:rPr>
          <w:rFonts w:ascii="Arial" w:hAnsi="Arial" w:cs="Arial"/>
        </w:rPr>
        <w:t xml:space="preserve">strop nad pomieszczeniem – </w:t>
      </w:r>
      <w:r w:rsidR="00A948B8" w:rsidRPr="008D5E1D">
        <w:rPr>
          <w:rFonts w:ascii="Arial" w:hAnsi="Arial" w:cs="Arial"/>
        </w:rPr>
        <w:t>wymagane REI120-projektowany jako żelbetowy o grubości 100,0mm z wykorzystaniem istniejących konstrukcji stalowych (ceowniki metalowe) podparty na słupach wykonanych z cegły o wymiarach38,0x38,0cm-nie spełnia wymagania,</w:t>
      </w:r>
    </w:p>
    <w:p w14:paraId="24E7B27F" w14:textId="77777777" w:rsidR="00A948B8" w:rsidRPr="008D5E1D" w:rsidRDefault="00A948B8" w:rsidP="00A948B8">
      <w:pPr>
        <w:pStyle w:val="Akapitzlist"/>
        <w:numPr>
          <w:ilvl w:val="0"/>
          <w:numId w:val="25"/>
        </w:numPr>
        <w:rPr>
          <w:rFonts w:ascii="Arial" w:hAnsi="Arial" w:cs="Arial"/>
        </w:rPr>
      </w:pPr>
      <w:r w:rsidRPr="008D5E1D">
        <w:rPr>
          <w:rFonts w:ascii="Arial" w:hAnsi="Arial" w:cs="Arial"/>
        </w:rPr>
        <w:t>Na granicy strefy pożarowej pomieszczenia od strony wschodniej zastosowano pasy o szerokości 2,0m o klasie odporności ogniowej EI60 wykonane z cegły ceramicznej typu MAX o grubości 25,0cm (ocieplone z materiału niepalnego wełna klasa reakcji na ogień A) z materiału niepalnego.</w:t>
      </w:r>
    </w:p>
    <w:p w14:paraId="579D10B9" w14:textId="649B119E" w:rsidR="001B5CAE" w:rsidRPr="008D5E1D" w:rsidRDefault="001B5CAE" w:rsidP="001B5CAE">
      <w:pPr>
        <w:rPr>
          <w:rFonts w:ascii="Arial" w:hAnsi="Arial" w:cs="Arial"/>
          <w:sz w:val="22"/>
          <w:szCs w:val="22"/>
        </w:rPr>
      </w:pPr>
      <w:r w:rsidRPr="008D5E1D">
        <w:rPr>
          <w:rFonts w:ascii="Arial" w:hAnsi="Arial" w:cs="Arial"/>
          <w:sz w:val="22"/>
          <w:szCs w:val="22"/>
        </w:rPr>
        <w:lastRenderedPageBreak/>
        <w:t>Przepusty instalacyjne w elementach oddzielenia przeciwpożarowego</w:t>
      </w:r>
      <w:r w:rsidR="009B0460" w:rsidRPr="008D5E1D">
        <w:rPr>
          <w:rFonts w:ascii="Arial" w:hAnsi="Arial" w:cs="Arial"/>
          <w:sz w:val="22"/>
          <w:szCs w:val="22"/>
        </w:rPr>
        <w:t xml:space="preserve"> nie </w:t>
      </w:r>
      <w:r w:rsidRPr="008D5E1D">
        <w:rPr>
          <w:rFonts w:ascii="Arial" w:hAnsi="Arial" w:cs="Arial"/>
          <w:sz w:val="22"/>
          <w:szCs w:val="22"/>
        </w:rPr>
        <w:t xml:space="preserve">będą </w:t>
      </w:r>
      <w:r w:rsidR="009B0460" w:rsidRPr="008D5E1D">
        <w:rPr>
          <w:rFonts w:ascii="Arial" w:hAnsi="Arial" w:cs="Arial"/>
          <w:sz w:val="22"/>
          <w:szCs w:val="22"/>
        </w:rPr>
        <w:t xml:space="preserve">spełniały </w:t>
      </w:r>
      <w:r w:rsidRPr="008D5E1D">
        <w:rPr>
          <w:rFonts w:ascii="Arial" w:hAnsi="Arial" w:cs="Arial"/>
          <w:sz w:val="22"/>
          <w:szCs w:val="22"/>
        </w:rPr>
        <w:t xml:space="preserve">klasę odporności ogniowej co najmniej EI120. </w:t>
      </w:r>
    </w:p>
    <w:p w14:paraId="46C111EA" w14:textId="34407541" w:rsidR="001B5CAE" w:rsidRPr="008D5E1D" w:rsidRDefault="001B5CAE" w:rsidP="001B5CAE">
      <w:pPr>
        <w:rPr>
          <w:rFonts w:ascii="Arial" w:hAnsi="Arial" w:cs="Arial"/>
          <w:sz w:val="22"/>
          <w:szCs w:val="22"/>
          <w:u w:val="single"/>
        </w:rPr>
      </w:pPr>
      <w:r w:rsidRPr="008D5E1D">
        <w:rPr>
          <w:rFonts w:ascii="Arial" w:hAnsi="Arial" w:cs="Arial"/>
          <w:sz w:val="22"/>
          <w:szCs w:val="22"/>
          <w:u w:val="single"/>
        </w:rPr>
        <w:t>Uwaga!</w:t>
      </w:r>
    </w:p>
    <w:p w14:paraId="27DF1528" w14:textId="41497654" w:rsidR="001B5CAE" w:rsidRPr="008D5E1D" w:rsidRDefault="001B5CAE" w:rsidP="001B5CAE">
      <w:pPr>
        <w:rPr>
          <w:rFonts w:ascii="Arial" w:hAnsi="Arial" w:cs="Arial"/>
          <w:color w:val="auto"/>
          <w:sz w:val="22"/>
          <w:szCs w:val="22"/>
        </w:rPr>
      </w:pPr>
      <w:r w:rsidRPr="008D5E1D">
        <w:rPr>
          <w:rFonts w:ascii="Arial" w:hAnsi="Arial" w:cs="Arial"/>
          <w:color w:val="auto"/>
          <w:sz w:val="22"/>
          <w:szCs w:val="22"/>
        </w:rPr>
        <w:t xml:space="preserve">Dopuszcza się nieinstalowanie przepustów, o których mowa </w:t>
      </w:r>
      <w:r w:rsidR="00391D25" w:rsidRPr="008D5E1D">
        <w:rPr>
          <w:rFonts w:ascii="Arial" w:hAnsi="Arial" w:cs="Arial"/>
          <w:color w:val="auto"/>
          <w:sz w:val="22"/>
          <w:szCs w:val="22"/>
        </w:rPr>
        <w:t>powyżej</w:t>
      </w:r>
      <w:r w:rsidRPr="008D5E1D">
        <w:rPr>
          <w:rFonts w:ascii="Arial" w:hAnsi="Arial" w:cs="Arial"/>
          <w:color w:val="auto"/>
          <w:sz w:val="22"/>
          <w:szCs w:val="22"/>
        </w:rPr>
        <w:t>,</w:t>
      </w:r>
      <w:r w:rsidR="00391D25" w:rsidRPr="008D5E1D">
        <w:rPr>
          <w:rFonts w:ascii="Arial" w:hAnsi="Arial" w:cs="Arial"/>
          <w:color w:val="auto"/>
          <w:sz w:val="22"/>
          <w:szCs w:val="22"/>
        </w:rPr>
        <w:t xml:space="preserve"> </w:t>
      </w:r>
      <w:r w:rsidRPr="008D5E1D">
        <w:rPr>
          <w:rFonts w:ascii="Arial" w:hAnsi="Arial" w:cs="Arial"/>
          <w:color w:val="auto"/>
          <w:sz w:val="22"/>
          <w:szCs w:val="22"/>
        </w:rPr>
        <w:t>dla</w:t>
      </w:r>
      <w:r w:rsidR="00A948B8" w:rsidRPr="008D5E1D">
        <w:rPr>
          <w:rFonts w:ascii="Arial" w:hAnsi="Arial" w:cs="Arial"/>
          <w:color w:val="auto"/>
          <w:sz w:val="22"/>
          <w:szCs w:val="22"/>
        </w:rPr>
        <w:t xml:space="preserve"> </w:t>
      </w:r>
      <w:proofErr w:type="spellStart"/>
      <w:r w:rsidRPr="008D5E1D">
        <w:rPr>
          <w:rFonts w:ascii="Arial" w:hAnsi="Arial" w:cs="Arial"/>
          <w:color w:val="auto"/>
          <w:sz w:val="22"/>
          <w:szCs w:val="22"/>
        </w:rPr>
        <w:t>pojedy</w:t>
      </w:r>
      <w:r w:rsidR="00391D25" w:rsidRPr="008D5E1D">
        <w:rPr>
          <w:rFonts w:ascii="Arial" w:hAnsi="Arial" w:cs="Arial"/>
          <w:color w:val="auto"/>
          <w:sz w:val="22"/>
          <w:szCs w:val="22"/>
        </w:rPr>
        <w:t>ń</w:t>
      </w:r>
      <w:r w:rsidRPr="008D5E1D">
        <w:rPr>
          <w:rFonts w:ascii="Arial" w:hAnsi="Arial" w:cs="Arial"/>
          <w:color w:val="auto"/>
          <w:sz w:val="22"/>
          <w:szCs w:val="22"/>
        </w:rPr>
        <w:t>czych</w:t>
      </w:r>
      <w:proofErr w:type="spellEnd"/>
      <w:r w:rsidRPr="008D5E1D">
        <w:rPr>
          <w:rFonts w:ascii="Arial" w:hAnsi="Arial" w:cs="Arial"/>
          <w:color w:val="auto"/>
          <w:sz w:val="22"/>
          <w:szCs w:val="22"/>
        </w:rPr>
        <w:t xml:space="preserve"> rur instalacji wodnych, kanalizacyjnych i ogrzewczych, wprowadzanych przez ściany i stropy do pomieszczeń higienicznosanitarnych</w:t>
      </w:r>
      <w:r w:rsidR="00391D25" w:rsidRPr="008D5E1D">
        <w:rPr>
          <w:rFonts w:ascii="Arial" w:hAnsi="Arial" w:cs="Arial"/>
          <w:color w:val="auto"/>
          <w:sz w:val="22"/>
          <w:szCs w:val="22"/>
        </w:rPr>
        <w:t>. Szczegółowe rozwiązania w projekcie branżowym</w:t>
      </w:r>
      <w:r w:rsidR="009B0460" w:rsidRPr="008D5E1D">
        <w:rPr>
          <w:rFonts w:ascii="Arial" w:hAnsi="Arial" w:cs="Arial"/>
          <w:color w:val="auto"/>
          <w:sz w:val="22"/>
          <w:szCs w:val="22"/>
        </w:rPr>
        <w:t>.</w:t>
      </w:r>
    </w:p>
    <w:p w14:paraId="3A4D56F9" w14:textId="7F3B0DE3" w:rsidR="009B0460" w:rsidRPr="008D5E1D" w:rsidRDefault="009B0460" w:rsidP="001B5CAE">
      <w:pPr>
        <w:rPr>
          <w:rFonts w:ascii="Arial" w:hAnsi="Arial" w:cs="Arial"/>
          <w:color w:val="auto"/>
          <w:sz w:val="22"/>
          <w:szCs w:val="22"/>
        </w:rPr>
      </w:pPr>
      <w:r w:rsidRPr="008D5E1D">
        <w:rPr>
          <w:rFonts w:ascii="Arial" w:hAnsi="Arial" w:cs="Arial"/>
          <w:color w:val="auto"/>
          <w:sz w:val="22"/>
          <w:szCs w:val="22"/>
        </w:rPr>
        <w:t>Na brak wymaganej klasy odporności ogniowej elementów:</w:t>
      </w:r>
    </w:p>
    <w:p w14:paraId="1790C550" w14:textId="7478C5CA" w:rsidR="009B0460" w:rsidRPr="008D5E1D" w:rsidRDefault="009B0460" w:rsidP="009B0460">
      <w:pPr>
        <w:pStyle w:val="Akapitzlist"/>
        <w:numPr>
          <w:ilvl w:val="0"/>
          <w:numId w:val="29"/>
        </w:numPr>
        <w:rPr>
          <w:rFonts w:ascii="Arial" w:hAnsi="Arial" w:cs="Arial"/>
        </w:rPr>
      </w:pPr>
      <w:r w:rsidRPr="008D5E1D">
        <w:rPr>
          <w:rFonts w:ascii="Arial" w:hAnsi="Arial" w:cs="Arial"/>
        </w:rPr>
        <w:t>Głównej konstrukcji nośnej- wymagana nośność R30,</w:t>
      </w:r>
    </w:p>
    <w:p w14:paraId="5848C354" w14:textId="20A9EE40" w:rsidR="009B0460" w:rsidRPr="008D5E1D" w:rsidRDefault="009B0460" w:rsidP="009B0460">
      <w:pPr>
        <w:pStyle w:val="Akapitzlist"/>
        <w:numPr>
          <w:ilvl w:val="0"/>
          <w:numId w:val="29"/>
        </w:numPr>
        <w:rPr>
          <w:rFonts w:ascii="Arial" w:hAnsi="Arial" w:cs="Arial"/>
        </w:rPr>
      </w:pPr>
      <w:r w:rsidRPr="008D5E1D">
        <w:rPr>
          <w:rFonts w:ascii="Arial" w:hAnsi="Arial" w:cs="Arial"/>
        </w:rPr>
        <w:t>Stropów-wymagana nośność REI60,</w:t>
      </w:r>
    </w:p>
    <w:p w14:paraId="3225D93A" w14:textId="4D38F43C" w:rsidR="009B0460" w:rsidRPr="008D5E1D" w:rsidRDefault="009B0460" w:rsidP="009B0460">
      <w:pPr>
        <w:pStyle w:val="Akapitzlist"/>
        <w:numPr>
          <w:ilvl w:val="0"/>
          <w:numId w:val="29"/>
        </w:numPr>
        <w:rPr>
          <w:rFonts w:ascii="Arial" w:hAnsi="Arial" w:cs="Arial"/>
        </w:rPr>
      </w:pPr>
      <w:r w:rsidRPr="008D5E1D">
        <w:rPr>
          <w:rFonts w:ascii="Arial" w:hAnsi="Arial" w:cs="Arial"/>
        </w:rPr>
        <w:t>Ścian zewnętrznych,</w:t>
      </w:r>
    </w:p>
    <w:p w14:paraId="1CFE7B1D" w14:textId="4872AF6F" w:rsidR="009B0460" w:rsidRPr="008D5E1D" w:rsidRDefault="009B0460" w:rsidP="009B0460">
      <w:pPr>
        <w:pStyle w:val="Akapitzlist"/>
        <w:numPr>
          <w:ilvl w:val="0"/>
          <w:numId w:val="29"/>
        </w:numPr>
        <w:rPr>
          <w:rFonts w:ascii="Arial" w:hAnsi="Arial" w:cs="Arial"/>
        </w:rPr>
      </w:pPr>
      <w:r w:rsidRPr="008D5E1D">
        <w:rPr>
          <w:rFonts w:ascii="Arial" w:hAnsi="Arial" w:cs="Arial"/>
        </w:rPr>
        <w:t xml:space="preserve">Braku wydzielenia pomieszczenia węzła ciepłowniczego jako odrębnej strefy pożarowej oraz przejść instalacyjnych </w:t>
      </w:r>
    </w:p>
    <w:p w14:paraId="202E5FD1" w14:textId="6FE7EA93" w:rsidR="009B0460" w:rsidRPr="008D5E1D" w:rsidRDefault="00C87B51" w:rsidP="009B0460">
      <w:pPr>
        <w:rPr>
          <w:rFonts w:ascii="Arial" w:hAnsi="Arial" w:cs="Arial"/>
          <w:sz w:val="22"/>
          <w:szCs w:val="22"/>
        </w:rPr>
      </w:pPr>
      <w:r w:rsidRPr="008D5E1D">
        <w:rPr>
          <w:rFonts w:ascii="Arial" w:hAnsi="Arial" w:cs="Arial"/>
          <w:sz w:val="22"/>
          <w:szCs w:val="22"/>
        </w:rPr>
        <w:t>Na w/w nieprawidłowości u</w:t>
      </w:r>
      <w:r w:rsidR="009B0460" w:rsidRPr="008D5E1D">
        <w:rPr>
          <w:rFonts w:ascii="Arial" w:hAnsi="Arial" w:cs="Arial"/>
          <w:sz w:val="22"/>
          <w:szCs w:val="22"/>
        </w:rPr>
        <w:t>zyskano odstępstwo postanowieniem KWPSP w Toruniu [7].</w:t>
      </w:r>
    </w:p>
    <w:p w14:paraId="1C42C68C" w14:textId="0DD3C095" w:rsidR="00194169" w:rsidRPr="008D5E1D" w:rsidRDefault="00194169" w:rsidP="008D5E1D">
      <w:pPr>
        <w:keepNext/>
        <w:keepLines/>
        <w:pBdr>
          <w:left w:val="single" w:sz="4" w:space="4" w:color="auto"/>
          <w:bottom w:val="single" w:sz="4" w:space="1" w:color="auto"/>
        </w:pBdr>
        <w:spacing w:before="40" w:after="0"/>
        <w:jc w:val="both"/>
        <w:outlineLvl w:val="1"/>
        <w:rPr>
          <w:rFonts w:ascii="Arial" w:eastAsiaTheme="majorEastAsia" w:hAnsi="Arial" w:cs="Arial"/>
          <w:color w:val="auto"/>
          <w:sz w:val="22"/>
          <w:szCs w:val="22"/>
        </w:rPr>
      </w:pPr>
      <w:bookmarkStart w:id="6" w:name="_Toc430088481"/>
      <w:bookmarkStart w:id="7" w:name="_Toc442774327"/>
      <w:bookmarkStart w:id="8" w:name="_Toc442957379"/>
      <w:bookmarkStart w:id="9" w:name="_Toc527621998"/>
      <w:bookmarkStart w:id="10" w:name="_Toc3900055"/>
      <w:bookmarkStart w:id="11" w:name="_Toc28944486"/>
      <w:r w:rsidRPr="008D5E1D">
        <w:rPr>
          <w:rFonts w:ascii="Arial" w:eastAsiaTheme="majorEastAsia" w:hAnsi="Arial" w:cs="Arial"/>
          <w:color w:val="auto"/>
          <w:sz w:val="22"/>
          <w:szCs w:val="22"/>
        </w:rPr>
        <w:t>4.9.Warunki ewakuacji.</w:t>
      </w:r>
      <w:bookmarkEnd w:id="6"/>
      <w:bookmarkEnd w:id="7"/>
      <w:bookmarkEnd w:id="8"/>
      <w:bookmarkEnd w:id="9"/>
      <w:bookmarkEnd w:id="10"/>
      <w:bookmarkEnd w:id="11"/>
    </w:p>
    <w:p w14:paraId="70403566" w14:textId="2878121E" w:rsidR="000F09DE" w:rsidRPr="008D5E1D" w:rsidRDefault="00194169" w:rsidP="00963E18">
      <w:pPr>
        <w:rPr>
          <w:rFonts w:ascii="Arial" w:hAnsi="Arial" w:cs="Arial"/>
          <w:color w:val="auto"/>
          <w:sz w:val="22"/>
          <w:szCs w:val="22"/>
        </w:rPr>
      </w:pPr>
      <w:r w:rsidRPr="008D5E1D">
        <w:rPr>
          <w:rFonts w:ascii="Arial" w:hAnsi="Arial" w:cs="Arial"/>
          <w:color w:val="auto"/>
          <w:sz w:val="22"/>
          <w:szCs w:val="22"/>
        </w:rPr>
        <w:t>Z każdego miejsca w obiektach</w:t>
      </w:r>
      <w:r w:rsidR="00D01BED" w:rsidRPr="008D5E1D">
        <w:rPr>
          <w:rFonts w:ascii="Arial" w:hAnsi="Arial" w:cs="Arial"/>
          <w:color w:val="auto"/>
          <w:sz w:val="22"/>
          <w:szCs w:val="22"/>
        </w:rPr>
        <w:t>,</w:t>
      </w:r>
      <w:r w:rsidR="00327554" w:rsidRPr="008D5E1D">
        <w:rPr>
          <w:rFonts w:ascii="Arial" w:hAnsi="Arial" w:cs="Arial"/>
          <w:color w:val="auto"/>
          <w:sz w:val="22"/>
          <w:szCs w:val="22"/>
        </w:rPr>
        <w:t xml:space="preserve"> </w:t>
      </w:r>
      <w:r w:rsidRPr="008D5E1D">
        <w:rPr>
          <w:rFonts w:ascii="Arial" w:hAnsi="Arial" w:cs="Arial"/>
          <w:color w:val="auto"/>
          <w:sz w:val="22"/>
          <w:szCs w:val="22"/>
        </w:rPr>
        <w:t>przeznaczonego na przebywania ludzi zostały zapewnione warunki ewakuacji, umożliwiające szybkie i bezpieczne opuszczenie strefy zagrożonej pożarem.</w:t>
      </w:r>
    </w:p>
    <w:p w14:paraId="6A3FF220" w14:textId="215BC704" w:rsidR="00194169" w:rsidRPr="008D5E1D" w:rsidRDefault="00194169" w:rsidP="00194169">
      <w:pPr>
        <w:rPr>
          <w:rFonts w:ascii="Arial" w:hAnsi="Arial" w:cs="Arial"/>
          <w:sz w:val="22"/>
          <w:szCs w:val="22"/>
        </w:rPr>
      </w:pPr>
      <w:r w:rsidRPr="008D5E1D">
        <w:rPr>
          <w:rFonts w:ascii="Arial" w:hAnsi="Arial" w:cs="Arial"/>
          <w:sz w:val="22"/>
          <w:szCs w:val="22"/>
        </w:rPr>
        <w:t>Wyjścia z pomieszczeń zostały zamkn</w:t>
      </w:r>
      <w:r w:rsidR="00D01BED" w:rsidRPr="008D5E1D">
        <w:rPr>
          <w:rFonts w:ascii="Arial" w:hAnsi="Arial" w:cs="Arial"/>
          <w:sz w:val="22"/>
          <w:szCs w:val="22"/>
        </w:rPr>
        <w:t>ię</w:t>
      </w:r>
      <w:r w:rsidRPr="008D5E1D">
        <w:rPr>
          <w:rFonts w:ascii="Arial" w:hAnsi="Arial" w:cs="Arial"/>
          <w:sz w:val="22"/>
          <w:szCs w:val="22"/>
        </w:rPr>
        <w:t>te drzw</w:t>
      </w:r>
      <w:r w:rsidR="00D01BED" w:rsidRPr="008D5E1D">
        <w:rPr>
          <w:rFonts w:ascii="Arial" w:hAnsi="Arial" w:cs="Arial"/>
          <w:sz w:val="22"/>
          <w:szCs w:val="22"/>
        </w:rPr>
        <w:t>i</w:t>
      </w:r>
      <w:r w:rsidRPr="008D5E1D">
        <w:rPr>
          <w:rFonts w:ascii="Arial" w:hAnsi="Arial" w:cs="Arial"/>
          <w:sz w:val="22"/>
          <w:szCs w:val="22"/>
        </w:rPr>
        <w:t>ami o wymaganych parametrach,0,8mx2,0m z pomieszcze</w:t>
      </w:r>
      <w:r w:rsidR="00D01BED" w:rsidRPr="008D5E1D">
        <w:rPr>
          <w:rFonts w:ascii="Arial" w:hAnsi="Arial" w:cs="Arial"/>
          <w:sz w:val="22"/>
          <w:szCs w:val="22"/>
        </w:rPr>
        <w:t xml:space="preserve">ń </w:t>
      </w:r>
      <w:r w:rsidRPr="008D5E1D">
        <w:rPr>
          <w:rFonts w:ascii="Arial" w:hAnsi="Arial" w:cs="Arial"/>
          <w:sz w:val="22"/>
          <w:szCs w:val="22"/>
        </w:rPr>
        <w:t xml:space="preserve">do 3 osób i 0,9mx 2,0m z </w:t>
      </w:r>
      <w:r w:rsidR="00D01BED" w:rsidRPr="008D5E1D">
        <w:rPr>
          <w:rFonts w:ascii="Arial" w:hAnsi="Arial" w:cs="Arial"/>
          <w:sz w:val="22"/>
          <w:szCs w:val="22"/>
        </w:rPr>
        <w:t>powyżej 3 osób.</w:t>
      </w:r>
    </w:p>
    <w:p w14:paraId="6EB2C8CA" w14:textId="335B7BC3" w:rsidR="00D01BED" w:rsidRPr="008D5E1D" w:rsidRDefault="00D01BED" w:rsidP="00194169">
      <w:pPr>
        <w:rPr>
          <w:rFonts w:ascii="Arial" w:hAnsi="Arial" w:cs="Arial"/>
          <w:sz w:val="22"/>
          <w:szCs w:val="22"/>
        </w:rPr>
      </w:pPr>
      <w:r w:rsidRPr="008D5E1D">
        <w:rPr>
          <w:rFonts w:ascii="Arial" w:hAnsi="Arial" w:cs="Arial"/>
          <w:sz w:val="22"/>
          <w:szCs w:val="22"/>
        </w:rPr>
        <w:t>Szerokość drzwi stanowiących wyjścia ewakuacyjne z budynku powinna być nie mniejsza jak niż 1,2m. Drzwi wyjściowe z budynku są o parametrach 0,9mx 2,0m.</w:t>
      </w:r>
    </w:p>
    <w:p w14:paraId="18BE77D8" w14:textId="7A7AA4B8" w:rsidR="00D01BED" w:rsidRPr="008D5E1D" w:rsidRDefault="00D01BED" w:rsidP="00194169">
      <w:pPr>
        <w:rPr>
          <w:rFonts w:ascii="Arial" w:hAnsi="Arial" w:cs="Arial"/>
          <w:color w:val="auto"/>
          <w:sz w:val="22"/>
          <w:szCs w:val="22"/>
          <w:u w:val="single"/>
        </w:rPr>
      </w:pPr>
      <w:r w:rsidRPr="008D5E1D">
        <w:rPr>
          <w:rFonts w:ascii="Arial" w:hAnsi="Arial" w:cs="Arial"/>
          <w:color w:val="auto"/>
          <w:sz w:val="22"/>
          <w:szCs w:val="22"/>
          <w:u w:val="single"/>
        </w:rPr>
        <w:t>Wymaganie nie spełnione.</w:t>
      </w:r>
    </w:p>
    <w:p w14:paraId="55FEB7FE" w14:textId="1CF3462E" w:rsidR="00D01BED" w:rsidRPr="008D5E1D" w:rsidRDefault="00D01BED" w:rsidP="00194169">
      <w:pPr>
        <w:rPr>
          <w:rFonts w:ascii="Arial" w:hAnsi="Arial" w:cs="Arial"/>
          <w:b/>
          <w:bCs/>
          <w:sz w:val="22"/>
          <w:szCs w:val="22"/>
          <w:u w:val="single"/>
        </w:rPr>
      </w:pPr>
      <w:r w:rsidRPr="008D5E1D">
        <w:rPr>
          <w:rFonts w:ascii="Arial" w:hAnsi="Arial" w:cs="Arial"/>
          <w:b/>
          <w:bCs/>
          <w:sz w:val="22"/>
          <w:szCs w:val="22"/>
          <w:u w:val="single"/>
        </w:rPr>
        <w:t>Przejścia ewakuacyjne.</w:t>
      </w:r>
    </w:p>
    <w:p w14:paraId="3BD8103A" w14:textId="0725B542" w:rsidR="00D01BED" w:rsidRPr="008D5E1D" w:rsidRDefault="00D01BED" w:rsidP="00194169">
      <w:pPr>
        <w:rPr>
          <w:rFonts w:ascii="Arial" w:hAnsi="Arial" w:cs="Arial"/>
          <w:sz w:val="22"/>
          <w:szCs w:val="22"/>
        </w:rPr>
      </w:pPr>
      <w:r w:rsidRPr="008D5E1D">
        <w:rPr>
          <w:rFonts w:ascii="Arial" w:hAnsi="Arial" w:cs="Arial"/>
          <w:sz w:val="22"/>
          <w:szCs w:val="22"/>
        </w:rPr>
        <w:t xml:space="preserve">Przejścia ewakuacyjne w pomieszczeniach nie przekraczają długości 40,0m dla strefy pożarowej kwalifikowanej do ZLIII. </w:t>
      </w:r>
    </w:p>
    <w:p w14:paraId="5BD529B0" w14:textId="77777777" w:rsidR="00D01BED" w:rsidRPr="008D5E1D" w:rsidRDefault="00D01BED" w:rsidP="00194169">
      <w:pPr>
        <w:rPr>
          <w:rFonts w:ascii="Arial" w:hAnsi="Arial" w:cs="Arial"/>
          <w:sz w:val="22"/>
          <w:szCs w:val="22"/>
        </w:rPr>
      </w:pPr>
      <w:r w:rsidRPr="008D5E1D">
        <w:rPr>
          <w:rFonts w:ascii="Arial" w:hAnsi="Arial" w:cs="Arial"/>
          <w:sz w:val="22"/>
          <w:szCs w:val="22"/>
        </w:rPr>
        <w:t>Szerokość przejść ewakuacyjnych w pomieszczeniach będą zachowane nie mniejsze jak 0,9m.</w:t>
      </w:r>
    </w:p>
    <w:p w14:paraId="18604F5C" w14:textId="3B826049" w:rsidR="00D01BED" w:rsidRPr="008D5E1D" w:rsidRDefault="00D01BED" w:rsidP="00194169">
      <w:pPr>
        <w:rPr>
          <w:rFonts w:ascii="Arial" w:hAnsi="Arial" w:cs="Arial"/>
          <w:b/>
          <w:bCs/>
          <w:sz w:val="22"/>
          <w:szCs w:val="22"/>
        </w:rPr>
      </w:pPr>
      <w:r w:rsidRPr="008D5E1D">
        <w:rPr>
          <w:rFonts w:ascii="Arial" w:hAnsi="Arial" w:cs="Arial"/>
          <w:b/>
          <w:bCs/>
          <w:sz w:val="22"/>
          <w:szCs w:val="22"/>
        </w:rPr>
        <w:t>Wymóg co najmniej dwóch wyjść ewakuacyjnych.</w:t>
      </w:r>
    </w:p>
    <w:p w14:paraId="7D6DC515" w14:textId="6479A27C" w:rsidR="00ED4A7A" w:rsidRPr="008D5E1D" w:rsidRDefault="00D01BED" w:rsidP="00963E18">
      <w:pPr>
        <w:rPr>
          <w:rFonts w:ascii="Arial" w:hAnsi="Arial" w:cs="Arial"/>
          <w:color w:val="auto"/>
          <w:sz w:val="22"/>
          <w:szCs w:val="22"/>
        </w:rPr>
      </w:pPr>
      <w:r w:rsidRPr="008D5E1D">
        <w:rPr>
          <w:rFonts w:ascii="Arial" w:hAnsi="Arial" w:cs="Arial"/>
          <w:color w:val="auto"/>
          <w:sz w:val="22"/>
          <w:szCs w:val="22"/>
        </w:rPr>
        <w:t>Brak pomieszczeń w których należy zapewnić co najmniej dwa wyjścia ewakuacyjne.</w:t>
      </w:r>
    </w:p>
    <w:p w14:paraId="295B5B18" w14:textId="5380D536" w:rsidR="00D01BED" w:rsidRPr="008D5E1D" w:rsidRDefault="008448A9" w:rsidP="00963E18">
      <w:pPr>
        <w:rPr>
          <w:rFonts w:ascii="Arial" w:hAnsi="Arial" w:cs="Arial"/>
          <w:color w:val="auto"/>
          <w:sz w:val="22"/>
          <w:szCs w:val="22"/>
          <w:u w:val="single"/>
        </w:rPr>
      </w:pPr>
      <w:r w:rsidRPr="008D5E1D">
        <w:rPr>
          <w:rFonts w:ascii="Arial" w:hAnsi="Arial" w:cs="Arial"/>
          <w:color w:val="auto"/>
          <w:sz w:val="22"/>
          <w:szCs w:val="22"/>
          <w:u w:val="single"/>
        </w:rPr>
        <w:t>Pionowe drogi ew</w:t>
      </w:r>
      <w:r w:rsidR="002B6656" w:rsidRPr="008D5E1D">
        <w:rPr>
          <w:rFonts w:ascii="Arial" w:hAnsi="Arial" w:cs="Arial"/>
          <w:color w:val="auto"/>
          <w:sz w:val="22"/>
          <w:szCs w:val="22"/>
          <w:u w:val="single"/>
        </w:rPr>
        <w:t>a</w:t>
      </w:r>
      <w:r w:rsidRPr="008D5E1D">
        <w:rPr>
          <w:rFonts w:ascii="Arial" w:hAnsi="Arial" w:cs="Arial"/>
          <w:color w:val="auto"/>
          <w:sz w:val="22"/>
          <w:szCs w:val="22"/>
          <w:u w:val="single"/>
        </w:rPr>
        <w:t>k</w:t>
      </w:r>
      <w:r w:rsidR="002B6656" w:rsidRPr="008D5E1D">
        <w:rPr>
          <w:rFonts w:ascii="Arial" w:hAnsi="Arial" w:cs="Arial"/>
          <w:color w:val="auto"/>
          <w:sz w:val="22"/>
          <w:szCs w:val="22"/>
          <w:u w:val="single"/>
        </w:rPr>
        <w:t>ua</w:t>
      </w:r>
      <w:r w:rsidRPr="008D5E1D">
        <w:rPr>
          <w:rFonts w:ascii="Arial" w:hAnsi="Arial" w:cs="Arial"/>
          <w:color w:val="auto"/>
          <w:sz w:val="22"/>
          <w:szCs w:val="22"/>
          <w:u w:val="single"/>
        </w:rPr>
        <w:t>cyjne.</w:t>
      </w:r>
      <w:r w:rsidR="002B6656" w:rsidRPr="008D5E1D">
        <w:rPr>
          <w:rFonts w:ascii="Arial" w:hAnsi="Arial" w:cs="Arial"/>
          <w:color w:val="auto"/>
          <w:sz w:val="22"/>
          <w:szCs w:val="22"/>
          <w:u w:val="single"/>
        </w:rPr>
        <w:t xml:space="preserve"> </w:t>
      </w:r>
      <w:r w:rsidRPr="008D5E1D">
        <w:rPr>
          <w:rFonts w:ascii="Arial" w:hAnsi="Arial" w:cs="Arial"/>
          <w:color w:val="auto"/>
          <w:sz w:val="22"/>
          <w:szCs w:val="22"/>
          <w:u w:val="single"/>
        </w:rPr>
        <w:t>Schody zewnętrzne.</w:t>
      </w:r>
    </w:p>
    <w:p w14:paraId="72256576" w14:textId="77777777" w:rsidR="008448A9" w:rsidRPr="008D5E1D" w:rsidRDefault="008448A9" w:rsidP="00963E18">
      <w:pPr>
        <w:rPr>
          <w:rFonts w:ascii="Arial" w:hAnsi="Arial" w:cs="Arial"/>
          <w:color w:val="auto"/>
          <w:sz w:val="22"/>
          <w:szCs w:val="22"/>
        </w:rPr>
      </w:pPr>
      <w:r w:rsidRPr="008D5E1D">
        <w:rPr>
          <w:rFonts w:ascii="Arial" w:hAnsi="Arial" w:cs="Arial"/>
          <w:color w:val="auto"/>
          <w:sz w:val="22"/>
          <w:szCs w:val="22"/>
        </w:rPr>
        <w:t>Wymagania;</w:t>
      </w:r>
    </w:p>
    <w:p w14:paraId="0856E1A7" w14:textId="77777777" w:rsidR="009B0460" w:rsidRPr="008D5E1D" w:rsidRDefault="009B0460" w:rsidP="009B0460">
      <w:pPr>
        <w:pStyle w:val="Akapitzlist"/>
        <w:numPr>
          <w:ilvl w:val="0"/>
          <w:numId w:val="13"/>
        </w:numPr>
        <w:rPr>
          <w:rFonts w:ascii="Arial" w:hAnsi="Arial" w:cs="Arial"/>
        </w:rPr>
      </w:pPr>
      <w:r w:rsidRPr="008D5E1D">
        <w:rPr>
          <w:rFonts w:ascii="Arial" w:hAnsi="Arial" w:cs="Arial"/>
        </w:rPr>
        <w:t>Szerokość biegu schodów zewnętrznych 1,2m.- stan istniejący 1,0m (nie spełnia wymagania)</w:t>
      </w:r>
    </w:p>
    <w:p w14:paraId="081B871B" w14:textId="77777777" w:rsidR="009B0460" w:rsidRPr="008D5E1D" w:rsidRDefault="009B0460" w:rsidP="009B0460">
      <w:pPr>
        <w:pStyle w:val="Akapitzlist"/>
        <w:numPr>
          <w:ilvl w:val="0"/>
          <w:numId w:val="13"/>
        </w:numPr>
        <w:rPr>
          <w:rFonts w:ascii="Arial" w:hAnsi="Arial" w:cs="Arial"/>
        </w:rPr>
      </w:pPr>
      <w:r w:rsidRPr="008D5E1D">
        <w:rPr>
          <w:rFonts w:ascii="Arial" w:hAnsi="Arial" w:cs="Arial"/>
        </w:rPr>
        <w:t>szerokość spocznika 1,5m-stan istniejący od 1,0m do 1,35m (nie spełnia wymagania)</w:t>
      </w:r>
    </w:p>
    <w:p w14:paraId="231ADC92" w14:textId="77777777" w:rsidR="009B0460" w:rsidRPr="008D5E1D" w:rsidRDefault="009B0460" w:rsidP="009B0460">
      <w:pPr>
        <w:pStyle w:val="Akapitzlist"/>
        <w:numPr>
          <w:ilvl w:val="0"/>
          <w:numId w:val="13"/>
        </w:numPr>
        <w:rPr>
          <w:rFonts w:ascii="Arial" w:hAnsi="Arial" w:cs="Arial"/>
        </w:rPr>
      </w:pPr>
      <w:r w:rsidRPr="008D5E1D">
        <w:rPr>
          <w:rFonts w:ascii="Arial" w:hAnsi="Arial" w:cs="Arial"/>
        </w:rPr>
        <w:t>szerokość stopnia 0,35m- stan istniejący od 0,20mdo 0,26(nie spełnia wymagania)</w:t>
      </w:r>
    </w:p>
    <w:p w14:paraId="588C84A2" w14:textId="77777777" w:rsidR="009B0460" w:rsidRPr="008D5E1D" w:rsidRDefault="009B0460" w:rsidP="009B0460">
      <w:pPr>
        <w:pStyle w:val="Akapitzlist"/>
        <w:numPr>
          <w:ilvl w:val="0"/>
          <w:numId w:val="13"/>
        </w:numPr>
        <w:rPr>
          <w:rFonts w:ascii="Arial" w:hAnsi="Arial" w:cs="Arial"/>
        </w:rPr>
      </w:pPr>
      <w:r w:rsidRPr="008D5E1D">
        <w:rPr>
          <w:rFonts w:ascii="Arial" w:hAnsi="Arial" w:cs="Arial"/>
        </w:rPr>
        <w:t>maksymalna ilość stopni -10- stan istniejący 7 sztuk (spełnia wymagania)</w:t>
      </w:r>
    </w:p>
    <w:p w14:paraId="21C93284" w14:textId="77777777" w:rsidR="009B0460" w:rsidRPr="008D5E1D" w:rsidRDefault="009B0460" w:rsidP="009B0460">
      <w:pPr>
        <w:pStyle w:val="Akapitzlist"/>
        <w:numPr>
          <w:ilvl w:val="0"/>
          <w:numId w:val="13"/>
        </w:numPr>
        <w:rPr>
          <w:rFonts w:ascii="Arial" w:hAnsi="Arial" w:cs="Arial"/>
        </w:rPr>
      </w:pPr>
      <w:r w:rsidRPr="008D5E1D">
        <w:rPr>
          <w:rFonts w:ascii="Arial" w:hAnsi="Arial" w:cs="Arial"/>
        </w:rPr>
        <w:t>wysokość stopni 0,175 -stan istniejący od 0,165 do 018m – (nie spełnia wymagania).</w:t>
      </w:r>
    </w:p>
    <w:p w14:paraId="256D14C5" w14:textId="77777777" w:rsidR="009B0460" w:rsidRPr="008D5E1D" w:rsidRDefault="009B0460" w:rsidP="009B0460">
      <w:pPr>
        <w:spacing w:before="26" w:after="0"/>
        <w:rPr>
          <w:rFonts w:ascii="Arial" w:hAnsi="Arial" w:cs="Arial"/>
          <w:color w:val="000000"/>
          <w:sz w:val="22"/>
          <w:szCs w:val="22"/>
        </w:rPr>
      </w:pPr>
      <w:r w:rsidRPr="008D5E1D">
        <w:rPr>
          <w:rFonts w:ascii="Arial" w:hAnsi="Arial" w:cs="Arial"/>
          <w:sz w:val="22"/>
          <w:szCs w:val="22"/>
        </w:rPr>
        <w:lastRenderedPageBreak/>
        <w:t xml:space="preserve">Zgodnie z §249.ropzorzadzenia [3] </w:t>
      </w:r>
      <w:r w:rsidRPr="008D5E1D">
        <w:rPr>
          <w:rFonts w:ascii="Arial" w:hAnsi="Arial" w:cs="Arial"/>
          <w:color w:val="000000"/>
          <w:sz w:val="22"/>
          <w:szCs w:val="22"/>
        </w:rPr>
        <w:t xml:space="preserve">Biegi i spoczniki schodów oraz pochylnie służące do ewakuacji powinny być wykonane z materiałów niepalnych i mieć klasę odporności ogniowej co najmniej: </w:t>
      </w:r>
    </w:p>
    <w:p w14:paraId="64C28DD3" w14:textId="77777777" w:rsidR="009B0460" w:rsidRPr="008D5E1D" w:rsidRDefault="009B0460" w:rsidP="009B0460">
      <w:pPr>
        <w:pStyle w:val="Akapitzlist"/>
        <w:numPr>
          <w:ilvl w:val="0"/>
          <w:numId w:val="30"/>
        </w:numPr>
        <w:spacing w:before="26" w:after="0"/>
        <w:rPr>
          <w:rFonts w:ascii="Arial" w:hAnsi="Arial" w:cs="Arial"/>
        </w:rPr>
      </w:pPr>
      <w:r w:rsidRPr="008D5E1D">
        <w:rPr>
          <w:rFonts w:ascii="Arial" w:hAnsi="Arial" w:cs="Arial"/>
          <w:color w:val="000000"/>
        </w:rPr>
        <w:t xml:space="preserve"> w budynkach o klasie odporności pożarowej "D" i "E" - R 30.</w:t>
      </w:r>
    </w:p>
    <w:p w14:paraId="16C7C3B4" w14:textId="77777777" w:rsidR="009B0460" w:rsidRPr="008D5E1D" w:rsidRDefault="009B0460" w:rsidP="009B0460">
      <w:pPr>
        <w:spacing w:before="26" w:after="0"/>
        <w:rPr>
          <w:rFonts w:ascii="Arial" w:hAnsi="Arial" w:cs="Arial"/>
          <w:sz w:val="22"/>
          <w:szCs w:val="22"/>
        </w:rPr>
      </w:pPr>
    </w:p>
    <w:p w14:paraId="08AB8106" w14:textId="77777777" w:rsidR="009B0460" w:rsidRPr="008D5E1D" w:rsidRDefault="009B0460" w:rsidP="009B0460">
      <w:pPr>
        <w:rPr>
          <w:rFonts w:ascii="Arial" w:hAnsi="Arial" w:cs="Arial"/>
          <w:sz w:val="22"/>
          <w:szCs w:val="22"/>
        </w:rPr>
      </w:pPr>
      <w:r w:rsidRPr="008D5E1D">
        <w:rPr>
          <w:rFonts w:ascii="Arial" w:hAnsi="Arial" w:cs="Arial"/>
          <w:sz w:val="22"/>
          <w:szCs w:val="22"/>
        </w:rPr>
        <w:t>Brak wymaganej klasy odporności ogniowej biegów i spoczników istniejących schodów stalowych- wymaganie nie spełnione.</w:t>
      </w:r>
    </w:p>
    <w:p w14:paraId="546CF4E1" w14:textId="77777777" w:rsidR="00C87B51" w:rsidRPr="008D5E1D" w:rsidRDefault="00C87B51" w:rsidP="00C87B51">
      <w:pPr>
        <w:rPr>
          <w:rFonts w:ascii="Arial" w:hAnsi="Arial" w:cs="Arial"/>
          <w:sz w:val="22"/>
          <w:szCs w:val="22"/>
        </w:rPr>
      </w:pPr>
      <w:r w:rsidRPr="008D5E1D">
        <w:rPr>
          <w:rFonts w:ascii="Arial" w:hAnsi="Arial" w:cs="Arial"/>
          <w:sz w:val="22"/>
          <w:szCs w:val="22"/>
        </w:rPr>
        <w:t>Na w/w nieprawidłowości uzyskano odstępstwo postanowieniem KWPSP w Toruniu [7].</w:t>
      </w:r>
    </w:p>
    <w:p w14:paraId="4CE73CEA" w14:textId="77777777" w:rsidR="008448A9" w:rsidRPr="008D5E1D" w:rsidRDefault="008448A9" w:rsidP="008448A9">
      <w:pPr>
        <w:rPr>
          <w:rFonts w:ascii="Arial" w:hAnsi="Arial" w:cs="Arial"/>
          <w:color w:val="auto"/>
          <w:sz w:val="22"/>
          <w:szCs w:val="22"/>
          <w:u w:val="single"/>
        </w:rPr>
      </w:pPr>
      <w:r w:rsidRPr="008D5E1D">
        <w:rPr>
          <w:rFonts w:ascii="Arial" w:hAnsi="Arial" w:cs="Arial"/>
          <w:color w:val="auto"/>
          <w:sz w:val="22"/>
          <w:szCs w:val="22"/>
          <w:u w:val="single"/>
        </w:rPr>
        <w:t>Kondygnacja piwnicy.</w:t>
      </w:r>
    </w:p>
    <w:p w14:paraId="38605296" w14:textId="4148CABF" w:rsidR="008448A9" w:rsidRPr="008D5E1D" w:rsidRDefault="008448A9" w:rsidP="008448A9">
      <w:pPr>
        <w:ind w:left="60"/>
        <w:rPr>
          <w:rFonts w:ascii="Arial" w:hAnsi="Arial" w:cs="Arial"/>
          <w:color w:val="auto"/>
          <w:sz w:val="22"/>
          <w:szCs w:val="22"/>
        </w:rPr>
      </w:pPr>
      <w:r w:rsidRPr="008D5E1D">
        <w:rPr>
          <w:rFonts w:ascii="Arial" w:hAnsi="Arial" w:cs="Arial"/>
          <w:color w:val="auto"/>
          <w:sz w:val="22"/>
          <w:szCs w:val="22"/>
        </w:rPr>
        <w:t>Nie przeznaczona na pobyt ludzi. Znajdują się tam pomieszczenia magazynowe powiązane funkcjonalnie z działalnością obiektu. Wyjątek stanowi węzeł cieplny który powinien stanowić oddzielna strefę pożarową.</w:t>
      </w:r>
    </w:p>
    <w:p w14:paraId="2096DAB4" w14:textId="33754E54" w:rsidR="006C2E2E" w:rsidRPr="008D5E1D" w:rsidRDefault="006C2E2E" w:rsidP="00EF17A3">
      <w:pPr>
        <w:rPr>
          <w:rFonts w:ascii="Arial" w:hAnsi="Arial" w:cs="Arial"/>
          <w:sz w:val="22"/>
          <w:szCs w:val="22"/>
        </w:rPr>
      </w:pPr>
      <w:bookmarkStart w:id="12" w:name="_Hlk13600439"/>
      <w:r w:rsidRPr="008D5E1D">
        <w:rPr>
          <w:rFonts w:ascii="Arial" w:hAnsi="Arial" w:cs="Arial"/>
          <w:b/>
          <w:color w:val="000000"/>
          <w:sz w:val="22"/>
          <w:szCs w:val="22"/>
        </w:rPr>
        <w:t>Obudowa poziomych dróg ewakuacyjnych</w:t>
      </w:r>
      <w:bookmarkEnd w:id="12"/>
      <w:r w:rsidRPr="008D5E1D">
        <w:rPr>
          <w:rFonts w:ascii="Arial" w:hAnsi="Arial" w:cs="Arial"/>
          <w:b/>
          <w:color w:val="000000"/>
          <w:sz w:val="22"/>
          <w:szCs w:val="22"/>
        </w:rPr>
        <w:t>.</w:t>
      </w:r>
    </w:p>
    <w:p w14:paraId="67D66A5D" w14:textId="727D212A" w:rsidR="008448A9" w:rsidRPr="008D5E1D" w:rsidRDefault="006C2E2E" w:rsidP="00963E18">
      <w:pPr>
        <w:rPr>
          <w:rFonts w:ascii="Arial" w:hAnsi="Arial" w:cs="Arial"/>
          <w:color w:val="auto"/>
          <w:sz w:val="22"/>
          <w:szCs w:val="22"/>
        </w:rPr>
      </w:pPr>
      <w:r w:rsidRPr="008D5E1D">
        <w:rPr>
          <w:rFonts w:ascii="Arial" w:hAnsi="Arial" w:cs="Arial"/>
          <w:color w:val="auto"/>
          <w:sz w:val="22"/>
          <w:szCs w:val="22"/>
        </w:rPr>
        <w:t>Drogi ewakuacyjne w budynkach nr 1 i 2 projektowane z płyt warstwowych o klasie odporności ogniowej co najmniej EI15.Zaznaczono kolorem czerwonym na rzutach kondygnacji.</w:t>
      </w:r>
    </w:p>
    <w:p w14:paraId="4E1B9C25" w14:textId="58EFCFB3" w:rsidR="006C2E2E" w:rsidRPr="008D5E1D" w:rsidRDefault="006C2E2E" w:rsidP="006C2E2E">
      <w:pPr>
        <w:spacing w:before="26" w:after="0"/>
        <w:rPr>
          <w:rFonts w:ascii="Arial" w:hAnsi="Arial" w:cs="Arial"/>
          <w:sz w:val="22"/>
          <w:szCs w:val="22"/>
        </w:rPr>
      </w:pPr>
      <w:bookmarkStart w:id="13" w:name="_Hlk13600729"/>
      <w:r w:rsidRPr="008D5E1D">
        <w:rPr>
          <w:rFonts w:ascii="Arial" w:hAnsi="Arial" w:cs="Arial"/>
          <w:b/>
          <w:color w:val="000000"/>
          <w:sz w:val="22"/>
          <w:szCs w:val="22"/>
        </w:rPr>
        <w:t>Szerokość i wysokość dróg ewakuacyjnych.</w:t>
      </w:r>
    </w:p>
    <w:bookmarkEnd w:id="13"/>
    <w:p w14:paraId="456E471D" w14:textId="10806ABC" w:rsidR="006C2E2E" w:rsidRPr="008D5E1D" w:rsidRDefault="006C2E2E" w:rsidP="00963E18">
      <w:pPr>
        <w:rPr>
          <w:rFonts w:ascii="Arial" w:hAnsi="Arial" w:cs="Arial"/>
          <w:color w:val="auto"/>
          <w:sz w:val="22"/>
          <w:szCs w:val="22"/>
        </w:rPr>
      </w:pPr>
      <w:r w:rsidRPr="008D5E1D">
        <w:rPr>
          <w:rFonts w:ascii="Arial" w:hAnsi="Arial" w:cs="Arial"/>
          <w:color w:val="auto"/>
          <w:sz w:val="22"/>
          <w:szCs w:val="22"/>
        </w:rPr>
        <w:t>Minimalna szerokość poziomych dróg ewakuacyjnych przeznaczonych dla ewakuacji powyżej 20 osób powinna wynosić 1,4m.</w:t>
      </w:r>
    </w:p>
    <w:p w14:paraId="3182132D" w14:textId="69FFF80C" w:rsidR="006C2E2E" w:rsidRPr="008D5E1D" w:rsidRDefault="006C2E2E" w:rsidP="00963E18">
      <w:pPr>
        <w:rPr>
          <w:rFonts w:ascii="Arial" w:hAnsi="Arial" w:cs="Arial"/>
          <w:color w:val="auto"/>
          <w:sz w:val="22"/>
          <w:szCs w:val="22"/>
        </w:rPr>
      </w:pPr>
      <w:r w:rsidRPr="008D5E1D">
        <w:rPr>
          <w:rFonts w:ascii="Arial" w:hAnsi="Arial" w:cs="Arial"/>
          <w:color w:val="auto"/>
          <w:sz w:val="22"/>
          <w:szCs w:val="22"/>
        </w:rPr>
        <w:t>Projektowana szerokość poziomych dróg ewakuacyjnych 1,2m.</w:t>
      </w:r>
    </w:p>
    <w:p w14:paraId="19B07044" w14:textId="52EEE2DD" w:rsidR="006C2E2E" w:rsidRPr="008D5E1D" w:rsidRDefault="006C2E2E" w:rsidP="00963E18">
      <w:pPr>
        <w:rPr>
          <w:rFonts w:ascii="Arial" w:hAnsi="Arial" w:cs="Arial"/>
          <w:color w:val="auto"/>
          <w:sz w:val="22"/>
          <w:szCs w:val="22"/>
          <w:u w:val="single"/>
        </w:rPr>
      </w:pPr>
      <w:r w:rsidRPr="008D5E1D">
        <w:rPr>
          <w:rFonts w:ascii="Arial" w:hAnsi="Arial" w:cs="Arial"/>
          <w:color w:val="auto"/>
          <w:sz w:val="22"/>
          <w:szCs w:val="22"/>
          <w:u w:val="single"/>
        </w:rPr>
        <w:t>Wymaganie nie spełnione.</w:t>
      </w:r>
    </w:p>
    <w:p w14:paraId="5E165993" w14:textId="7625A58E" w:rsidR="00D01BED" w:rsidRPr="008D5E1D" w:rsidRDefault="00D01015" w:rsidP="00963E18">
      <w:pPr>
        <w:rPr>
          <w:rFonts w:ascii="Arial" w:hAnsi="Arial" w:cs="Arial"/>
          <w:color w:val="auto"/>
          <w:sz w:val="22"/>
          <w:szCs w:val="22"/>
        </w:rPr>
      </w:pPr>
      <w:r w:rsidRPr="008D5E1D">
        <w:rPr>
          <w:rFonts w:ascii="Arial" w:hAnsi="Arial" w:cs="Arial"/>
          <w:color w:val="auto"/>
          <w:sz w:val="22"/>
          <w:szCs w:val="22"/>
        </w:rPr>
        <w:t xml:space="preserve">Projektowana </w:t>
      </w:r>
      <w:r w:rsidR="006C2E2E" w:rsidRPr="008D5E1D">
        <w:rPr>
          <w:rFonts w:ascii="Arial" w:hAnsi="Arial" w:cs="Arial"/>
          <w:color w:val="auto"/>
          <w:sz w:val="22"/>
          <w:szCs w:val="22"/>
        </w:rPr>
        <w:t>wysokość dróg ew</w:t>
      </w:r>
      <w:r w:rsidRPr="008D5E1D">
        <w:rPr>
          <w:rFonts w:ascii="Arial" w:hAnsi="Arial" w:cs="Arial"/>
          <w:color w:val="auto"/>
          <w:sz w:val="22"/>
          <w:szCs w:val="22"/>
        </w:rPr>
        <w:t>a</w:t>
      </w:r>
      <w:r w:rsidR="006C2E2E" w:rsidRPr="008D5E1D">
        <w:rPr>
          <w:rFonts w:ascii="Arial" w:hAnsi="Arial" w:cs="Arial"/>
          <w:color w:val="auto"/>
          <w:sz w:val="22"/>
          <w:szCs w:val="22"/>
        </w:rPr>
        <w:t>k</w:t>
      </w:r>
      <w:r w:rsidRPr="008D5E1D">
        <w:rPr>
          <w:rFonts w:ascii="Arial" w:hAnsi="Arial" w:cs="Arial"/>
          <w:color w:val="auto"/>
          <w:sz w:val="22"/>
          <w:szCs w:val="22"/>
        </w:rPr>
        <w:t>ua</w:t>
      </w:r>
      <w:r w:rsidR="006C2E2E" w:rsidRPr="008D5E1D">
        <w:rPr>
          <w:rFonts w:ascii="Arial" w:hAnsi="Arial" w:cs="Arial"/>
          <w:color w:val="auto"/>
          <w:sz w:val="22"/>
          <w:szCs w:val="22"/>
        </w:rPr>
        <w:t>cyjnyc</w:t>
      </w:r>
      <w:r w:rsidRPr="008D5E1D">
        <w:rPr>
          <w:rFonts w:ascii="Arial" w:hAnsi="Arial" w:cs="Arial"/>
          <w:color w:val="auto"/>
          <w:sz w:val="22"/>
          <w:szCs w:val="22"/>
        </w:rPr>
        <w:t>h</w:t>
      </w:r>
      <w:r w:rsidR="006C2E2E" w:rsidRPr="008D5E1D">
        <w:rPr>
          <w:rFonts w:ascii="Arial" w:hAnsi="Arial" w:cs="Arial"/>
          <w:color w:val="auto"/>
          <w:sz w:val="22"/>
          <w:szCs w:val="22"/>
        </w:rPr>
        <w:t xml:space="preserve"> 2,41m przy wymaganej </w:t>
      </w:r>
      <w:r w:rsidRPr="008D5E1D">
        <w:rPr>
          <w:rFonts w:ascii="Arial" w:hAnsi="Arial" w:cs="Arial"/>
          <w:color w:val="auto"/>
          <w:sz w:val="22"/>
          <w:szCs w:val="22"/>
        </w:rPr>
        <w:t>2,2m.</w:t>
      </w:r>
    </w:p>
    <w:p w14:paraId="6A69C133" w14:textId="2CF24188" w:rsidR="00D01015" w:rsidRPr="008D5E1D" w:rsidRDefault="00D01015" w:rsidP="00963E18">
      <w:pPr>
        <w:rPr>
          <w:rFonts w:ascii="Arial" w:hAnsi="Arial" w:cs="Arial"/>
          <w:b/>
          <w:color w:val="000000"/>
          <w:sz w:val="22"/>
          <w:szCs w:val="22"/>
        </w:rPr>
      </w:pPr>
      <w:bookmarkStart w:id="14" w:name="_Hlk13601067"/>
      <w:r w:rsidRPr="008D5E1D">
        <w:rPr>
          <w:rFonts w:ascii="Arial" w:hAnsi="Arial" w:cs="Arial"/>
          <w:b/>
          <w:color w:val="000000"/>
          <w:sz w:val="22"/>
          <w:szCs w:val="22"/>
        </w:rPr>
        <w:t>Oddzielenie piwnic od pozostałej części budynku</w:t>
      </w:r>
      <w:bookmarkEnd w:id="14"/>
      <w:r w:rsidRPr="008D5E1D">
        <w:rPr>
          <w:rFonts w:ascii="Arial" w:hAnsi="Arial" w:cs="Arial"/>
          <w:b/>
          <w:color w:val="000000"/>
          <w:sz w:val="22"/>
          <w:szCs w:val="22"/>
        </w:rPr>
        <w:t>.</w:t>
      </w:r>
    </w:p>
    <w:p w14:paraId="042EA7D4" w14:textId="77777777" w:rsidR="00C87B51" w:rsidRPr="008D5E1D" w:rsidRDefault="00C87B51" w:rsidP="00C87B51">
      <w:pPr>
        <w:rPr>
          <w:rFonts w:ascii="Arial" w:hAnsi="Arial" w:cs="Arial"/>
          <w:color w:val="auto"/>
          <w:sz w:val="22"/>
          <w:szCs w:val="22"/>
          <w:u w:val="single"/>
        </w:rPr>
      </w:pPr>
      <w:r w:rsidRPr="008D5E1D">
        <w:rPr>
          <w:rFonts w:ascii="Arial" w:hAnsi="Arial" w:cs="Arial"/>
          <w:color w:val="auto"/>
          <w:sz w:val="22"/>
          <w:szCs w:val="22"/>
        </w:rPr>
        <w:t>Kondygnacja piwnicy nie została oddzielona stropem w klasie odporności ogniowej REI60.</w:t>
      </w:r>
      <w:r w:rsidRPr="008D5E1D">
        <w:rPr>
          <w:rFonts w:ascii="Arial" w:hAnsi="Arial" w:cs="Arial"/>
          <w:color w:val="auto"/>
          <w:sz w:val="22"/>
          <w:szCs w:val="22"/>
          <w:u w:val="single"/>
        </w:rPr>
        <w:t>Wymaganie nie spełnione.</w:t>
      </w:r>
    </w:p>
    <w:p w14:paraId="3464B6A9" w14:textId="64E4DC1A" w:rsidR="00D01015" w:rsidRPr="008D5E1D" w:rsidRDefault="00D01015" w:rsidP="00963E18">
      <w:pPr>
        <w:rPr>
          <w:rFonts w:ascii="Arial" w:hAnsi="Arial" w:cs="Arial"/>
          <w:b/>
          <w:color w:val="auto"/>
          <w:sz w:val="22"/>
          <w:szCs w:val="22"/>
        </w:rPr>
      </w:pPr>
      <w:r w:rsidRPr="008D5E1D">
        <w:rPr>
          <w:rFonts w:ascii="Arial" w:hAnsi="Arial" w:cs="Arial"/>
          <w:b/>
          <w:color w:val="auto"/>
          <w:sz w:val="22"/>
          <w:szCs w:val="22"/>
        </w:rPr>
        <w:t>Dojścia ewakuacyjne.</w:t>
      </w:r>
    </w:p>
    <w:p w14:paraId="3ADCC55C" w14:textId="3036F07D" w:rsidR="00D01015" w:rsidRPr="008D5E1D" w:rsidRDefault="00D01015" w:rsidP="00963E18">
      <w:pPr>
        <w:rPr>
          <w:rFonts w:ascii="Arial" w:hAnsi="Arial" w:cs="Arial"/>
          <w:bCs/>
          <w:color w:val="auto"/>
          <w:sz w:val="22"/>
          <w:szCs w:val="22"/>
        </w:rPr>
      </w:pPr>
      <w:r w:rsidRPr="008D5E1D">
        <w:rPr>
          <w:rFonts w:ascii="Arial" w:hAnsi="Arial" w:cs="Arial"/>
          <w:bCs/>
          <w:color w:val="auto"/>
          <w:sz w:val="22"/>
          <w:szCs w:val="22"/>
        </w:rPr>
        <w:t>Dojścia ewakuacyjne przy jednym kierunku ewakuacji w budynku nr 2 nie przekraczają 4,2m przy dopuszczalnej długości 30,0m.Przy dwóch kierunkach ewakuacji 11,0</w:t>
      </w:r>
      <w:r w:rsidR="00C87B51" w:rsidRPr="008D5E1D">
        <w:rPr>
          <w:rFonts w:ascii="Arial" w:hAnsi="Arial" w:cs="Arial"/>
          <w:bCs/>
          <w:color w:val="auto"/>
          <w:sz w:val="22"/>
          <w:szCs w:val="22"/>
        </w:rPr>
        <w:t>0</w:t>
      </w:r>
      <w:r w:rsidRPr="008D5E1D">
        <w:rPr>
          <w:rFonts w:ascii="Arial" w:hAnsi="Arial" w:cs="Arial"/>
          <w:bCs/>
          <w:color w:val="auto"/>
          <w:sz w:val="22"/>
          <w:szCs w:val="22"/>
        </w:rPr>
        <w:t>m przy dopuszczalnej długości 60,0m.</w:t>
      </w:r>
      <w:r w:rsidR="00C87B51" w:rsidRPr="008D5E1D">
        <w:rPr>
          <w:rFonts w:ascii="Arial" w:hAnsi="Arial" w:cs="Arial"/>
          <w:bCs/>
          <w:color w:val="auto"/>
          <w:sz w:val="22"/>
          <w:szCs w:val="22"/>
        </w:rPr>
        <w:t>N</w:t>
      </w:r>
      <w:r w:rsidRPr="008D5E1D">
        <w:rPr>
          <w:rFonts w:ascii="Arial" w:hAnsi="Arial" w:cs="Arial"/>
          <w:bCs/>
          <w:color w:val="auto"/>
          <w:sz w:val="22"/>
          <w:szCs w:val="22"/>
        </w:rPr>
        <w:t>a drodze poziomej nie przekraczają 20,0m.</w:t>
      </w:r>
    </w:p>
    <w:p w14:paraId="59EC1783" w14:textId="22C7D54A" w:rsidR="00D01015" w:rsidRPr="008D5E1D" w:rsidRDefault="00D01015" w:rsidP="00D01015">
      <w:pPr>
        <w:spacing w:before="25" w:after="0"/>
        <w:rPr>
          <w:rFonts w:ascii="Arial" w:hAnsi="Arial" w:cs="Arial"/>
          <w:b/>
          <w:color w:val="000000"/>
          <w:sz w:val="22"/>
          <w:szCs w:val="22"/>
        </w:rPr>
      </w:pPr>
      <w:r w:rsidRPr="008D5E1D">
        <w:rPr>
          <w:rFonts w:ascii="Arial" w:hAnsi="Arial" w:cs="Arial"/>
          <w:b/>
          <w:color w:val="000000"/>
          <w:sz w:val="22"/>
          <w:szCs w:val="22"/>
        </w:rPr>
        <w:t>Wymagania przeciwpożarowe dla elementów wykończenia wnętrz i wyposażenia stałego.</w:t>
      </w:r>
    </w:p>
    <w:p w14:paraId="674E4282" w14:textId="49BC355C" w:rsidR="00D01015" w:rsidRPr="008D5E1D" w:rsidRDefault="00D01015" w:rsidP="00D01015">
      <w:pPr>
        <w:spacing w:before="25" w:after="0"/>
        <w:rPr>
          <w:rFonts w:ascii="Arial" w:hAnsi="Arial" w:cs="Arial"/>
          <w:bCs/>
          <w:color w:val="000000"/>
          <w:sz w:val="22"/>
          <w:szCs w:val="22"/>
        </w:rPr>
      </w:pPr>
      <w:r w:rsidRPr="008D5E1D">
        <w:rPr>
          <w:rFonts w:ascii="Arial" w:hAnsi="Arial" w:cs="Arial"/>
          <w:bCs/>
          <w:color w:val="000000"/>
          <w:sz w:val="22"/>
          <w:szCs w:val="22"/>
        </w:rPr>
        <w:t>Na drogach ew</w:t>
      </w:r>
      <w:r w:rsidR="0097188C" w:rsidRPr="008D5E1D">
        <w:rPr>
          <w:rFonts w:ascii="Arial" w:hAnsi="Arial" w:cs="Arial"/>
          <w:bCs/>
          <w:color w:val="000000"/>
          <w:sz w:val="22"/>
          <w:szCs w:val="22"/>
        </w:rPr>
        <w:t>a</w:t>
      </w:r>
      <w:r w:rsidRPr="008D5E1D">
        <w:rPr>
          <w:rFonts w:ascii="Arial" w:hAnsi="Arial" w:cs="Arial"/>
          <w:bCs/>
          <w:color w:val="000000"/>
          <w:sz w:val="22"/>
          <w:szCs w:val="22"/>
        </w:rPr>
        <w:t>k</w:t>
      </w:r>
      <w:r w:rsidR="0097188C" w:rsidRPr="008D5E1D">
        <w:rPr>
          <w:rFonts w:ascii="Arial" w:hAnsi="Arial" w:cs="Arial"/>
          <w:bCs/>
          <w:color w:val="000000"/>
          <w:sz w:val="22"/>
          <w:szCs w:val="22"/>
        </w:rPr>
        <w:t>ua</w:t>
      </w:r>
      <w:r w:rsidRPr="008D5E1D">
        <w:rPr>
          <w:rFonts w:ascii="Arial" w:hAnsi="Arial" w:cs="Arial"/>
          <w:bCs/>
          <w:color w:val="000000"/>
          <w:sz w:val="22"/>
          <w:szCs w:val="22"/>
        </w:rPr>
        <w:t xml:space="preserve">cyjnych </w:t>
      </w:r>
      <w:r w:rsidR="0097188C" w:rsidRPr="008D5E1D">
        <w:rPr>
          <w:rFonts w:ascii="Arial" w:hAnsi="Arial" w:cs="Arial"/>
          <w:bCs/>
          <w:color w:val="000000"/>
          <w:sz w:val="22"/>
          <w:szCs w:val="22"/>
        </w:rPr>
        <w:t>do wykończenia wnętrz zaprojektowano materiały co najmniej trudno zapalne których produkty rozkładu termicznego nie są bardzo toksyczne lub intensywnie dymiące. Zgodnie z załącznikiem nr 3 rozporządzenia [3].</w:t>
      </w:r>
    </w:p>
    <w:p w14:paraId="5457EE60" w14:textId="29B2A703" w:rsidR="0097188C" w:rsidRPr="008D5E1D" w:rsidRDefault="0097188C" w:rsidP="00D01015">
      <w:pPr>
        <w:spacing w:before="25" w:after="0"/>
        <w:rPr>
          <w:rFonts w:ascii="Arial" w:hAnsi="Arial" w:cs="Arial"/>
          <w:bCs/>
          <w:sz w:val="22"/>
          <w:szCs w:val="22"/>
        </w:rPr>
      </w:pPr>
      <w:r w:rsidRPr="008D5E1D">
        <w:rPr>
          <w:rFonts w:ascii="Arial" w:hAnsi="Arial" w:cs="Arial"/>
          <w:bCs/>
          <w:sz w:val="22"/>
          <w:szCs w:val="22"/>
        </w:rPr>
        <w:t>Posadzki projektowane z płytek ceramicznych.</w:t>
      </w:r>
    </w:p>
    <w:p w14:paraId="18F8FF7A" w14:textId="7BDA198A" w:rsidR="0097188C" w:rsidRPr="008D5E1D" w:rsidRDefault="0097188C" w:rsidP="0097188C">
      <w:pPr>
        <w:spacing w:before="26" w:after="0"/>
        <w:rPr>
          <w:rFonts w:ascii="Arial" w:hAnsi="Arial" w:cs="Arial"/>
          <w:b/>
          <w:color w:val="000000"/>
          <w:sz w:val="22"/>
          <w:szCs w:val="22"/>
        </w:rPr>
      </w:pPr>
      <w:r w:rsidRPr="008D5E1D">
        <w:rPr>
          <w:rFonts w:ascii="Arial" w:hAnsi="Arial" w:cs="Arial"/>
          <w:b/>
          <w:color w:val="000000"/>
          <w:sz w:val="22"/>
          <w:szCs w:val="22"/>
        </w:rPr>
        <w:t>Sufity.</w:t>
      </w:r>
    </w:p>
    <w:p w14:paraId="5EB02D8D" w14:textId="7A5480E5" w:rsidR="00D01015" w:rsidRPr="008D5E1D" w:rsidRDefault="0097188C" w:rsidP="00963E18">
      <w:pPr>
        <w:rPr>
          <w:rFonts w:ascii="Arial" w:hAnsi="Arial" w:cs="Arial"/>
          <w:color w:val="000000"/>
          <w:sz w:val="22"/>
          <w:szCs w:val="22"/>
        </w:rPr>
      </w:pPr>
      <w:r w:rsidRPr="008D5E1D">
        <w:rPr>
          <w:rFonts w:ascii="Arial" w:hAnsi="Arial" w:cs="Arial"/>
          <w:color w:val="000000"/>
          <w:sz w:val="22"/>
          <w:szCs w:val="22"/>
        </w:rPr>
        <w:t xml:space="preserve">Okładziny sufitów oraz sufity podwieszone należy wykonywać z materiałów niepalnych lub niezapalnych, niekapiących i nieodpadających pod wpływem ognia. </w:t>
      </w:r>
    </w:p>
    <w:p w14:paraId="54CF2578" w14:textId="77777777" w:rsidR="00EF17A3" w:rsidRPr="008D5E1D" w:rsidRDefault="00EF17A3" w:rsidP="00EF17A3">
      <w:pPr>
        <w:rPr>
          <w:rFonts w:ascii="Arial" w:hAnsi="Arial" w:cs="Arial"/>
          <w:bCs/>
          <w:color w:val="auto"/>
          <w:sz w:val="22"/>
          <w:szCs w:val="22"/>
          <w:u w:val="single"/>
        </w:rPr>
      </w:pPr>
      <w:r w:rsidRPr="008D5E1D">
        <w:rPr>
          <w:rFonts w:ascii="Arial" w:hAnsi="Arial" w:cs="Arial"/>
          <w:bCs/>
          <w:color w:val="auto"/>
          <w:sz w:val="22"/>
          <w:szCs w:val="22"/>
          <w:u w:val="single"/>
        </w:rPr>
        <w:t>Projektowane płyta warstwowa dachowa o klasyfikacji reakcji na ogień zewnętrzna strona T</w:t>
      </w:r>
      <w:r w:rsidRPr="008D5E1D">
        <w:rPr>
          <w:rFonts w:ascii="Arial" w:hAnsi="Arial" w:cs="Arial"/>
          <w:bCs/>
          <w:color w:val="auto"/>
          <w:sz w:val="22"/>
          <w:szCs w:val="22"/>
          <w:u w:val="single"/>
          <w:vertAlign w:val="subscript"/>
        </w:rPr>
        <w:t xml:space="preserve">BROOF </w:t>
      </w:r>
      <w:r w:rsidRPr="008D5E1D">
        <w:rPr>
          <w:rFonts w:ascii="Arial" w:hAnsi="Arial" w:cs="Arial"/>
          <w:bCs/>
          <w:color w:val="auto"/>
          <w:sz w:val="22"/>
          <w:szCs w:val="22"/>
          <w:u w:val="single"/>
        </w:rPr>
        <w:t xml:space="preserve">(t1), wewnętrzna niepalne lub niezapalne, niekapiące i nieodpadające pod wpływem ognia. </w:t>
      </w:r>
    </w:p>
    <w:p w14:paraId="47253E39" w14:textId="59A6412D" w:rsidR="00C66438" w:rsidRDefault="00EF17A3" w:rsidP="00963E18">
      <w:pPr>
        <w:rPr>
          <w:rFonts w:ascii="Arial" w:hAnsi="Arial" w:cs="Arial"/>
          <w:sz w:val="22"/>
          <w:szCs w:val="22"/>
        </w:rPr>
      </w:pPr>
      <w:r w:rsidRPr="008D5E1D">
        <w:rPr>
          <w:rFonts w:ascii="Arial" w:hAnsi="Arial" w:cs="Arial"/>
          <w:sz w:val="22"/>
          <w:szCs w:val="22"/>
        </w:rPr>
        <w:lastRenderedPageBreak/>
        <w:t>Na w/w nieprawidłowości uzyskano odstępstwo postanowieniem KWPSP w Toruniu [7].</w:t>
      </w:r>
    </w:p>
    <w:p w14:paraId="5A1F5448" w14:textId="77777777" w:rsidR="008D5E1D" w:rsidRPr="008D5E1D" w:rsidRDefault="008D5E1D" w:rsidP="00963E18">
      <w:pPr>
        <w:rPr>
          <w:rFonts w:ascii="Arial" w:hAnsi="Arial" w:cs="Arial"/>
          <w:sz w:val="22"/>
          <w:szCs w:val="22"/>
        </w:rPr>
      </w:pPr>
    </w:p>
    <w:p w14:paraId="3E6273F0" w14:textId="10B1BBF6" w:rsidR="0097188C" w:rsidRPr="008D5E1D" w:rsidRDefault="0097188C" w:rsidP="008D5E1D">
      <w:pPr>
        <w:pStyle w:val="Nagwek3"/>
        <w:pBdr>
          <w:left w:val="single" w:sz="4" w:space="4" w:color="auto"/>
          <w:bottom w:val="single" w:sz="4" w:space="1" w:color="auto"/>
        </w:pBdr>
        <w:rPr>
          <w:rFonts w:ascii="Arial" w:hAnsi="Arial" w:cs="Arial"/>
          <w:bCs/>
          <w:color w:val="auto"/>
          <w:sz w:val="22"/>
          <w:szCs w:val="22"/>
        </w:rPr>
      </w:pPr>
      <w:bookmarkStart w:id="15" w:name="_Toc28944488"/>
      <w:r w:rsidRPr="008D5E1D">
        <w:rPr>
          <w:rFonts w:ascii="Arial" w:hAnsi="Arial" w:cs="Arial"/>
          <w:bCs/>
          <w:color w:val="auto"/>
          <w:sz w:val="22"/>
          <w:szCs w:val="22"/>
        </w:rPr>
        <w:t>4.10.Sposob zabezpieczenia przeciwpożarowego instalacji użytkowych, a w szczególności wentylacyjnej, grzewczej, gazowej, elektroenergetycznej, odgromowej, kontroli dostępu.</w:t>
      </w:r>
      <w:bookmarkEnd w:id="15"/>
    </w:p>
    <w:p w14:paraId="52567BF2" w14:textId="77777777" w:rsidR="00ED4A7A" w:rsidRPr="008D5E1D" w:rsidRDefault="00ED4A7A" w:rsidP="008D5E1D">
      <w:pPr>
        <w:rPr>
          <w:rFonts w:ascii="Arial" w:hAnsi="Arial" w:cs="Arial"/>
          <w:color w:val="auto"/>
          <w:sz w:val="22"/>
          <w:szCs w:val="22"/>
        </w:rPr>
      </w:pPr>
    </w:p>
    <w:p w14:paraId="30D2C000" w14:textId="46D79E20" w:rsidR="0097188C" w:rsidRPr="008D5E1D" w:rsidRDefault="0097188C" w:rsidP="008D5E1D">
      <w:pPr>
        <w:pStyle w:val="Nagwek3"/>
        <w:pBdr>
          <w:left w:val="single" w:sz="4" w:space="4" w:color="auto"/>
          <w:bottom w:val="single" w:sz="4" w:space="1" w:color="auto"/>
        </w:pBdr>
        <w:rPr>
          <w:rFonts w:ascii="Arial" w:hAnsi="Arial" w:cs="Arial"/>
          <w:bCs/>
          <w:color w:val="auto"/>
          <w:sz w:val="22"/>
          <w:szCs w:val="22"/>
        </w:rPr>
      </w:pPr>
      <w:bookmarkStart w:id="16" w:name="_Toc527622001"/>
      <w:bookmarkStart w:id="17" w:name="_Toc3900058"/>
      <w:bookmarkStart w:id="18" w:name="_Toc28944489"/>
      <w:r w:rsidRPr="008D5E1D">
        <w:rPr>
          <w:rFonts w:ascii="Arial" w:hAnsi="Arial" w:cs="Arial"/>
          <w:bCs/>
          <w:color w:val="auto"/>
          <w:sz w:val="22"/>
          <w:szCs w:val="22"/>
        </w:rPr>
        <w:t>4.10.1.Instalacje elektryczne.</w:t>
      </w:r>
      <w:bookmarkEnd w:id="16"/>
      <w:bookmarkEnd w:id="17"/>
      <w:bookmarkEnd w:id="18"/>
    </w:p>
    <w:p w14:paraId="5978EF9E" w14:textId="48DE6B2F" w:rsidR="0097188C" w:rsidRPr="008D5E1D" w:rsidRDefault="0097188C" w:rsidP="008D5E1D">
      <w:pPr>
        <w:rPr>
          <w:rFonts w:ascii="Arial" w:hAnsi="Arial" w:cs="Arial"/>
          <w:bCs/>
          <w:color w:val="auto"/>
          <w:sz w:val="22"/>
          <w:szCs w:val="22"/>
        </w:rPr>
      </w:pPr>
      <w:r w:rsidRPr="008D5E1D">
        <w:rPr>
          <w:rFonts w:ascii="Arial" w:hAnsi="Arial" w:cs="Arial"/>
          <w:bCs/>
          <w:color w:val="auto"/>
          <w:sz w:val="22"/>
          <w:szCs w:val="22"/>
        </w:rPr>
        <w:t xml:space="preserve">Zgodnie z </w:t>
      </w:r>
      <w:r w:rsidRPr="008D5E1D">
        <w:rPr>
          <w:rFonts w:ascii="Arial" w:hAnsi="Arial" w:cs="Arial"/>
          <w:b/>
          <w:bCs/>
          <w:color w:val="auto"/>
          <w:sz w:val="22"/>
          <w:szCs w:val="22"/>
        </w:rPr>
        <w:t>§ 183.</w:t>
      </w:r>
      <w:r w:rsidRPr="008D5E1D">
        <w:rPr>
          <w:rFonts w:ascii="Arial" w:hAnsi="Arial" w:cs="Arial"/>
          <w:bCs/>
          <w:color w:val="auto"/>
          <w:sz w:val="22"/>
          <w:szCs w:val="22"/>
        </w:rPr>
        <w:t>1 rozporządzenia [3]. W instalacjach elektrycznych należy stosować</w:t>
      </w:r>
    </w:p>
    <w:p w14:paraId="0F8D5E10"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1) złącza instalacji elektrycznej budynku, umożliwiające odłączenie od sieci zasilającej i usytuowane w miejscu dostępnym dla dozoru i obsługi oraz zabezpieczone przed uszkodzeniami, wpływami atmosferycznymi, a także ingerencją osób niepowołanych,</w:t>
      </w:r>
    </w:p>
    <w:p w14:paraId="3D5E413D"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2)oddzielny przewód ochronny i neutralny, w obwodach rozdzielczych i odbiorczych,</w:t>
      </w:r>
    </w:p>
    <w:p w14:paraId="63F98831"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3)urządzenia ochronne różnicowoprądowe uzupełniające podstawową ochronę przeciwporażeniową i ochronę przed powstaniem pożaru, powodujące w warunkach uszkodzenia samoczynne wyłączenie zasilania,</w:t>
      </w:r>
    </w:p>
    <w:p w14:paraId="76EAA121"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4)wyłączniki nad prądowe w obwodach odbiorczych,</w:t>
      </w:r>
    </w:p>
    <w:p w14:paraId="22346D52"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5)zasadę selektywności (wybiórczości) zabezpieczeń,</w:t>
      </w:r>
    </w:p>
    <w:p w14:paraId="50529FDB"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6)przeciwpożarowe wyłączniki prądu,</w:t>
      </w:r>
    </w:p>
    <w:p w14:paraId="0CCB6FD3"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7)połączenia wyrównawcze główne i miejscowe, łączące przewody ochronne z częściami przewodzącymi innych instalacji i konstrukcji budynku,</w:t>
      </w:r>
    </w:p>
    <w:p w14:paraId="738DAE44"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8)zasadę prowadzenia tras przewodów elektrycznych w liniach prostych, równoległych do krawędzi ścian i stropów,</w:t>
      </w:r>
    </w:p>
    <w:p w14:paraId="1D6364E3"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9)przewody elektryczne z żyłami wykonanymi wyłącznie z miedzi, jeżeli ich przekrój nie przekracza 10 mm</w:t>
      </w:r>
      <w:r w:rsidRPr="008D5E1D">
        <w:rPr>
          <w:rFonts w:ascii="Arial" w:hAnsi="Arial" w:cs="Arial"/>
          <w:bCs/>
          <w:color w:val="auto"/>
          <w:sz w:val="22"/>
          <w:szCs w:val="22"/>
          <w:vertAlign w:val="superscript"/>
        </w:rPr>
        <w:t>2</w:t>
      </w:r>
      <w:r w:rsidRPr="008D5E1D">
        <w:rPr>
          <w:rFonts w:ascii="Arial" w:hAnsi="Arial" w:cs="Arial"/>
          <w:bCs/>
          <w:color w:val="auto"/>
          <w:sz w:val="22"/>
          <w:szCs w:val="22"/>
        </w:rPr>
        <w:t>,</w:t>
      </w:r>
    </w:p>
    <w:p w14:paraId="09220773"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10)Przewody i kable elektryczne należy prowadzić w sposób umożliwiający ich       wymianę bez potrzeby naruszania konstrukcji budynku</w:t>
      </w:r>
    </w:p>
    <w:p w14:paraId="798475FB" w14:textId="77777777" w:rsidR="0097188C" w:rsidRPr="008D5E1D" w:rsidRDefault="0097188C" w:rsidP="0097188C">
      <w:pPr>
        <w:rPr>
          <w:rFonts w:ascii="Arial" w:hAnsi="Arial" w:cs="Arial"/>
          <w:bCs/>
          <w:color w:val="auto"/>
          <w:sz w:val="22"/>
          <w:szCs w:val="22"/>
        </w:rPr>
      </w:pPr>
      <w:r w:rsidRPr="008D5E1D">
        <w:rPr>
          <w:rFonts w:ascii="Arial" w:hAnsi="Arial" w:cs="Arial"/>
          <w:bCs/>
          <w:color w:val="auto"/>
          <w:sz w:val="22"/>
          <w:szCs w:val="22"/>
        </w:rPr>
        <w:t>11)Dopuszcza się prowadzenie przewodów elektrycznych wtynkowych, pod warunkiem pokrycia ich warstwą tynku o grubości co najmniej 5 mm</w:t>
      </w:r>
    </w:p>
    <w:p w14:paraId="45E6276C" w14:textId="72853A21" w:rsidR="00C159B1" w:rsidRPr="008D5E1D" w:rsidRDefault="008F4F08" w:rsidP="004E52F3">
      <w:pPr>
        <w:rPr>
          <w:rFonts w:ascii="Arial" w:hAnsi="Arial" w:cs="Arial"/>
          <w:bCs/>
          <w:color w:val="auto"/>
          <w:sz w:val="22"/>
          <w:szCs w:val="22"/>
          <w:u w:val="single"/>
        </w:rPr>
      </w:pPr>
      <w:r w:rsidRPr="008D5E1D">
        <w:rPr>
          <w:rFonts w:ascii="Arial" w:hAnsi="Arial" w:cs="Arial"/>
          <w:bCs/>
          <w:color w:val="auto"/>
          <w:sz w:val="22"/>
          <w:szCs w:val="22"/>
          <w:u w:val="single"/>
        </w:rPr>
        <w:t>Zgodnie z § 183. ust.2 i 3. Rozporządzenia [3]</w:t>
      </w:r>
      <w:r w:rsidRPr="008D5E1D">
        <w:rPr>
          <w:rFonts w:ascii="Arial" w:hAnsi="Arial" w:cs="Arial"/>
          <w:bCs/>
          <w:color w:val="auto"/>
          <w:sz w:val="22"/>
          <w:szCs w:val="22"/>
        </w:rPr>
        <w:t>. Przeciwpożarowy wyłącznik prądu, odcinający dopływ prądu do wszystkich obwodów, z wyjątkiem obwodów zasilających instalacje i urządzenia, których funkcjonowanie jest niezbędne podczas pożaru, należy stosować w strefach pożarowych o kubaturze przekraczającej 1.000 m</w:t>
      </w:r>
      <w:r w:rsidRPr="008D5E1D">
        <w:rPr>
          <w:rFonts w:ascii="Arial" w:hAnsi="Arial" w:cs="Arial"/>
          <w:bCs/>
          <w:color w:val="auto"/>
          <w:sz w:val="22"/>
          <w:szCs w:val="22"/>
          <w:vertAlign w:val="superscript"/>
        </w:rPr>
        <w:t>3</w:t>
      </w:r>
      <w:r w:rsidRPr="008D5E1D">
        <w:rPr>
          <w:rFonts w:ascii="Arial" w:hAnsi="Arial" w:cs="Arial"/>
          <w:bCs/>
          <w:color w:val="auto"/>
          <w:sz w:val="22"/>
          <w:szCs w:val="22"/>
        </w:rPr>
        <w:t xml:space="preserve"> lub zawierających strefy zagrożone wybuchem. Przeciwpożarowy wyłącznik prądu powinien być umieszczony w pobliżu głównego wejścia do obiektu lub złącza i odpowiednio oznakowany. </w:t>
      </w:r>
      <w:r w:rsidRPr="008D5E1D">
        <w:rPr>
          <w:rFonts w:ascii="Arial" w:hAnsi="Arial" w:cs="Arial"/>
          <w:bCs/>
          <w:color w:val="auto"/>
          <w:sz w:val="22"/>
          <w:szCs w:val="22"/>
          <w:u w:val="single"/>
        </w:rPr>
        <w:t>Budynki nr 1 i nr 2 stanowiące oddzielne strefy pożarowe zostaną wyposażone w przeciwpożarowe wyłączniki prądu zgodnie z projektem branżowym.</w:t>
      </w:r>
    </w:p>
    <w:p w14:paraId="1C68A5F9" w14:textId="7327D5B4" w:rsidR="008F4F08" w:rsidRPr="008D5E1D" w:rsidRDefault="008F4F08" w:rsidP="008D5E1D">
      <w:pPr>
        <w:pStyle w:val="Nagwek3"/>
        <w:pBdr>
          <w:left w:val="single" w:sz="4" w:space="4" w:color="auto"/>
          <w:bottom w:val="single" w:sz="4" w:space="1" w:color="auto"/>
        </w:pBdr>
        <w:rPr>
          <w:rFonts w:ascii="Arial" w:hAnsi="Arial" w:cs="Arial"/>
          <w:bCs/>
          <w:color w:val="auto"/>
          <w:sz w:val="22"/>
          <w:szCs w:val="22"/>
        </w:rPr>
      </w:pPr>
      <w:bookmarkStart w:id="19" w:name="_Toc442957383"/>
      <w:bookmarkStart w:id="20" w:name="_Toc527622002"/>
      <w:bookmarkStart w:id="21" w:name="_Toc3900059"/>
      <w:bookmarkStart w:id="22" w:name="_Toc28944490"/>
      <w:r w:rsidRPr="008D5E1D">
        <w:rPr>
          <w:rFonts w:ascii="Arial" w:hAnsi="Arial" w:cs="Arial"/>
          <w:bCs/>
          <w:color w:val="auto"/>
          <w:sz w:val="22"/>
          <w:szCs w:val="22"/>
        </w:rPr>
        <w:t>4.10.2.Instalacje wentylacyjne.</w:t>
      </w:r>
      <w:bookmarkEnd w:id="19"/>
      <w:bookmarkEnd w:id="20"/>
      <w:bookmarkEnd w:id="21"/>
      <w:bookmarkEnd w:id="22"/>
    </w:p>
    <w:p w14:paraId="00BB0CD5" w14:textId="77777777" w:rsidR="008F4F08" w:rsidRPr="008D5E1D" w:rsidRDefault="008F4F08" w:rsidP="008F4F08">
      <w:pPr>
        <w:rPr>
          <w:rFonts w:ascii="Arial" w:hAnsi="Arial" w:cs="Arial"/>
          <w:sz w:val="22"/>
          <w:szCs w:val="22"/>
        </w:rPr>
      </w:pPr>
      <w:r w:rsidRPr="008D5E1D">
        <w:rPr>
          <w:rFonts w:ascii="Arial" w:hAnsi="Arial" w:cs="Arial"/>
          <w:sz w:val="22"/>
          <w:szCs w:val="22"/>
          <w:u w:val="single"/>
        </w:rPr>
        <w:t xml:space="preserve">Zgodnie z </w:t>
      </w:r>
      <w:r w:rsidRPr="008D5E1D">
        <w:rPr>
          <w:rFonts w:ascii="Arial" w:hAnsi="Arial" w:cs="Arial"/>
          <w:bCs/>
          <w:sz w:val="22"/>
          <w:szCs w:val="22"/>
          <w:u w:val="single"/>
        </w:rPr>
        <w:t>§ 267.</w:t>
      </w:r>
      <w:r w:rsidRPr="008D5E1D">
        <w:rPr>
          <w:rFonts w:ascii="Arial" w:hAnsi="Arial" w:cs="Arial"/>
          <w:sz w:val="22"/>
          <w:szCs w:val="22"/>
          <w:u w:val="single"/>
        </w:rPr>
        <w:t> 1 rozporządzenia [3].</w:t>
      </w:r>
      <w:r w:rsidRPr="008D5E1D">
        <w:rPr>
          <w:rFonts w:ascii="Arial" w:hAnsi="Arial" w:cs="Arial"/>
          <w:sz w:val="22"/>
          <w:szCs w:val="22"/>
        </w:rPr>
        <w:t xml:space="preserve"> Przewody wentylacyjne powinny być wykonane z materiałów niepalnych, a palne izolacje cieplne i akustyczne oraz inne palne okładziny przewodów wentylacyjnych mogą być stosowane tylko na zewnętrznej ich powierzchni w sposób zapewniający nierozprzestrzenianie ognia.</w:t>
      </w:r>
    </w:p>
    <w:p w14:paraId="22E7F191" w14:textId="77777777" w:rsidR="008F4F08" w:rsidRPr="008D5E1D" w:rsidRDefault="008F4F08" w:rsidP="008F4F08">
      <w:pPr>
        <w:rPr>
          <w:rFonts w:ascii="Arial" w:hAnsi="Arial" w:cs="Arial"/>
          <w:sz w:val="22"/>
          <w:szCs w:val="22"/>
        </w:rPr>
      </w:pPr>
      <w:r w:rsidRPr="008D5E1D">
        <w:rPr>
          <w:rFonts w:ascii="Arial" w:hAnsi="Arial" w:cs="Arial"/>
          <w:sz w:val="22"/>
          <w:szCs w:val="22"/>
        </w:rPr>
        <w:lastRenderedPageBreak/>
        <w:t>Odległość nieizolowanych przewodów wentylacyjnych od wykładzin i powierzchni palnych powinna wynosić co najmniej 0,5 m. Drzwiczki rewizyjne stosowane w kanałach i przewodach wentylacyjnych powinny być wykonane z materiałów niepalnych. W pomieszczeniu kuchennym lub wnęce kuchennej w mieszkaniu dopuszcza się stosowanie przewodów wentylacji wywiewnej z materiałów co najmniej trudno zapalnych.</w:t>
      </w:r>
    </w:p>
    <w:p w14:paraId="372B0545" w14:textId="77777777" w:rsidR="008F4F08" w:rsidRPr="008D5E1D" w:rsidRDefault="008F4F08" w:rsidP="008F4F08">
      <w:pPr>
        <w:rPr>
          <w:rFonts w:ascii="Arial" w:hAnsi="Arial" w:cs="Arial"/>
          <w:sz w:val="22"/>
          <w:szCs w:val="22"/>
        </w:rPr>
      </w:pPr>
      <w:r w:rsidRPr="008D5E1D">
        <w:rPr>
          <w:rFonts w:ascii="Arial" w:hAnsi="Arial" w:cs="Arial"/>
          <w:sz w:val="22"/>
          <w:szCs w:val="22"/>
        </w:rPr>
        <w:t>Elastyczne elementy łączące, służące do połączenia sztywnych przewodów wentylacyjnych z elementami instalacji lub urządzeniami, z wyjątkiem wentylatorów, powinny być wykonane z materiałów co najmniej trudno zapalnych, posiadać długość nie większą niż 4 m, przy czym nie powinny być prowadzone przez elementy oddzielenia przeciwpożarowego.</w:t>
      </w:r>
    </w:p>
    <w:p w14:paraId="5772A0D5" w14:textId="4D5CCF48" w:rsidR="008F4F08" w:rsidRPr="008D5E1D" w:rsidRDefault="008F4F08" w:rsidP="008F4F08">
      <w:pPr>
        <w:rPr>
          <w:rFonts w:ascii="Arial" w:hAnsi="Arial" w:cs="Arial"/>
          <w:sz w:val="22"/>
          <w:szCs w:val="22"/>
          <w:u w:val="single"/>
        </w:rPr>
      </w:pPr>
      <w:r w:rsidRPr="008D5E1D">
        <w:rPr>
          <w:rFonts w:ascii="Arial" w:hAnsi="Arial" w:cs="Arial"/>
          <w:sz w:val="22"/>
          <w:szCs w:val="22"/>
        </w:rPr>
        <w:t>Elastyczne elementy łączące wentylatory z przewodami wentylacyjnymi powinny być wykonane z materiałów co najmniej trudno zapalnych, przy czym ich długość nie powinna przekraczać 0,25 m</w:t>
      </w:r>
      <w:r w:rsidRPr="008D5E1D">
        <w:rPr>
          <w:rFonts w:ascii="Arial" w:hAnsi="Arial" w:cs="Arial"/>
          <w:sz w:val="22"/>
          <w:szCs w:val="22"/>
          <w:u w:val="single"/>
        </w:rPr>
        <w:t>. Izolacje cieplne i akustyczne zastosowane w instalacjach: wodociągowej, kanalizacyjnej i ogrzewczej powinny być wykonane w sposób zapewniający nierozprzestrzenianie ognia (NRO).</w:t>
      </w:r>
    </w:p>
    <w:p w14:paraId="7C88CEAD" w14:textId="255D524D" w:rsidR="008F4F08" w:rsidRPr="008D5E1D" w:rsidRDefault="008F4F08" w:rsidP="008F4F08">
      <w:pPr>
        <w:rPr>
          <w:rFonts w:ascii="Arial" w:hAnsi="Arial" w:cs="Arial"/>
          <w:sz w:val="22"/>
          <w:szCs w:val="22"/>
          <w:u w:val="single"/>
        </w:rPr>
      </w:pPr>
      <w:r w:rsidRPr="008D5E1D">
        <w:rPr>
          <w:rFonts w:ascii="Arial" w:hAnsi="Arial" w:cs="Arial"/>
          <w:sz w:val="22"/>
          <w:szCs w:val="22"/>
          <w:u w:val="single"/>
        </w:rPr>
        <w:t>Szczegóły rozwiązań w projektach branżowych.</w:t>
      </w:r>
    </w:p>
    <w:p w14:paraId="6381A59E" w14:textId="71950656" w:rsidR="008F4F08" w:rsidRPr="008D5E1D" w:rsidRDefault="008F4F08" w:rsidP="008D5E1D">
      <w:pPr>
        <w:keepNext/>
        <w:keepLines/>
        <w:pBdr>
          <w:left w:val="single" w:sz="4" w:space="4" w:color="auto"/>
          <w:bottom w:val="single" w:sz="4" w:space="1" w:color="auto"/>
        </w:pBdr>
        <w:spacing w:before="40" w:after="0"/>
        <w:jc w:val="both"/>
        <w:outlineLvl w:val="2"/>
        <w:rPr>
          <w:rFonts w:ascii="Arial" w:eastAsiaTheme="majorEastAsia" w:hAnsi="Arial" w:cs="Arial"/>
          <w:color w:val="auto"/>
          <w:sz w:val="22"/>
          <w:szCs w:val="22"/>
        </w:rPr>
      </w:pPr>
      <w:bookmarkStart w:id="23" w:name="_Toc527622003"/>
      <w:bookmarkStart w:id="24" w:name="_Toc3900060"/>
      <w:bookmarkStart w:id="25" w:name="_Toc28944491"/>
      <w:r w:rsidRPr="008D5E1D">
        <w:rPr>
          <w:rFonts w:ascii="Arial" w:eastAsiaTheme="majorEastAsia" w:hAnsi="Arial" w:cs="Arial"/>
          <w:color w:val="auto"/>
          <w:sz w:val="22"/>
          <w:szCs w:val="22"/>
        </w:rPr>
        <w:t>4.10.3.Instalacja centralnego ogrzewania.</w:t>
      </w:r>
      <w:bookmarkEnd w:id="23"/>
      <w:bookmarkEnd w:id="24"/>
      <w:bookmarkEnd w:id="25"/>
    </w:p>
    <w:p w14:paraId="323EDD61" w14:textId="71A05AE3" w:rsidR="008F4F08" w:rsidRPr="008D5E1D" w:rsidRDefault="008F4F08" w:rsidP="008D5E1D">
      <w:pPr>
        <w:rPr>
          <w:rFonts w:ascii="Arial" w:hAnsi="Arial" w:cs="Arial"/>
          <w:bCs/>
          <w:sz w:val="22"/>
          <w:szCs w:val="22"/>
          <w:u w:val="single"/>
        </w:rPr>
      </w:pPr>
      <w:r w:rsidRPr="008D5E1D">
        <w:rPr>
          <w:rFonts w:ascii="Arial" w:hAnsi="Arial" w:cs="Arial"/>
          <w:bCs/>
          <w:sz w:val="22"/>
          <w:szCs w:val="22"/>
          <w:u w:val="single"/>
        </w:rPr>
        <w:t>Instalacja centralnego ogrzewania wodna</w:t>
      </w:r>
      <w:r w:rsidR="001C3719" w:rsidRPr="008D5E1D">
        <w:rPr>
          <w:rFonts w:ascii="Arial" w:hAnsi="Arial" w:cs="Arial"/>
          <w:bCs/>
          <w:sz w:val="22"/>
          <w:szCs w:val="22"/>
          <w:u w:val="single"/>
        </w:rPr>
        <w:t xml:space="preserve">, </w:t>
      </w:r>
      <w:r w:rsidRPr="008D5E1D">
        <w:rPr>
          <w:rFonts w:ascii="Arial" w:hAnsi="Arial" w:cs="Arial"/>
          <w:bCs/>
          <w:sz w:val="22"/>
          <w:szCs w:val="22"/>
          <w:u w:val="single"/>
        </w:rPr>
        <w:t>zasilana z w</w:t>
      </w:r>
      <w:r w:rsidR="001C3719" w:rsidRPr="008D5E1D">
        <w:rPr>
          <w:rFonts w:ascii="Arial" w:hAnsi="Arial" w:cs="Arial"/>
          <w:bCs/>
          <w:sz w:val="22"/>
          <w:szCs w:val="22"/>
          <w:u w:val="single"/>
        </w:rPr>
        <w:t>ę</w:t>
      </w:r>
      <w:r w:rsidRPr="008D5E1D">
        <w:rPr>
          <w:rFonts w:ascii="Arial" w:hAnsi="Arial" w:cs="Arial"/>
          <w:bCs/>
          <w:sz w:val="22"/>
          <w:szCs w:val="22"/>
          <w:u w:val="single"/>
        </w:rPr>
        <w:t>zła cieplnego z sieci miejskiej. Węzeł cieplny zlokalizowany w piwnicy budynku nr 2.</w:t>
      </w:r>
    </w:p>
    <w:p w14:paraId="71956E99" w14:textId="428916AF" w:rsidR="008F4F08" w:rsidRPr="008D5E1D" w:rsidRDefault="008F4F08" w:rsidP="008D5E1D">
      <w:pPr>
        <w:pStyle w:val="Nagwek3"/>
        <w:pBdr>
          <w:left w:val="single" w:sz="4" w:space="4" w:color="auto"/>
          <w:bottom w:val="single" w:sz="4" w:space="1" w:color="auto"/>
        </w:pBdr>
        <w:rPr>
          <w:rFonts w:ascii="Arial" w:hAnsi="Arial" w:cs="Arial"/>
          <w:bCs/>
          <w:color w:val="auto"/>
          <w:sz w:val="22"/>
          <w:szCs w:val="22"/>
        </w:rPr>
      </w:pPr>
      <w:bookmarkStart w:id="26" w:name="_Toc430088486"/>
      <w:bookmarkStart w:id="27" w:name="_Toc436585967"/>
      <w:bookmarkStart w:id="28" w:name="_Toc442957385"/>
      <w:bookmarkStart w:id="29" w:name="_Toc527622004"/>
      <w:bookmarkStart w:id="30" w:name="_Toc3900061"/>
      <w:bookmarkStart w:id="31" w:name="_Toc28944492"/>
      <w:r w:rsidRPr="008D5E1D">
        <w:rPr>
          <w:rFonts w:ascii="Arial" w:hAnsi="Arial" w:cs="Arial"/>
          <w:bCs/>
          <w:color w:val="auto"/>
          <w:sz w:val="22"/>
          <w:szCs w:val="22"/>
        </w:rPr>
        <w:t>4.10.4.Instalacja odgromowa.</w:t>
      </w:r>
      <w:bookmarkEnd w:id="26"/>
      <w:bookmarkEnd w:id="27"/>
      <w:bookmarkEnd w:id="28"/>
      <w:bookmarkEnd w:id="29"/>
      <w:bookmarkEnd w:id="30"/>
      <w:bookmarkEnd w:id="31"/>
    </w:p>
    <w:p w14:paraId="0A5EBBE0" w14:textId="30B66349" w:rsidR="008F4F08" w:rsidRPr="008D5E1D" w:rsidRDefault="008F4F08" w:rsidP="008D5E1D">
      <w:pPr>
        <w:rPr>
          <w:rFonts w:ascii="Arial" w:hAnsi="Arial" w:cs="Arial"/>
          <w:bCs/>
          <w:color w:val="auto"/>
          <w:sz w:val="22"/>
          <w:szCs w:val="22"/>
        </w:rPr>
      </w:pPr>
      <w:r w:rsidRPr="008D5E1D">
        <w:rPr>
          <w:rFonts w:ascii="Arial" w:hAnsi="Arial" w:cs="Arial"/>
          <w:bCs/>
          <w:color w:val="auto"/>
          <w:sz w:val="22"/>
          <w:szCs w:val="22"/>
          <w:u w:val="single"/>
        </w:rPr>
        <w:t>Zgodnie z § 53.2.rozporządzenia [3</w:t>
      </w:r>
      <w:r w:rsidRPr="008D5E1D">
        <w:rPr>
          <w:rFonts w:ascii="Arial" w:hAnsi="Arial" w:cs="Arial"/>
          <w:b/>
          <w:bCs/>
          <w:color w:val="auto"/>
          <w:sz w:val="22"/>
          <w:szCs w:val="22"/>
        </w:rPr>
        <w:t>]</w:t>
      </w:r>
      <w:r w:rsidRPr="008D5E1D">
        <w:rPr>
          <w:rFonts w:ascii="Arial" w:hAnsi="Arial" w:cs="Arial"/>
          <w:bCs/>
          <w:color w:val="auto"/>
          <w:sz w:val="22"/>
          <w:szCs w:val="22"/>
        </w:rPr>
        <w:t>. Budynek należy wyposażyć w instalację chroniącą od wyładowań atmosferycznych. Obowiązek ten odnosi się do budynków wyszczególnionych w Polskiej Normie dotyczącej ochrony odgromowej obiektów budowlanych. Szczegółowe uzasadnienie zastosowanych rozwiązań w projekcie branżowym.</w:t>
      </w:r>
    </w:p>
    <w:p w14:paraId="419C21FF" w14:textId="47887AC8" w:rsidR="008F4F08" w:rsidRPr="008D5E1D" w:rsidRDefault="008F4F08" w:rsidP="008D5E1D">
      <w:pPr>
        <w:pStyle w:val="Nagwek2"/>
        <w:pBdr>
          <w:left w:val="single" w:sz="4" w:space="4" w:color="auto"/>
          <w:bottom w:val="single" w:sz="4" w:space="1" w:color="auto"/>
        </w:pBdr>
        <w:rPr>
          <w:rFonts w:ascii="Arial" w:hAnsi="Arial" w:cs="Arial"/>
          <w:bCs/>
          <w:color w:val="auto"/>
          <w:sz w:val="22"/>
          <w:szCs w:val="22"/>
        </w:rPr>
      </w:pPr>
      <w:bookmarkStart w:id="32" w:name="_Toc430088487"/>
      <w:bookmarkStart w:id="33" w:name="_Toc436585968"/>
      <w:bookmarkStart w:id="34" w:name="_Toc442957386"/>
      <w:bookmarkStart w:id="35" w:name="_Toc527622005"/>
      <w:bookmarkStart w:id="36" w:name="_Toc3900062"/>
      <w:bookmarkStart w:id="37" w:name="_Toc28944493"/>
      <w:r w:rsidRPr="008D5E1D">
        <w:rPr>
          <w:rFonts w:ascii="Arial" w:hAnsi="Arial" w:cs="Arial"/>
          <w:bCs/>
          <w:color w:val="auto"/>
          <w:sz w:val="22"/>
          <w:szCs w:val="22"/>
        </w:rPr>
        <w:t>4.11.Dobór urządzeń przeciwpożarowych w obiekcie.</w:t>
      </w:r>
      <w:bookmarkEnd w:id="32"/>
      <w:bookmarkEnd w:id="33"/>
      <w:bookmarkEnd w:id="34"/>
      <w:bookmarkEnd w:id="35"/>
      <w:bookmarkEnd w:id="36"/>
      <w:bookmarkEnd w:id="37"/>
    </w:p>
    <w:p w14:paraId="05B420B5" w14:textId="470E2E11" w:rsidR="008F4F08" w:rsidRPr="008D5E1D" w:rsidRDefault="008F4F08" w:rsidP="008D5E1D">
      <w:pPr>
        <w:rPr>
          <w:rFonts w:ascii="Arial" w:hAnsi="Arial" w:cs="Arial"/>
          <w:bCs/>
          <w:sz w:val="22"/>
          <w:szCs w:val="22"/>
          <w:u w:val="single"/>
        </w:rPr>
      </w:pPr>
    </w:p>
    <w:p w14:paraId="4E0C89AD" w14:textId="0A0E5FA2" w:rsidR="008F4F08" w:rsidRPr="008D5E1D" w:rsidRDefault="008F4F08" w:rsidP="008D5E1D">
      <w:pPr>
        <w:pBdr>
          <w:left w:val="single" w:sz="4" w:space="4" w:color="auto"/>
          <w:bottom w:val="single" w:sz="4" w:space="1" w:color="auto"/>
        </w:pBdr>
        <w:rPr>
          <w:rFonts w:ascii="Arial" w:hAnsi="Arial" w:cs="Arial"/>
          <w:bCs/>
          <w:color w:val="auto"/>
          <w:sz w:val="22"/>
          <w:szCs w:val="22"/>
        </w:rPr>
      </w:pPr>
      <w:bookmarkStart w:id="38" w:name="_Toc430088491"/>
      <w:bookmarkStart w:id="39" w:name="_Toc436585972"/>
      <w:bookmarkStart w:id="40" w:name="_Toc442957390"/>
      <w:bookmarkStart w:id="41" w:name="_Toc527622009"/>
      <w:bookmarkStart w:id="42" w:name="_Toc3900065"/>
      <w:r w:rsidRPr="008D5E1D">
        <w:rPr>
          <w:rFonts w:ascii="Arial" w:hAnsi="Arial" w:cs="Arial"/>
          <w:bCs/>
          <w:color w:val="auto"/>
          <w:sz w:val="22"/>
          <w:szCs w:val="22"/>
        </w:rPr>
        <w:t>4.11.1.Instalacja sieci wodociągowej przeciwpożarowej.</w:t>
      </w:r>
      <w:bookmarkEnd w:id="38"/>
      <w:bookmarkEnd w:id="39"/>
      <w:bookmarkEnd w:id="40"/>
      <w:bookmarkEnd w:id="41"/>
      <w:bookmarkEnd w:id="42"/>
    </w:p>
    <w:p w14:paraId="060A23D0" w14:textId="3A059DC3" w:rsidR="008F4F08" w:rsidRPr="008D5E1D" w:rsidRDefault="008F4F08" w:rsidP="008D5E1D">
      <w:pPr>
        <w:rPr>
          <w:rFonts w:ascii="Arial" w:hAnsi="Arial" w:cs="Arial"/>
          <w:bCs/>
          <w:color w:val="auto"/>
          <w:sz w:val="22"/>
          <w:szCs w:val="22"/>
        </w:rPr>
      </w:pPr>
      <w:r w:rsidRPr="008D5E1D">
        <w:rPr>
          <w:rFonts w:ascii="Arial" w:hAnsi="Arial" w:cs="Arial"/>
          <w:bCs/>
          <w:color w:val="auto"/>
          <w:sz w:val="22"/>
          <w:szCs w:val="22"/>
        </w:rPr>
        <w:t>Zgodnie z § 19.1.2.a. rozporządzenia [4]. Hydranty 25 muszą być stosowane w strefach pożarowych zakwalifikowanych do kategorii zagrożenia ludzi ZL: na każdej kondygnacji budynku innego niż tymczasowy, niskiego i średniowysokiego;</w:t>
      </w:r>
    </w:p>
    <w:p w14:paraId="04822619" w14:textId="4084E946" w:rsidR="008F4F08" w:rsidRPr="008D5E1D" w:rsidRDefault="008F4F08" w:rsidP="008F4F08">
      <w:pPr>
        <w:pStyle w:val="Akapitzlist"/>
        <w:numPr>
          <w:ilvl w:val="0"/>
          <w:numId w:val="14"/>
        </w:numPr>
        <w:rPr>
          <w:rFonts w:ascii="Arial" w:hAnsi="Arial" w:cs="Arial"/>
          <w:bCs/>
          <w:u w:val="single"/>
        </w:rPr>
      </w:pPr>
      <w:r w:rsidRPr="008D5E1D">
        <w:rPr>
          <w:rFonts w:ascii="Arial" w:hAnsi="Arial" w:cs="Arial"/>
          <w:bCs/>
          <w:u w:val="single"/>
        </w:rPr>
        <w:t xml:space="preserve">w strefie pożarowej zakwalifikowanej do </w:t>
      </w:r>
      <w:r w:rsidR="001668B9" w:rsidRPr="008D5E1D">
        <w:rPr>
          <w:rFonts w:ascii="Arial" w:hAnsi="Arial" w:cs="Arial"/>
          <w:bCs/>
          <w:u w:val="single"/>
        </w:rPr>
        <w:t>kategorii zagrożenia ludzi ZLIII o powierzchni przekraczającej 1000,0m</w:t>
      </w:r>
      <w:r w:rsidR="001668B9" w:rsidRPr="008D5E1D">
        <w:rPr>
          <w:rFonts w:ascii="Arial" w:hAnsi="Arial" w:cs="Arial"/>
          <w:bCs/>
          <w:u w:val="single"/>
          <w:vertAlign w:val="superscript"/>
        </w:rPr>
        <w:t>2</w:t>
      </w:r>
      <w:r w:rsidR="001668B9" w:rsidRPr="008D5E1D">
        <w:rPr>
          <w:rFonts w:ascii="Arial" w:hAnsi="Arial" w:cs="Arial"/>
          <w:bCs/>
          <w:u w:val="single"/>
        </w:rPr>
        <w:t xml:space="preserve"> .</w:t>
      </w:r>
    </w:p>
    <w:p w14:paraId="45F5F12E" w14:textId="0E713D27" w:rsidR="001668B9" w:rsidRPr="008D5E1D" w:rsidRDefault="001668B9" w:rsidP="001668B9">
      <w:pPr>
        <w:rPr>
          <w:rFonts w:ascii="Arial" w:hAnsi="Arial" w:cs="Arial"/>
          <w:bCs/>
          <w:sz w:val="22"/>
          <w:szCs w:val="22"/>
          <w:u w:val="single"/>
        </w:rPr>
      </w:pPr>
      <w:r w:rsidRPr="008D5E1D">
        <w:rPr>
          <w:rFonts w:ascii="Arial" w:hAnsi="Arial" w:cs="Arial"/>
          <w:bCs/>
          <w:sz w:val="22"/>
          <w:szCs w:val="22"/>
          <w:u w:val="single"/>
        </w:rPr>
        <w:t>Powierzchni</w:t>
      </w:r>
      <w:r w:rsidR="002B6656" w:rsidRPr="008D5E1D">
        <w:rPr>
          <w:rFonts w:ascii="Arial" w:hAnsi="Arial" w:cs="Arial"/>
          <w:bCs/>
          <w:sz w:val="22"/>
          <w:szCs w:val="22"/>
          <w:u w:val="single"/>
        </w:rPr>
        <w:t>a</w:t>
      </w:r>
      <w:r w:rsidRPr="008D5E1D">
        <w:rPr>
          <w:rFonts w:ascii="Arial" w:hAnsi="Arial" w:cs="Arial"/>
          <w:bCs/>
          <w:sz w:val="22"/>
          <w:szCs w:val="22"/>
          <w:u w:val="single"/>
        </w:rPr>
        <w:t xml:space="preserve"> stref</w:t>
      </w:r>
      <w:r w:rsidR="002B6656" w:rsidRPr="008D5E1D">
        <w:rPr>
          <w:rFonts w:ascii="Arial" w:hAnsi="Arial" w:cs="Arial"/>
          <w:bCs/>
          <w:sz w:val="22"/>
          <w:szCs w:val="22"/>
          <w:u w:val="single"/>
        </w:rPr>
        <w:t>y</w:t>
      </w:r>
      <w:r w:rsidRPr="008D5E1D">
        <w:rPr>
          <w:rFonts w:ascii="Arial" w:hAnsi="Arial" w:cs="Arial"/>
          <w:bCs/>
          <w:sz w:val="22"/>
          <w:szCs w:val="22"/>
          <w:u w:val="single"/>
        </w:rPr>
        <w:t xml:space="preserve"> pożarowych budynków nr 1 i nr 2 odpowiednio nie przekracza 1000,0m</w:t>
      </w:r>
      <w:r w:rsidRPr="008D5E1D">
        <w:rPr>
          <w:rFonts w:ascii="Arial" w:hAnsi="Arial" w:cs="Arial"/>
          <w:bCs/>
          <w:sz w:val="22"/>
          <w:szCs w:val="22"/>
          <w:u w:val="single"/>
          <w:vertAlign w:val="superscript"/>
        </w:rPr>
        <w:t>2</w:t>
      </w:r>
      <w:r w:rsidRPr="008D5E1D">
        <w:rPr>
          <w:rFonts w:ascii="Arial" w:hAnsi="Arial" w:cs="Arial"/>
          <w:bCs/>
          <w:sz w:val="22"/>
          <w:szCs w:val="22"/>
          <w:u w:val="single"/>
        </w:rPr>
        <w:t xml:space="preserve"> – nie zachodzi konieczność wyposażania w hydranty 25.</w:t>
      </w:r>
    </w:p>
    <w:p w14:paraId="10F3B9CD" w14:textId="039C498A" w:rsidR="00FE3DC8" w:rsidRPr="008D5E1D" w:rsidRDefault="00FE3DC8" w:rsidP="008D5E1D">
      <w:pPr>
        <w:pStyle w:val="Nagwek3"/>
        <w:pBdr>
          <w:left w:val="single" w:sz="4" w:space="4" w:color="auto"/>
          <w:bottom w:val="single" w:sz="4" w:space="1" w:color="auto"/>
        </w:pBdr>
        <w:rPr>
          <w:rFonts w:ascii="Arial" w:hAnsi="Arial" w:cs="Arial"/>
          <w:bCs/>
          <w:color w:val="auto"/>
          <w:sz w:val="22"/>
          <w:szCs w:val="22"/>
        </w:rPr>
      </w:pPr>
      <w:bookmarkStart w:id="43" w:name="_Toc3900067"/>
      <w:bookmarkStart w:id="44" w:name="_Toc28944497"/>
      <w:r w:rsidRPr="008D5E1D">
        <w:rPr>
          <w:rFonts w:ascii="Arial" w:hAnsi="Arial" w:cs="Arial"/>
          <w:bCs/>
          <w:color w:val="auto"/>
          <w:sz w:val="22"/>
          <w:szCs w:val="22"/>
        </w:rPr>
        <w:t>4.11.2. Instalacja oświetlenia awaryjnego, ewakuacyjnego.</w:t>
      </w:r>
      <w:bookmarkEnd w:id="43"/>
      <w:bookmarkEnd w:id="44"/>
    </w:p>
    <w:p w14:paraId="60260FD4" w14:textId="65D33611" w:rsidR="001668B9" w:rsidRPr="008D5E1D" w:rsidRDefault="00FE3DC8" w:rsidP="001668B9">
      <w:pPr>
        <w:rPr>
          <w:rFonts w:ascii="Arial" w:hAnsi="Arial" w:cs="Arial"/>
          <w:bCs/>
          <w:color w:val="auto"/>
          <w:sz w:val="22"/>
          <w:szCs w:val="22"/>
          <w:u w:val="single"/>
        </w:rPr>
      </w:pPr>
      <w:r w:rsidRPr="008D5E1D">
        <w:rPr>
          <w:rFonts w:ascii="Arial" w:hAnsi="Arial" w:cs="Arial"/>
          <w:bCs/>
          <w:sz w:val="22"/>
          <w:szCs w:val="22"/>
          <w:u w:val="single"/>
        </w:rPr>
        <w:t xml:space="preserve">Projektuje się w budynku oświetlenie </w:t>
      </w:r>
      <w:proofErr w:type="spellStart"/>
      <w:r w:rsidRPr="008D5E1D">
        <w:rPr>
          <w:rFonts w:ascii="Arial" w:hAnsi="Arial" w:cs="Arial"/>
          <w:bCs/>
          <w:sz w:val="22"/>
          <w:szCs w:val="22"/>
          <w:u w:val="single"/>
        </w:rPr>
        <w:t>awaryjno</w:t>
      </w:r>
      <w:proofErr w:type="spellEnd"/>
      <w:r w:rsidRPr="008D5E1D">
        <w:rPr>
          <w:rFonts w:ascii="Arial" w:hAnsi="Arial" w:cs="Arial"/>
          <w:bCs/>
          <w:sz w:val="22"/>
          <w:szCs w:val="22"/>
          <w:u w:val="single"/>
        </w:rPr>
        <w:t xml:space="preserve"> ewakuacyjne w pomieszczeniach oświetlonych wyłącznie światłem sztucznym (sanitariaty).</w:t>
      </w:r>
      <w:r w:rsidR="00981277" w:rsidRPr="008D5E1D">
        <w:rPr>
          <w:rFonts w:ascii="Arial" w:hAnsi="Arial" w:cs="Arial"/>
          <w:bCs/>
          <w:sz w:val="22"/>
          <w:szCs w:val="22"/>
          <w:u w:val="single"/>
        </w:rPr>
        <w:t xml:space="preserve"> </w:t>
      </w:r>
      <w:r w:rsidR="002B6656" w:rsidRPr="008D5E1D">
        <w:rPr>
          <w:rFonts w:ascii="Arial" w:hAnsi="Arial" w:cs="Arial"/>
          <w:bCs/>
          <w:color w:val="auto"/>
          <w:sz w:val="22"/>
          <w:szCs w:val="22"/>
          <w:u w:val="single"/>
        </w:rPr>
        <w:t>Zgodnie z projektem branżowym.</w:t>
      </w:r>
    </w:p>
    <w:p w14:paraId="536F20CF" w14:textId="58C4E9D2" w:rsidR="00FE3DC8" w:rsidRPr="008D5E1D" w:rsidRDefault="00FE3DC8" w:rsidP="008D5E1D">
      <w:pPr>
        <w:pStyle w:val="Nagwek2"/>
        <w:pBdr>
          <w:left w:val="single" w:sz="4" w:space="4" w:color="auto"/>
          <w:bottom w:val="single" w:sz="4" w:space="1" w:color="auto"/>
        </w:pBdr>
        <w:rPr>
          <w:rFonts w:ascii="Arial" w:hAnsi="Arial" w:cs="Arial"/>
          <w:bCs/>
          <w:color w:val="auto"/>
          <w:sz w:val="22"/>
          <w:szCs w:val="22"/>
        </w:rPr>
      </w:pPr>
      <w:bookmarkStart w:id="45" w:name="_Toc430088494"/>
      <w:bookmarkStart w:id="46" w:name="_Toc436585975"/>
      <w:bookmarkStart w:id="47" w:name="_Toc442957393"/>
      <w:bookmarkStart w:id="48" w:name="_Toc527622012"/>
      <w:bookmarkStart w:id="49" w:name="_Toc3900068"/>
      <w:bookmarkStart w:id="50" w:name="_Toc28944498"/>
      <w:r w:rsidRPr="008D5E1D">
        <w:rPr>
          <w:rFonts w:ascii="Arial" w:hAnsi="Arial" w:cs="Arial"/>
          <w:bCs/>
          <w:color w:val="auto"/>
          <w:sz w:val="22"/>
          <w:szCs w:val="22"/>
        </w:rPr>
        <w:t>4.12.Wyposażenie w gaśnice i inny sprzęt gaśniczy lub ratowniczy.</w:t>
      </w:r>
      <w:bookmarkEnd w:id="45"/>
      <w:bookmarkEnd w:id="46"/>
      <w:bookmarkEnd w:id="47"/>
      <w:bookmarkEnd w:id="48"/>
      <w:bookmarkEnd w:id="49"/>
      <w:bookmarkEnd w:id="50"/>
    </w:p>
    <w:p w14:paraId="03B1BA1C"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u w:val="single"/>
        </w:rPr>
        <w:t>Zgodnie z § 32. 1. Rozporządzenia [4].</w:t>
      </w:r>
      <w:r w:rsidRPr="008D5E1D">
        <w:rPr>
          <w:rFonts w:ascii="Arial" w:hAnsi="Arial" w:cs="Arial"/>
          <w:bCs/>
          <w:color w:val="auto"/>
          <w:sz w:val="22"/>
          <w:szCs w:val="22"/>
        </w:rPr>
        <w:t> Obiekty muszą być wyposażone w gaśnice, spełniające wymagania Polskich Norm dotyczących gaśnic.</w:t>
      </w:r>
    </w:p>
    <w:p w14:paraId="543D697C"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2. Rodzaj gaśnic powinien być dostosowany do gaszenia tych grup pożarów, które mogą wystąpić w obiekcie:</w:t>
      </w:r>
    </w:p>
    <w:p w14:paraId="5304A56B"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lastRenderedPageBreak/>
        <w:tab/>
        <w:t>1)</w:t>
      </w:r>
      <w:r w:rsidRPr="008D5E1D">
        <w:rPr>
          <w:rFonts w:ascii="Arial" w:hAnsi="Arial" w:cs="Arial"/>
          <w:bCs/>
          <w:color w:val="auto"/>
          <w:sz w:val="22"/>
          <w:szCs w:val="22"/>
        </w:rPr>
        <w:tab/>
        <w:t>A - materiałów stałych, zwykle pochodzenia organicznego, których normalne spalanie zachodzi z tworzeniem żarzących się węgli;</w:t>
      </w:r>
    </w:p>
    <w:p w14:paraId="744ADEDF"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ab/>
        <w:t>2)</w:t>
      </w:r>
      <w:r w:rsidRPr="008D5E1D">
        <w:rPr>
          <w:rFonts w:ascii="Arial" w:hAnsi="Arial" w:cs="Arial"/>
          <w:bCs/>
          <w:color w:val="auto"/>
          <w:sz w:val="22"/>
          <w:szCs w:val="22"/>
        </w:rPr>
        <w:tab/>
        <w:t>B - cieczy i materiałów stałych topiących się;</w:t>
      </w:r>
    </w:p>
    <w:p w14:paraId="77550B84"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ab/>
        <w:t>3)</w:t>
      </w:r>
      <w:r w:rsidRPr="008D5E1D">
        <w:rPr>
          <w:rFonts w:ascii="Arial" w:hAnsi="Arial" w:cs="Arial"/>
          <w:bCs/>
          <w:color w:val="auto"/>
          <w:sz w:val="22"/>
          <w:szCs w:val="22"/>
        </w:rPr>
        <w:tab/>
        <w:t>C - gazów;</w:t>
      </w:r>
    </w:p>
    <w:p w14:paraId="14A7C68F"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ab/>
        <w:t>4)</w:t>
      </w:r>
      <w:r w:rsidRPr="008D5E1D">
        <w:rPr>
          <w:rFonts w:ascii="Arial" w:hAnsi="Arial" w:cs="Arial"/>
          <w:bCs/>
          <w:color w:val="auto"/>
          <w:sz w:val="22"/>
          <w:szCs w:val="22"/>
        </w:rPr>
        <w:tab/>
        <w:t>D - metali;</w:t>
      </w:r>
    </w:p>
    <w:p w14:paraId="03791C51"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ab/>
        <w:t>5)</w:t>
      </w:r>
      <w:r w:rsidRPr="008D5E1D">
        <w:rPr>
          <w:rFonts w:ascii="Arial" w:hAnsi="Arial" w:cs="Arial"/>
          <w:bCs/>
          <w:color w:val="auto"/>
          <w:sz w:val="22"/>
          <w:szCs w:val="22"/>
        </w:rPr>
        <w:tab/>
        <w:t>F - tłuszczów i olejów w urządzeniach kuchennych.</w:t>
      </w:r>
    </w:p>
    <w:p w14:paraId="58400406"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3. Jedna jednostka masy środka gaśniczego 2 kg (lub 3 dm</w:t>
      </w:r>
      <w:r w:rsidRPr="008D5E1D">
        <w:rPr>
          <w:rFonts w:ascii="Arial" w:hAnsi="Arial" w:cs="Arial"/>
          <w:bCs/>
          <w:color w:val="auto"/>
          <w:sz w:val="22"/>
          <w:szCs w:val="22"/>
          <w:vertAlign w:val="superscript"/>
        </w:rPr>
        <w:t>3</w:t>
      </w:r>
      <w:r w:rsidRPr="008D5E1D">
        <w:rPr>
          <w:rFonts w:ascii="Arial" w:hAnsi="Arial" w:cs="Arial"/>
          <w:bCs/>
          <w:color w:val="auto"/>
          <w:sz w:val="22"/>
          <w:szCs w:val="22"/>
        </w:rPr>
        <w:t>) zawartego w gaśnicach przypada, z wyjątkiem przypadków określonych w przepisach szczególnych:</w:t>
      </w:r>
    </w:p>
    <w:p w14:paraId="2AE747A7" w14:textId="18AF02DD"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ab/>
        <w:t>1)na każde 100 m</w:t>
      </w:r>
      <w:r w:rsidRPr="008D5E1D">
        <w:rPr>
          <w:rFonts w:ascii="Arial" w:hAnsi="Arial" w:cs="Arial"/>
          <w:bCs/>
          <w:color w:val="auto"/>
          <w:sz w:val="22"/>
          <w:szCs w:val="22"/>
          <w:vertAlign w:val="superscript"/>
        </w:rPr>
        <w:t>2</w:t>
      </w:r>
      <w:r w:rsidRPr="008D5E1D">
        <w:rPr>
          <w:rFonts w:ascii="Arial" w:hAnsi="Arial" w:cs="Arial"/>
          <w:bCs/>
          <w:color w:val="auto"/>
          <w:sz w:val="22"/>
          <w:szCs w:val="22"/>
        </w:rPr>
        <w:t xml:space="preserve"> powierzchni strefy pożarowej w budynku, niechronionej stałym urządzeniem gaśniczym:</w:t>
      </w:r>
    </w:p>
    <w:p w14:paraId="05B4939C" w14:textId="2D8B8C89"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a)</w:t>
      </w:r>
      <w:r w:rsidR="00394DC3" w:rsidRPr="008D5E1D">
        <w:rPr>
          <w:rFonts w:ascii="Arial" w:hAnsi="Arial" w:cs="Arial"/>
          <w:bCs/>
          <w:color w:val="auto"/>
          <w:sz w:val="22"/>
          <w:szCs w:val="22"/>
        </w:rPr>
        <w:t xml:space="preserve"> </w:t>
      </w:r>
      <w:r w:rsidRPr="008D5E1D">
        <w:rPr>
          <w:rFonts w:ascii="Arial" w:hAnsi="Arial" w:cs="Arial"/>
          <w:bCs/>
          <w:color w:val="auto"/>
          <w:sz w:val="22"/>
          <w:szCs w:val="22"/>
        </w:rPr>
        <w:t>zakwalifikowanej do kategorii zagrożenia ludzi, ZL III i ZL II</w:t>
      </w:r>
    </w:p>
    <w:p w14:paraId="2AA6E3DC" w14:textId="7A440139"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rPr>
        <w:t xml:space="preserve">Uwzględniając powyższy wskaźnik należy przewidzieć normatywna ilość środka gaśniczego zawartego w gaśnicach proszkowych zlokalizowanych na korytarzach. </w:t>
      </w:r>
    </w:p>
    <w:p w14:paraId="14A129D9" w14:textId="77777777" w:rsidR="00FE3DC8" w:rsidRPr="008D5E1D" w:rsidRDefault="00FE3DC8" w:rsidP="00FE3DC8">
      <w:pPr>
        <w:rPr>
          <w:rFonts w:ascii="Arial" w:hAnsi="Arial" w:cs="Arial"/>
          <w:color w:val="auto"/>
          <w:sz w:val="22"/>
          <w:szCs w:val="22"/>
          <w:u w:val="single"/>
        </w:rPr>
      </w:pPr>
      <w:r w:rsidRPr="008D5E1D">
        <w:rPr>
          <w:rFonts w:ascii="Arial" w:hAnsi="Arial" w:cs="Arial"/>
          <w:color w:val="auto"/>
          <w:sz w:val="22"/>
          <w:szCs w:val="22"/>
        </w:rPr>
        <w:t>Rodzaj materiałów palnych występujących w obiekcie daje podstawę do wskazania na zastosowanie gaśnic proszkowych przeznaczonych do gaszenia grup pożarów typu A , B ,C o skuteczności gaśniczej co najmniej 21A. Gaśnice powinny być usytuowane w miejscu łatwo dostępnym i widocznym usytuowanym przy wyjściu z pomieszczeń. Do gaśnic należy zapewnić dostęp o szerokości co najmniej 1m. Miejsce lokalizacji gaśnic powinno być oznakowane znakiem bezpieczeństwa „GAŚNICA” zgodnie z Polska Normą</w:t>
      </w:r>
    </w:p>
    <w:p w14:paraId="097AFBB2" w14:textId="21C5F6B7" w:rsidR="00FE3DC8" w:rsidRPr="008D5E1D" w:rsidRDefault="00FE3DC8" w:rsidP="008D5E1D">
      <w:pPr>
        <w:pStyle w:val="Nagwek2"/>
        <w:pBdr>
          <w:left w:val="single" w:sz="4" w:space="4" w:color="auto"/>
          <w:bottom w:val="single" w:sz="4" w:space="1" w:color="auto"/>
        </w:pBdr>
        <w:rPr>
          <w:rFonts w:ascii="Arial" w:hAnsi="Arial" w:cs="Arial"/>
          <w:bCs/>
          <w:color w:val="auto"/>
          <w:sz w:val="22"/>
          <w:szCs w:val="22"/>
        </w:rPr>
      </w:pPr>
      <w:bookmarkStart w:id="51" w:name="_Toc430088495"/>
      <w:bookmarkStart w:id="52" w:name="_Toc436585976"/>
      <w:bookmarkStart w:id="53" w:name="_Toc442957394"/>
      <w:bookmarkStart w:id="54" w:name="_Toc527622013"/>
      <w:bookmarkStart w:id="55" w:name="_Toc3900069"/>
      <w:bookmarkStart w:id="56" w:name="_Toc28944499"/>
      <w:r w:rsidRPr="008D5E1D">
        <w:rPr>
          <w:rFonts w:ascii="Arial" w:hAnsi="Arial" w:cs="Arial"/>
          <w:bCs/>
          <w:color w:val="auto"/>
          <w:sz w:val="22"/>
          <w:szCs w:val="22"/>
        </w:rPr>
        <w:t>4.13.Zaopatrzenie w wodę do zewnętrznego gaszenia pożaru.</w:t>
      </w:r>
      <w:bookmarkEnd w:id="51"/>
      <w:bookmarkEnd w:id="52"/>
      <w:bookmarkEnd w:id="53"/>
      <w:bookmarkEnd w:id="54"/>
      <w:bookmarkEnd w:id="55"/>
      <w:bookmarkEnd w:id="56"/>
    </w:p>
    <w:p w14:paraId="38314E80" w14:textId="77777777" w:rsidR="00FE3DC8" w:rsidRPr="008D5E1D" w:rsidRDefault="00FE3DC8" w:rsidP="00FE3DC8">
      <w:pPr>
        <w:rPr>
          <w:rFonts w:ascii="Arial" w:hAnsi="Arial" w:cs="Arial"/>
          <w:bCs/>
          <w:color w:val="auto"/>
          <w:sz w:val="22"/>
          <w:szCs w:val="22"/>
        </w:rPr>
      </w:pPr>
      <w:r w:rsidRPr="008D5E1D">
        <w:rPr>
          <w:rFonts w:ascii="Arial" w:hAnsi="Arial" w:cs="Arial"/>
          <w:bCs/>
          <w:color w:val="auto"/>
          <w:sz w:val="22"/>
          <w:szCs w:val="22"/>
          <w:u w:val="single"/>
        </w:rPr>
        <w:t xml:space="preserve">Zgodnie z § 5. 1. Rozporządzenia [5]. </w:t>
      </w:r>
      <w:r w:rsidRPr="008D5E1D">
        <w:rPr>
          <w:rFonts w:ascii="Arial" w:hAnsi="Arial" w:cs="Arial"/>
          <w:bCs/>
          <w:color w:val="auto"/>
          <w:sz w:val="22"/>
          <w:szCs w:val="22"/>
        </w:rPr>
        <w:t>Wymagana ilość wody do celów przeciwpożarowych do zewnętrznego gaszenia pożaru dla budynków użyteczności publicznej i zamieszkania zbiorowego oraz innych obiektów budowlanych o takim przeznaczeniu, służąca do zewnętrznego gaszenia pożaru, wynosi:</w:t>
      </w:r>
    </w:p>
    <w:p w14:paraId="569D5D84" w14:textId="600BC148" w:rsidR="00FE3DC8" w:rsidRPr="008D5E1D" w:rsidRDefault="00FE3DC8" w:rsidP="00FE3DC8">
      <w:pPr>
        <w:numPr>
          <w:ilvl w:val="0"/>
          <w:numId w:val="15"/>
        </w:numPr>
        <w:rPr>
          <w:rFonts w:ascii="Arial" w:hAnsi="Arial" w:cs="Arial"/>
          <w:bCs/>
          <w:color w:val="auto"/>
          <w:sz w:val="22"/>
          <w:szCs w:val="22"/>
        </w:rPr>
      </w:pPr>
      <w:r w:rsidRPr="008D5E1D">
        <w:rPr>
          <w:rFonts w:ascii="Arial" w:hAnsi="Arial" w:cs="Arial"/>
          <w:bCs/>
          <w:color w:val="auto"/>
          <w:sz w:val="22"/>
          <w:szCs w:val="22"/>
        </w:rPr>
        <w:t>dla budynku o kubaturze brutto do 5.000 m</w:t>
      </w:r>
      <w:r w:rsidRPr="008D5E1D">
        <w:rPr>
          <w:rFonts w:ascii="Arial" w:hAnsi="Arial" w:cs="Arial"/>
          <w:bCs/>
          <w:color w:val="auto"/>
          <w:sz w:val="22"/>
          <w:szCs w:val="22"/>
          <w:vertAlign w:val="superscript"/>
        </w:rPr>
        <w:t>3</w:t>
      </w:r>
      <w:r w:rsidRPr="008D5E1D">
        <w:rPr>
          <w:rFonts w:ascii="Arial" w:hAnsi="Arial" w:cs="Arial"/>
          <w:bCs/>
          <w:color w:val="auto"/>
          <w:sz w:val="22"/>
          <w:szCs w:val="22"/>
        </w:rPr>
        <w:t xml:space="preserve"> i o powierzchni wewnętrznej do 1.000 m</w:t>
      </w:r>
      <w:r w:rsidRPr="008D5E1D">
        <w:rPr>
          <w:rFonts w:ascii="Arial" w:hAnsi="Arial" w:cs="Arial"/>
          <w:bCs/>
          <w:color w:val="auto"/>
          <w:sz w:val="22"/>
          <w:szCs w:val="22"/>
          <w:vertAlign w:val="superscript"/>
        </w:rPr>
        <w:t>2</w:t>
      </w:r>
      <w:r w:rsidRPr="008D5E1D">
        <w:rPr>
          <w:rFonts w:ascii="Arial" w:hAnsi="Arial" w:cs="Arial"/>
          <w:bCs/>
          <w:color w:val="auto"/>
          <w:sz w:val="22"/>
          <w:szCs w:val="22"/>
        </w:rPr>
        <w:t xml:space="preserve"> - 10 dm</w:t>
      </w:r>
      <w:r w:rsidRPr="008D5E1D">
        <w:rPr>
          <w:rFonts w:ascii="Arial" w:hAnsi="Arial" w:cs="Arial"/>
          <w:bCs/>
          <w:color w:val="auto"/>
          <w:sz w:val="22"/>
          <w:szCs w:val="22"/>
          <w:vertAlign w:val="superscript"/>
        </w:rPr>
        <w:t>3</w:t>
      </w:r>
      <w:r w:rsidRPr="008D5E1D">
        <w:rPr>
          <w:rFonts w:ascii="Arial" w:hAnsi="Arial" w:cs="Arial"/>
          <w:bCs/>
          <w:color w:val="auto"/>
          <w:sz w:val="22"/>
          <w:szCs w:val="22"/>
        </w:rPr>
        <w:t>/s z co najmniej jednego hydrantu o średnicy 80 mm lub 100 m</w:t>
      </w:r>
      <w:r w:rsidRPr="008D5E1D">
        <w:rPr>
          <w:rFonts w:ascii="Arial" w:hAnsi="Arial" w:cs="Arial"/>
          <w:bCs/>
          <w:color w:val="auto"/>
          <w:sz w:val="22"/>
          <w:szCs w:val="22"/>
          <w:vertAlign w:val="superscript"/>
        </w:rPr>
        <w:t>3</w:t>
      </w:r>
      <w:r w:rsidRPr="008D5E1D">
        <w:rPr>
          <w:rFonts w:ascii="Arial" w:hAnsi="Arial" w:cs="Arial"/>
          <w:bCs/>
          <w:color w:val="auto"/>
          <w:sz w:val="22"/>
          <w:szCs w:val="22"/>
        </w:rPr>
        <w:t xml:space="preserve"> zapasu wody w przeciwpożarowym zbiorniku wodnym;</w:t>
      </w:r>
    </w:p>
    <w:p w14:paraId="10FF9233" w14:textId="0E657D70" w:rsidR="001C3719" w:rsidRPr="008D5E1D" w:rsidRDefault="001C3719" w:rsidP="001C3719">
      <w:pPr>
        <w:rPr>
          <w:rFonts w:ascii="Arial" w:hAnsi="Arial" w:cs="Arial"/>
          <w:bCs/>
          <w:sz w:val="22"/>
          <w:szCs w:val="22"/>
        </w:rPr>
      </w:pPr>
      <w:r w:rsidRPr="008D5E1D">
        <w:rPr>
          <w:rFonts w:ascii="Arial" w:hAnsi="Arial" w:cs="Arial"/>
          <w:bCs/>
          <w:sz w:val="22"/>
          <w:szCs w:val="22"/>
        </w:rPr>
        <w:t xml:space="preserve">Parametry strefy pożarowej SP-1; powierzchnia 580,1m </w:t>
      </w:r>
      <w:r w:rsidRPr="008D5E1D">
        <w:rPr>
          <w:rFonts w:ascii="Arial" w:hAnsi="Arial" w:cs="Arial"/>
          <w:bCs/>
          <w:sz w:val="22"/>
          <w:szCs w:val="22"/>
          <w:vertAlign w:val="superscript"/>
        </w:rPr>
        <w:t>2</w:t>
      </w:r>
      <w:r w:rsidRPr="008D5E1D">
        <w:rPr>
          <w:rFonts w:ascii="Arial" w:hAnsi="Arial" w:cs="Arial"/>
          <w:bCs/>
          <w:sz w:val="22"/>
          <w:szCs w:val="22"/>
        </w:rPr>
        <w:t xml:space="preserve">, kubatura-1559,25m </w:t>
      </w:r>
      <w:r w:rsidRPr="008D5E1D">
        <w:rPr>
          <w:rFonts w:ascii="Arial" w:hAnsi="Arial" w:cs="Arial"/>
          <w:bCs/>
          <w:sz w:val="22"/>
          <w:szCs w:val="22"/>
          <w:vertAlign w:val="superscript"/>
        </w:rPr>
        <w:t>3</w:t>
      </w:r>
      <w:r w:rsidRPr="008D5E1D">
        <w:rPr>
          <w:rFonts w:ascii="Arial" w:hAnsi="Arial" w:cs="Arial"/>
          <w:bCs/>
          <w:sz w:val="22"/>
          <w:szCs w:val="22"/>
        </w:rPr>
        <w:t>, strefy pożarowej SP-2; powierzchnia -345,12m</w:t>
      </w:r>
      <w:r w:rsidRPr="008D5E1D">
        <w:rPr>
          <w:rFonts w:ascii="Arial" w:hAnsi="Arial" w:cs="Arial"/>
          <w:bCs/>
          <w:sz w:val="22"/>
          <w:szCs w:val="22"/>
          <w:vertAlign w:val="superscript"/>
        </w:rPr>
        <w:t>2</w:t>
      </w:r>
      <w:r w:rsidRPr="008D5E1D">
        <w:rPr>
          <w:rFonts w:ascii="Arial" w:hAnsi="Arial" w:cs="Arial"/>
          <w:bCs/>
          <w:sz w:val="22"/>
          <w:szCs w:val="22"/>
        </w:rPr>
        <w:t xml:space="preserve">, kubatura 1348,60m </w:t>
      </w:r>
      <w:r w:rsidRPr="008D5E1D">
        <w:rPr>
          <w:rFonts w:ascii="Arial" w:hAnsi="Arial" w:cs="Arial"/>
          <w:bCs/>
          <w:sz w:val="22"/>
          <w:szCs w:val="22"/>
          <w:vertAlign w:val="superscript"/>
        </w:rPr>
        <w:t>3</w:t>
      </w:r>
      <w:r w:rsidRPr="008D5E1D">
        <w:rPr>
          <w:rFonts w:ascii="Arial" w:hAnsi="Arial" w:cs="Arial"/>
          <w:bCs/>
          <w:sz w:val="22"/>
          <w:szCs w:val="22"/>
        </w:rPr>
        <w:t>, wymagana ilość wody do zewnętrznego gaszenia pożaru wynosi 10 dcm</w:t>
      </w:r>
      <w:r w:rsidRPr="008D5E1D">
        <w:rPr>
          <w:rFonts w:ascii="Arial" w:hAnsi="Arial" w:cs="Arial"/>
          <w:bCs/>
          <w:sz w:val="22"/>
          <w:szCs w:val="22"/>
          <w:vertAlign w:val="superscript"/>
        </w:rPr>
        <w:t>3</w:t>
      </w:r>
      <w:r w:rsidRPr="008D5E1D">
        <w:rPr>
          <w:rFonts w:ascii="Arial" w:hAnsi="Arial" w:cs="Arial"/>
          <w:bCs/>
          <w:sz w:val="22"/>
          <w:szCs w:val="22"/>
        </w:rPr>
        <w:t>/s. Hydranty zewnętrzne zostały zlokalizowane w odległościach:</w:t>
      </w:r>
    </w:p>
    <w:p w14:paraId="77F6D1B8" w14:textId="77777777" w:rsidR="001C3719" w:rsidRPr="008D5E1D" w:rsidRDefault="001C3719" w:rsidP="001C3719">
      <w:pPr>
        <w:pStyle w:val="Akapitzlist"/>
        <w:numPr>
          <w:ilvl w:val="0"/>
          <w:numId w:val="31"/>
        </w:numPr>
        <w:rPr>
          <w:rFonts w:ascii="Arial" w:hAnsi="Arial" w:cs="Arial"/>
          <w:bCs/>
        </w:rPr>
      </w:pPr>
      <w:r w:rsidRPr="008D5E1D">
        <w:rPr>
          <w:rFonts w:ascii="Arial" w:hAnsi="Arial" w:cs="Arial"/>
          <w:bCs/>
        </w:rPr>
        <w:t xml:space="preserve">Hydrant nadziemny DN80- 15,0m od budynków strefy pożarowej SP-2 i w odległości 72,5 m od strefy pożarowej SP-1, przy wymaganej odległości minimum 75,0m </w:t>
      </w:r>
    </w:p>
    <w:p w14:paraId="52D872DC" w14:textId="77777777" w:rsidR="001C3719" w:rsidRPr="008D5E1D" w:rsidRDefault="001C3719" w:rsidP="001C3719">
      <w:pPr>
        <w:rPr>
          <w:rFonts w:ascii="Arial" w:hAnsi="Arial" w:cs="Arial"/>
          <w:sz w:val="22"/>
          <w:szCs w:val="22"/>
          <w:u w:val="single"/>
        </w:rPr>
      </w:pPr>
      <w:r w:rsidRPr="008D5E1D">
        <w:rPr>
          <w:rFonts w:ascii="Arial" w:hAnsi="Arial" w:cs="Arial"/>
          <w:sz w:val="22"/>
          <w:szCs w:val="22"/>
          <w:u w:val="single"/>
        </w:rPr>
        <w:t>Wymaganie spełnione.</w:t>
      </w:r>
    </w:p>
    <w:p w14:paraId="3E02D839" w14:textId="77777777" w:rsidR="001C3719" w:rsidRPr="008D5E1D" w:rsidRDefault="001C3719" w:rsidP="001C3719">
      <w:pPr>
        <w:ind w:left="360"/>
        <w:rPr>
          <w:rFonts w:ascii="Arial" w:hAnsi="Arial" w:cs="Arial"/>
          <w:bCs/>
          <w:color w:val="auto"/>
          <w:sz w:val="22"/>
          <w:szCs w:val="22"/>
        </w:rPr>
      </w:pPr>
    </w:p>
    <w:p w14:paraId="005C9643" w14:textId="6E1DA23C" w:rsidR="006D3786" w:rsidRPr="008D5E1D" w:rsidRDefault="006D3786" w:rsidP="008D5E1D">
      <w:pPr>
        <w:pStyle w:val="Nagwek2"/>
        <w:pBdr>
          <w:left w:val="single" w:sz="4" w:space="4" w:color="auto"/>
          <w:bottom w:val="single" w:sz="4" w:space="1" w:color="auto"/>
        </w:pBdr>
        <w:rPr>
          <w:rFonts w:ascii="Arial" w:hAnsi="Arial" w:cs="Arial"/>
          <w:bCs/>
          <w:color w:val="auto"/>
          <w:sz w:val="22"/>
          <w:szCs w:val="22"/>
        </w:rPr>
      </w:pPr>
      <w:bookmarkStart w:id="57" w:name="_Toc454355233"/>
      <w:bookmarkStart w:id="58" w:name="_Toc504377101"/>
      <w:bookmarkStart w:id="59" w:name="_Toc3900070"/>
      <w:bookmarkStart w:id="60" w:name="_Toc28944500"/>
      <w:r w:rsidRPr="008D5E1D">
        <w:rPr>
          <w:rFonts w:ascii="Arial" w:hAnsi="Arial" w:cs="Arial"/>
          <w:bCs/>
          <w:color w:val="auto"/>
          <w:sz w:val="22"/>
          <w:szCs w:val="22"/>
        </w:rPr>
        <w:t>4.14. Drogi pożarowe.</w:t>
      </w:r>
      <w:bookmarkEnd w:id="57"/>
      <w:bookmarkEnd w:id="58"/>
      <w:bookmarkEnd w:id="59"/>
      <w:bookmarkEnd w:id="60"/>
    </w:p>
    <w:p w14:paraId="707BCD90" w14:textId="77777777" w:rsidR="001C3719" w:rsidRPr="008D5E1D" w:rsidRDefault="001C3719" w:rsidP="001C3719">
      <w:pPr>
        <w:rPr>
          <w:rFonts w:ascii="Arial" w:hAnsi="Arial" w:cs="Arial"/>
          <w:bCs/>
          <w:color w:val="auto"/>
          <w:sz w:val="22"/>
          <w:szCs w:val="22"/>
        </w:rPr>
      </w:pPr>
      <w:r w:rsidRPr="008D5E1D">
        <w:rPr>
          <w:rFonts w:ascii="Arial" w:hAnsi="Arial" w:cs="Arial"/>
          <w:bCs/>
          <w:color w:val="auto"/>
          <w:sz w:val="22"/>
          <w:szCs w:val="22"/>
        </w:rPr>
        <w:t xml:space="preserve">Zgodnie z §12.1. rozporządzenia [5]. Drogę pożarową o utwardzonej nawierzchni, umożliwiającą dojazd pojazdów jednostek ochrony przeciwpożarowej do obiektu budowlanego o każdej porze roku, należy doprowadzić do budynku niskiego </w:t>
      </w:r>
      <w:r w:rsidRPr="008D5E1D">
        <w:rPr>
          <w:rFonts w:ascii="Arial" w:hAnsi="Arial" w:cs="Arial"/>
          <w:sz w:val="22"/>
          <w:szCs w:val="22"/>
        </w:rPr>
        <w:t>zawierającego strefę pożarową zakwalifikowaną do kategorii zagrożenia ludzi ZL III o powierzchni przekraczającej 1.000 m</w:t>
      </w:r>
      <w:r w:rsidRPr="008D5E1D">
        <w:rPr>
          <w:rFonts w:ascii="Arial" w:hAnsi="Arial" w:cs="Arial"/>
          <w:sz w:val="22"/>
          <w:szCs w:val="22"/>
          <w:vertAlign w:val="superscript"/>
        </w:rPr>
        <w:t>2</w:t>
      </w:r>
      <w:r w:rsidRPr="008D5E1D">
        <w:rPr>
          <w:rFonts w:ascii="Arial" w:hAnsi="Arial" w:cs="Arial"/>
          <w:sz w:val="22"/>
          <w:szCs w:val="22"/>
        </w:rPr>
        <w:t>, obejmującą kondygnację nadziemną inną niż pierwsza.</w:t>
      </w:r>
      <w:r w:rsidRPr="008D5E1D">
        <w:rPr>
          <w:rFonts w:ascii="Arial" w:hAnsi="Arial" w:cs="Arial"/>
          <w:bCs/>
          <w:color w:val="auto"/>
          <w:sz w:val="22"/>
          <w:szCs w:val="22"/>
        </w:rPr>
        <w:t xml:space="preserve"> Przy </w:t>
      </w:r>
      <w:r w:rsidRPr="008D5E1D">
        <w:rPr>
          <w:rFonts w:ascii="Arial" w:hAnsi="Arial" w:cs="Arial"/>
          <w:bCs/>
          <w:color w:val="auto"/>
          <w:sz w:val="22"/>
          <w:szCs w:val="22"/>
        </w:rPr>
        <w:lastRenderedPageBreak/>
        <w:t>powierzchni użytkowej</w:t>
      </w:r>
      <w:r w:rsidRPr="008D5E1D">
        <w:rPr>
          <w:rFonts w:ascii="Arial" w:hAnsi="Arial" w:cs="Arial"/>
          <w:bCs/>
          <w:color w:val="auto"/>
          <w:sz w:val="22"/>
          <w:szCs w:val="22"/>
          <w:vertAlign w:val="superscript"/>
        </w:rPr>
        <w:t xml:space="preserve"> </w:t>
      </w:r>
      <w:r w:rsidRPr="008D5E1D">
        <w:rPr>
          <w:rFonts w:ascii="Arial" w:hAnsi="Arial" w:cs="Arial"/>
          <w:bCs/>
          <w:color w:val="auto"/>
          <w:sz w:val="22"/>
          <w:szCs w:val="22"/>
        </w:rPr>
        <w:t xml:space="preserve">stref pożarowych ZLIII, SP-1-580,41m </w:t>
      </w:r>
      <w:r w:rsidRPr="008D5E1D">
        <w:rPr>
          <w:rFonts w:ascii="Arial" w:hAnsi="Arial" w:cs="Arial"/>
          <w:bCs/>
          <w:color w:val="auto"/>
          <w:sz w:val="22"/>
          <w:szCs w:val="22"/>
          <w:vertAlign w:val="superscript"/>
        </w:rPr>
        <w:t>2</w:t>
      </w:r>
      <w:r w:rsidRPr="008D5E1D">
        <w:rPr>
          <w:rFonts w:ascii="Arial" w:hAnsi="Arial" w:cs="Arial"/>
          <w:bCs/>
          <w:color w:val="auto"/>
          <w:sz w:val="22"/>
          <w:szCs w:val="22"/>
        </w:rPr>
        <w:t xml:space="preserve">, SP-2- 345,12 m </w:t>
      </w:r>
      <w:r w:rsidRPr="008D5E1D">
        <w:rPr>
          <w:rFonts w:ascii="Arial" w:hAnsi="Arial" w:cs="Arial"/>
          <w:bCs/>
          <w:color w:val="auto"/>
          <w:sz w:val="22"/>
          <w:szCs w:val="22"/>
          <w:vertAlign w:val="superscript"/>
        </w:rPr>
        <w:t xml:space="preserve">2 </w:t>
      </w:r>
      <w:r w:rsidRPr="008D5E1D">
        <w:rPr>
          <w:rFonts w:ascii="Arial" w:hAnsi="Arial" w:cs="Arial"/>
          <w:bCs/>
          <w:color w:val="auto"/>
          <w:sz w:val="22"/>
          <w:szCs w:val="22"/>
        </w:rPr>
        <w:t>,nie zachodzi potrzeb doprowadzenia drogi pożarowej. Do budynków strefy pożarowej jest doprowadzona droga pożarowa przebiegająca wzdłuż dłuższego boku budynków w odległości odpowiednio budynek nr 1-11,0m budynek nr 2- 7,5m przy dopuszczalnej 15,0m. Droga zapewnia:</w:t>
      </w:r>
    </w:p>
    <w:p w14:paraId="5889F53D" w14:textId="77777777" w:rsidR="001C3719" w:rsidRPr="008D5E1D" w:rsidRDefault="001C3719" w:rsidP="001C3719">
      <w:pPr>
        <w:pStyle w:val="Akapitzlist"/>
        <w:numPr>
          <w:ilvl w:val="0"/>
          <w:numId w:val="31"/>
        </w:numPr>
        <w:rPr>
          <w:rFonts w:ascii="Arial" w:hAnsi="Arial" w:cs="Arial"/>
          <w:bCs/>
        </w:rPr>
      </w:pPr>
      <w:r w:rsidRPr="008D5E1D">
        <w:rPr>
          <w:rFonts w:ascii="Arial" w:hAnsi="Arial" w:cs="Arial"/>
          <w:bCs/>
        </w:rPr>
        <w:t>Przejazd bez cofania,</w:t>
      </w:r>
    </w:p>
    <w:p w14:paraId="3F91FC9A" w14:textId="77777777" w:rsidR="001C3719" w:rsidRPr="008D5E1D" w:rsidRDefault="001C3719" w:rsidP="001C3719">
      <w:pPr>
        <w:pStyle w:val="Akapitzlist"/>
        <w:numPr>
          <w:ilvl w:val="0"/>
          <w:numId w:val="31"/>
        </w:numPr>
        <w:rPr>
          <w:rFonts w:ascii="Arial" w:hAnsi="Arial" w:cs="Arial"/>
          <w:bCs/>
        </w:rPr>
      </w:pPr>
      <w:r w:rsidRPr="008D5E1D">
        <w:rPr>
          <w:rFonts w:ascii="Arial" w:hAnsi="Arial" w:cs="Arial"/>
          <w:bCs/>
        </w:rPr>
        <w:t>Szerokość drogi 4,0m,</w:t>
      </w:r>
    </w:p>
    <w:p w14:paraId="5E9478CF" w14:textId="77777777" w:rsidR="001C3719" w:rsidRPr="008D5E1D" w:rsidRDefault="001C3719" w:rsidP="001C3719">
      <w:pPr>
        <w:pStyle w:val="Akapitzlist"/>
        <w:numPr>
          <w:ilvl w:val="0"/>
          <w:numId w:val="31"/>
        </w:numPr>
        <w:rPr>
          <w:rFonts w:ascii="Arial" w:hAnsi="Arial" w:cs="Arial"/>
          <w:bCs/>
        </w:rPr>
      </w:pPr>
      <w:r w:rsidRPr="008D5E1D">
        <w:rPr>
          <w:rFonts w:ascii="Arial" w:hAnsi="Arial" w:cs="Arial"/>
          <w:bCs/>
        </w:rPr>
        <w:t>Zapewniono połączenie wyjścia z budynków do drogi pożarowej o długości nie większej jak 50 ,0m i szerokości 1,5m.</w:t>
      </w:r>
    </w:p>
    <w:p w14:paraId="7AD1EBC0" w14:textId="6389B542" w:rsidR="001C3719" w:rsidRPr="008D5E1D" w:rsidRDefault="00C66438" w:rsidP="008D5E1D">
      <w:pPr>
        <w:pStyle w:val="Nagwek2"/>
        <w:rPr>
          <w:rFonts w:ascii="Arial" w:hAnsi="Arial" w:cs="Arial"/>
          <w:bCs/>
          <w:color w:val="auto"/>
          <w:sz w:val="22"/>
          <w:szCs w:val="22"/>
        </w:rPr>
      </w:pPr>
      <w:r w:rsidRPr="008D5E1D">
        <w:rPr>
          <w:rFonts w:ascii="Arial" w:hAnsi="Arial" w:cs="Arial"/>
          <w:bCs/>
          <w:color w:val="auto"/>
          <w:sz w:val="22"/>
          <w:szCs w:val="22"/>
        </w:rPr>
        <w:t>4.15.</w:t>
      </w:r>
      <w:r w:rsidR="001C3719" w:rsidRPr="008D5E1D">
        <w:rPr>
          <w:rFonts w:ascii="Arial" w:hAnsi="Arial" w:cs="Arial"/>
          <w:bCs/>
          <w:color w:val="auto"/>
          <w:sz w:val="22"/>
          <w:szCs w:val="22"/>
        </w:rPr>
        <w:t xml:space="preserve">Niespełnione wymagania </w:t>
      </w:r>
      <w:r w:rsidR="00EF3532" w:rsidRPr="008D5E1D">
        <w:rPr>
          <w:rFonts w:ascii="Arial" w:hAnsi="Arial" w:cs="Arial"/>
          <w:bCs/>
          <w:color w:val="auto"/>
          <w:sz w:val="22"/>
          <w:szCs w:val="22"/>
        </w:rPr>
        <w:t>w strefach pożarowych SP-1 i SP-2</w:t>
      </w:r>
      <w:r w:rsidRPr="008D5E1D">
        <w:rPr>
          <w:rFonts w:ascii="Arial" w:hAnsi="Arial" w:cs="Arial"/>
          <w:bCs/>
          <w:color w:val="auto"/>
          <w:sz w:val="22"/>
          <w:szCs w:val="22"/>
        </w:rPr>
        <w:t xml:space="preserve"> </w:t>
      </w:r>
      <w:r w:rsidR="001C3719" w:rsidRPr="008D5E1D">
        <w:rPr>
          <w:rFonts w:ascii="Arial" w:hAnsi="Arial" w:cs="Arial"/>
          <w:bCs/>
          <w:color w:val="auto"/>
          <w:sz w:val="22"/>
          <w:szCs w:val="22"/>
        </w:rPr>
        <w:t>wynikające z przepisów przeciwpożarowych:</w:t>
      </w:r>
    </w:p>
    <w:p w14:paraId="39D2B580" w14:textId="77777777" w:rsidR="00C66438" w:rsidRPr="008D5E1D" w:rsidRDefault="00C66438" w:rsidP="00C66438">
      <w:pPr>
        <w:rPr>
          <w:rFonts w:ascii="Arial" w:hAnsi="Arial" w:cs="Arial"/>
          <w:bCs/>
          <w:sz w:val="22"/>
          <w:szCs w:val="22"/>
          <w:u w:val="single"/>
        </w:rPr>
      </w:pPr>
    </w:p>
    <w:p w14:paraId="36C22279" w14:textId="76D9A436" w:rsidR="001C3719" w:rsidRPr="008D5E1D" w:rsidRDefault="001C3719" w:rsidP="001C3719">
      <w:pPr>
        <w:pStyle w:val="Akapitzlist"/>
        <w:numPr>
          <w:ilvl w:val="0"/>
          <w:numId w:val="32"/>
        </w:numPr>
        <w:rPr>
          <w:rFonts w:ascii="Arial" w:hAnsi="Arial" w:cs="Arial"/>
          <w:bCs/>
        </w:rPr>
      </w:pPr>
      <w:r w:rsidRPr="008D5E1D">
        <w:rPr>
          <w:rFonts w:ascii="Arial" w:hAnsi="Arial" w:cs="Arial"/>
          <w:bCs/>
        </w:rPr>
        <w:t>Brak wymaganej klasy odporności ogniowej elementów:</w:t>
      </w:r>
    </w:p>
    <w:p w14:paraId="3E335CC6" w14:textId="6141F829" w:rsidR="001C3719" w:rsidRPr="008D5E1D" w:rsidRDefault="00235E91" w:rsidP="001C3719">
      <w:pPr>
        <w:pStyle w:val="Akapitzlist"/>
        <w:numPr>
          <w:ilvl w:val="1"/>
          <w:numId w:val="32"/>
        </w:numPr>
        <w:rPr>
          <w:rFonts w:ascii="Arial" w:hAnsi="Arial" w:cs="Arial"/>
          <w:bCs/>
        </w:rPr>
      </w:pPr>
      <w:r w:rsidRPr="008D5E1D">
        <w:rPr>
          <w:rFonts w:ascii="Arial" w:hAnsi="Arial" w:cs="Arial"/>
          <w:bCs/>
        </w:rPr>
        <w:t>Głównej konstrukcji nośnej- wymagana nośność R30,</w:t>
      </w:r>
    </w:p>
    <w:p w14:paraId="5A32C137" w14:textId="02BB4452" w:rsidR="00235E91" w:rsidRPr="008D5E1D" w:rsidRDefault="00235E91" w:rsidP="001C3719">
      <w:pPr>
        <w:pStyle w:val="Akapitzlist"/>
        <w:numPr>
          <w:ilvl w:val="1"/>
          <w:numId w:val="32"/>
        </w:numPr>
        <w:rPr>
          <w:rFonts w:ascii="Arial" w:hAnsi="Arial" w:cs="Arial"/>
          <w:bCs/>
        </w:rPr>
      </w:pPr>
      <w:r w:rsidRPr="008D5E1D">
        <w:rPr>
          <w:rFonts w:ascii="Arial" w:hAnsi="Arial" w:cs="Arial"/>
          <w:bCs/>
        </w:rPr>
        <w:t>Stropów-wymagana nośność REI60,</w:t>
      </w:r>
    </w:p>
    <w:p w14:paraId="6538A2A7" w14:textId="1F5C4A33" w:rsidR="00235E91" w:rsidRPr="008D5E1D" w:rsidRDefault="00235E91" w:rsidP="001C3719">
      <w:pPr>
        <w:pStyle w:val="Akapitzlist"/>
        <w:numPr>
          <w:ilvl w:val="1"/>
          <w:numId w:val="32"/>
        </w:numPr>
        <w:rPr>
          <w:rFonts w:ascii="Arial" w:hAnsi="Arial" w:cs="Arial"/>
          <w:bCs/>
        </w:rPr>
      </w:pPr>
      <w:r w:rsidRPr="008D5E1D">
        <w:rPr>
          <w:rFonts w:ascii="Arial" w:hAnsi="Arial" w:cs="Arial"/>
          <w:bCs/>
        </w:rPr>
        <w:t>Ścian zewnętrznych.</w:t>
      </w:r>
    </w:p>
    <w:p w14:paraId="32973CDA" w14:textId="51013E82" w:rsidR="00235E91" w:rsidRPr="008D5E1D" w:rsidRDefault="00235E91" w:rsidP="00235E91">
      <w:pPr>
        <w:pStyle w:val="Akapitzlist"/>
        <w:numPr>
          <w:ilvl w:val="0"/>
          <w:numId w:val="32"/>
        </w:numPr>
        <w:rPr>
          <w:rFonts w:ascii="Arial" w:hAnsi="Arial" w:cs="Arial"/>
          <w:bCs/>
        </w:rPr>
      </w:pPr>
      <w:r w:rsidRPr="008D5E1D">
        <w:rPr>
          <w:rFonts w:ascii="Arial" w:hAnsi="Arial" w:cs="Arial"/>
          <w:bCs/>
        </w:rPr>
        <w:t>Brak wymaganych parametrów schodów zewnętrznych i wymaganej klasy odporności ogniowej biegów i spoczników,</w:t>
      </w:r>
    </w:p>
    <w:p w14:paraId="6EB706EE" w14:textId="72D15434" w:rsidR="00235E91" w:rsidRPr="008D5E1D" w:rsidRDefault="00235E91" w:rsidP="00235E91">
      <w:pPr>
        <w:pStyle w:val="Akapitzlist"/>
        <w:numPr>
          <w:ilvl w:val="0"/>
          <w:numId w:val="32"/>
        </w:numPr>
        <w:rPr>
          <w:rFonts w:ascii="Arial" w:hAnsi="Arial" w:cs="Arial"/>
          <w:bCs/>
        </w:rPr>
      </w:pPr>
      <w:r w:rsidRPr="008D5E1D">
        <w:rPr>
          <w:rFonts w:ascii="Arial" w:hAnsi="Arial" w:cs="Arial"/>
          <w:bCs/>
        </w:rPr>
        <w:t>Brak oddzielenia piwnicy od pozostałej części budynku stropem o klasie odporności ogniowej REI60,</w:t>
      </w:r>
    </w:p>
    <w:p w14:paraId="63984773" w14:textId="222D1041" w:rsidR="00235E91" w:rsidRPr="008D5E1D" w:rsidRDefault="00235E91" w:rsidP="00235E91">
      <w:pPr>
        <w:pStyle w:val="Akapitzlist"/>
        <w:numPr>
          <w:ilvl w:val="0"/>
          <w:numId w:val="32"/>
        </w:numPr>
        <w:rPr>
          <w:rFonts w:ascii="Arial" w:hAnsi="Arial" w:cs="Arial"/>
          <w:bCs/>
        </w:rPr>
      </w:pPr>
      <w:r w:rsidRPr="008D5E1D">
        <w:rPr>
          <w:rFonts w:ascii="Arial" w:hAnsi="Arial" w:cs="Arial"/>
          <w:bCs/>
        </w:rPr>
        <w:t>Brak wydzielenia pomieszczenia węzła ciepłowniczego jako odrębnej strefy pożarowej oraz przejść instalacyjnych,</w:t>
      </w:r>
    </w:p>
    <w:p w14:paraId="35D550C0" w14:textId="3C35E313" w:rsidR="00235E91" w:rsidRPr="008D5E1D" w:rsidRDefault="00235E91" w:rsidP="00235E91">
      <w:pPr>
        <w:pStyle w:val="Akapitzlist"/>
        <w:numPr>
          <w:ilvl w:val="0"/>
          <w:numId w:val="32"/>
        </w:numPr>
        <w:rPr>
          <w:rFonts w:ascii="Arial" w:hAnsi="Arial" w:cs="Arial"/>
          <w:bCs/>
        </w:rPr>
      </w:pPr>
      <w:r w:rsidRPr="008D5E1D">
        <w:rPr>
          <w:rFonts w:ascii="Arial" w:hAnsi="Arial" w:cs="Arial"/>
          <w:bCs/>
        </w:rPr>
        <w:t>Brak wymaganej szerokości drzwi prowadzących do kondygnacji podziemnej w budynku nr 2,</w:t>
      </w:r>
    </w:p>
    <w:p w14:paraId="406F32CA" w14:textId="332B07E3" w:rsidR="00235E91" w:rsidRPr="008D5E1D" w:rsidRDefault="00235E91" w:rsidP="00235E91">
      <w:pPr>
        <w:pStyle w:val="Akapitzlist"/>
        <w:numPr>
          <w:ilvl w:val="0"/>
          <w:numId w:val="32"/>
        </w:numPr>
        <w:rPr>
          <w:rFonts w:ascii="Arial" w:hAnsi="Arial" w:cs="Arial"/>
          <w:bCs/>
        </w:rPr>
      </w:pPr>
      <w:r w:rsidRPr="008D5E1D">
        <w:rPr>
          <w:rFonts w:ascii="Arial" w:hAnsi="Arial" w:cs="Arial"/>
          <w:bCs/>
        </w:rPr>
        <w:t>Brak wymaganej szerokości drzwi wyjściowych z pomieszczenia kondygnacji podziemnej do części poziomu technologicznego w budynku nr 2,</w:t>
      </w:r>
    </w:p>
    <w:p w14:paraId="14DA706D" w14:textId="1D3B76CD" w:rsidR="00235E91" w:rsidRPr="008D5E1D" w:rsidRDefault="00EF3532" w:rsidP="00235E91">
      <w:pPr>
        <w:pStyle w:val="Akapitzlist"/>
        <w:numPr>
          <w:ilvl w:val="0"/>
          <w:numId w:val="32"/>
        </w:numPr>
        <w:rPr>
          <w:rFonts w:ascii="Arial" w:hAnsi="Arial" w:cs="Arial"/>
          <w:bCs/>
        </w:rPr>
      </w:pPr>
      <w:r w:rsidRPr="008D5E1D">
        <w:rPr>
          <w:rFonts w:ascii="Arial" w:hAnsi="Arial" w:cs="Arial"/>
          <w:bCs/>
        </w:rPr>
        <w:t>Brak wymaganych szerokości drzwi zewnętrznych wyjściowych z budynku nr 1 i 2,</w:t>
      </w:r>
    </w:p>
    <w:p w14:paraId="12BAA43D" w14:textId="7690C291" w:rsidR="00EF3532" w:rsidRPr="008D5E1D" w:rsidRDefault="00EF3532" w:rsidP="00235E91">
      <w:pPr>
        <w:pStyle w:val="Akapitzlist"/>
        <w:numPr>
          <w:ilvl w:val="0"/>
          <w:numId w:val="32"/>
        </w:numPr>
        <w:rPr>
          <w:rFonts w:ascii="Arial" w:hAnsi="Arial" w:cs="Arial"/>
          <w:bCs/>
        </w:rPr>
      </w:pPr>
      <w:r w:rsidRPr="008D5E1D">
        <w:rPr>
          <w:rFonts w:ascii="Arial" w:hAnsi="Arial" w:cs="Arial"/>
          <w:bCs/>
        </w:rPr>
        <w:t>Brak wymaganej szerokości dróg ewakuacyjnych wynoszącej 1,2m przy wymaganej szerokości 1,4m.</w:t>
      </w:r>
    </w:p>
    <w:p w14:paraId="7EDC0B5B" w14:textId="2199BBE4" w:rsidR="00EF3532" w:rsidRPr="008D5E1D" w:rsidRDefault="00EF3532" w:rsidP="00EF3532">
      <w:pPr>
        <w:rPr>
          <w:rFonts w:ascii="Arial" w:hAnsi="Arial" w:cs="Arial"/>
          <w:sz w:val="22"/>
          <w:szCs w:val="22"/>
        </w:rPr>
      </w:pPr>
      <w:r w:rsidRPr="008D5E1D">
        <w:rPr>
          <w:rFonts w:ascii="Arial" w:hAnsi="Arial" w:cs="Arial"/>
          <w:sz w:val="22"/>
          <w:szCs w:val="22"/>
        </w:rPr>
        <w:t xml:space="preserve">Na w/w nieprawidłowości uzyskano odstępstwo postanowieniem KWPSP w Toruniu </w:t>
      </w:r>
      <w:r w:rsidR="00ED49DE" w:rsidRPr="008D5E1D">
        <w:rPr>
          <w:rFonts w:ascii="Arial" w:hAnsi="Arial" w:cs="Arial"/>
          <w:sz w:val="22"/>
          <w:szCs w:val="22"/>
        </w:rPr>
        <w:t>z dnia 30.04.2020r.</w:t>
      </w:r>
      <w:r w:rsidRPr="008D5E1D">
        <w:rPr>
          <w:rFonts w:ascii="Arial" w:hAnsi="Arial" w:cs="Arial"/>
          <w:sz w:val="22"/>
          <w:szCs w:val="22"/>
        </w:rPr>
        <w:t>[7] pod warunkiem:</w:t>
      </w:r>
    </w:p>
    <w:p w14:paraId="5295E1E2" w14:textId="7B1176C6" w:rsidR="00EF3532" w:rsidRPr="008D5E1D" w:rsidRDefault="00EF3532" w:rsidP="00EF3532">
      <w:pPr>
        <w:pStyle w:val="Akapitzlist"/>
        <w:numPr>
          <w:ilvl w:val="0"/>
          <w:numId w:val="33"/>
        </w:numPr>
        <w:rPr>
          <w:rFonts w:ascii="Arial" w:hAnsi="Arial" w:cs="Arial"/>
        </w:rPr>
      </w:pPr>
      <w:r w:rsidRPr="008D5E1D">
        <w:rPr>
          <w:rFonts w:ascii="Arial" w:hAnsi="Arial" w:cs="Arial"/>
        </w:rPr>
        <w:t>Wyposażenia wszystkich wyjść ewakuacyjnych z kondygnacji nadziemnej na zewnątrz w podświetlane znaki ewakuacyjne z własnym źródłem zasilani- szczegóły projekt branżowy elektryczny,</w:t>
      </w:r>
    </w:p>
    <w:p w14:paraId="324011C7" w14:textId="1624F6C5" w:rsidR="00EF3532" w:rsidRPr="008D5E1D" w:rsidRDefault="00EF3532" w:rsidP="00EF3532">
      <w:pPr>
        <w:pStyle w:val="Akapitzlist"/>
        <w:numPr>
          <w:ilvl w:val="0"/>
          <w:numId w:val="33"/>
        </w:numPr>
        <w:rPr>
          <w:rFonts w:ascii="Arial" w:hAnsi="Arial" w:cs="Arial"/>
        </w:rPr>
      </w:pPr>
      <w:r w:rsidRPr="008D5E1D">
        <w:rPr>
          <w:rFonts w:ascii="Arial" w:hAnsi="Arial" w:cs="Arial"/>
        </w:rPr>
        <w:t>Zapewniania drogi pożarowej o utwardzonej nawierzchni,</w:t>
      </w:r>
      <w:r w:rsidR="00BA67DC" w:rsidRPr="008D5E1D">
        <w:rPr>
          <w:rFonts w:ascii="Arial" w:hAnsi="Arial" w:cs="Arial"/>
        </w:rPr>
        <w:t xml:space="preserve"> </w:t>
      </w:r>
      <w:r w:rsidRPr="008D5E1D">
        <w:rPr>
          <w:rFonts w:ascii="Arial" w:hAnsi="Arial" w:cs="Arial"/>
        </w:rPr>
        <w:t>umożliwiającej dojazd pojazdów zgodnie ze wskazaniem ekspertyzy- drogi pożarowe</w:t>
      </w:r>
      <w:r w:rsidR="00BA67DC" w:rsidRPr="008D5E1D">
        <w:rPr>
          <w:rFonts w:ascii="Arial" w:hAnsi="Arial" w:cs="Arial"/>
        </w:rPr>
        <w:t xml:space="preserve"> (plan sytuacyjny ekspertyza techniczna)</w:t>
      </w:r>
      <w:r w:rsidRPr="008D5E1D">
        <w:rPr>
          <w:rFonts w:ascii="Arial" w:hAnsi="Arial" w:cs="Arial"/>
        </w:rPr>
        <w:t xml:space="preserve"> należy oznakować zgodnie z Polskimi Normami – inwestor,</w:t>
      </w:r>
    </w:p>
    <w:p w14:paraId="0D631520" w14:textId="1D270EEE" w:rsidR="00EF3532" w:rsidRPr="008D5E1D" w:rsidRDefault="00EF3532" w:rsidP="00EF3532">
      <w:pPr>
        <w:pStyle w:val="Akapitzlist"/>
        <w:numPr>
          <w:ilvl w:val="0"/>
          <w:numId w:val="33"/>
        </w:numPr>
        <w:rPr>
          <w:rFonts w:ascii="Arial" w:hAnsi="Arial" w:cs="Arial"/>
        </w:rPr>
      </w:pPr>
      <w:r w:rsidRPr="008D5E1D">
        <w:rPr>
          <w:rFonts w:ascii="Arial" w:hAnsi="Arial" w:cs="Arial"/>
        </w:rPr>
        <w:t>Zapewnienia obudowy p</w:t>
      </w:r>
      <w:r w:rsidR="00BA67DC" w:rsidRPr="008D5E1D">
        <w:rPr>
          <w:rFonts w:ascii="Arial" w:hAnsi="Arial" w:cs="Arial"/>
        </w:rPr>
        <w:t>o</w:t>
      </w:r>
      <w:r w:rsidRPr="008D5E1D">
        <w:rPr>
          <w:rFonts w:ascii="Arial" w:hAnsi="Arial" w:cs="Arial"/>
        </w:rPr>
        <w:t>ziomych dróg ew</w:t>
      </w:r>
      <w:r w:rsidR="00BA67DC" w:rsidRPr="008D5E1D">
        <w:rPr>
          <w:rFonts w:ascii="Arial" w:hAnsi="Arial" w:cs="Arial"/>
        </w:rPr>
        <w:t>akua</w:t>
      </w:r>
      <w:r w:rsidRPr="008D5E1D">
        <w:rPr>
          <w:rFonts w:ascii="Arial" w:hAnsi="Arial" w:cs="Arial"/>
        </w:rPr>
        <w:t xml:space="preserve">cyjnych zgodnie ze wskazaniem ekspertyzy technicznej </w:t>
      </w:r>
      <w:r w:rsidR="00BA67DC" w:rsidRPr="008D5E1D">
        <w:rPr>
          <w:rFonts w:ascii="Arial" w:hAnsi="Arial" w:cs="Arial"/>
        </w:rPr>
        <w:t xml:space="preserve">ścianami i </w:t>
      </w:r>
      <w:proofErr w:type="spellStart"/>
      <w:r w:rsidR="00BA67DC" w:rsidRPr="008D5E1D">
        <w:rPr>
          <w:rFonts w:ascii="Arial" w:hAnsi="Arial" w:cs="Arial"/>
        </w:rPr>
        <w:t>k.o.o</w:t>
      </w:r>
      <w:proofErr w:type="spellEnd"/>
      <w:r w:rsidR="00BA67DC" w:rsidRPr="008D5E1D">
        <w:rPr>
          <w:rFonts w:ascii="Arial" w:hAnsi="Arial" w:cs="Arial"/>
        </w:rPr>
        <w:t xml:space="preserve"> EI30 – projekt architektoniczny,</w:t>
      </w:r>
    </w:p>
    <w:p w14:paraId="62448E3C" w14:textId="28355FFF" w:rsidR="00BA67DC" w:rsidRPr="008D5E1D" w:rsidRDefault="00BA67DC" w:rsidP="00EF3532">
      <w:pPr>
        <w:pStyle w:val="Akapitzlist"/>
        <w:numPr>
          <w:ilvl w:val="0"/>
          <w:numId w:val="33"/>
        </w:numPr>
        <w:rPr>
          <w:rFonts w:ascii="Arial" w:hAnsi="Arial" w:cs="Arial"/>
        </w:rPr>
      </w:pPr>
      <w:r w:rsidRPr="008D5E1D">
        <w:rPr>
          <w:rFonts w:ascii="Arial" w:hAnsi="Arial" w:cs="Arial"/>
        </w:rPr>
        <w:t>Zapewnienia klasy odporności ogniowej ścian wewnętrznych EI15 -projekt architektoniczny,</w:t>
      </w:r>
    </w:p>
    <w:p w14:paraId="22B083D1" w14:textId="6240AE36" w:rsidR="00BA67DC" w:rsidRPr="008D5E1D" w:rsidRDefault="00BA67DC" w:rsidP="00EF3532">
      <w:pPr>
        <w:pStyle w:val="Akapitzlist"/>
        <w:numPr>
          <w:ilvl w:val="0"/>
          <w:numId w:val="33"/>
        </w:numPr>
        <w:rPr>
          <w:rFonts w:ascii="Arial" w:hAnsi="Arial" w:cs="Arial"/>
        </w:rPr>
      </w:pPr>
      <w:r w:rsidRPr="008D5E1D">
        <w:rPr>
          <w:rFonts w:ascii="Arial" w:hAnsi="Arial" w:cs="Arial"/>
        </w:rPr>
        <w:t>Zapewniania obudowy istniejących płyt PW8 zgodnie ze wskazaniem –projekt architektoniczny,</w:t>
      </w:r>
    </w:p>
    <w:p w14:paraId="3FF6008F" w14:textId="065E7DEA" w:rsidR="00BA67DC" w:rsidRPr="008D5E1D" w:rsidRDefault="00BA67DC" w:rsidP="00EF3532">
      <w:pPr>
        <w:pStyle w:val="Akapitzlist"/>
        <w:numPr>
          <w:ilvl w:val="0"/>
          <w:numId w:val="33"/>
        </w:numPr>
        <w:rPr>
          <w:rFonts w:ascii="Arial" w:hAnsi="Arial" w:cs="Arial"/>
        </w:rPr>
      </w:pPr>
      <w:r w:rsidRPr="008D5E1D">
        <w:rPr>
          <w:rFonts w:ascii="Arial" w:hAnsi="Arial" w:cs="Arial"/>
        </w:rPr>
        <w:t>Zastosowanie niepalnej płyty z wełny mineralnej od dołu stropu o grubości minimum 0,05mw pomieszczeniach technologicznych i użytkowych kondygnacji podziemnej-projekt architektoniczny,</w:t>
      </w:r>
    </w:p>
    <w:p w14:paraId="675E6436" w14:textId="16628574" w:rsidR="00BA67DC" w:rsidRPr="008D5E1D" w:rsidRDefault="00BA67DC" w:rsidP="00EF3532">
      <w:pPr>
        <w:pStyle w:val="Akapitzlist"/>
        <w:numPr>
          <w:ilvl w:val="0"/>
          <w:numId w:val="33"/>
        </w:numPr>
        <w:rPr>
          <w:rFonts w:ascii="Arial" w:hAnsi="Arial" w:cs="Arial"/>
        </w:rPr>
      </w:pPr>
      <w:r w:rsidRPr="008D5E1D">
        <w:rPr>
          <w:rFonts w:ascii="Arial" w:hAnsi="Arial" w:cs="Arial"/>
        </w:rPr>
        <w:lastRenderedPageBreak/>
        <w:t>Wykonanie przeciwpożarowego wyłącznika prądu zgodnie z wskazaniem ekspertyzy-projekt branżowy elektryczny,</w:t>
      </w:r>
    </w:p>
    <w:p w14:paraId="65CB102B" w14:textId="7374BFBF" w:rsidR="00BA67DC" w:rsidRPr="008D5E1D" w:rsidRDefault="00BA67DC" w:rsidP="00EF3532">
      <w:pPr>
        <w:pStyle w:val="Akapitzlist"/>
        <w:numPr>
          <w:ilvl w:val="0"/>
          <w:numId w:val="33"/>
        </w:numPr>
        <w:rPr>
          <w:rFonts w:ascii="Arial" w:hAnsi="Arial" w:cs="Arial"/>
        </w:rPr>
      </w:pPr>
      <w:r w:rsidRPr="008D5E1D">
        <w:rPr>
          <w:rFonts w:ascii="Arial" w:hAnsi="Arial" w:cs="Arial"/>
        </w:rPr>
        <w:t>Wyposażenia budynku (stref pożarowych) w gaśnice zgodnie ze wskazaniem ekspertyzy-inwestor,</w:t>
      </w:r>
    </w:p>
    <w:p w14:paraId="086DB2E5" w14:textId="4276D437" w:rsidR="00BA67DC" w:rsidRPr="008D5E1D" w:rsidRDefault="00BA67DC" w:rsidP="00EF3532">
      <w:pPr>
        <w:pStyle w:val="Akapitzlist"/>
        <w:numPr>
          <w:ilvl w:val="0"/>
          <w:numId w:val="33"/>
        </w:numPr>
        <w:rPr>
          <w:rFonts w:ascii="Arial" w:hAnsi="Arial" w:cs="Arial"/>
        </w:rPr>
      </w:pPr>
      <w:r w:rsidRPr="008D5E1D">
        <w:rPr>
          <w:rFonts w:ascii="Arial" w:hAnsi="Arial" w:cs="Arial"/>
        </w:rPr>
        <w:t>Oznakowanie budynku zgodnie z Polska Normą- inwestor,</w:t>
      </w:r>
    </w:p>
    <w:p w14:paraId="63B80890" w14:textId="3FEC33D3" w:rsidR="00BA67DC" w:rsidRPr="008D5E1D" w:rsidRDefault="00BA67DC" w:rsidP="00EF3532">
      <w:pPr>
        <w:pStyle w:val="Akapitzlist"/>
        <w:numPr>
          <w:ilvl w:val="0"/>
          <w:numId w:val="33"/>
        </w:numPr>
        <w:rPr>
          <w:rFonts w:ascii="Arial" w:hAnsi="Arial" w:cs="Arial"/>
        </w:rPr>
      </w:pPr>
      <w:r w:rsidRPr="008D5E1D">
        <w:rPr>
          <w:rFonts w:ascii="Arial" w:hAnsi="Arial" w:cs="Arial"/>
        </w:rPr>
        <w:t>Pracowanie instrukcji bezpieczeństwa pożarowego- inwestor.</w:t>
      </w:r>
    </w:p>
    <w:p w14:paraId="2A8523B9" w14:textId="3DCEBDC8" w:rsidR="00EF3532" w:rsidRPr="008D5E1D" w:rsidRDefault="00C66438" w:rsidP="00C66438">
      <w:pPr>
        <w:pStyle w:val="Nagwek1"/>
        <w:rPr>
          <w:rFonts w:ascii="Arial" w:hAnsi="Arial" w:cs="Arial"/>
          <w:bCs/>
          <w:color w:val="auto"/>
          <w:sz w:val="22"/>
          <w:szCs w:val="22"/>
        </w:rPr>
      </w:pPr>
      <w:r w:rsidRPr="008D5E1D">
        <w:rPr>
          <w:rFonts w:ascii="Arial" w:hAnsi="Arial" w:cs="Arial"/>
          <w:bCs/>
          <w:color w:val="auto"/>
          <w:sz w:val="22"/>
          <w:szCs w:val="22"/>
        </w:rPr>
        <w:t>5.</w:t>
      </w:r>
      <w:bookmarkStart w:id="61" w:name="_Toc454355240"/>
      <w:bookmarkStart w:id="62" w:name="_Toc472463619"/>
      <w:bookmarkStart w:id="63" w:name="_Toc472463717"/>
      <w:bookmarkStart w:id="64" w:name="_Toc473201475"/>
      <w:bookmarkStart w:id="65" w:name="_Toc476053995"/>
      <w:bookmarkStart w:id="66" w:name="_Toc527622021"/>
      <w:bookmarkStart w:id="67" w:name="_Toc3900077"/>
      <w:bookmarkStart w:id="68" w:name="_Toc28944507"/>
      <w:bookmarkStart w:id="69" w:name="_Toc37426377"/>
      <w:r w:rsidRPr="008D5E1D">
        <w:rPr>
          <w:rFonts w:ascii="Arial" w:hAnsi="Arial" w:cs="Arial"/>
          <w:color w:val="auto"/>
          <w:sz w:val="22"/>
          <w:szCs w:val="22"/>
        </w:rPr>
        <w:t>Certyfikacja wyrobów budowlanych i służących ochronie przeciwpożarowej.</w:t>
      </w:r>
      <w:bookmarkEnd w:id="61"/>
      <w:bookmarkEnd w:id="62"/>
      <w:bookmarkEnd w:id="63"/>
      <w:bookmarkEnd w:id="64"/>
      <w:bookmarkEnd w:id="65"/>
      <w:bookmarkEnd w:id="66"/>
      <w:bookmarkEnd w:id="67"/>
      <w:bookmarkEnd w:id="68"/>
      <w:bookmarkEnd w:id="69"/>
    </w:p>
    <w:p w14:paraId="4149708C" w14:textId="77777777" w:rsidR="00C66438" w:rsidRPr="008D5E1D" w:rsidRDefault="00C66438" w:rsidP="00C66438">
      <w:pPr>
        <w:jc w:val="both"/>
        <w:rPr>
          <w:rFonts w:ascii="Arial" w:hAnsi="Arial" w:cs="Arial"/>
          <w:color w:val="auto"/>
          <w:sz w:val="22"/>
          <w:szCs w:val="22"/>
        </w:rPr>
      </w:pPr>
      <w:r w:rsidRPr="008D5E1D">
        <w:rPr>
          <w:rFonts w:ascii="Arial" w:hAnsi="Arial" w:cs="Arial"/>
          <w:color w:val="auto"/>
          <w:sz w:val="22"/>
          <w:szCs w:val="22"/>
        </w:rPr>
        <w:t xml:space="preserve">W budynku należy stosować tylko te wyroby, urządzenia, sprzęt służące ochronie przeciwpożarowej, które posiadają pozytywne aprobaty, certyfikaty, dopuszczenia i/lub atesty wydane przez uprawnione instytucje np. ITB, CNBOP. Wymagania Polskich Norm  dotyczących zasad ustalania </w:t>
      </w:r>
      <w:r w:rsidRPr="008D5E1D">
        <w:rPr>
          <w:rFonts w:ascii="Arial" w:hAnsi="Arial" w:cs="Arial"/>
          <w:b/>
          <w:color w:val="auto"/>
          <w:sz w:val="22"/>
          <w:szCs w:val="22"/>
        </w:rPr>
        <w:t xml:space="preserve">stopnia rozprzestrzeniania  ognia </w:t>
      </w:r>
      <w:r w:rsidRPr="008D5E1D">
        <w:rPr>
          <w:rFonts w:ascii="Arial" w:hAnsi="Arial" w:cs="Arial"/>
          <w:color w:val="auto"/>
          <w:sz w:val="22"/>
          <w:szCs w:val="22"/>
        </w:rPr>
        <w:t>przez elementy budynku , niepalności materiałów budowlanych , stopnia ich palności  oraz dymotwórczości powinny być zgodne między innymi z PN-EN13501-1 i załącznikiem do rozporządzenia [3] .Do wykończenia wnętrz należy stosować tylko materiały z aktualnymi certyfikatami i aprobatami potwierdzającymi wymagany stopień trudno zapalności , niezapalności lub niepalności ,oraz potwierdzenie , że produkty rozkładu termicznego nie są bardzo toksyczne i intensywnie dymiące.</w:t>
      </w:r>
    </w:p>
    <w:p w14:paraId="396F769D" w14:textId="77777777" w:rsidR="00C66438" w:rsidRPr="008D5E1D" w:rsidRDefault="00C66438" w:rsidP="00C66438">
      <w:pPr>
        <w:jc w:val="both"/>
        <w:rPr>
          <w:rFonts w:ascii="Arial" w:hAnsi="Arial" w:cs="Arial"/>
          <w:bCs/>
          <w:i/>
          <w:color w:val="auto"/>
          <w:sz w:val="22"/>
          <w:szCs w:val="22"/>
          <w:u w:val="single"/>
        </w:rPr>
      </w:pPr>
      <w:r w:rsidRPr="008D5E1D">
        <w:rPr>
          <w:rFonts w:ascii="Arial" w:hAnsi="Arial" w:cs="Arial"/>
          <w:color w:val="auto"/>
          <w:sz w:val="22"/>
          <w:szCs w:val="22"/>
          <w:u w:val="single"/>
        </w:rPr>
        <w:t xml:space="preserve">Zgodnie z </w:t>
      </w:r>
      <w:r w:rsidRPr="008D5E1D">
        <w:rPr>
          <w:rFonts w:ascii="Arial" w:hAnsi="Arial" w:cs="Arial"/>
          <w:b/>
          <w:bCs/>
          <w:color w:val="auto"/>
          <w:sz w:val="22"/>
          <w:szCs w:val="22"/>
          <w:u w:val="single"/>
        </w:rPr>
        <w:t>§</w:t>
      </w:r>
      <w:r w:rsidRPr="008D5E1D">
        <w:rPr>
          <w:rFonts w:ascii="Arial" w:hAnsi="Arial" w:cs="Arial"/>
          <w:color w:val="auto"/>
          <w:sz w:val="22"/>
          <w:szCs w:val="22"/>
          <w:u w:val="single"/>
        </w:rPr>
        <w:t> </w:t>
      </w:r>
      <w:r w:rsidRPr="008D5E1D">
        <w:rPr>
          <w:rFonts w:ascii="Arial" w:hAnsi="Arial" w:cs="Arial"/>
          <w:b/>
          <w:bCs/>
          <w:color w:val="auto"/>
          <w:sz w:val="22"/>
          <w:szCs w:val="22"/>
          <w:u w:val="single"/>
        </w:rPr>
        <w:t>3.</w:t>
      </w:r>
      <w:r w:rsidRPr="008D5E1D">
        <w:rPr>
          <w:rFonts w:ascii="Arial" w:hAnsi="Arial" w:cs="Arial"/>
          <w:color w:val="auto"/>
          <w:sz w:val="22"/>
          <w:szCs w:val="22"/>
          <w:u w:val="single"/>
        </w:rPr>
        <w:t> 1. Rozporządzenia [4]. Urządzenia przeciwpożarowe w obiekcie powinny być wykonane zgodnie z projektem uzgodnionym przez rzeczoznawcę do spraw zabezpieczeń przeciwpożarowych, a warunkiem dopuszczenia do ich użytkowania jest przeprowadzenie odpowiednich dla danego urządzenia prób i badań, potwierdzających prawidłowość ich działania.</w:t>
      </w:r>
    </w:p>
    <w:p w14:paraId="04263104" w14:textId="77777777" w:rsidR="00C66438" w:rsidRPr="008D5E1D" w:rsidRDefault="00C66438" w:rsidP="00C66438">
      <w:pPr>
        <w:tabs>
          <w:tab w:val="left" w:pos="240"/>
          <w:tab w:val="left" w:pos="600"/>
          <w:tab w:val="left" w:pos="840"/>
          <w:tab w:val="left" w:pos="3480"/>
          <w:tab w:val="left" w:pos="3840"/>
          <w:tab w:val="right" w:pos="8160"/>
        </w:tabs>
        <w:spacing w:line="360" w:lineRule="auto"/>
        <w:jc w:val="both"/>
        <w:rPr>
          <w:rFonts w:ascii="Arial" w:hAnsi="Arial" w:cs="Arial"/>
          <w:b/>
          <w:color w:val="auto"/>
          <w:sz w:val="22"/>
          <w:szCs w:val="22"/>
        </w:rPr>
      </w:pPr>
      <w:r w:rsidRPr="008D5E1D">
        <w:rPr>
          <w:rFonts w:ascii="Arial" w:hAnsi="Arial" w:cs="Arial"/>
          <w:b/>
          <w:bCs/>
          <w:color w:val="auto"/>
          <w:sz w:val="22"/>
          <w:szCs w:val="22"/>
          <w:u w:val="single"/>
        </w:rPr>
        <w:t>Uwagi - dot. warunków ochrony ppoż.:</w:t>
      </w:r>
    </w:p>
    <w:p w14:paraId="483320F9" w14:textId="77777777" w:rsidR="00C66438" w:rsidRPr="008D5E1D" w:rsidRDefault="00C66438" w:rsidP="00C66438">
      <w:pPr>
        <w:numPr>
          <w:ilvl w:val="0"/>
          <w:numId w:val="38"/>
        </w:numPr>
        <w:tabs>
          <w:tab w:val="left" w:pos="240"/>
          <w:tab w:val="left" w:pos="600"/>
          <w:tab w:val="left" w:pos="840"/>
          <w:tab w:val="left" w:pos="3480"/>
          <w:tab w:val="left" w:pos="3840"/>
          <w:tab w:val="right" w:pos="8160"/>
        </w:tabs>
        <w:suppressAutoHyphens/>
        <w:spacing w:after="0" w:line="240" w:lineRule="auto"/>
        <w:jc w:val="both"/>
        <w:rPr>
          <w:rFonts w:ascii="Arial" w:hAnsi="Arial" w:cs="Arial"/>
          <w:color w:val="auto"/>
          <w:sz w:val="22"/>
          <w:szCs w:val="22"/>
        </w:rPr>
      </w:pPr>
      <w:r w:rsidRPr="008D5E1D">
        <w:rPr>
          <w:rFonts w:ascii="Arial" w:hAnsi="Arial" w:cs="Arial"/>
          <w:color w:val="auto"/>
          <w:sz w:val="22"/>
          <w:szCs w:val="22"/>
        </w:rPr>
        <w:t xml:space="preserve">  wymiary podawane w ekspertyzie / projekcie zgodnie z wymaganiami rozporządzenia [3] należy rozumieć jako uzyskane po wykończeniu elementów budynku, a w odniesieniu do wymiarów okiennych i drzwiowych jako wymiary w świetle ościeżnicy przy uwzględnieniu grubości skrzydła zamknięcia otworu. </w:t>
      </w:r>
    </w:p>
    <w:p w14:paraId="6C84C4F9" w14:textId="77777777" w:rsidR="00C66438" w:rsidRPr="008D5E1D" w:rsidRDefault="00C66438" w:rsidP="00C66438">
      <w:pPr>
        <w:numPr>
          <w:ilvl w:val="0"/>
          <w:numId w:val="38"/>
        </w:numPr>
        <w:tabs>
          <w:tab w:val="left" w:pos="240"/>
          <w:tab w:val="left" w:pos="600"/>
          <w:tab w:val="left" w:pos="840"/>
          <w:tab w:val="left" w:pos="3480"/>
          <w:tab w:val="left" w:pos="3840"/>
          <w:tab w:val="right" w:pos="8160"/>
        </w:tabs>
        <w:suppressAutoHyphens/>
        <w:spacing w:after="0" w:line="240" w:lineRule="auto"/>
        <w:jc w:val="both"/>
        <w:rPr>
          <w:rFonts w:ascii="Arial" w:hAnsi="Arial" w:cs="Arial"/>
          <w:color w:val="auto"/>
          <w:sz w:val="22"/>
          <w:szCs w:val="22"/>
        </w:rPr>
      </w:pPr>
      <w:r w:rsidRPr="008D5E1D">
        <w:rPr>
          <w:rFonts w:ascii="Arial" w:hAnsi="Arial" w:cs="Arial"/>
          <w:color w:val="auto"/>
          <w:sz w:val="22"/>
          <w:szCs w:val="22"/>
        </w:rPr>
        <w:t xml:space="preserve">  na dzień odbioru budynku przez PSP należy przygotować projekty budowlane oraz dokumenty dopuszczające (aprobaty, certyfikaty – etc...) w stosunku do materiałów czy elementów konstrukcyjnych budynku do stosowania w budownictwie z uwagi na wymagania ochrony przeciwpożarowej, a w stosunku do urządzeń i instalacji ppoż. do stosowania w ochronie przeciwpożarowej (aprobaty techniczne, certyfikaty zgodności) oraz protokoły prób i sprawdzeń zawierające wyniki badań stanu technicznego instalacji użytkowych i urządzeń przeciwpożarowych, a w szczególności: instalacji elektrycznej z ppoż. wyłącznikiem prądu elektrycznego, natężenia awaryjnego oświetlenia ewakuacyjnego, ciśnienia i wydajności hydrantów, zadziałania wyłącznika ppoż., instalacji sygnalizacji pożaru we współdziałaniu z innymi urządzeniami ppoż. sterowanymi z tej instalacji itp. (zgodnie z § 3 ust. 1 </w:t>
      </w:r>
      <w:proofErr w:type="spellStart"/>
      <w:r w:rsidRPr="008D5E1D">
        <w:rPr>
          <w:rFonts w:ascii="Arial" w:hAnsi="Arial" w:cs="Arial"/>
          <w:color w:val="auto"/>
          <w:sz w:val="22"/>
          <w:szCs w:val="22"/>
        </w:rPr>
        <w:t>rozp</w:t>
      </w:r>
      <w:proofErr w:type="spellEnd"/>
      <w:r w:rsidRPr="008D5E1D">
        <w:rPr>
          <w:rFonts w:ascii="Arial" w:hAnsi="Arial" w:cs="Arial"/>
          <w:color w:val="auto"/>
          <w:sz w:val="22"/>
          <w:szCs w:val="22"/>
        </w:rPr>
        <w:t>. [4]),również instalacji odgromowej/, a także Dziennik budowy i wymagane prawem budowlanym oświadczenia Kierownika Budowy.</w:t>
      </w:r>
    </w:p>
    <w:p w14:paraId="3C858077" w14:textId="77777777" w:rsidR="00C66438" w:rsidRPr="008D5E1D" w:rsidRDefault="00C66438" w:rsidP="00C66438">
      <w:pPr>
        <w:numPr>
          <w:ilvl w:val="0"/>
          <w:numId w:val="38"/>
        </w:numPr>
        <w:tabs>
          <w:tab w:val="left" w:pos="240"/>
          <w:tab w:val="left" w:pos="600"/>
          <w:tab w:val="left" w:pos="840"/>
          <w:tab w:val="left" w:pos="3480"/>
          <w:tab w:val="left" w:pos="3840"/>
          <w:tab w:val="right" w:pos="8160"/>
        </w:tabs>
        <w:suppressAutoHyphens/>
        <w:spacing w:after="0" w:line="240" w:lineRule="auto"/>
        <w:jc w:val="both"/>
        <w:rPr>
          <w:rFonts w:ascii="Arial" w:hAnsi="Arial" w:cs="Arial"/>
          <w:color w:val="auto"/>
          <w:sz w:val="22"/>
          <w:szCs w:val="22"/>
        </w:rPr>
      </w:pPr>
      <w:r w:rsidRPr="008D5E1D">
        <w:rPr>
          <w:rFonts w:ascii="Arial" w:hAnsi="Arial" w:cs="Arial"/>
          <w:color w:val="auto"/>
          <w:sz w:val="22"/>
          <w:szCs w:val="22"/>
        </w:rPr>
        <w:t xml:space="preserve">  wszystkie elementy konstrukcyjne - budowlane, które charakteryzują się: nośnością, szczelnością i /lub czy/  izolacyjnością ogniową (R, E, I) powinny być wykonywane jako rozwiązania systemowe oferowane przez ich producentów zgodnie z aktualnymi świadectwami dopuszczenia dot. ich odporności na działanie ognia i stopnia rozprzestrzeniania ognia (dot. w szczególności: systemu </w:t>
      </w:r>
      <w:proofErr w:type="spellStart"/>
      <w:r w:rsidRPr="008D5E1D">
        <w:rPr>
          <w:rFonts w:ascii="Arial" w:hAnsi="Arial" w:cs="Arial"/>
          <w:color w:val="auto"/>
          <w:sz w:val="22"/>
          <w:szCs w:val="22"/>
        </w:rPr>
        <w:t>przekryć</w:t>
      </w:r>
      <w:proofErr w:type="spellEnd"/>
      <w:r w:rsidRPr="008D5E1D">
        <w:rPr>
          <w:rFonts w:ascii="Arial" w:hAnsi="Arial" w:cs="Arial"/>
          <w:color w:val="auto"/>
          <w:sz w:val="22"/>
          <w:szCs w:val="22"/>
        </w:rPr>
        <w:t xml:space="preserve"> warstwowych, zamknięć otworów gdzie wymagana jest odporność ogniowa czy dymoszczelność, mocowania elementów elewacyjnych, wykonania ścian zewnętrznych z płyt warstwowych).</w:t>
      </w:r>
    </w:p>
    <w:p w14:paraId="689E2062" w14:textId="77777777" w:rsidR="00C66438" w:rsidRPr="008D5E1D" w:rsidRDefault="00C66438" w:rsidP="00C66438">
      <w:pPr>
        <w:tabs>
          <w:tab w:val="left" w:pos="240"/>
          <w:tab w:val="left" w:pos="600"/>
          <w:tab w:val="left" w:pos="840"/>
          <w:tab w:val="left" w:pos="3480"/>
          <w:tab w:val="left" w:pos="3840"/>
          <w:tab w:val="right" w:pos="8160"/>
        </w:tabs>
        <w:suppressAutoHyphens/>
        <w:spacing w:after="0" w:line="240" w:lineRule="auto"/>
        <w:jc w:val="both"/>
        <w:rPr>
          <w:rFonts w:ascii="Arial" w:hAnsi="Arial" w:cs="Arial"/>
          <w:color w:val="auto"/>
          <w:sz w:val="22"/>
          <w:szCs w:val="22"/>
        </w:rPr>
      </w:pPr>
    </w:p>
    <w:p w14:paraId="044F8703" w14:textId="77777777" w:rsidR="00C66438" w:rsidRPr="008D5E1D" w:rsidRDefault="00C66438" w:rsidP="008D5E1D">
      <w:pPr>
        <w:tabs>
          <w:tab w:val="left" w:pos="240"/>
          <w:tab w:val="left" w:pos="600"/>
          <w:tab w:val="left" w:pos="840"/>
          <w:tab w:val="left" w:pos="3480"/>
          <w:tab w:val="left" w:pos="3840"/>
          <w:tab w:val="right" w:pos="8160"/>
        </w:tabs>
        <w:suppressAutoHyphens/>
        <w:spacing w:after="0" w:line="240" w:lineRule="auto"/>
        <w:jc w:val="both"/>
        <w:rPr>
          <w:rFonts w:ascii="Arial" w:hAnsi="Arial" w:cs="Arial"/>
          <w:sz w:val="22"/>
          <w:szCs w:val="22"/>
        </w:rPr>
      </w:pPr>
      <w:r w:rsidRPr="008D5E1D">
        <w:rPr>
          <w:rFonts w:ascii="Arial" w:hAnsi="Arial" w:cs="Arial"/>
          <w:sz w:val="22"/>
          <w:szCs w:val="22"/>
        </w:rPr>
        <w:t>Obowiązki właściciela lub zarządcy obiektu budowlanego:</w:t>
      </w:r>
    </w:p>
    <w:p w14:paraId="79FB22BA" w14:textId="77777777" w:rsidR="00C66438" w:rsidRPr="008D5E1D" w:rsidRDefault="00C66438" w:rsidP="008D5E1D">
      <w:pPr>
        <w:numPr>
          <w:ilvl w:val="0"/>
          <w:numId w:val="39"/>
        </w:numPr>
        <w:tabs>
          <w:tab w:val="left" w:pos="240"/>
          <w:tab w:val="left" w:pos="600"/>
          <w:tab w:val="left" w:pos="840"/>
          <w:tab w:val="left" w:pos="3480"/>
          <w:tab w:val="left" w:pos="3840"/>
          <w:tab w:val="right" w:pos="8160"/>
        </w:tabs>
        <w:suppressAutoHyphens/>
        <w:spacing w:after="0" w:line="240" w:lineRule="auto"/>
        <w:contextualSpacing/>
        <w:jc w:val="both"/>
        <w:rPr>
          <w:rFonts w:ascii="Arial" w:hAnsi="Arial" w:cs="Arial"/>
          <w:color w:val="auto"/>
          <w:sz w:val="22"/>
          <w:szCs w:val="22"/>
        </w:rPr>
      </w:pPr>
      <w:r w:rsidRPr="008D5E1D">
        <w:rPr>
          <w:rFonts w:ascii="Arial" w:hAnsi="Arial" w:cs="Arial"/>
          <w:color w:val="auto"/>
          <w:sz w:val="22"/>
          <w:szCs w:val="22"/>
        </w:rPr>
        <w:t>Właściciel lub zarządca obiektu budowlanego jest obowiązany utrzymywać i użytkować obiekt zgodnie z zasadami o których mowa w art.5.ust.2 ustawy [2],</w:t>
      </w:r>
    </w:p>
    <w:p w14:paraId="327032F5" w14:textId="77777777" w:rsidR="00C66438" w:rsidRPr="008D5E1D" w:rsidRDefault="00C66438" w:rsidP="008D5E1D">
      <w:pPr>
        <w:numPr>
          <w:ilvl w:val="0"/>
          <w:numId w:val="39"/>
        </w:numPr>
        <w:tabs>
          <w:tab w:val="left" w:pos="240"/>
          <w:tab w:val="left" w:pos="600"/>
          <w:tab w:val="left" w:pos="840"/>
          <w:tab w:val="left" w:pos="3480"/>
          <w:tab w:val="left" w:pos="3840"/>
          <w:tab w:val="right" w:pos="8160"/>
        </w:tabs>
        <w:suppressAutoHyphens/>
        <w:spacing w:after="0" w:line="240" w:lineRule="auto"/>
        <w:contextualSpacing/>
        <w:jc w:val="both"/>
        <w:rPr>
          <w:rFonts w:ascii="Arial" w:hAnsi="Arial" w:cs="Arial"/>
          <w:color w:val="auto"/>
          <w:sz w:val="22"/>
          <w:szCs w:val="22"/>
        </w:rPr>
      </w:pPr>
      <w:r w:rsidRPr="008D5E1D">
        <w:rPr>
          <w:rFonts w:ascii="Arial" w:hAnsi="Arial" w:cs="Arial"/>
          <w:color w:val="auto"/>
          <w:sz w:val="22"/>
          <w:szCs w:val="22"/>
        </w:rPr>
        <w:lastRenderedPageBreak/>
        <w:t>Przeprowadzać okresowe kontrole stanu technicznego obiektu budowlanego, instalacji i przewodów zgodnie z art.62 ustawy [2],</w:t>
      </w:r>
    </w:p>
    <w:p w14:paraId="155F9E60" w14:textId="77777777" w:rsidR="00C66438" w:rsidRPr="008D5E1D" w:rsidRDefault="00C66438" w:rsidP="008D5E1D">
      <w:pPr>
        <w:numPr>
          <w:ilvl w:val="0"/>
          <w:numId w:val="39"/>
        </w:numPr>
        <w:tabs>
          <w:tab w:val="left" w:pos="240"/>
          <w:tab w:val="left" w:pos="600"/>
          <w:tab w:val="left" w:pos="840"/>
          <w:tab w:val="left" w:pos="3480"/>
          <w:tab w:val="left" w:pos="3840"/>
          <w:tab w:val="right" w:pos="8160"/>
        </w:tabs>
        <w:suppressAutoHyphens/>
        <w:spacing w:after="0" w:line="240" w:lineRule="auto"/>
        <w:contextualSpacing/>
        <w:jc w:val="both"/>
        <w:rPr>
          <w:rFonts w:ascii="Arial" w:hAnsi="Arial" w:cs="Arial"/>
          <w:color w:val="auto"/>
          <w:sz w:val="22"/>
          <w:szCs w:val="22"/>
        </w:rPr>
      </w:pPr>
      <w:r w:rsidRPr="008D5E1D">
        <w:rPr>
          <w:rFonts w:ascii="Arial" w:hAnsi="Arial" w:cs="Arial"/>
          <w:color w:val="auto"/>
          <w:sz w:val="22"/>
          <w:szCs w:val="22"/>
        </w:rPr>
        <w:t>Przechowywać dokumentację obiektu budowlanego przez okres jego istnienia zgodnie z art.63 ustawy [2],</w:t>
      </w:r>
    </w:p>
    <w:p w14:paraId="104B734A" w14:textId="77777777" w:rsidR="00C66438" w:rsidRPr="008D5E1D" w:rsidRDefault="00C66438" w:rsidP="008D5E1D">
      <w:pPr>
        <w:numPr>
          <w:ilvl w:val="0"/>
          <w:numId w:val="39"/>
        </w:numPr>
        <w:tabs>
          <w:tab w:val="left" w:pos="240"/>
          <w:tab w:val="left" w:pos="600"/>
          <w:tab w:val="left" w:pos="840"/>
          <w:tab w:val="left" w:pos="3480"/>
          <w:tab w:val="left" w:pos="3840"/>
          <w:tab w:val="right" w:pos="8160"/>
        </w:tabs>
        <w:suppressAutoHyphens/>
        <w:spacing w:after="0" w:line="240" w:lineRule="auto"/>
        <w:contextualSpacing/>
        <w:jc w:val="both"/>
        <w:rPr>
          <w:rFonts w:ascii="Arial" w:hAnsi="Arial" w:cs="Arial"/>
          <w:color w:val="auto"/>
          <w:sz w:val="22"/>
          <w:szCs w:val="22"/>
        </w:rPr>
      </w:pPr>
      <w:r w:rsidRPr="008D5E1D">
        <w:rPr>
          <w:rFonts w:ascii="Arial" w:hAnsi="Arial" w:cs="Arial"/>
          <w:color w:val="auto"/>
          <w:sz w:val="22"/>
          <w:szCs w:val="22"/>
        </w:rPr>
        <w:t xml:space="preserve"> Prowadzić książkę obiektu budowlanego, wraz z załącznikami zgodnie z art.64.ustawy [1].</w:t>
      </w:r>
    </w:p>
    <w:p w14:paraId="39928A04" w14:textId="77777777" w:rsidR="00C66438" w:rsidRPr="008D5E1D" w:rsidRDefault="00C66438" w:rsidP="00C66438">
      <w:pPr>
        <w:rPr>
          <w:rFonts w:ascii="Arial" w:hAnsi="Arial" w:cs="Arial"/>
          <w:color w:val="auto"/>
          <w:sz w:val="22"/>
          <w:szCs w:val="22"/>
        </w:rPr>
      </w:pPr>
    </w:p>
    <w:p w14:paraId="6B5F7136" w14:textId="77777777" w:rsidR="001C3719" w:rsidRPr="008D5E1D" w:rsidRDefault="001C3719" w:rsidP="00C66438">
      <w:pPr>
        <w:rPr>
          <w:rFonts w:ascii="Arial" w:hAnsi="Arial" w:cs="Arial"/>
          <w:bCs/>
          <w:sz w:val="22"/>
          <w:szCs w:val="22"/>
          <w:u w:val="single"/>
        </w:rPr>
      </w:pPr>
    </w:p>
    <w:p w14:paraId="378A6F03" w14:textId="77777777" w:rsidR="00C66438" w:rsidRPr="008D5E1D" w:rsidRDefault="00C66438" w:rsidP="00BA67DC">
      <w:pPr>
        <w:ind w:left="720"/>
        <w:contextualSpacing/>
        <w:jc w:val="right"/>
        <w:rPr>
          <w:rFonts w:ascii="Arial" w:hAnsi="Arial" w:cs="Arial"/>
          <w:bCs/>
          <w:sz w:val="22"/>
          <w:szCs w:val="22"/>
        </w:rPr>
      </w:pPr>
    </w:p>
    <w:p w14:paraId="099DB760" w14:textId="77777777" w:rsidR="00C66438" w:rsidRPr="008D5E1D" w:rsidRDefault="00C66438" w:rsidP="00BA67DC">
      <w:pPr>
        <w:ind w:left="720"/>
        <w:contextualSpacing/>
        <w:jc w:val="right"/>
        <w:rPr>
          <w:rFonts w:ascii="Arial" w:hAnsi="Arial" w:cs="Arial"/>
          <w:bCs/>
          <w:sz w:val="22"/>
          <w:szCs w:val="22"/>
        </w:rPr>
      </w:pPr>
    </w:p>
    <w:p w14:paraId="248466A2" w14:textId="699CC9AF" w:rsidR="002F1A92" w:rsidRDefault="006C17CC" w:rsidP="006C17CC">
      <w:pPr>
        <w:ind w:left="720"/>
        <w:contextualSpacing/>
        <w:jc w:val="center"/>
        <w:rPr>
          <w:rFonts w:ascii="Arial" w:hAnsi="Arial" w:cs="Arial"/>
          <w:bCs/>
          <w:sz w:val="22"/>
          <w:szCs w:val="22"/>
        </w:rPr>
      </w:pPr>
      <w:r w:rsidRPr="008D5E1D">
        <w:rPr>
          <w:rFonts w:ascii="Arial" w:hAnsi="Arial" w:cs="Arial"/>
          <w:bCs/>
          <w:sz w:val="22"/>
          <w:szCs w:val="22"/>
        </w:rPr>
        <w:t xml:space="preserve">                                            </w:t>
      </w:r>
      <w:r w:rsidR="00BA67DC" w:rsidRPr="008D5E1D">
        <w:rPr>
          <w:rFonts w:ascii="Arial" w:hAnsi="Arial" w:cs="Arial"/>
          <w:bCs/>
          <w:sz w:val="22"/>
          <w:szCs w:val="22"/>
        </w:rPr>
        <w:t>Opracował:</w:t>
      </w:r>
    </w:p>
    <w:p w14:paraId="0A2BA5F5" w14:textId="77777777" w:rsidR="008D5E1D" w:rsidRDefault="008D5E1D" w:rsidP="008D5E1D">
      <w:pPr>
        <w:ind w:left="720"/>
        <w:contextualSpacing/>
        <w:jc w:val="center"/>
        <w:rPr>
          <w:rFonts w:ascii="Arial" w:hAnsi="Arial" w:cs="Arial"/>
          <w:bCs/>
          <w:sz w:val="22"/>
          <w:szCs w:val="22"/>
        </w:rPr>
      </w:pPr>
      <w:r>
        <w:rPr>
          <w:rFonts w:ascii="Arial" w:hAnsi="Arial" w:cs="Arial"/>
          <w:bCs/>
          <w:sz w:val="22"/>
          <w:szCs w:val="22"/>
        </w:rPr>
        <w:t xml:space="preserve"> </w:t>
      </w:r>
    </w:p>
    <w:p w14:paraId="68EBA374" w14:textId="77777777" w:rsidR="008D5E1D" w:rsidRDefault="008D5E1D" w:rsidP="008D5E1D">
      <w:pPr>
        <w:ind w:left="720"/>
        <w:contextualSpacing/>
        <w:jc w:val="center"/>
        <w:rPr>
          <w:rFonts w:ascii="Arial" w:hAnsi="Arial" w:cs="Arial"/>
          <w:bCs/>
          <w:sz w:val="22"/>
          <w:szCs w:val="22"/>
        </w:rPr>
      </w:pPr>
      <w:r>
        <w:rPr>
          <w:rFonts w:ascii="Arial" w:hAnsi="Arial" w:cs="Arial"/>
          <w:bCs/>
          <w:sz w:val="22"/>
          <w:szCs w:val="22"/>
        </w:rPr>
        <w:t xml:space="preserve">          </w:t>
      </w:r>
    </w:p>
    <w:p w14:paraId="19380BAF" w14:textId="17323317" w:rsidR="00BA67DC" w:rsidRPr="008D5E1D" w:rsidRDefault="008D5E1D" w:rsidP="008D5E1D">
      <w:pPr>
        <w:ind w:left="720"/>
        <w:contextualSpacing/>
        <w:jc w:val="center"/>
        <w:rPr>
          <w:rFonts w:ascii="Arial" w:hAnsi="Arial" w:cs="Arial"/>
          <w:bCs/>
          <w:sz w:val="22"/>
          <w:szCs w:val="22"/>
        </w:rPr>
      </w:pPr>
      <w:r>
        <w:rPr>
          <w:rFonts w:ascii="Arial" w:hAnsi="Arial" w:cs="Arial"/>
          <w:bCs/>
          <w:sz w:val="22"/>
          <w:szCs w:val="22"/>
        </w:rPr>
        <w:t xml:space="preserve">                                          </w:t>
      </w:r>
      <w:r w:rsidR="00BA67DC" w:rsidRPr="008D5E1D">
        <w:rPr>
          <w:rFonts w:ascii="Arial" w:hAnsi="Arial" w:cs="Arial"/>
          <w:bCs/>
          <w:sz w:val="22"/>
          <w:szCs w:val="22"/>
        </w:rPr>
        <w:t xml:space="preserve">Ludomir Szczupakowski </w:t>
      </w:r>
    </w:p>
    <w:p w14:paraId="08E90C1A" w14:textId="3CC55734" w:rsidR="00BA67DC" w:rsidRPr="008D5E1D" w:rsidRDefault="00734C6A" w:rsidP="00734C6A">
      <w:pPr>
        <w:ind w:left="720"/>
        <w:contextualSpacing/>
        <w:jc w:val="center"/>
        <w:rPr>
          <w:rFonts w:ascii="Arial" w:hAnsi="Arial" w:cs="Arial"/>
          <w:sz w:val="22"/>
          <w:szCs w:val="22"/>
        </w:rPr>
      </w:pPr>
      <w:r>
        <w:rPr>
          <w:rFonts w:ascii="Arial" w:hAnsi="Arial" w:cs="Arial"/>
          <w:bCs/>
          <w:sz w:val="22"/>
          <w:szCs w:val="22"/>
        </w:rPr>
        <w:t xml:space="preserve">                                            </w:t>
      </w:r>
      <w:r w:rsidR="00BA67DC" w:rsidRPr="008D5E1D">
        <w:rPr>
          <w:rFonts w:ascii="Arial" w:hAnsi="Arial" w:cs="Arial"/>
          <w:bCs/>
          <w:sz w:val="22"/>
          <w:szCs w:val="22"/>
        </w:rPr>
        <w:t>upr.budowlane.GP-KZ-7342/346/94</w:t>
      </w:r>
    </w:p>
    <w:p w14:paraId="213A47EB" w14:textId="77777777" w:rsidR="002F1A92" w:rsidRPr="008D5E1D" w:rsidRDefault="002F1A92" w:rsidP="00FE3DC8">
      <w:pPr>
        <w:rPr>
          <w:rFonts w:ascii="Arial" w:hAnsi="Arial" w:cs="Arial"/>
          <w:bCs/>
          <w:sz w:val="22"/>
          <w:szCs w:val="22"/>
          <w:u w:val="single"/>
        </w:rPr>
      </w:pPr>
    </w:p>
    <w:sectPr w:rsidR="002F1A92" w:rsidRPr="008D5E1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6DA9F" w14:textId="77777777" w:rsidR="006347E8" w:rsidRDefault="006347E8" w:rsidP="00FC715A">
      <w:pPr>
        <w:spacing w:after="0" w:line="240" w:lineRule="auto"/>
      </w:pPr>
      <w:r>
        <w:separator/>
      </w:r>
    </w:p>
  </w:endnote>
  <w:endnote w:type="continuationSeparator" w:id="0">
    <w:p w14:paraId="32143559" w14:textId="77777777" w:rsidR="006347E8" w:rsidRDefault="006347E8" w:rsidP="00FC7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96AC2" w14:textId="5D2E00C9" w:rsidR="001C3719" w:rsidRDefault="001C37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F9E23" w14:textId="77777777" w:rsidR="006347E8" w:rsidRDefault="006347E8" w:rsidP="00FC715A">
      <w:pPr>
        <w:spacing w:after="0" w:line="240" w:lineRule="auto"/>
      </w:pPr>
      <w:r>
        <w:separator/>
      </w:r>
    </w:p>
  </w:footnote>
  <w:footnote w:type="continuationSeparator" w:id="0">
    <w:p w14:paraId="1000CFAF" w14:textId="77777777" w:rsidR="006347E8" w:rsidRDefault="006347E8" w:rsidP="00FC71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4"/>
    <w:lvl w:ilvl="0">
      <w:start w:val="1"/>
      <w:numFmt w:val="bullet"/>
      <w:lvlText w:val=""/>
      <w:lvlJc w:val="left"/>
      <w:pPr>
        <w:tabs>
          <w:tab w:val="num" w:pos="0"/>
        </w:tabs>
        <w:ind w:left="360" w:hanging="360"/>
      </w:pPr>
      <w:rPr>
        <w:rFonts w:ascii="Wingdings" w:hAnsi="Wingdings" w:cs="Wingdings"/>
      </w:rPr>
    </w:lvl>
  </w:abstractNum>
  <w:abstractNum w:abstractNumId="1" w15:restartNumberingAfterBreak="0">
    <w:nsid w:val="008C20AD"/>
    <w:multiLevelType w:val="hybridMultilevel"/>
    <w:tmpl w:val="6458DB3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2396175"/>
    <w:multiLevelType w:val="hybridMultilevel"/>
    <w:tmpl w:val="B5B0B3AC"/>
    <w:lvl w:ilvl="0" w:tplc="951A9D28">
      <w:start w:val="1"/>
      <w:numFmt w:val="decimal"/>
      <w:lvlText w:val="%1."/>
      <w:lvlJc w:val="left"/>
      <w:pPr>
        <w:tabs>
          <w:tab w:val="num" w:pos="1069"/>
        </w:tabs>
        <w:ind w:left="1069" w:hanging="360"/>
      </w:pPr>
      <w:rPr>
        <w:rFonts w:hint="default"/>
      </w:rPr>
    </w:lvl>
    <w:lvl w:ilvl="1" w:tplc="04150001">
      <w:start w:val="1"/>
      <w:numFmt w:val="bullet"/>
      <w:lvlText w:val=""/>
      <w:lvlJc w:val="left"/>
      <w:pPr>
        <w:tabs>
          <w:tab w:val="num" w:pos="1789"/>
        </w:tabs>
        <w:ind w:left="1789" w:hanging="360"/>
      </w:pPr>
      <w:rPr>
        <w:rFonts w:ascii="Symbol" w:hAnsi="Symbol" w:hint="default"/>
      </w:r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 w15:restartNumberingAfterBreak="0">
    <w:nsid w:val="027040AE"/>
    <w:multiLevelType w:val="multilevel"/>
    <w:tmpl w:val="9A98217E"/>
    <w:lvl w:ilvl="0">
      <w:start w:val="1"/>
      <w:numFmt w:val="decimal"/>
      <w:lvlText w:val="%1."/>
      <w:lvlJc w:val="left"/>
      <w:pPr>
        <w:tabs>
          <w:tab w:val="num" w:pos="1069"/>
        </w:tabs>
        <w:ind w:left="1069" w:hanging="360"/>
      </w:pPr>
      <w:rPr>
        <w:rFonts w:hint="default"/>
      </w:rPr>
    </w:lvl>
    <w:lvl w:ilvl="1">
      <w:start w:val="1"/>
      <w:numFmt w:val="bullet"/>
      <w:lvlText w:val=""/>
      <w:lvlJc w:val="left"/>
      <w:pPr>
        <w:tabs>
          <w:tab w:val="num" w:pos="1429"/>
        </w:tabs>
        <w:ind w:left="1429" w:hanging="720"/>
      </w:pPr>
      <w:rPr>
        <w:rFonts w:ascii="Symbol" w:hAnsi="Symbol"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4" w15:restartNumberingAfterBreak="0">
    <w:nsid w:val="03866332"/>
    <w:multiLevelType w:val="hybridMultilevel"/>
    <w:tmpl w:val="6C5434E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38E7D5C"/>
    <w:multiLevelType w:val="hybridMultilevel"/>
    <w:tmpl w:val="F4BC89EE"/>
    <w:lvl w:ilvl="0" w:tplc="4A38C038">
      <w:start w:val="1"/>
      <w:numFmt w:val="decimal"/>
      <w:lvlText w:val="%1."/>
      <w:lvlJc w:val="left"/>
      <w:pPr>
        <w:ind w:left="1069" w:hanging="360"/>
      </w:pPr>
      <w:rPr>
        <w:rFonts w:hint="default"/>
      </w:rPr>
    </w:lvl>
    <w:lvl w:ilvl="1" w:tplc="04150001">
      <w:start w:val="1"/>
      <w:numFmt w:val="bullet"/>
      <w:lvlText w:val=""/>
      <w:lvlJc w:val="left"/>
      <w:pPr>
        <w:tabs>
          <w:tab w:val="num" w:pos="1789"/>
        </w:tabs>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042F367E"/>
    <w:multiLevelType w:val="hybridMultilevel"/>
    <w:tmpl w:val="DE44827A"/>
    <w:lvl w:ilvl="0" w:tplc="FC2CA88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640FEC"/>
    <w:multiLevelType w:val="hybridMultilevel"/>
    <w:tmpl w:val="114AB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FC5B78"/>
    <w:multiLevelType w:val="hybridMultilevel"/>
    <w:tmpl w:val="AA60BB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5930B1"/>
    <w:multiLevelType w:val="hybridMultilevel"/>
    <w:tmpl w:val="7F3200DA"/>
    <w:lvl w:ilvl="0" w:tplc="04150001">
      <w:start w:val="1"/>
      <w:numFmt w:val="bullet"/>
      <w:lvlText w:val=""/>
      <w:lvlJc w:val="left"/>
      <w:pPr>
        <w:ind w:left="1093" w:hanging="360"/>
      </w:pPr>
      <w:rPr>
        <w:rFonts w:ascii="Symbol" w:hAnsi="Symbol" w:hint="default"/>
      </w:rPr>
    </w:lvl>
    <w:lvl w:ilvl="1" w:tplc="04150003" w:tentative="1">
      <w:start w:val="1"/>
      <w:numFmt w:val="bullet"/>
      <w:lvlText w:val="o"/>
      <w:lvlJc w:val="left"/>
      <w:pPr>
        <w:ind w:left="1813" w:hanging="360"/>
      </w:pPr>
      <w:rPr>
        <w:rFonts w:ascii="Courier New" w:hAnsi="Courier New" w:cs="Courier New" w:hint="default"/>
      </w:rPr>
    </w:lvl>
    <w:lvl w:ilvl="2" w:tplc="04150005" w:tentative="1">
      <w:start w:val="1"/>
      <w:numFmt w:val="bullet"/>
      <w:lvlText w:val=""/>
      <w:lvlJc w:val="left"/>
      <w:pPr>
        <w:ind w:left="2533" w:hanging="360"/>
      </w:pPr>
      <w:rPr>
        <w:rFonts w:ascii="Wingdings" w:hAnsi="Wingdings" w:hint="default"/>
      </w:rPr>
    </w:lvl>
    <w:lvl w:ilvl="3" w:tplc="04150001" w:tentative="1">
      <w:start w:val="1"/>
      <w:numFmt w:val="bullet"/>
      <w:lvlText w:val=""/>
      <w:lvlJc w:val="left"/>
      <w:pPr>
        <w:ind w:left="3253" w:hanging="360"/>
      </w:pPr>
      <w:rPr>
        <w:rFonts w:ascii="Symbol" w:hAnsi="Symbol" w:hint="default"/>
      </w:rPr>
    </w:lvl>
    <w:lvl w:ilvl="4" w:tplc="04150003" w:tentative="1">
      <w:start w:val="1"/>
      <w:numFmt w:val="bullet"/>
      <w:lvlText w:val="o"/>
      <w:lvlJc w:val="left"/>
      <w:pPr>
        <w:ind w:left="3973" w:hanging="360"/>
      </w:pPr>
      <w:rPr>
        <w:rFonts w:ascii="Courier New" w:hAnsi="Courier New" w:cs="Courier New" w:hint="default"/>
      </w:rPr>
    </w:lvl>
    <w:lvl w:ilvl="5" w:tplc="04150005" w:tentative="1">
      <w:start w:val="1"/>
      <w:numFmt w:val="bullet"/>
      <w:lvlText w:val=""/>
      <w:lvlJc w:val="left"/>
      <w:pPr>
        <w:ind w:left="4693" w:hanging="360"/>
      </w:pPr>
      <w:rPr>
        <w:rFonts w:ascii="Wingdings" w:hAnsi="Wingdings" w:hint="default"/>
      </w:rPr>
    </w:lvl>
    <w:lvl w:ilvl="6" w:tplc="04150001" w:tentative="1">
      <w:start w:val="1"/>
      <w:numFmt w:val="bullet"/>
      <w:lvlText w:val=""/>
      <w:lvlJc w:val="left"/>
      <w:pPr>
        <w:ind w:left="5413" w:hanging="360"/>
      </w:pPr>
      <w:rPr>
        <w:rFonts w:ascii="Symbol" w:hAnsi="Symbol" w:hint="default"/>
      </w:rPr>
    </w:lvl>
    <w:lvl w:ilvl="7" w:tplc="04150003" w:tentative="1">
      <w:start w:val="1"/>
      <w:numFmt w:val="bullet"/>
      <w:lvlText w:val="o"/>
      <w:lvlJc w:val="left"/>
      <w:pPr>
        <w:ind w:left="6133" w:hanging="360"/>
      </w:pPr>
      <w:rPr>
        <w:rFonts w:ascii="Courier New" w:hAnsi="Courier New" w:cs="Courier New" w:hint="default"/>
      </w:rPr>
    </w:lvl>
    <w:lvl w:ilvl="8" w:tplc="04150005" w:tentative="1">
      <w:start w:val="1"/>
      <w:numFmt w:val="bullet"/>
      <w:lvlText w:val=""/>
      <w:lvlJc w:val="left"/>
      <w:pPr>
        <w:ind w:left="6853" w:hanging="360"/>
      </w:pPr>
      <w:rPr>
        <w:rFonts w:ascii="Wingdings" w:hAnsi="Wingdings" w:hint="default"/>
      </w:rPr>
    </w:lvl>
  </w:abstractNum>
  <w:abstractNum w:abstractNumId="10" w15:restartNumberingAfterBreak="0">
    <w:nsid w:val="13671C6C"/>
    <w:multiLevelType w:val="hybridMultilevel"/>
    <w:tmpl w:val="17EAC6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635662"/>
    <w:multiLevelType w:val="hybridMultilevel"/>
    <w:tmpl w:val="7F7AF1C4"/>
    <w:lvl w:ilvl="0" w:tplc="1C100A54">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2" w15:restartNumberingAfterBreak="0">
    <w:nsid w:val="1FB2181C"/>
    <w:multiLevelType w:val="hybridMultilevel"/>
    <w:tmpl w:val="358E1B2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20260B5B"/>
    <w:multiLevelType w:val="hybridMultilevel"/>
    <w:tmpl w:val="CAA806E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1336807"/>
    <w:multiLevelType w:val="hybridMultilevel"/>
    <w:tmpl w:val="4266A0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6228D9"/>
    <w:multiLevelType w:val="hybridMultilevel"/>
    <w:tmpl w:val="8EA25A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A34F86"/>
    <w:multiLevelType w:val="hybridMultilevel"/>
    <w:tmpl w:val="1D16220C"/>
    <w:lvl w:ilvl="0" w:tplc="04150001">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17" w15:restartNumberingAfterBreak="0">
    <w:nsid w:val="23E13043"/>
    <w:multiLevelType w:val="hybridMultilevel"/>
    <w:tmpl w:val="4D8ECD3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262D3380"/>
    <w:multiLevelType w:val="hybridMultilevel"/>
    <w:tmpl w:val="48AC56F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ED7C25"/>
    <w:multiLevelType w:val="hybridMultilevel"/>
    <w:tmpl w:val="ED98A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7229B1"/>
    <w:multiLevelType w:val="hybridMultilevel"/>
    <w:tmpl w:val="42B68EB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AB35DFE"/>
    <w:multiLevelType w:val="hybridMultilevel"/>
    <w:tmpl w:val="F5184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08061B5"/>
    <w:multiLevelType w:val="hybridMultilevel"/>
    <w:tmpl w:val="36F48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38401A"/>
    <w:multiLevelType w:val="hybridMultilevel"/>
    <w:tmpl w:val="D1487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2EE0743"/>
    <w:multiLevelType w:val="hybridMultilevel"/>
    <w:tmpl w:val="BA481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650664"/>
    <w:multiLevelType w:val="hybridMultilevel"/>
    <w:tmpl w:val="73588B8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3BD64DCC"/>
    <w:multiLevelType w:val="hybridMultilevel"/>
    <w:tmpl w:val="AE2670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E797B81"/>
    <w:multiLevelType w:val="hybridMultilevel"/>
    <w:tmpl w:val="BD0E65E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4754158B"/>
    <w:multiLevelType w:val="hybridMultilevel"/>
    <w:tmpl w:val="3D2E97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240E43"/>
    <w:multiLevelType w:val="hybridMultilevel"/>
    <w:tmpl w:val="BF3268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B03DB0"/>
    <w:multiLevelType w:val="hybridMultilevel"/>
    <w:tmpl w:val="97E848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C623AC"/>
    <w:multiLevelType w:val="singleLevel"/>
    <w:tmpl w:val="88E2E516"/>
    <w:lvl w:ilvl="0">
      <w:start w:val="2"/>
      <w:numFmt w:val="bullet"/>
      <w:lvlText w:val="-"/>
      <w:lvlJc w:val="left"/>
      <w:pPr>
        <w:tabs>
          <w:tab w:val="num" w:pos="1069"/>
        </w:tabs>
        <w:ind w:left="1069" w:hanging="360"/>
      </w:pPr>
      <w:rPr>
        <w:rFonts w:hint="default"/>
      </w:rPr>
    </w:lvl>
  </w:abstractNum>
  <w:abstractNum w:abstractNumId="32" w15:restartNumberingAfterBreak="0">
    <w:nsid w:val="5B022D7A"/>
    <w:multiLevelType w:val="hybridMultilevel"/>
    <w:tmpl w:val="1A9C1F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064820"/>
    <w:multiLevelType w:val="hybridMultilevel"/>
    <w:tmpl w:val="663445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175023C"/>
    <w:multiLevelType w:val="hybridMultilevel"/>
    <w:tmpl w:val="BEAC3D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7CD6F74"/>
    <w:multiLevelType w:val="hybridMultilevel"/>
    <w:tmpl w:val="E6B41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263330"/>
    <w:multiLevelType w:val="hybridMultilevel"/>
    <w:tmpl w:val="FBCE95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7A6511"/>
    <w:multiLevelType w:val="hybridMultilevel"/>
    <w:tmpl w:val="28D26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025624"/>
    <w:multiLevelType w:val="hybridMultilevel"/>
    <w:tmpl w:val="B91CF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4"/>
  </w:num>
  <w:num w:numId="3">
    <w:abstractNumId w:val="25"/>
  </w:num>
  <w:num w:numId="4">
    <w:abstractNumId w:val="37"/>
  </w:num>
  <w:num w:numId="5">
    <w:abstractNumId w:val="13"/>
  </w:num>
  <w:num w:numId="6">
    <w:abstractNumId w:val="22"/>
  </w:num>
  <w:num w:numId="7">
    <w:abstractNumId w:val="36"/>
  </w:num>
  <w:num w:numId="8">
    <w:abstractNumId w:val="31"/>
  </w:num>
  <w:num w:numId="9">
    <w:abstractNumId w:val="5"/>
  </w:num>
  <w:num w:numId="10">
    <w:abstractNumId w:val="7"/>
  </w:num>
  <w:num w:numId="11">
    <w:abstractNumId w:val="34"/>
  </w:num>
  <w:num w:numId="12">
    <w:abstractNumId w:val="23"/>
  </w:num>
  <w:num w:numId="13">
    <w:abstractNumId w:val="12"/>
  </w:num>
  <w:num w:numId="14">
    <w:abstractNumId w:val="8"/>
  </w:num>
  <w:num w:numId="15">
    <w:abstractNumId w:val="32"/>
  </w:num>
  <w:num w:numId="16">
    <w:abstractNumId w:val="11"/>
  </w:num>
  <w:num w:numId="17">
    <w:abstractNumId w:val="1"/>
  </w:num>
  <w:num w:numId="18">
    <w:abstractNumId w:val="17"/>
  </w:num>
  <w:num w:numId="19">
    <w:abstractNumId w:val="20"/>
  </w:num>
  <w:num w:numId="20">
    <w:abstractNumId w:val="27"/>
  </w:num>
  <w:num w:numId="21">
    <w:abstractNumId w:val="4"/>
  </w:num>
  <w:num w:numId="22">
    <w:abstractNumId w:val="16"/>
  </w:num>
  <w:num w:numId="23">
    <w:abstractNumId w:val="10"/>
  </w:num>
  <w:num w:numId="24">
    <w:abstractNumId w:val="26"/>
  </w:num>
  <w:num w:numId="25">
    <w:abstractNumId w:val="35"/>
  </w:num>
  <w:num w:numId="26">
    <w:abstractNumId w:val="38"/>
  </w:num>
  <w:num w:numId="27">
    <w:abstractNumId w:val="3"/>
  </w:num>
  <w:num w:numId="28">
    <w:abstractNumId w:val="2"/>
  </w:num>
  <w:num w:numId="29">
    <w:abstractNumId w:val="19"/>
  </w:num>
  <w:num w:numId="30">
    <w:abstractNumId w:val="9"/>
  </w:num>
  <w:num w:numId="31">
    <w:abstractNumId w:val="21"/>
  </w:num>
  <w:num w:numId="32">
    <w:abstractNumId w:val="30"/>
  </w:num>
  <w:num w:numId="33">
    <w:abstractNumId w:val="33"/>
  </w:num>
  <w:num w:numId="34">
    <w:abstractNumId w:val="15"/>
  </w:num>
  <w:num w:numId="35">
    <w:abstractNumId w:val="29"/>
  </w:num>
  <w:num w:numId="36">
    <w:abstractNumId w:val="28"/>
  </w:num>
  <w:num w:numId="37">
    <w:abstractNumId w:val="14"/>
  </w:num>
  <w:num w:numId="38">
    <w:abstractNumId w:val="0"/>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2F"/>
    <w:rsid w:val="00004249"/>
    <w:rsid w:val="00072AE8"/>
    <w:rsid w:val="000845BA"/>
    <w:rsid w:val="00091B2F"/>
    <w:rsid w:val="000F09DE"/>
    <w:rsid w:val="00102887"/>
    <w:rsid w:val="001035BC"/>
    <w:rsid w:val="0016353B"/>
    <w:rsid w:val="001668B9"/>
    <w:rsid w:val="00194169"/>
    <w:rsid w:val="001B5CAE"/>
    <w:rsid w:val="001C1FB9"/>
    <w:rsid w:val="001C3719"/>
    <w:rsid w:val="00213B98"/>
    <w:rsid w:val="00235E91"/>
    <w:rsid w:val="002474B1"/>
    <w:rsid w:val="002711BC"/>
    <w:rsid w:val="002B3D4B"/>
    <w:rsid w:val="002B6656"/>
    <w:rsid w:val="002F1A92"/>
    <w:rsid w:val="00303001"/>
    <w:rsid w:val="00327554"/>
    <w:rsid w:val="00391D25"/>
    <w:rsid w:val="00394DC3"/>
    <w:rsid w:val="003C5D30"/>
    <w:rsid w:val="003E25DE"/>
    <w:rsid w:val="003F7965"/>
    <w:rsid w:val="004426D8"/>
    <w:rsid w:val="004D2586"/>
    <w:rsid w:val="004E52F3"/>
    <w:rsid w:val="005108B9"/>
    <w:rsid w:val="005608B3"/>
    <w:rsid w:val="005B6713"/>
    <w:rsid w:val="005E38BD"/>
    <w:rsid w:val="006347E8"/>
    <w:rsid w:val="006367C7"/>
    <w:rsid w:val="006510BB"/>
    <w:rsid w:val="006C17CC"/>
    <w:rsid w:val="006C2E2E"/>
    <w:rsid w:val="006C4063"/>
    <w:rsid w:val="006C6D55"/>
    <w:rsid w:val="006D3786"/>
    <w:rsid w:val="00731DF2"/>
    <w:rsid w:val="00734C6A"/>
    <w:rsid w:val="00784F2D"/>
    <w:rsid w:val="00815F0F"/>
    <w:rsid w:val="008448A9"/>
    <w:rsid w:val="008676E6"/>
    <w:rsid w:val="008D5E1D"/>
    <w:rsid w:val="008F4F08"/>
    <w:rsid w:val="00956C00"/>
    <w:rsid w:val="00963E18"/>
    <w:rsid w:val="0097188C"/>
    <w:rsid w:val="00980F9E"/>
    <w:rsid w:val="00981277"/>
    <w:rsid w:val="009B0460"/>
    <w:rsid w:val="009B2C80"/>
    <w:rsid w:val="009F6A77"/>
    <w:rsid w:val="00A01409"/>
    <w:rsid w:val="00A24BAB"/>
    <w:rsid w:val="00A305D3"/>
    <w:rsid w:val="00A948B8"/>
    <w:rsid w:val="00A96165"/>
    <w:rsid w:val="00AE4771"/>
    <w:rsid w:val="00B148B8"/>
    <w:rsid w:val="00B1555A"/>
    <w:rsid w:val="00B406ED"/>
    <w:rsid w:val="00BA67DC"/>
    <w:rsid w:val="00BE7440"/>
    <w:rsid w:val="00C05B93"/>
    <w:rsid w:val="00C14831"/>
    <w:rsid w:val="00C159B1"/>
    <w:rsid w:val="00C20502"/>
    <w:rsid w:val="00C31BD7"/>
    <w:rsid w:val="00C66438"/>
    <w:rsid w:val="00C74762"/>
    <w:rsid w:val="00C87B51"/>
    <w:rsid w:val="00CA4D99"/>
    <w:rsid w:val="00CF0C68"/>
    <w:rsid w:val="00D01015"/>
    <w:rsid w:val="00D01BED"/>
    <w:rsid w:val="00D354DF"/>
    <w:rsid w:val="00D44907"/>
    <w:rsid w:val="00D964AE"/>
    <w:rsid w:val="00DA1122"/>
    <w:rsid w:val="00DE33C0"/>
    <w:rsid w:val="00E034C5"/>
    <w:rsid w:val="00E25F3D"/>
    <w:rsid w:val="00E62173"/>
    <w:rsid w:val="00E91B72"/>
    <w:rsid w:val="00EC3C87"/>
    <w:rsid w:val="00ED0C43"/>
    <w:rsid w:val="00ED49DE"/>
    <w:rsid w:val="00ED4A7A"/>
    <w:rsid w:val="00EF17A3"/>
    <w:rsid w:val="00EF3532"/>
    <w:rsid w:val="00EF4410"/>
    <w:rsid w:val="00F11DCE"/>
    <w:rsid w:val="00F26FA6"/>
    <w:rsid w:val="00F91E89"/>
    <w:rsid w:val="00FC715A"/>
    <w:rsid w:val="00FE3D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59459"/>
  <w15:chartTrackingRefBased/>
  <w15:docId w15:val="{8E0E7ED6-109B-4C7F-8BCE-4135A329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ahoma"/>
        <w:color w:val="000000" w:themeColor="text1"/>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E38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84F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E52F3"/>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38BD"/>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5E38BD"/>
    <w:pPr>
      <w:ind w:left="720"/>
      <w:contextualSpacing/>
    </w:pPr>
    <w:rPr>
      <w:rFonts w:asciiTheme="minorHAnsi" w:hAnsiTheme="minorHAnsi" w:cstheme="minorBidi"/>
      <w:color w:val="auto"/>
      <w:sz w:val="22"/>
      <w:szCs w:val="22"/>
    </w:rPr>
  </w:style>
  <w:style w:type="paragraph" w:customStyle="1" w:styleId="Standard">
    <w:name w:val="Standard"/>
    <w:rsid w:val="005E38BD"/>
    <w:pPr>
      <w:suppressAutoHyphens/>
      <w:autoSpaceDN w:val="0"/>
      <w:spacing w:after="0" w:line="240" w:lineRule="auto"/>
    </w:pPr>
    <w:rPr>
      <w:rFonts w:ascii="Times New Roman" w:eastAsia="Times New Roman" w:hAnsi="Times New Roman" w:cs="Times New Roman"/>
      <w:color w:val="auto"/>
      <w:kern w:val="3"/>
      <w:lang w:eastAsia="zh-CN"/>
    </w:rPr>
  </w:style>
  <w:style w:type="character" w:customStyle="1" w:styleId="Nagwek2Znak">
    <w:name w:val="Nagłówek 2 Znak"/>
    <w:basedOn w:val="Domylnaczcionkaakapitu"/>
    <w:link w:val="Nagwek2"/>
    <w:uiPriority w:val="9"/>
    <w:semiHidden/>
    <w:rsid w:val="00784F2D"/>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FC71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715A"/>
  </w:style>
  <w:style w:type="paragraph" w:styleId="Stopka">
    <w:name w:val="footer"/>
    <w:basedOn w:val="Normalny"/>
    <w:link w:val="StopkaZnak"/>
    <w:uiPriority w:val="99"/>
    <w:unhideWhenUsed/>
    <w:rsid w:val="00FC71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715A"/>
  </w:style>
  <w:style w:type="character" w:customStyle="1" w:styleId="Nagwek3Znak">
    <w:name w:val="Nagłówek 3 Znak"/>
    <w:basedOn w:val="Domylnaczcionkaakapitu"/>
    <w:link w:val="Nagwek3"/>
    <w:uiPriority w:val="9"/>
    <w:rsid w:val="004E52F3"/>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5854</Words>
  <Characters>35127</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Ludomir Szczupakowski</cp:lastModifiedBy>
  <cp:revision>2</cp:revision>
  <cp:lastPrinted>2020-05-19T08:35:00Z</cp:lastPrinted>
  <dcterms:created xsi:type="dcterms:W3CDTF">2020-05-19T08:42:00Z</dcterms:created>
  <dcterms:modified xsi:type="dcterms:W3CDTF">2020-05-19T08:42:00Z</dcterms:modified>
</cp:coreProperties>
</file>