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C6" w:rsidRDefault="00492AC6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  <w:r>
        <w:rPr>
          <w:rFonts w:ascii="PKO Bank Polski" w:hAnsi="PKO Bank Polski"/>
          <w:color w:val="000000"/>
          <w:sz w:val="20"/>
          <w:szCs w:val="20"/>
        </w:rPr>
        <w:t>W związku z przygotowywaniem oferty na organizatora emisji obligacji komunalnych zwracam się z uprzejmą prośbą o przesłanie:</w:t>
      </w:r>
    </w:p>
    <w:p w:rsidR="00203C20" w:rsidRDefault="00203C20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</w:p>
    <w:p w:rsidR="00492AC6" w:rsidRDefault="00E7159C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  <w:r>
        <w:rPr>
          <w:rFonts w:ascii="PKO Bank Polski" w:hAnsi="PKO Bank Polski"/>
          <w:color w:val="000000"/>
          <w:sz w:val="20"/>
          <w:szCs w:val="20"/>
        </w:rPr>
        <w:t xml:space="preserve">- </w:t>
      </w:r>
      <w:r w:rsidRPr="00E7159C">
        <w:rPr>
          <w:rFonts w:ascii="PKO Bank Polski" w:hAnsi="PKO Bank Polski"/>
          <w:color w:val="000000"/>
          <w:sz w:val="20"/>
          <w:szCs w:val="20"/>
        </w:rPr>
        <w:t>i</w:t>
      </w:r>
      <w:r w:rsidR="00492AC6" w:rsidRPr="00E7159C">
        <w:rPr>
          <w:rFonts w:ascii="PKO Bank Polski" w:hAnsi="PKO Bank Polski"/>
          <w:color w:val="000000"/>
          <w:sz w:val="20"/>
          <w:szCs w:val="20"/>
        </w:rPr>
        <w:t>nformacji czy Gmina i Miasto Janikowo posiada kredyt w rachunku bieżącym, jeśli tak to w jakim banku, jaki jest jego limit, jakie było jego wykorzystanie i do kiedy on obowiązuje (wg stanu na 31.03.2020 r.),</w:t>
      </w:r>
    </w:p>
    <w:p w:rsidR="00E7159C" w:rsidRDefault="00E7159C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</w:p>
    <w:p w:rsidR="00E7159C" w:rsidRPr="00E7159C" w:rsidRDefault="00E7159C" w:rsidP="00E7159C">
      <w:pPr>
        <w:jc w:val="both"/>
        <w:rPr>
          <w:rFonts w:ascii="PKO Bank Polski" w:hAnsi="PKO Bank Polski"/>
          <w:i/>
          <w:color w:val="000000"/>
          <w:sz w:val="20"/>
          <w:szCs w:val="20"/>
          <w:u w:val="single"/>
        </w:rPr>
      </w:pPr>
      <w:r>
        <w:rPr>
          <w:rFonts w:ascii="PKO Bank Polski" w:hAnsi="PKO Bank Polski"/>
          <w:i/>
          <w:color w:val="000000"/>
          <w:sz w:val="20"/>
          <w:szCs w:val="20"/>
          <w:u w:val="single"/>
        </w:rPr>
        <w:t>- Gmina posiada kredyt krótkoterminowy w rachunku bieżącym w banku prowadzącym obsługę budżetu, tj.                w Piastowskim Banku Spółdzielczym w Janikowie do kwoty 2 000 000,00 zł. Umowa zawarta na okres jednego roku, która wygasa z dniem 31 grudnia 2020 roku. Wg stanu na dzień 31 marca 2020 roku wykorzystywano 248 611,32 zł.</w:t>
      </w:r>
    </w:p>
    <w:p w:rsidR="00E7159C" w:rsidRPr="00E7159C" w:rsidRDefault="00E7159C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</w:p>
    <w:p w:rsidR="00492AC6" w:rsidRDefault="00492AC6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  <w:r>
        <w:rPr>
          <w:rFonts w:ascii="PKO Bank Polski" w:hAnsi="PKO Bank Polski"/>
          <w:color w:val="000000"/>
          <w:sz w:val="20"/>
          <w:szCs w:val="20"/>
        </w:rPr>
        <w:t>- informacji jaki jest bank obsługujący Gminę i Miasto oraz do kiedy obowiązuje umowa na obsługę rachunku,</w:t>
      </w:r>
    </w:p>
    <w:p w:rsidR="00203C20" w:rsidRDefault="00203C20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</w:p>
    <w:p w:rsidR="00203C20" w:rsidRDefault="00203C20" w:rsidP="00E7159C">
      <w:pPr>
        <w:jc w:val="both"/>
        <w:rPr>
          <w:rFonts w:ascii="PKO Bank Polski" w:hAnsi="PKO Bank Polski"/>
          <w:i/>
          <w:color w:val="000000"/>
          <w:sz w:val="20"/>
          <w:szCs w:val="20"/>
          <w:u w:val="single"/>
        </w:rPr>
      </w:pPr>
      <w:r>
        <w:rPr>
          <w:rFonts w:ascii="PKO Bank Polski" w:hAnsi="PKO Bank Polski"/>
          <w:i/>
          <w:color w:val="000000"/>
          <w:sz w:val="20"/>
          <w:szCs w:val="20"/>
          <w:u w:val="single"/>
        </w:rPr>
        <w:t>- Umowa zawarta z Piastowskim Bankiem Spółdzielczym w Janikowie na okres do dnia 31 grudnia 2022 roku.</w:t>
      </w:r>
    </w:p>
    <w:p w:rsidR="00203C20" w:rsidRPr="00203C20" w:rsidRDefault="00203C20" w:rsidP="00E7159C">
      <w:pPr>
        <w:jc w:val="both"/>
        <w:rPr>
          <w:rFonts w:ascii="PKO Bank Polski" w:hAnsi="PKO Bank Polski"/>
          <w:i/>
          <w:color w:val="000000"/>
          <w:sz w:val="20"/>
          <w:szCs w:val="20"/>
          <w:u w:val="single"/>
        </w:rPr>
      </w:pPr>
    </w:p>
    <w:p w:rsidR="00492AC6" w:rsidRDefault="00492AC6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  <w:r>
        <w:rPr>
          <w:rFonts w:ascii="PKO Bank Polski" w:hAnsi="PKO Bank Polski"/>
          <w:color w:val="000000"/>
          <w:sz w:val="20"/>
          <w:szCs w:val="20"/>
        </w:rPr>
        <w:t>- bilansu oraz rachunku zysków i strat za 2019 r. dla spółek, w których Gmina i Miasto Janikowo posiada co najmniej 20% akcji lub udziałów (jeśli tych danych jeszcze nie ma to proszę o informacje za 2018 r.).</w:t>
      </w:r>
    </w:p>
    <w:p w:rsidR="000C535A" w:rsidRDefault="000C535A" w:rsidP="00E7159C">
      <w:pPr>
        <w:jc w:val="both"/>
        <w:rPr>
          <w:rFonts w:ascii="PKO Bank Polski" w:hAnsi="PKO Bank Polski"/>
          <w:color w:val="000000"/>
          <w:sz w:val="20"/>
          <w:szCs w:val="20"/>
        </w:rPr>
      </w:pPr>
    </w:p>
    <w:p w:rsidR="000C535A" w:rsidRPr="000C535A" w:rsidRDefault="000C535A" w:rsidP="00E7159C">
      <w:pPr>
        <w:jc w:val="both"/>
        <w:rPr>
          <w:rFonts w:ascii="PKO Bank Polski" w:hAnsi="PKO Bank Polski"/>
          <w:i/>
          <w:color w:val="000000"/>
          <w:sz w:val="20"/>
          <w:szCs w:val="20"/>
          <w:u w:val="single"/>
        </w:rPr>
      </w:pPr>
      <w:r>
        <w:rPr>
          <w:rFonts w:ascii="PKO Bank Polski" w:hAnsi="PKO Bank Polski"/>
          <w:i/>
          <w:color w:val="000000"/>
          <w:sz w:val="20"/>
          <w:szCs w:val="20"/>
          <w:u w:val="single"/>
        </w:rPr>
        <w:t>- Dokumenty w załączeniu.</w:t>
      </w:r>
      <w:bookmarkStart w:id="0" w:name="_GoBack"/>
      <w:bookmarkEnd w:id="0"/>
    </w:p>
    <w:p w:rsidR="0020496A" w:rsidRDefault="000C535A"/>
    <w:sectPr w:rsidR="0020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A5617"/>
    <w:multiLevelType w:val="hybridMultilevel"/>
    <w:tmpl w:val="017E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A"/>
    <w:rsid w:val="000C535A"/>
    <w:rsid w:val="00203C20"/>
    <w:rsid w:val="00492AC6"/>
    <w:rsid w:val="005028D4"/>
    <w:rsid w:val="008A0A9A"/>
    <w:rsid w:val="0092211B"/>
    <w:rsid w:val="00E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A857-6565-4295-A632-B1C97C92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C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Kuczyńska</dc:creator>
  <cp:keywords/>
  <dc:description/>
  <cp:lastModifiedBy>Hanna Kuczyńska</cp:lastModifiedBy>
  <cp:revision>5</cp:revision>
  <dcterms:created xsi:type="dcterms:W3CDTF">2020-07-02T10:52:00Z</dcterms:created>
  <dcterms:modified xsi:type="dcterms:W3CDTF">2020-07-02T11:20:00Z</dcterms:modified>
</cp:coreProperties>
</file>