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F4F23B" w14:textId="0E1598BC" w:rsidR="00FF77DE" w:rsidRDefault="00EF7ED2" w:rsidP="00EF7ED2">
      <w:pPr>
        <w:spacing w:line="240" w:lineRule="auto"/>
        <w:rPr>
          <w:rFonts w:cs="Calibri"/>
          <w:sz w:val="18"/>
          <w:u w:val="single"/>
        </w:rPr>
      </w:pPr>
      <w:r w:rsidRPr="009C7CE6">
        <w:rPr>
          <w:rFonts w:cs="Calibri"/>
          <w:sz w:val="18"/>
          <w:u w:val="single"/>
        </w:rPr>
        <w:t>Stadium opracowania:</w:t>
      </w:r>
    </w:p>
    <w:p w14:paraId="6D910A48" w14:textId="77777777" w:rsidR="003955CB" w:rsidRPr="009C7CE6" w:rsidRDefault="003955CB" w:rsidP="00EF7ED2">
      <w:pPr>
        <w:spacing w:line="240" w:lineRule="auto"/>
        <w:rPr>
          <w:rFonts w:cs="Calibri"/>
          <w:sz w:val="18"/>
          <w:u w:val="single"/>
        </w:rPr>
      </w:pPr>
    </w:p>
    <w:p w14:paraId="5EF4F23C" w14:textId="77777777" w:rsidR="00EF7ED2" w:rsidRPr="00804C74" w:rsidRDefault="00EF7ED2" w:rsidP="00EF7ED2">
      <w:pPr>
        <w:spacing w:line="240" w:lineRule="auto"/>
        <w:jc w:val="center"/>
        <w:rPr>
          <w:rFonts w:cs="Calibri"/>
          <w:b/>
          <w:sz w:val="44"/>
          <w:szCs w:val="44"/>
          <w:u w:val="single"/>
        </w:rPr>
      </w:pPr>
      <w:r w:rsidRPr="00804C74">
        <w:rPr>
          <w:rFonts w:cs="Calibri"/>
          <w:b/>
          <w:sz w:val="44"/>
          <w:szCs w:val="44"/>
          <w:u w:val="single"/>
        </w:rPr>
        <w:t xml:space="preserve">PROJEKT </w:t>
      </w:r>
      <w:r w:rsidR="00055534" w:rsidRPr="00804C74">
        <w:rPr>
          <w:rFonts w:cs="Calibri"/>
          <w:b/>
          <w:sz w:val="44"/>
          <w:szCs w:val="44"/>
          <w:u w:val="single"/>
        </w:rPr>
        <w:t>BUDOWLANY</w:t>
      </w:r>
    </w:p>
    <w:p w14:paraId="5EF4F23E" w14:textId="77777777" w:rsidR="00FF77DE" w:rsidRDefault="00FF77DE" w:rsidP="00EF7ED2">
      <w:pPr>
        <w:spacing w:line="240" w:lineRule="auto"/>
        <w:rPr>
          <w:rFonts w:cs="Calibri"/>
          <w:sz w:val="18"/>
          <w:u w:val="single"/>
        </w:rPr>
      </w:pPr>
    </w:p>
    <w:p w14:paraId="5EF4F23F" w14:textId="2FC78A70" w:rsidR="00EF7ED2" w:rsidRDefault="00EF7ED2" w:rsidP="00EF7ED2">
      <w:pPr>
        <w:spacing w:line="240" w:lineRule="auto"/>
        <w:rPr>
          <w:rFonts w:cs="Calibri"/>
          <w:sz w:val="18"/>
          <w:u w:val="single"/>
        </w:rPr>
      </w:pPr>
      <w:r w:rsidRPr="009C7CE6">
        <w:rPr>
          <w:rFonts w:cs="Calibri"/>
          <w:sz w:val="18"/>
          <w:u w:val="single"/>
        </w:rPr>
        <w:t>Nazwa inwestycji:</w:t>
      </w:r>
    </w:p>
    <w:p w14:paraId="1516B64B" w14:textId="235C194A" w:rsidR="00804C74" w:rsidRDefault="00804C74" w:rsidP="00EF7ED2">
      <w:pPr>
        <w:spacing w:line="240" w:lineRule="auto"/>
        <w:rPr>
          <w:rFonts w:cs="Calibri"/>
          <w:sz w:val="18"/>
          <w:u w:val="single"/>
        </w:rPr>
      </w:pPr>
    </w:p>
    <w:p w14:paraId="65CA03B6" w14:textId="28DDA846" w:rsidR="00804C74" w:rsidRPr="00804C74" w:rsidRDefault="00804C74" w:rsidP="00804C74">
      <w:pPr>
        <w:autoSpaceDE w:val="0"/>
        <w:autoSpaceDN w:val="0"/>
        <w:adjustRightInd w:val="0"/>
        <w:spacing w:line="240" w:lineRule="auto"/>
        <w:ind w:right="51"/>
        <w:jc w:val="center"/>
        <w:rPr>
          <w:rFonts w:cs="Calibri"/>
          <w:b/>
          <w:bCs/>
          <w:color w:val="000000"/>
          <w:sz w:val="24"/>
          <w:szCs w:val="28"/>
          <w:u w:val="single"/>
        </w:rPr>
      </w:pPr>
      <w:r w:rsidRPr="00804C74">
        <w:rPr>
          <w:rFonts w:cs="Calibri"/>
          <w:b/>
          <w:bCs/>
          <w:color w:val="000000"/>
          <w:sz w:val="24"/>
          <w:szCs w:val="28"/>
          <w:u w:val="single"/>
        </w:rPr>
        <w:t xml:space="preserve">BUDOWA SIECI ENERGOOSZCZĘDNEGO OŚWIETLENIA ULICZNEGO W JANIKOWIE – </w:t>
      </w:r>
      <w:r w:rsidR="002A00A0">
        <w:rPr>
          <w:rFonts w:cs="Calibri"/>
          <w:b/>
          <w:bCs/>
          <w:color w:val="000000"/>
          <w:sz w:val="24"/>
          <w:szCs w:val="28"/>
          <w:u w:val="single"/>
        </w:rPr>
        <w:t>ETAP II</w:t>
      </w:r>
    </w:p>
    <w:p w14:paraId="1F42EEA5" w14:textId="77777777" w:rsidR="00804C74" w:rsidRPr="009C7CE6" w:rsidRDefault="00804C74" w:rsidP="00EF7ED2">
      <w:pPr>
        <w:spacing w:line="240" w:lineRule="auto"/>
        <w:rPr>
          <w:rFonts w:cs="Calibri"/>
          <w:sz w:val="18"/>
          <w:u w:val="single"/>
        </w:rPr>
      </w:pPr>
    </w:p>
    <w:p w14:paraId="47D7B044" w14:textId="77777777" w:rsidR="00804C74" w:rsidRDefault="00804C74" w:rsidP="00EF7ED2">
      <w:pPr>
        <w:spacing w:line="240" w:lineRule="auto"/>
        <w:rPr>
          <w:rFonts w:cs="Calibri"/>
          <w:sz w:val="18"/>
          <w:u w:val="single"/>
        </w:rPr>
      </w:pPr>
    </w:p>
    <w:p w14:paraId="5EF4F244" w14:textId="7E2AB7BC" w:rsidR="00EF7ED2" w:rsidRPr="009C7CE6" w:rsidRDefault="00EF7ED2" w:rsidP="00EF7ED2">
      <w:pPr>
        <w:spacing w:line="240" w:lineRule="auto"/>
        <w:rPr>
          <w:rFonts w:cs="Calibri"/>
          <w:sz w:val="18"/>
          <w:u w:val="single"/>
        </w:rPr>
      </w:pPr>
      <w:r w:rsidRPr="009C7CE6">
        <w:rPr>
          <w:rFonts w:cs="Calibri"/>
          <w:sz w:val="18"/>
          <w:u w:val="single"/>
        </w:rPr>
        <w:t>Adres obiektu budowlanego:</w:t>
      </w:r>
      <w:r w:rsidR="00804C74" w:rsidRPr="00804C74">
        <w:rPr>
          <w:rFonts w:cs="Calibri"/>
          <w:sz w:val="18"/>
        </w:rPr>
        <w:t xml:space="preserve"> </w:t>
      </w:r>
      <w:r w:rsidR="00804C74">
        <w:rPr>
          <w:rFonts w:cs="Calibri"/>
          <w:sz w:val="18"/>
        </w:rPr>
        <w:tab/>
      </w:r>
      <w:r w:rsidR="00804C74">
        <w:rPr>
          <w:rFonts w:cs="Calibri"/>
          <w:sz w:val="18"/>
        </w:rPr>
        <w:tab/>
      </w:r>
      <w:r w:rsidR="00804C74">
        <w:rPr>
          <w:rFonts w:cs="Calibri"/>
          <w:sz w:val="18"/>
        </w:rPr>
        <w:tab/>
      </w:r>
      <w:r w:rsidR="00804C74">
        <w:rPr>
          <w:rFonts w:cs="Calibri"/>
          <w:b/>
        </w:rPr>
        <w:t>zgodnie ze stroną nr 2</w:t>
      </w:r>
    </w:p>
    <w:p w14:paraId="7E17B351" w14:textId="77777777" w:rsidR="00804C74" w:rsidRDefault="00804C74" w:rsidP="00EF7ED2">
      <w:pPr>
        <w:spacing w:line="240" w:lineRule="auto"/>
        <w:rPr>
          <w:rFonts w:cs="Calibri"/>
          <w:sz w:val="18"/>
          <w:u w:val="single"/>
        </w:rPr>
      </w:pPr>
    </w:p>
    <w:p w14:paraId="537EF595" w14:textId="77777777" w:rsidR="00804C74" w:rsidRDefault="00804C74" w:rsidP="00EF7ED2">
      <w:pPr>
        <w:spacing w:line="240" w:lineRule="auto"/>
        <w:rPr>
          <w:rFonts w:cs="Calibri"/>
          <w:sz w:val="18"/>
          <w:u w:val="single"/>
        </w:rPr>
      </w:pPr>
    </w:p>
    <w:p w14:paraId="5EF4F24B" w14:textId="3891FC0B" w:rsidR="00261D36" w:rsidRPr="003955CB" w:rsidRDefault="00261D36" w:rsidP="00EF7ED2">
      <w:pPr>
        <w:spacing w:line="240" w:lineRule="auto"/>
        <w:rPr>
          <w:rFonts w:cs="Calibri"/>
          <w:b/>
          <w:sz w:val="18"/>
        </w:rPr>
      </w:pPr>
      <w:r>
        <w:rPr>
          <w:rFonts w:cs="Calibri"/>
          <w:sz w:val="18"/>
          <w:u w:val="single"/>
        </w:rPr>
        <w:t>Kategoria</w:t>
      </w:r>
      <w:r w:rsidRPr="009C7CE6">
        <w:rPr>
          <w:rFonts w:cs="Calibri"/>
          <w:sz w:val="18"/>
          <w:u w:val="single"/>
        </w:rPr>
        <w:t xml:space="preserve"> obiektu budowlanego:</w:t>
      </w:r>
      <w:r>
        <w:rPr>
          <w:rFonts w:cs="Calibri"/>
          <w:sz w:val="18"/>
        </w:rPr>
        <w:tab/>
      </w:r>
      <w:r>
        <w:rPr>
          <w:rFonts w:cs="Calibri"/>
          <w:sz w:val="18"/>
        </w:rPr>
        <w:tab/>
      </w:r>
      <w:r>
        <w:rPr>
          <w:rFonts w:cs="Calibri"/>
          <w:sz w:val="18"/>
        </w:rPr>
        <w:tab/>
      </w:r>
      <w:r>
        <w:rPr>
          <w:rFonts w:cs="Calibri"/>
          <w:sz w:val="18"/>
        </w:rPr>
        <w:tab/>
      </w:r>
      <w:r>
        <w:rPr>
          <w:rFonts w:cs="Calibri"/>
          <w:b/>
        </w:rPr>
        <w:t>XXVI</w:t>
      </w:r>
    </w:p>
    <w:p w14:paraId="0DEB0825" w14:textId="77777777" w:rsidR="003955CB" w:rsidRDefault="003955CB" w:rsidP="00EF7ED2">
      <w:pPr>
        <w:spacing w:line="240" w:lineRule="auto"/>
        <w:rPr>
          <w:rFonts w:cs="Calibri"/>
          <w:sz w:val="18"/>
          <w:u w:val="single"/>
        </w:rPr>
      </w:pPr>
    </w:p>
    <w:p w14:paraId="434AFC5F" w14:textId="77777777" w:rsidR="00804C74" w:rsidRDefault="00804C74" w:rsidP="00EF7ED2">
      <w:pPr>
        <w:spacing w:line="240" w:lineRule="auto"/>
        <w:rPr>
          <w:rFonts w:cs="Calibri"/>
          <w:sz w:val="18"/>
          <w:u w:val="single"/>
        </w:rPr>
      </w:pPr>
    </w:p>
    <w:p w14:paraId="5EF4F24C" w14:textId="48A028D3" w:rsidR="00EF7ED2" w:rsidRPr="009C7CE6" w:rsidRDefault="00EF7ED2" w:rsidP="00EF7ED2">
      <w:pPr>
        <w:spacing w:line="240" w:lineRule="auto"/>
        <w:rPr>
          <w:rFonts w:cs="Calibri"/>
          <w:sz w:val="18"/>
          <w:u w:val="single"/>
        </w:rPr>
      </w:pPr>
      <w:r>
        <w:rPr>
          <w:rFonts w:cs="Calibri"/>
          <w:sz w:val="18"/>
          <w:u w:val="single"/>
        </w:rPr>
        <w:t>Na</w:t>
      </w:r>
      <w:r w:rsidRPr="009C7CE6">
        <w:rPr>
          <w:rFonts w:cs="Calibri"/>
          <w:sz w:val="18"/>
          <w:u w:val="single"/>
        </w:rPr>
        <w:t>zwa i adres Inwestora: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6662"/>
      </w:tblGrid>
      <w:tr w:rsidR="00EF7ED2" w:rsidRPr="00487CEB" w14:paraId="5EF4F256" w14:textId="77777777" w:rsidTr="003955CB">
        <w:tc>
          <w:tcPr>
            <w:tcW w:w="3261" w:type="dxa"/>
            <w:tcBorders>
              <w:top w:val="nil"/>
              <w:left w:val="nil"/>
              <w:bottom w:val="nil"/>
              <w:right w:val="nil"/>
            </w:tcBorders>
            <w:vAlign w:val="center"/>
          </w:tcPr>
          <w:p w14:paraId="5EF4F24D" w14:textId="77777777" w:rsidR="00EF7ED2" w:rsidRPr="00487CEB" w:rsidRDefault="00EF7ED2" w:rsidP="00FB672A">
            <w:pPr>
              <w:autoSpaceDE w:val="0"/>
              <w:autoSpaceDN w:val="0"/>
              <w:adjustRightInd w:val="0"/>
              <w:spacing w:line="240" w:lineRule="auto"/>
              <w:jc w:val="center"/>
              <w:rPr>
                <w:rFonts w:cs="Calibri"/>
                <w:b/>
                <w:color w:val="000000"/>
                <w:sz w:val="20"/>
                <w:szCs w:val="20"/>
              </w:rPr>
            </w:pPr>
          </w:p>
          <w:p w14:paraId="5EF4F24E" w14:textId="6B7285EF" w:rsidR="00EF7ED2" w:rsidRPr="00EF7ED2" w:rsidRDefault="003955CB" w:rsidP="00EF7ED2">
            <w:pPr>
              <w:autoSpaceDE w:val="0"/>
              <w:autoSpaceDN w:val="0"/>
              <w:adjustRightInd w:val="0"/>
              <w:spacing w:line="276" w:lineRule="auto"/>
              <w:jc w:val="center"/>
              <w:rPr>
                <w:rFonts w:cs="Calibri"/>
                <w:b/>
                <w:color w:val="000000"/>
                <w:sz w:val="20"/>
                <w:szCs w:val="20"/>
              </w:rPr>
            </w:pPr>
            <w:r>
              <w:rPr>
                <w:rFonts w:cs="Calibri"/>
                <w:b/>
                <w:color w:val="000000"/>
                <w:sz w:val="20"/>
                <w:szCs w:val="20"/>
              </w:rPr>
              <w:t>GMINA JANIKOWO</w:t>
            </w:r>
          </w:p>
          <w:p w14:paraId="5EF4F24F" w14:textId="2DF04CFD" w:rsidR="00EF7ED2" w:rsidRPr="00EF7ED2" w:rsidRDefault="003955CB" w:rsidP="00EF7ED2">
            <w:pPr>
              <w:autoSpaceDE w:val="0"/>
              <w:autoSpaceDN w:val="0"/>
              <w:adjustRightInd w:val="0"/>
              <w:spacing w:line="276" w:lineRule="auto"/>
              <w:jc w:val="center"/>
              <w:rPr>
                <w:rFonts w:cs="Calibri"/>
                <w:color w:val="000000"/>
                <w:sz w:val="20"/>
                <w:szCs w:val="20"/>
              </w:rPr>
            </w:pPr>
            <w:r>
              <w:rPr>
                <w:rFonts w:cs="Calibri"/>
                <w:color w:val="000000"/>
                <w:sz w:val="20"/>
                <w:szCs w:val="20"/>
              </w:rPr>
              <w:t>ul. Przemysłowa 6</w:t>
            </w:r>
          </w:p>
          <w:p w14:paraId="5EF4F250" w14:textId="277CEE72" w:rsidR="00EF7ED2" w:rsidRPr="00EF7ED2" w:rsidRDefault="003955CB" w:rsidP="00EF7ED2">
            <w:pPr>
              <w:spacing w:line="240" w:lineRule="auto"/>
              <w:ind w:left="318" w:hanging="318"/>
              <w:jc w:val="center"/>
              <w:rPr>
                <w:rFonts w:cs="Calibri"/>
                <w:color w:val="000000"/>
                <w:sz w:val="20"/>
                <w:szCs w:val="20"/>
              </w:rPr>
            </w:pPr>
            <w:r>
              <w:rPr>
                <w:rFonts w:cs="Calibri"/>
                <w:color w:val="000000"/>
                <w:sz w:val="20"/>
                <w:szCs w:val="20"/>
              </w:rPr>
              <w:t>88-160 Janikowo</w:t>
            </w:r>
          </w:p>
          <w:p w14:paraId="70EE7316" w14:textId="77777777" w:rsidR="00EF7ED2" w:rsidRDefault="00804C74" w:rsidP="003955CB">
            <w:pPr>
              <w:autoSpaceDE w:val="0"/>
              <w:autoSpaceDN w:val="0"/>
              <w:adjustRightInd w:val="0"/>
              <w:spacing w:line="240" w:lineRule="auto"/>
              <w:jc w:val="center"/>
              <w:rPr>
                <w:rFonts w:cs="Calibri"/>
                <w:color w:val="000000"/>
                <w:sz w:val="20"/>
                <w:szCs w:val="20"/>
              </w:rPr>
            </w:pPr>
            <w:r>
              <w:rPr>
                <w:rFonts w:cs="Calibri"/>
                <w:color w:val="000000"/>
                <w:sz w:val="20"/>
                <w:szCs w:val="20"/>
              </w:rPr>
              <w:t xml:space="preserve">NIP: </w:t>
            </w:r>
            <w:r w:rsidRPr="00804C74">
              <w:rPr>
                <w:rFonts w:cs="Calibri"/>
                <w:color w:val="000000"/>
                <w:sz w:val="20"/>
                <w:szCs w:val="20"/>
              </w:rPr>
              <w:t>5562562</w:t>
            </w:r>
            <w:r>
              <w:rPr>
                <w:rFonts w:cs="Calibri"/>
                <w:color w:val="000000"/>
                <w:sz w:val="20"/>
                <w:szCs w:val="20"/>
              </w:rPr>
              <w:t>4</w:t>
            </w:r>
            <w:r w:rsidRPr="00804C74">
              <w:rPr>
                <w:rFonts w:cs="Calibri"/>
                <w:color w:val="000000"/>
                <w:sz w:val="20"/>
                <w:szCs w:val="20"/>
              </w:rPr>
              <w:t>38</w:t>
            </w:r>
          </w:p>
          <w:p w14:paraId="5B6B1673" w14:textId="7A3D7885" w:rsidR="00804C74" w:rsidRPr="00804C74" w:rsidRDefault="00804C74" w:rsidP="00804C74">
            <w:pPr>
              <w:spacing w:line="240" w:lineRule="auto"/>
              <w:ind w:left="318" w:hanging="318"/>
              <w:jc w:val="center"/>
              <w:rPr>
                <w:rFonts w:cs="Calibri"/>
                <w:color w:val="000000"/>
                <w:sz w:val="20"/>
                <w:szCs w:val="20"/>
                <w:lang w:val="en-US"/>
              </w:rPr>
            </w:pPr>
            <w:r w:rsidRPr="00804C74">
              <w:rPr>
                <w:rFonts w:cs="Calibri"/>
                <w:color w:val="000000"/>
                <w:sz w:val="20"/>
                <w:szCs w:val="20"/>
                <w:lang w:val="en-US"/>
              </w:rPr>
              <w:t>tel.:  52 351 44 44</w:t>
            </w:r>
          </w:p>
          <w:p w14:paraId="52D4DF11" w14:textId="2270DF18" w:rsidR="00804C74" w:rsidRPr="00804C74" w:rsidRDefault="00804C74" w:rsidP="00804C74">
            <w:pPr>
              <w:spacing w:line="240" w:lineRule="auto"/>
              <w:ind w:left="318" w:hanging="318"/>
              <w:jc w:val="center"/>
              <w:rPr>
                <w:rFonts w:cs="Calibri"/>
                <w:color w:val="000000"/>
                <w:sz w:val="20"/>
                <w:szCs w:val="20"/>
                <w:lang w:val="en-US"/>
              </w:rPr>
            </w:pPr>
            <w:r>
              <w:rPr>
                <w:rFonts w:cs="Calibri"/>
                <w:color w:val="000000"/>
                <w:sz w:val="20"/>
                <w:szCs w:val="20"/>
                <w:lang w:val="en-US"/>
              </w:rPr>
              <w:t xml:space="preserve">fax.: </w:t>
            </w:r>
            <w:r w:rsidRPr="00804C74">
              <w:rPr>
                <w:rFonts w:cs="Calibri"/>
                <w:color w:val="000000"/>
                <w:sz w:val="20"/>
                <w:szCs w:val="20"/>
                <w:lang w:val="en-US"/>
              </w:rPr>
              <w:t>52 351 35 19</w:t>
            </w:r>
          </w:p>
          <w:p w14:paraId="5EF4F254" w14:textId="05AC75AA" w:rsidR="00804C74" w:rsidRPr="00804C74" w:rsidRDefault="00F362B7" w:rsidP="00804C74">
            <w:pPr>
              <w:spacing w:line="240" w:lineRule="auto"/>
              <w:ind w:left="318" w:hanging="318"/>
              <w:jc w:val="center"/>
              <w:rPr>
                <w:rFonts w:cs="Calibri"/>
                <w:color w:val="000000"/>
                <w:sz w:val="20"/>
                <w:szCs w:val="20"/>
                <w:lang w:val="en-US"/>
              </w:rPr>
            </w:pPr>
            <w:hyperlink r:id="rId8" w:history="1">
              <w:r w:rsidR="00804C74" w:rsidRPr="00804C74">
                <w:rPr>
                  <w:rFonts w:cs="Calibri"/>
                  <w:color w:val="000000"/>
                  <w:sz w:val="20"/>
                  <w:szCs w:val="20"/>
                  <w:lang w:val="en-US"/>
                </w:rPr>
                <w:t>janikowo@janikowo.com.pl</w:t>
              </w:r>
            </w:hyperlink>
          </w:p>
        </w:tc>
        <w:tc>
          <w:tcPr>
            <w:tcW w:w="6662" w:type="dxa"/>
            <w:tcBorders>
              <w:top w:val="nil"/>
              <w:left w:val="nil"/>
              <w:bottom w:val="nil"/>
              <w:right w:val="nil"/>
            </w:tcBorders>
            <w:vAlign w:val="center"/>
          </w:tcPr>
          <w:p w14:paraId="5EF4F255" w14:textId="438BC728" w:rsidR="00EF7ED2" w:rsidRPr="00487CEB" w:rsidRDefault="00804C74" w:rsidP="00FB672A">
            <w:pPr>
              <w:spacing w:line="240" w:lineRule="auto"/>
              <w:ind w:left="318" w:hanging="318"/>
              <w:jc w:val="center"/>
              <w:rPr>
                <w:rFonts w:cs="Calibri"/>
              </w:rPr>
            </w:pPr>
            <w:r>
              <w:object w:dxaOrig="2580" w:dyaOrig="2985" w14:anchorId="318336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4.05pt;height:131.9pt" o:ole="">
                  <v:imagedata r:id="rId9" o:title=""/>
                </v:shape>
                <o:OLEObject Type="Embed" ProgID="PBrush" ShapeID="_x0000_i1025" DrawAspect="Content" ObjectID="_1622881770" r:id="rId10"/>
              </w:object>
            </w:r>
            <w:r w:rsidR="00EF7ED2" w:rsidRPr="003955CB">
              <w:t xml:space="preserve">     </w:t>
            </w:r>
          </w:p>
        </w:tc>
      </w:tr>
    </w:tbl>
    <w:p w14:paraId="5EF4F257" w14:textId="3CA9B3E2" w:rsidR="00EF7ED2" w:rsidRPr="009C7CE6" w:rsidRDefault="00EF7ED2" w:rsidP="00EF7ED2">
      <w:pPr>
        <w:spacing w:line="240" w:lineRule="auto"/>
        <w:rPr>
          <w:rFonts w:cs="Calibri"/>
          <w:b/>
          <w:sz w:val="18"/>
          <w:u w:val="single"/>
        </w:rPr>
      </w:pPr>
      <w:r w:rsidRPr="009C7CE6">
        <w:rPr>
          <w:rFonts w:cs="Calibri"/>
          <w:sz w:val="18"/>
          <w:u w:val="single"/>
        </w:rPr>
        <w:t xml:space="preserve">Nazwa i adres </w:t>
      </w:r>
      <w:r w:rsidR="002C5A79">
        <w:rPr>
          <w:rFonts w:cs="Calibri"/>
          <w:sz w:val="18"/>
          <w:u w:val="single"/>
        </w:rPr>
        <w:t>Jednostki Projektowania</w:t>
      </w:r>
      <w:r w:rsidRPr="009C7CE6">
        <w:rPr>
          <w:rFonts w:cs="Calibri"/>
          <w:sz w:val="18"/>
          <w:u w:val="single"/>
        </w:rPr>
        <w:t>:</w:t>
      </w:r>
      <w:r w:rsidRPr="009C7CE6">
        <w:rPr>
          <w:rFonts w:cs="Calibri"/>
          <w:b/>
          <w:sz w:val="18"/>
          <w:u w:val="single"/>
        </w:rPr>
        <w:t xml:space="preserve"> </w:t>
      </w:r>
    </w:p>
    <w:tbl>
      <w:tblPr>
        <w:tblW w:w="10315" w:type="dxa"/>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742"/>
        <w:gridCol w:w="1843"/>
        <w:gridCol w:w="534"/>
        <w:gridCol w:w="1309"/>
        <w:gridCol w:w="2693"/>
        <w:gridCol w:w="2126"/>
        <w:gridCol w:w="534"/>
      </w:tblGrid>
      <w:tr w:rsidR="00EF7ED2" w:rsidRPr="00487CEB" w14:paraId="5EF4F263" w14:textId="77777777" w:rsidTr="002B7437">
        <w:trPr>
          <w:gridBefore w:val="1"/>
          <w:wBefore w:w="534" w:type="dxa"/>
        </w:trPr>
        <w:tc>
          <w:tcPr>
            <w:tcW w:w="3119" w:type="dxa"/>
            <w:gridSpan w:val="3"/>
            <w:tcBorders>
              <w:top w:val="nil"/>
              <w:left w:val="nil"/>
              <w:bottom w:val="nil"/>
              <w:right w:val="nil"/>
            </w:tcBorders>
            <w:vAlign w:val="center"/>
          </w:tcPr>
          <w:p w14:paraId="5EF4F259" w14:textId="44876A76" w:rsidR="00EF7ED2" w:rsidRPr="00487CEB" w:rsidRDefault="003955CB" w:rsidP="00FB672A">
            <w:pPr>
              <w:autoSpaceDE w:val="0"/>
              <w:autoSpaceDN w:val="0"/>
              <w:adjustRightInd w:val="0"/>
              <w:spacing w:line="240" w:lineRule="auto"/>
              <w:jc w:val="center"/>
              <w:rPr>
                <w:rFonts w:cs="Calibri"/>
                <w:b/>
                <w:color w:val="222222"/>
                <w:sz w:val="20"/>
                <w:szCs w:val="20"/>
              </w:rPr>
            </w:pPr>
            <w:r>
              <w:rPr>
                <w:rFonts w:cs="Calibri"/>
                <w:b/>
                <w:bCs/>
                <w:color w:val="000000"/>
                <w:sz w:val="20"/>
                <w:szCs w:val="20"/>
              </w:rPr>
              <w:t>S</w:t>
            </w:r>
            <w:r w:rsidR="00EF7ED2" w:rsidRPr="00487CEB">
              <w:rPr>
                <w:rFonts w:cs="Calibri"/>
                <w:b/>
                <w:bCs/>
                <w:color w:val="000000"/>
                <w:sz w:val="20"/>
                <w:szCs w:val="20"/>
              </w:rPr>
              <w:t>AHARAM</w:t>
            </w:r>
            <w:r w:rsidR="00EF7ED2" w:rsidRPr="003955CB">
              <w:rPr>
                <w:rFonts w:cs="Calibri"/>
                <w:b/>
                <w:bCs/>
                <w:sz w:val="20"/>
                <w:szCs w:val="20"/>
              </w:rPr>
              <w:t> GROUP</w:t>
            </w:r>
            <w:r w:rsidR="00EF7ED2" w:rsidRPr="00487CEB">
              <w:rPr>
                <w:rFonts w:cs="Calibri"/>
                <w:b/>
                <w:bCs/>
                <w:color w:val="222222"/>
                <w:sz w:val="20"/>
                <w:szCs w:val="20"/>
              </w:rPr>
              <w:t> </w:t>
            </w:r>
            <w:r w:rsidR="00EF7ED2" w:rsidRPr="00487CEB">
              <w:rPr>
                <w:rFonts w:cs="Calibri"/>
                <w:b/>
                <w:bCs/>
                <w:color w:val="000000"/>
                <w:sz w:val="20"/>
                <w:szCs w:val="20"/>
              </w:rPr>
              <w:t>Spółka z o.o.</w:t>
            </w:r>
          </w:p>
          <w:p w14:paraId="5EF4F25A" w14:textId="77777777" w:rsidR="00EF7ED2" w:rsidRPr="00487CEB" w:rsidRDefault="00EF7ED2" w:rsidP="00FB672A">
            <w:pPr>
              <w:autoSpaceDE w:val="0"/>
              <w:autoSpaceDN w:val="0"/>
              <w:adjustRightInd w:val="0"/>
              <w:spacing w:line="240" w:lineRule="auto"/>
              <w:jc w:val="center"/>
              <w:rPr>
                <w:rFonts w:cs="Calibri"/>
                <w:color w:val="000000"/>
                <w:sz w:val="20"/>
                <w:szCs w:val="20"/>
              </w:rPr>
            </w:pPr>
            <w:r w:rsidRPr="00487CEB">
              <w:rPr>
                <w:rFonts w:cs="Calibri"/>
                <w:color w:val="000000"/>
                <w:sz w:val="20"/>
                <w:szCs w:val="20"/>
              </w:rPr>
              <w:t>Pl. Jana Kilińskiego 2</w:t>
            </w:r>
          </w:p>
          <w:p w14:paraId="5CD81E58" w14:textId="27816453" w:rsidR="003955CB" w:rsidRPr="003955CB" w:rsidRDefault="00EF7ED2" w:rsidP="003955CB">
            <w:pPr>
              <w:autoSpaceDE w:val="0"/>
              <w:autoSpaceDN w:val="0"/>
              <w:adjustRightInd w:val="0"/>
              <w:spacing w:line="240" w:lineRule="auto"/>
              <w:jc w:val="center"/>
              <w:rPr>
                <w:rFonts w:cs="Calibri"/>
                <w:color w:val="000000"/>
                <w:sz w:val="20"/>
                <w:szCs w:val="20"/>
              </w:rPr>
            </w:pPr>
            <w:r w:rsidRPr="00487CEB">
              <w:rPr>
                <w:rFonts w:cs="Calibri"/>
                <w:color w:val="000000"/>
                <w:sz w:val="20"/>
                <w:szCs w:val="20"/>
              </w:rPr>
              <w:t>35-005 Rzeszów </w:t>
            </w:r>
          </w:p>
          <w:p w14:paraId="13063331" w14:textId="453DD6F6" w:rsidR="003955CB" w:rsidRDefault="003955CB" w:rsidP="003955CB">
            <w:pPr>
              <w:autoSpaceDE w:val="0"/>
              <w:autoSpaceDN w:val="0"/>
              <w:adjustRightInd w:val="0"/>
              <w:spacing w:line="240" w:lineRule="auto"/>
              <w:rPr>
                <w:rFonts w:cs="Calibri"/>
                <w:sz w:val="18"/>
                <w:szCs w:val="18"/>
              </w:rPr>
            </w:pPr>
          </w:p>
          <w:p w14:paraId="5A8F2E77" w14:textId="246D21B8" w:rsidR="003955CB" w:rsidRDefault="003955CB" w:rsidP="003955CB">
            <w:pPr>
              <w:autoSpaceDE w:val="0"/>
              <w:autoSpaceDN w:val="0"/>
              <w:adjustRightInd w:val="0"/>
              <w:spacing w:line="240" w:lineRule="auto"/>
              <w:rPr>
                <w:rFonts w:cs="Calibri"/>
                <w:sz w:val="18"/>
                <w:szCs w:val="18"/>
              </w:rPr>
            </w:pPr>
          </w:p>
          <w:p w14:paraId="09B351C9" w14:textId="77777777" w:rsidR="00804C74" w:rsidRDefault="00804C74" w:rsidP="003955CB">
            <w:pPr>
              <w:autoSpaceDE w:val="0"/>
              <w:autoSpaceDN w:val="0"/>
              <w:adjustRightInd w:val="0"/>
              <w:spacing w:line="240" w:lineRule="auto"/>
              <w:rPr>
                <w:rFonts w:cs="Calibri"/>
                <w:sz w:val="18"/>
                <w:szCs w:val="18"/>
              </w:rPr>
            </w:pPr>
          </w:p>
          <w:tbl>
            <w:tblPr>
              <w:tblW w:w="9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6238"/>
            </w:tblGrid>
            <w:tr w:rsidR="003955CB" w:rsidRPr="00487CEB" w14:paraId="21B233F3" w14:textId="77777777" w:rsidTr="003955CB">
              <w:tc>
                <w:tcPr>
                  <w:tcW w:w="3119" w:type="dxa"/>
                  <w:tcBorders>
                    <w:top w:val="nil"/>
                    <w:left w:val="nil"/>
                    <w:bottom w:val="nil"/>
                    <w:right w:val="nil"/>
                  </w:tcBorders>
                  <w:vAlign w:val="center"/>
                </w:tcPr>
                <w:p w14:paraId="12EA9BA9" w14:textId="77777777" w:rsidR="003955CB" w:rsidRDefault="003955CB" w:rsidP="003955CB">
                  <w:pPr>
                    <w:autoSpaceDE w:val="0"/>
                    <w:autoSpaceDN w:val="0"/>
                    <w:adjustRightInd w:val="0"/>
                    <w:spacing w:line="240" w:lineRule="auto"/>
                    <w:ind w:left="-68"/>
                    <w:jc w:val="center"/>
                    <w:rPr>
                      <w:rFonts w:cs="Calibri"/>
                      <w:b/>
                      <w:bCs/>
                      <w:color w:val="000000"/>
                      <w:sz w:val="20"/>
                      <w:szCs w:val="20"/>
                    </w:rPr>
                  </w:pPr>
                  <w:r>
                    <w:rPr>
                      <w:rFonts w:cs="Calibri"/>
                      <w:b/>
                      <w:bCs/>
                      <w:color w:val="000000"/>
                      <w:sz w:val="20"/>
                      <w:szCs w:val="20"/>
                    </w:rPr>
                    <w:t>EKO PROJECTS Sp. z o.o.</w:t>
                  </w:r>
                </w:p>
                <w:p w14:paraId="4D6267C7" w14:textId="77777777" w:rsidR="003955CB" w:rsidRPr="003955CB" w:rsidRDefault="003955CB" w:rsidP="003955CB">
                  <w:pPr>
                    <w:autoSpaceDE w:val="0"/>
                    <w:autoSpaceDN w:val="0"/>
                    <w:adjustRightInd w:val="0"/>
                    <w:spacing w:line="240" w:lineRule="auto"/>
                    <w:jc w:val="center"/>
                    <w:rPr>
                      <w:rFonts w:cs="Calibri"/>
                      <w:bCs/>
                      <w:color w:val="000000"/>
                      <w:sz w:val="20"/>
                      <w:szCs w:val="20"/>
                    </w:rPr>
                  </w:pPr>
                  <w:r w:rsidRPr="003955CB">
                    <w:rPr>
                      <w:rFonts w:cs="Calibri"/>
                      <w:bCs/>
                      <w:color w:val="000000"/>
                      <w:sz w:val="20"/>
                      <w:szCs w:val="20"/>
                    </w:rPr>
                    <w:t>ul. Parkowa 25</w:t>
                  </w:r>
                </w:p>
                <w:p w14:paraId="53341EC6" w14:textId="77777777" w:rsidR="003955CB" w:rsidRPr="003955CB" w:rsidRDefault="003955CB" w:rsidP="003955CB">
                  <w:pPr>
                    <w:autoSpaceDE w:val="0"/>
                    <w:autoSpaceDN w:val="0"/>
                    <w:adjustRightInd w:val="0"/>
                    <w:spacing w:line="240" w:lineRule="auto"/>
                    <w:jc w:val="center"/>
                    <w:rPr>
                      <w:rFonts w:cs="Calibri"/>
                      <w:color w:val="000000"/>
                      <w:sz w:val="20"/>
                      <w:szCs w:val="20"/>
                    </w:rPr>
                  </w:pPr>
                  <w:r w:rsidRPr="003955CB">
                    <w:rPr>
                      <w:rFonts w:cs="Calibri"/>
                      <w:bCs/>
                      <w:color w:val="000000"/>
                      <w:sz w:val="20"/>
                      <w:szCs w:val="20"/>
                    </w:rPr>
                    <w:t>51-616 Wrocław</w:t>
                  </w:r>
                </w:p>
                <w:p w14:paraId="118D77D6" w14:textId="77777777" w:rsidR="003955CB" w:rsidRPr="00487CEB" w:rsidRDefault="003955CB" w:rsidP="003955CB">
                  <w:pPr>
                    <w:autoSpaceDE w:val="0"/>
                    <w:autoSpaceDN w:val="0"/>
                    <w:adjustRightInd w:val="0"/>
                    <w:spacing w:line="240" w:lineRule="auto"/>
                    <w:jc w:val="center"/>
                    <w:rPr>
                      <w:rFonts w:cs="Calibri"/>
                      <w:sz w:val="18"/>
                      <w:szCs w:val="18"/>
                    </w:rPr>
                  </w:pPr>
                </w:p>
              </w:tc>
              <w:tc>
                <w:tcPr>
                  <w:tcW w:w="6238" w:type="dxa"/>
                  <w:tcBorders>
                    <w:top w:val="nil"/>
                    <w:left w:val="nil"/>
                    <w:bottom w:val="nil"/>
                    <w:right w:val="nil"/>
                  </w:tcBorders>
                  <w:vAlign w:val="center"/>
                </w:tcPr>
                <w:p w14:paraId="7B3B016A" w14:textId="77777777" w:rsidR="003955CB" w:rsidRPr="00487CEB" w:rsidRDefault="003955CB" w:rsidP="003955CB">
                  <w:pPr>
                    <w:spacing w:line="240" w:lineRule="auto"/>
                    <w:ind w:left="318" w:hanging="318"/>
                    <w:jc w:val="center"/>
                    <w:rPr>
                      <w:rFonts w:cs="Calibri"/>
                    </w:rPr>
                  </w:pPr>
                  <w:r>
                    <w:rPr>
                      <w:noProof/>
                    </w:rPr>
                    <w:drawing>
                      <wp:inline distT="0" distB="0" distL="0" distR="0" wp14:anchorId="4C7FAF3E" wp14:editId="4AD085CC">
                        <wp:extent cx="2589581" cy="291857"/>
                        <wp:effectExtent l="0" t="0" r="1270" b="0"/>
                        <wp:docPr id="9" name="Obraz 9" descr="C:\Users\Sebastian\Desktop\EKO PROJECTS_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ebastian\Desktop\EKO PROJECTS_BIG.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9708" cy="299761"/>
                                </a:xfrm>
                                <a:prstGeom prst="rect">
                                  <a:avLst/>
                                </a:prstGeom>
                                <a:noFill/>
                                <a:ln>
                                  <a:noFill/>
                                </a:ln>
                              </pic:spPr>
                            </pic:pic>
                          </a:graphicData>
                        </a:graphic>
                      </wp:inline>
                    </w:drawing>
                  </w:r>
                </w:p>
              </w:tc>
            </w:tr>
          </w:tbl>
          <w:p w14:paraId="5EF4F261" w14:textId="18EF7CD7" w:rsidR="003955CB" w:rsidRPr="00487CEB" w:rsidRDefault="003955CB" w:rsidP="00FB672A">
            <w:pPr>
              <w:autoSpaceDE w:val="0"/>
              <w:autoSpaceDN w:val="0"/>
              <w:adjustRightInd w:val="0"/>
              <w:spacing w:line="240" w:lineRule="auto"/>
              <w:jc w:val="center"/>
              <w:rPr>
                <w:rFonts w:cs="Calibri"/>
                <w:sz w:val="18"/>
                <w:szCs w:val="18"/>
              </w:rPr>
            </w:pPr>
          </w:p>
        </w:tc>
        <w:tc>
          <w:tcPr>
            <w:tcW w:w="6662" w:type="dxa"/>
            <w:gridSpan w:val="4"/>
            <w:tcBorders>
              <w:top w:val="nil"/>
              <w:left w:val="nil"/>
              <w:bottom w:val="nil"/>
              <w:right w:val="nil"/>
            </w:tcBorders>
            <w:vAlign w:val="center"/>
          </w:tcPr>
          <w:p w14:paraId="606C27F0" w14:textId="6D819B8D" w:rsidR="003955CB" w:rsidRDefault="003955CB" w:rsidP="003955CB">
            <w:pPr>
              <w:spacing w:line="240" w:lineRule="auto"/>
              <w:jc w:val="center"/>
            </w:pPr>
            <w:r>
              <w:object w:dxaOrig="2190" w:dyaOrig="3645" w14:anchorId="6E1953ED">
                <v:shape id="_x0000_i1026" type="#_x0000_t75" style="width:59.9pt;height:99.05pt" o:ole="">
                  <v:imagedata r:id="rId12" o:title=""/>
                </v:shape>
                <o:OLEObject Type="Embed" ProgID="PBrush" ShapeID="_x0000_i1026" DrawAspect="Content" ObjectID="_1622881771" r:id="rId13"/>
              </w:object>
            </w:r>
          </w:p>
          <w:p w14:paraId="20396E7B" w14:textId="56501AB5" w:rsidR="00804C74" w:rsidRDefault="00804C74" w:rsidP="003955CB">
            <w:pPr>
              <w:spacing w:line="240" w:lineRule="auto"/>
              <w:jc w:val="center"/>
            </w:pPr>
          </w:p>
          <w:p w14:paraId="5A1D6A2B" w14:textId="357EDA59" w:rsidR="00804C74" w:rsidRDefault="00804C74" w:rsidP="003955CB">
            <w:pPr>
              <w:spacing w:line="240" w:lineRule="auto"/>
              <w:jc w:val="center"/>
            </w:pPr>
          </w:p>
          <w:p w14:paraId="5E8B634B" w14:textId="77777777" w:rsidR="00804C74" w:rsidRDefault="00804C74" w:rsidP="003955CB">
            <w:pPr>
              <w:spacing w:line="240" w:lineRule="auto"/>
              <w:jc w:val="center"/>
            </w:pPr>
          </w:p>
          <w:p w14:paraId="24C6D2C1" w14:textId="77777777" w:rsidR="003955CB" w:rsidRDefault="003955CB" w:rsidP="003955CB">
            <w:pPr>
              <w:spacing w:line="240" w:lineRule="auto"/>
              <w:jc w:val="center"/>
            </w:pPr>
          </w:p>
          <w:p w14:paraId="7C8EF390" w14:textId="1322DFB7" w:rsidR="003955CB" w:rsidRDefault="003955CB" w:rsidP="003955CB">
            <w:pPr>
              <w:spacing w:line="240" w:lineRule="auto"/>
              <w:jc w:val="center"/>
            </w:pPr>
          </w:p>
          <w:p w14:paraId="6F3F698F" w14:textId="77777777" w:rsidR="003955CB" w:rsidRDefault="003955CB" w:rsidP="003955CB">
            <w:pPr>
              <w:spacing w:line="240" w:lineRule="auto"/>
            </w:pPr>
          </w:p>
          <w:p w14:paraId="5EF4F262" w14:textId="2A21D6EF" w:rsidR="003955CB" w:rsidRPr="003955CB" w:rsidRDefault="003955CB" w:rsidP="003955CB">
            <w:pPr>
              <w:spacing w:line="240" w:lineRule="auto"/>
              <w:jc w:val="center"/>
            </w:pPr>
          </w:p>
        </w:tc>
      </w:tr>
      <w:tr w:rsidR="00EF7ED2" w:rsidRPr="00487CEB" w14:paraId="5EF4F26C" w14:textId="77777777" w:rsidTr="002B7437">
        <w:tblPrEx>
          <w:tblCellMar>
            <w:left w:w="40" w:type="dxa"/>
            <w:right w:w="40" w:type="dxa"/>
          </w:tblCellMar>
        </w:tblPrEx>
        <w:trPr>
          <w:gridAfter w:val="1"/>
          <w:wAfter w:w="534" w:type="dxa"/>
          <w:trHeight w:val="170"/>
        </w:trPr>
        <w:tc>
          <w:tcPr>
            <w:tcW w:w="1276" w:type="dxa"/>
            <w:gridSpan w:val="2"/>
            <w:tcBorders>
              <w:top w:val="single" w:sz="4" w:space="0" w:color="auto"/>
            </w:tcBorders>
            <w:vAlign w:val="center"/>
            <w:hideMark/>
          </w:tcPr>
          <w:p w14:paraId="5EF4F267" w14:textId="77777777" w:rsidR="00EF7ED2" w:rsidRPr="009C7CE6" w:rsidRDefault="00EF7ED2" w:rsidP="00FB672A">
            <w:pPr>
              <w:pStyle w:val="Style11"/>
              <w:widowControl/>
              <w:spacing w:line="240" w:lineRule="auto"/>
              <w:ind w:left="-40" w:firstLine="0"/>
              <w:jc w:val="center"/>
              <w:rPr>
                <w:rStyle w:val="FontStyle24"/>
                <w:rFonts w:ascii="Calibri" w:hAnsi="Calibri" w:cs="Calibri"/>
                <w:i/>
              </w:rPr>
            </w:pPr>
            <w:r w:rsidRPr="009C7CE6">
              <w:rPr>
                <w:rStyle w:val="FontStyle24"/>
                <w:rFonts w:ascii="Calibri" w:hAnsi="Calibri" w:cs="Calibri"/>
                <w:i/>
              </w:rPr>
              <w:t>FUNKCJA</w:t>
            </w:r>
          </w:p>
        </w:tc>
        <w:tc>
          <w:tcPr>
            <w:tcW w:w="1843" w:type="dxa"/>
            <w:tcBorders>
              <w:top w:val="single" w:sz="4" w:space="0" w:color="auto"/>
            </w:tcBorders>
            <w:vAlign w:val="center"/>
            <w:hideMark/>
          </w:tcPr>
          <w:p w14:paraId="5EF4F268"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IMIĘ I NAZWISKO</w:t>
            </w:r>
          </w:p>
        </w:tc>
        <w:tc>
          <w:tcPr>
            <w:tcW w:w="1843" w:type="dxa"/>
            <w:gridSpan w:val="2"/>
            <w:tcBorders>
              <w:top w:val="single" w:sz="4" w:space="0" w:color="auto"/>
            </w:tcBorders>
            <w:vAlign w:val="center"/>
            <w:hideMark/>
          </w:tcPr>
          <w:p w14:paraId="5EF4F269"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NR UPRAWNIEŃ</w:t>
            </w:r>
          </w:p>
        </w:tc>
        <w:tc>
          <w:tcPr>
            <w:tcW w:w="2693" w:type="dxa"/>
            <w:tcBorders>
              <w:top w:val="single" w:sz="4" w:space="0" w:color="auto"/>
            </w:tcBorders>
            <w:vAlign w:val="center"/>
            <w:hideMark/>
          </w:tcPr>
          <w:p w14:paraId="5EF4F26A"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SPECJALNOŚĆ</w:t>
            </w:r>
          </w:p>
        </w:tc>
        <w:tc>
          <w:tcPr>
            <w:tcW w:w="2126" w:type="dxa"/>
            <w:tcBorders>
              <w:top w:val="single" w:sz="4" w:space="0" w:color="auto"/>
            </w:tcBorders>
            <w:vAlign w:val="center"/>
          </w:tcPr>
          <w:p w14:paraId="5EF4F26B" w14:textId="77777777" w:rsidR="00EF7ED2" w:rsidRPr="009C7CE6" w:rsidRDefault="00EF7ED2" w:rsidP="00FB672A">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PODPIS</w:t>
            </w:r>
          </w:p>
        </w:tc>
      </w:tr>
      <w:tr w:rsidR="00EF7ED2" w:rsidRPr="00487CEB" w14:paraId="5EF4F26E" w14:textId="77777777" w:rsidTr="002B7437">
        <w:tblPrEx>
          <w:tblCellMar>
            <w:left w:w="40" w:type="dxa"/>
            <w:right w:w="40" w:type="dxa"/>
          </w:tblCellMar>
        </w:tblPrEx>
        <w:trPr>
          <w:gridAfter w:val="1"/>
          <w:wAfter w:w="534" w:type="dxa"/>
          <w:trHeight w:val="361"/>
        </w:trPr>
        <w:tc>
          <w:tcPr>
            <w:tcW w:w="9781" w:type="dxa"/>
            <w:gridSpan w:val="7"/>
            <w:vAlign w:val="center"/>
            <w:hideMark/>
          </w:tcPr>
          <w:p w14:paraId="5EF4F26D" w14:textId="77777777" w:rsidR="00EF7ED2" w:rsidRPr="009C7CE6" w:rsidRDefault="00EF7ED2" w:rsidP="00FB672A">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BRANŻA ELEKTRYCZNA</w:t>
            </w:r>
          </w:p>
        </w:tc>
      </w:tr>
      <w:tr w:rsidR="00EF7ED2" w:rsidRPr="00487CEB" w14:paraId="5EF4F277" w14:textId="77777777" w:rsidTr="002B7437">
        <w:tblPrEx>
          <w:tblCellMar>
            <w:left w:w="40" w:type="dxa"/>
            <w:right w:w="40" w:type="dxa"/>
          </w:tblCellMar>
        </w:tblPrEx>
        <w:trPr>
          <w:gridAfter w:val="1"/>
          <w:wAfter w:w="534" w:type="dxa"/>
          <w:trHeight w:val="733"/>
        </w:trPr>
        <w:tc>
          <w:tcPr>
            <w:tcW w:w="1276" w:type="dxa"/>
            <w:gridSpan w:val="2"/>
            <w:vAlign w:val="center"/>
            <w:hideMark/>
          </w:tcPr>
          <w:p w14:paraId="5EF4F26F" w14:textId="77777777" w:rsidR="00EF7ED2" w:rsidRPr="009C7CE6" w:rsidRDefault="00EF7ED2" w:rsidP="00FB672A">
            <w:pPr>
              <w:pStyle w:val="Style11"/>
              <w:widowControl/>
              <w:spacing w:line="240" w:lineRule="auto"/>
              <w:ind w:left="158" w:right="102"/>
              <w:jc w:val="center"/>
              <w:rPr>
                <w:rStyle w:val="FontStyle24"/>
                <w:rFonts w:ascii="Calibri" w:hAnsi="Calibri" w:cs="Calibri"/>
                <w:b w:val="0"/>
                <w:i/>
                <w:sz w:val="20"/>
                <w:szCs w:val="20"/>
              </w:rPr>
            </w:pPr>
            <w:r w:rsidRPr="009C7CE6">
              <w:rPr>
                <w:rStyle w:val="FontStyle24"/>
                <w:rFonts w:ascii="Calibri" w:hAnsi="Calibri" w:cs="Calibri"/>
                <w:b w:val="0"/>
                <w:i/>
                <w:sz w:val="20"/>
                <w:szCs w:val="20"/>
              </w:rPr>
              <w:t>Projektował:</w:t>
            </w:r>
          </w:p>
        </w:tc>
        <w:tc>
          <w:tcPr>
            <w:tcW w:w="1843" w:type="dxa"/>
            <w:vAlign w:val="center"/>
          </w:tcPr>
          <w:p w14:paraId="5EF4F270" w14:textId="77777777" w:rsidR="006F516F" w:rsidRPr="009C7CE6" w:rsidRDefault="006F516F" w:rsidP="006F516F">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5EF4F271" w14:textId="77777777" w:rsidR="00EF7ED2" w:rsidRPr="009C7CE6" w:rsidRDefault="006F516F" w:rsidP="006F516F">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Sebastian Mroczek</w:t>
            </w:r>
          </w:p>
        </w:tc>
        <w:tc>
          <w:tcPr>
            <w:tcW w:w="1843" w:type="dxa"/>
            <w:gridSpan w:val="2"/>
            <w:vAlign w:val="center"/>
          </w:tcPr>
          <w:p w14:paraId="5EF4F272" w14:textId="77777777" w:rsidR="00EF7ED2" w:rsidRPr="009C7CE6" w:rsidRDefault="006F516F" w:rsidP="00FB672A">
            <w:pPr>
              <w:spacing w:line="240" w:lineRule="auto"/>
              <w:jc w:val="center"/>
              <w:rPr>
                <w:rStyle w:val="FontStyle23"/>
                <w:rFonts w:ascii="Calibri" w:hAnsi="Calibri" w:cs="Calibri"/>
                <w:b/>
                <w:sz w:val="20"/>
                <w:szCs w:val="20"/>
              </w:rPr>
            </w:pPr>
            <w:r>
              <w:rPr>
                <w:rStyle w:val="FontStyle23"/>
                <w:rFonts w:ascii="Calibri" w:hAnsi="Calibri" w:cs="Calibri"/>
                <w:b/>
                <w:sz w:val="20"/>
                <w:szCs w:val="20"/>
              </w:rPr>
              <w:t>PDK/0256/PWOE/18</w:t>
            </w:r>
          </w:p>
        </w:tc>
        <w:tc>
          <w:tcPr>
            <w:tcW w:w="2693" w:type="dxa"/>
            <w:vAlign w:val="center"/>
          </w:tcPr>
          <w:p w14:paraId="5EF4F273" w14:textId="77777777" w:rsidR="00261D36" w:rsidRDefault="00261D36" w:rsidP="00FB672A">
            <w:pPr>
              <w:pStyle w:val="Style9"/>
              <w:widowControl/>
              <w:spacing w:line="240" w:lineRule="auto"/>
              <w:jc w:val="center"/>
              <w:rPr>
                <w:rStyle w:val="FontStyle23"/>
                <w:rFonts w:ascii="Calibri" w:hAnsi="Calibri" w:cs="Calibri"/>
                <w:b/>
              </w:rPr>
            </w:pPr>
          </w:p>
          <w:p w14:paraId="5EF4F274" w14:textId="77777777" w:rsidR="00EF7ED2" w:rsidRDefault="00EF7ED2" w:rsidP="00FB672A">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5EF4F275" w14:textId="77777777" w:rsidR="00261D36" w:rsidRPr="009C7CE6" w:rsidRDefault="00261D36" w:rsidP="00FB672A">
            <w:pPr>
              <w:pStyle w:val="Style9"/>
              <w:widowControl/>
              <w:spacing w:line="240" w:lineRule="auto"/>
              <w:jc w:val="center"/>
              <w:rPr>
                <w:rStyle w:val="FontStyle23"/>
                <w:rFonts w:ascii="Calibri" w:hAnsi="Calibri" w:cs="Calibri"/>
                <w:b/>
              </w:rPr>
            </w:pPr>
          </w:p>
        </w:tc>
        <w:tc>
          <w:tcPr>
            <w:tcW w:w="2126" w:type="dxa"/>
            <w:vAlign w:val="center"/>
          </w:tcPr>
          <w:p w14:paraId="5EF4F276" w14:textId="77777777" w:rsidR="00EF7ED2" w:rsidRPr="009C7CE6" w:rsidRDefault="00EF7ED2" w:rsidP="00FB672A">
            <w:pPr>
              <w:pStyle w:val="Style9"/>
              <w:widowControl/>
              <w:spacing w:line="240" w:lineRule="auto"/>
              <w:jc w:val="center"/>
              <w:rPr>
                <w:rStyle w:val="FontStyle23"/>
                <w:rFonts w:ascii="Calibri" w:hAnsi="Calibri" w:cs="Calibri"/>
                <w:b/>
              </w:rPr>
            </w:pPr>
          </w:p>
        </w:tc>
      </w:tr>
      <w:tr w:rsidR="006F516F" w:rsidRPr="00487CEB" w14:paraId="5EF4F280" w14:textId="77777777" w:rsidTr="002B7437">
        <w:tblPrEx>
          <w:tblCellMar>
            <w:left w:w="40" w:type="dxa"/>
            <w:right w:w="40" w:type="dxa"/>
          </w:tblCellMar>
        </w:tblPrEx>
        <w:trPr>
          <w:gridAfter w:val="1"/>
          <w:wAfter w:w="534" w:type="dxa"/>
          <w:trHeight w:val="733"/>
        </w:trPr>
        <w:tc>
          <w:tcPr>
            <w:tcW w:w="1276" w:type="dxa"/>
            <w:gridSpan w:val="2"/>
            <w:vAlign w:val="center"/>
            <w:hideMark/>
          </w:tcPr>
          <w:p w14:paraId="5EF4F278" w14:textId="77777777" w:rsidR="006F516F" w:rsidRPr="009C7CE6" w:rsidRDefault="006F516F" w:rsidP="00FB672A">
            <w:pPr>
              <w:pStyle w:val="Style11"/>
              <w:widowControl/>
              <w:spacing w:line="240" w:lineRule="auto"/>
              <w:ind w:left="158" w:right="102"/>
              <w:jc w:val="center"/>
              <w:rPr>
                <w:rStyle w:val="FontStyle24"/>
                <w:rFonts w:ascii="Calibri" w:hAnsi="Calibri" w:cs="Calibri"/>
                <w:b w:val="0"/>
                <w:i/>
                <w:sz w:val="20"/>
                <w:szCs w:val="20"/>
              </w:rPr>
            </w:pPr>
            <w:r>
              <w:rPr>
                <w:rStyle w:val="FontStyle24"/>
                <w:rFonts w:ascii="Calibri" w:hAnsi="Calibri" w:cs="Calibri"/>
                <w:b w:val="0"/>
                <w:i/>
                <w:sz w:val="20"/>
                <w:szCs w:val="20"/>
              </w:rPr>
              <w:t>Sprawdził:</w:t>
            </w:r>
          </w:p>
        </w:tc>
        <w:tc>
          <w:tcPr>
            <w:tcW w:w="1843" w:type="dxa"/>
            <w:vAlign w:val="center"/>
          </w:tcPr>
          <w:p w14:paraId="5EF4F279" w14:textId="77777777" w:rsidR="006F516F" w:rsidRPr="009C7CE6" w:rsidRDefault="006F516F" w:rsidP="006F516F">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5EF4F27A" w14:textId="77777777" w:rsidR="006F516F" w:rsidRPr="009C7CE6" w:rsidRDefault="006F516F" w:rsidP="006F516F">
            <w:pPr>
              <w:spacing w:line="240" w:lineRule="auto"/>
              <w:jc w:val="center"/>
              <w:rPr>
                <w:rStyle w:val="FontStyle23"/>
                <w:rFonts w:ascii="Calibri" w:hAnsi="Calibri" w:cs="Calibri"/>
                <w:b/>
                <w:sz w:val="20"/>
                <w:szCs w:val="20"/>
              </w:rPr>
            </w:pPr>
            <w:r>
              <w:rPr>
                <w:rStyle w:val="FontStyle23"/>
                <w:rFonts w:ascii="Calibri" w:hAnsi="Calibri" w:cs="Calibri"/>
                <w:b/>
                <w:sz w:val="20"/>
                <w:szCs w:val="20"/>
              </w:rPr>
              <w:t>Tomasz Supranowicz</w:t>
            </w:r>
          </w:p>
        </w:tc>
        <w:tc>
          <w:tcPr>
            <w:tcW w:w="1843" w:type="dxa"/>
            <w:gridSpan w:val="2"/>
            <w:vAlign w:val="center"/>
          </w:tcPr>
          <w:p w14:paraId="5EF4F27B" w14:textId="77777777" w:rsidR="006F516F" w:rsidRPr="009C7CE6" w:rsidRDefault="006F516F" w:rsidP="006F516F">
            <w:pPr>
              <w:spacing w:line="240" w:lineRule="auto"/>
              <w:jc w:val="center"/>
              <w:rPr>
                <w:rStyle w:val="FontStyle23"/>
                <w:rFonts w:ascii="Calibri" w:hAnsi="Calibri" w:cs="Calibri"/>
                <w:b/>
                <w:sz w:val="20"/>
                <w:szCs w:val="20"/>
              </w:rPr>
            </w:pPr>
            <w:r w:rsidRPr="00B121AE">
              <w:rPr>
                <w:rStyle w:val="FontStyle23"/>
                <w:rFonts w:ascii="Calibri" w:hAnsi="Calibri" w:cs="Calibri"/>
                <w:b/>
                <w:sz w:val="20"/>
                <w:szCs w:val="20"/>
              </w:rPr>
              <w:t>PDL/0069/PBE/16</w:t>
            </w:r>
          </w:p>
        </w:tc>
        <w:tc>
          <w:tcPr>
            <w:tcW w:w="2693" w:type="dxa"/>
            <w:vAlign w:val="center"/>
          </w:tcPr>
          <w:p w14:paraId="5EF4F27C" w14:textId="77777777" w:rsidR="006F516F" w:rsidRDefault="006F516F" w:rsidP="006F516F">
            <w:pPr>
              <w:pStyle w:val="Style9"/>
              <w:widowControl/>
              <w:spacing w:line="240" w:lineRule="auto"/>
              <w:jc w:val="center"/>
              <w:rPr>
                <w:rStyle w:val="FontStyle23"/>
                <w:rFonts w:ascii="Calibri" w:hAnsi="Calibri" w:cs="Calibri"/>
                <w:b/>
              </w:rPr>
            </w:pPr>
          </w:p>
          <w:p w14:paraId="5EF4F27D" w14:textId="77777777" w:rsidR="006F516F" w:rsidRDefault="006F516F" w:rsidP="006F516F">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5EF4F27E" w14:textId="77777777" w:rsidR="006F516F" w:rsidRPr="009C7CE6" w:rsidRDefault="006F516F" w:rsidP="006F516F">
            <w:pPr>
              <w:pStyle w:val="Style9"/>
              <w:widowControl/>
              <w:spacing w:line="240" w:lineRule="auto"/>
              <w:jc w:val="center"/>
              <w:rPr>
                <w:rStyle w:val="FontStyle23"/>
                <w:rFonts w:ascii="Calibri" w:hAnsi="Calibri" w:cs="Calibri"/>
                <w:b/>
              </w:rPr>
            </w:pPr>
          </w:p>
        </w:tc>
        <w:tc>
          <w:tcPr>
            <w:tcW w:w="2126" w:type="dxa"/>
            <w:vAlign w:val="center"/>
          </w:tcPr>
          <w:p w14:paraId="5EF4F27F" w14:textId="77777777" w:rsidR="006F516F" w:rsidRPr="009C7CE6" w:rsidRDefault="006F516F" w:rsidP="00FB672A">
            <w:pPr>
              <w:pStyle w:val="Style9"/>
              <w:widowControl/>
              <w:spacing w:line="240" w:lineRule="auto"/>
              <w:jc w:val="center"/>
              <w:rPr>
                <w:rStyle w:val="FontStyle23"/>
                <w:rFonts w:ascii="Calibri" w:hAnsi="Calibri" w:cs="Calibri"/>
                <w:b/>
              </w:rPr>
            </w:pPr>
          </w:p>
        </w:tc>
      </w:tr>
      <w:tr w:rsidR="00EF7ED2" w:rsidRPr="00487CEB" w14:paraId="5EF4F284" w14:textId="77777777" w:rsidTr="002B7437">
        <w:tblPrEx>
          <w:tblCellMar>
            <w:left w:w="40" w:type="dxa"/>
            <w:right w:w="40" w:type="dxa"/>
          </w:tblCellMar>
        </w:tblPrEx>
        <w:trPr>
          <w:gridAfter w:val="1"/>
          <w:wAfter w:w="534" w:type="dxa"/>
          <w:trHeight w:val="540"/>
        </w:trPr>
        <w:tc>
          <w:tcPr>
            <w:tcW w:w="3119" w:type="dxa"/>
            <w:gridSpan w:val="3"/>
            <w:tcMar>
              <w:top w:w="0" w:type="dxa"/>
              <w:left w:w="70" w:type="dxa"/>
              <w:bottom w:w="0" w:type="dxa"/>
              <w:right w:w="70" w:type="dxa"/>
            </w:tcMar>
            <w:vAlign w:val="center"/>
            <w:hideMark/>
          </w:tcPr>
          <w:p w14:paraId="5EF4F281" w14:textId="77777777" w:rsidR="00EF7ED2" w:rsidRPr="009C7CE6" w:rsidRDefault="00EF7ED2" w:rsidP="00FB672A">
            <w:pPr>
              <w:pStyle w:val="Style8"/>
              <w:widowControl/>
              <w:spacing w:line="240" w:lineRule="auto"/>
              <w:jc w:val="center"/>
              <w:rPr>
                <w:rFonts w:ascii="Calibri" w:hAnsi="Calibri" w:cs="Calibri"/>
                <w:i/>
                <w:sz w:val="18"/>
                <w:szCs w:val="18"/>
              </w:rPr>
            </w:pPr>
            <w:r w:rsidRPr="009C7CE6">
              <w:rPr>
                <w:rFonts w:ascii="Calibri" w:hAnsi="Calibri" w:cs="Calibri"/>
                <w:i/>
                <w:sz w:val="18"/>
                <w:szCs w:val="18"/>
              </w:rPr>
              <w:t>Data opracowania:</w:t>
            </w:r>
          </w:p>
          <w:p w14:paraId="5EF4F282" w14:textId="7A16D363" w:rsidR="00EF7ED2" w:rsidRPr="009C7CE6" w:rsidRDefault="006F516F" w:rsidP="006E0447">
            <w:pPr>
              <w:spacing w:line="240" w:lineRule="auto"/>
              <w:jc w:val="center"/>
              <w:rPr>
                <w:rStyle w:val="FontStyle24"/>
                <w:rFonts w:ascii="Calibri" w:hAnsi="Calibri" w:cs="Calibri"/>
                <w:i/>
              </w:rPr>
            </w:pPr>
            <w:r>
              <w:rPr>
                <w:rFonts w:cs="Calibri"/>
                <w:b/>
                <w:szCs w:val="20"/>
              </w:rPr>
              <w:t>0</w:t>
            </w:r>
            <w:r w:rsidR="00B70D75">
              <w:rPr>
                <w:rFonts w:cs="Calibri"/>
                <w:b/>
                <w:szCs w:val="20"/>
              </w:rPr>
              <w:t>6</w:t>
            </w:r>
            <w:r>
              <w:rPr>
                <w:rFonts w:cs="Calibri"/>
                <w:b/>
                <w:szCs w:val="20"/>
              </w:rPr>
              <w:t>.2019</w:t>
            </w:r>
            <w:r w:rsidR="00EF7ED2" w:rsidRPr="00487CEB">
              <w:rPr>
                <w:rFonts w:cs="Calibri"/>
                <w:b/>
                <w:szCs w:val="20"/>
              </w:rPr>
              <w:t xml:space="preserve"> r.</w:t>
            </w:r>
          </w:p>
        </w:tc>
        <w:tc>
          <w:tcPr>
            <w:tcW w:w="6662" w:type="dxa"/>
            <w:gridSpan w:val="4"/>
            <w:tcMar>
              <w:top w:w="0" w:type="dxa"/>
              <w:left w:w="70" w:type="dxa"/>
              <w:bottom w:w="0" w:type="dxa"/>
              <w:right w:w="70" w:type="dxa"/>
            </w:tcMar>
            <w:vAlign w:val="center"/>
            <w:hideMark/>
          </w:tcPr>
          <w:p w14:paraId="5EF4F283" w14:textId="6E46A0DB" w:rsidR="00EF7ED2" w:rsidRPr="00455A88" w:rsidRDefault="00EF7ED2" w:rsidP="00FB672A">
            <w:pPr>
              <w:spacing w:line="240" w:lineRule="auto"/>
              <w:jc w:val="center"/>
              <w:rPr>
                <w:rStyle w:val="FontStyle24"/>
                <w:rFonts w:ascii="Calibri" w:hAnsi="Calibri" w:cs="Calibri"/>
                <w:sz w:val="22"/>
                <w:szCs w:val="22"/>
              </w:rPr>
            </w:pPr>
            <w:r w:rsidRPr="00455A88">
              <w:rPr>
                <w:rStyle w:val="FontStyle24"/>
                <w:rFonts w:ascii="Calibri" w:hAnsi="Calibri" w:cs="Calibri"/>
                <w:sz w:val="22"/>
                <w:szCs w:val="22"/>
              </w:rPr>
              <w:t xml:space="preserve">EGZ. NR         </w:t>
            </w:r>
            <w:r w:rsidR="00804C74">
              <w:rPr>
                <w:rStyle w:val="FontStyle24"/>
                <w:rFonts w:ascii="Calibri" w:hAnsi="Calibri" w:cs="Calibri"/>
                <w:sz w:val="22"/>
                <w:szCs w:val="22"/>
              </w:rPr>
              <w:t>1</w:t>
            </w:r>
          </w:p>
        </w:tc>
      </w:tr>
    </w:tbl>
    <w:p w14:paraId="090C37AC" w14:textId="4FB8518E" w:rsidR="00D05249" w:rsidRDefault="00D05249" w:rsidP="00D05249">
      <w:pPr>
        <w:spacing w:line="240" w:lineRule="auto"/>
        <w:jc w:val="center"/>
        <w:rPr>
          <w:rFonts w:cs="Calibri"/>
          <w:b/>
          <w:bCs/>
          <w:sz w:val="24"/>
          <w:szCs w:val="36"/>
        </w:rPr>
      </w:pPr>
      <w:bookmarkStart w:id="0" w:name="_Hlk12267933"/>
      <w:r>
        <w:rPr>
          <w:rFonts w:cs="Calibri"/>
          <w:b/>
          <w:bCs/>
          <w:sz w:val="24"/>
          <w:szCs w:val="36"/>
          <w:u w:val="single"/>
        </w:rPr>
        <w:lastRenderedPageBreak/>
        <w:t>Adres obiektu budowlanego:</w:t>
      </w:r>
    </w:p>
    <w:p w14:paraId="34C08957" w14:textId="6D1D8FEC" w:rsidR="00D05249" w:rsidRDefault="00D05249" w:rsidP="00D05249">
      <w:pPr>
        <w:rPr>
          <w:sz w:val="24"/>
          <w:u w:val="single"/>
        </w:rPr>
      </w:pPr>
    </w:p>
    <w:p w14:paraId="22273AAF" w14:textId="77777777" w:rsidR="00D05249" w:rsidRDefault="00D05249" w:rsidP="00D05249">
      <w:pPr>
        <w:rPr>
          <w:sz w:val="24"/>
          <w:u w:val="single"/>
        </w:rPr>
      </w:pPr>
    </w:p>
    <w:p w14:paraId="5961AFDC" w14:textId="77777777" w:rsidR="00D05249" w:rsidRDefault="00D05249" w:rsidP="00D05249">
      <w:pPr>
        <w:rPr>
          <w:sz w:val="24"/>
          <w:u w:val="single"/>
        </w:rPr>
      </w:pPr>
      <w:bookmarkStart w:id="1" w:name="_Hlk12018901"/>
      <w:r>
        <w:rPr>
          <w:sz w:val="24"/>
          <w:u w:val="single"/>
        </w:rPr>
        <w:t>Miejscowość Janikowo, gmina Janikowo, woj. kujawsko-pomorskie, powiat inowrocławski</w:t>
      </w:r>
    </w:p>
    <w:p w14:paraId="69C1DA92" w14:textId="77777777" w:rsidR="00D05249" w:rsidRDefault="00D05249" w:rsidP="00D05249">
      <w:pPr>
        <w:jc w:val="left"/>
        <w:rPr>
          <w:sz w:val="24"/>
          <w:u w:val="single"/>
        </w:rPr>
      </w:pPr>
    </w:p>
    <w:p w14:paraId="13A48249" w14:textId="2483A79C" w:rsidR="00D05249" w:rsidRDefault="00D05249" w:rsidP="00D05249">
      <w:pPr>
        <w:jc w:val="left"/>
        <w:rPr>
          <w:sz w:val="24"/>
          <w:u w:val="single"/>
        </w:rPr>
      </w:pPr>
      <w:r>
        <w:rPr>
          <w:sz w:val="24"/>
          <w:u w:val="single"/>
        </w:rPr>
        <w:t xml:space="preserve">Jednostka ewidencyjna nr: </w:t>
      </w:r>
      <w:r>
        <w:rPr>
          <w:sz w:val="24"/>
          <w:u w:val="single"/>
        </w:rPr>
        <w:tab/>
        <w:t>040705_4</w:t>
      </w:r>
    </w:p>
    <w:p w14:paraId="6D1813B1" w14:textId="77777777" w:rsidR="00D05249" w:rsidRDefault="00D05249" w:rsidP="00D05249">
      <w:pPr>
        <w:jc w:val="left"/>
        <w:rPr>
          <w:sz w:val="24"/>
          <w:u w:val="single"/>
        </w:rPr>
      </w:pPr>
    </w:p>
    <w:p w14:paraId="7F58181A" w14:textId="4CEAF725" w:rsidR="00D05249" w:rsidRPr="00D05249" w:rsidRDefault="00D05249" w:rsidP="00D05249">
      <w:pPr>
        <w:jc w:val="left"/>
        <w:rPr>
          <w:rFonts w:asciiTheme="minorHAnsi" w:hAnsiTheme="minorHAnsi"/>
          <w:sz w:val="24"/>
          <w:u w:val="single"/>
        </w:rPr>
      </w:pPr>
      <w:r>
        <w:rPr>
          <w:sz w:val="24"/>
          <w:u w:val="single"/>
        </w:rPr>
        <w:t>Działki ewidencyjne nr:</w:t>
      </w:r>
    </w:p>
    <w:bookmarkEnd w:id="1"/>
    <w:p w14:paraId="7B03DFC8" w14:textId="77777777" w:rsidR="00D05249" w:rsidRPr="00D05249" w:rsidRDefault="00D05249" w:rsidP="00D05249">
      <w:pPr>
        <w:pStyle w:val="Akapitzlist"/>
        <w:numPr>
          <w:ilvl w:val="0"/>
          <w:numId w:val="34"/>
        </w:numPr>
        <w:spacing w:after="200" w:line="276" w:lineRule="auto"/>
        <w:jc w:val="left"/>
        <w:rPr>
          <w:rFonts w:asciiTheme="minorHAnsi" w:hAnsiTheme="minorHAnsi"/>
          <w:sz w:val="24"/>
        </w:rPr>
      </w:pPr>
      <w:r w:rsidRPr="00D05249">
        <w:rPr>
          <w:sz w:val="24"/>
        </w:rPr>
        <w:t>Arkusz 1/3:</w:t>
      </w:r>
    </w:p>
    <w:p w14:paraId="5EACF3B1" w14:textId="07852128" w:rsidR="00D05249" w:rsidRDefault="00D05249" w:rsidP="00834C7A">
      <w:pPr>
        <w:rPr>
          <w:sz w:val="24"/>
        </w:rPr>
      </w:pPr>
      <w:r w:rsidRPr="00D05249">
        <w:rPr>
          <w:sz w:val="24"/>
        </w:rPr>
        <w:t>14/9, 14/150, 326/1, 2/31, 3/30, 3/31, 3/29, 294/3, 3/32, 3/33, 14/5, 14/203, 14/6, 14/237, 14/11, 8, 14/8, 14/217, 18/6, 7/3, 9/6, 9/5, 18/49, 18/51, 14/13, 18/53, 14/18, 14/218, 14/160, 14/21, 2/16, 2/54, 14/229, 14/235, 2/17, 2/28, 2/48, 2/47, 2/46, 2/12, 14/1, 296, 3/35, 7/11, 7/12, 7/13, 7/14, 7/15, 7/17, 14/215, 14/216, 7/2, 14/170 - (obręb  0003)</w:t>
      </w:r>
    </w:p>
    <w:p w14:paraId="1955B933" w14:textId="77777777" w:rsidR="0095438C" w:rsidRPr="00D05249" w:rsidRDefault="0095438C" w:rsidP="00834C7A">
      <w:pPr>
        <w:rPr>
          <w:sz w:val="24"/>
        </w:rPr>
      </w:pPr>
    </w:p>
    <w:p w14:paraId="2C0DA6D7" w14:textId="77777777" w:rsidR="00D05249" w:rsidRPr="00D05249" w:rsidRDefault="00D05249" w:rsidP="00834C7A">
      <w:pPr>
        <w:pStyle w:val="Akapitzlist"/>
        <w:numPr>
          <w:ilvl w:val="0"/>
          <w:numId w:val="34"/>
        </w:numPr>
        <w:spacing w:after="200" w:line="276" w:lineRule="auto"/>
        <w:rPr>
          <w:sz w:val="24"/>
        </w:rPr>
      </w:pPr>
      <w:r w:rsidRPr="00D05249">
        <w:rPr>
          <w:sz w:val="24"/>
        </w:rPr>
        <w:t>Arkusz 2/3:</w:t>
      </w:r>
    </w:p>
    <w:p w14:paraId="22C66245" w14:textId="2E35B093" w:rsidR="00D05249" w:rsidRDefault="00D05249" w:rsidP="00834C7A">
      <w:pPr>
        <w:jc w:val="left"/>
        <w:rPr>
          <w:sz w:val="24"/>
        </w:rPr>
      </w:pPr>
      <w:r w:rsidRPr="00D05249">
        <w:rPr>
          <w:sz w:val="24"/>
        </w:rPr>
        <w:t>14/221, 20/34, 20/35, 14/32, 14/42, 14/54, 14/24, 14/69, 14/86, 14/105, 14/122, 18/10, 18/3, 18/4, 4, 17/5 - (obręb  0003)</w:t>
      </w:r>
      <w:r w:rsidRPr="00D05249">
        <w:rPr>
          <w:sz w:val="24"/>
        </w:rPr>
        <w:br/>
        <w:t>16/10, 84/2, 97/1, 80/25, 56, 74/5, 53, 50, 40, 67/6, 60/1, 17/3, 91, 83, 16/1 - (obręb  0004)</w:t>
      </w:r>
    </w:p>
    <w:p w14:paraId="5CC3D237" w14:textId="77777777" w:rsidR="0095438C" w:rsidRPr="00D05249" w:rsidRDefault="0095438C" w:rsidP="00834C7A">
      <w:pPr>
        <w:jc w:val="left"/>
        <w:rPr>
          <w:sz w:val="24"/>
        </w:rPr>
      </w:pPr>
    </w:p>
    <w:p w14:paraId="2FB4B494" w14:textId="77777777" w:rsidR="00D05249" w:rsidRPr="00D05249" w:rsidRDefault="00D05249" w:rsidP="00834C7A">
      <w:pPr>
        <w:pStyle w:val="Akapitzlist"/>
        <w:numPr>
          <w:ilvl w:val="0"/>
          <w:numId w:val="34"/>
        </w:numPr>
        <w:spacing w:after="200" w:line="276" w:lineRule="auto"/>
        <w:rPr>
          <w:sz w:val="24"/>
        </w:rPr>
      </w:pPr>
      <w:r w:rsidRPr="00D05249">
        <w:rPr>
          <w:sz w:val="24"/>
        </w:rPr>
        <w:t>Arkusz 3/3:</w:t>
      </w:r>
    </w:p>
    <w:p w14:paraId="42805E7E" w14:textId="426B2BFF" w:rsidR="00D05249" w:rsidRPr="00D05249" w:rsidRDefault="00D05249" w:rsidP="00834C7A">
      <w:pPr>
        <w:rPr>
          <w:sz w:val="24"/>
        </w:rPr>
      </w:pPr>
      <w:r w:rsidRPr="00D05249">
        <w:rPr>
          <w:sz w:val="24"/>
        </w:rPr>
        <w:t>80/5 - (obręb  0004)</w:t>
      </w:r>
    </w:p>
    <w:bookmarkEnd w:id="0"/>
    <w:p w14:paraId="0A5C0EA7" w14:textId="77777777" w:rsidR="00804C74" w:rsidRDefault="00804C74">
      <w:pPr>
        <w:spacing w:line="240" w:lineRule="auto"/>
        <w:jc w:val="left"/>
        <w:rPr>
          <w:rFonts w:cs="Calibri"/>
          <w:sz w:val="18"/>
        </w:rPr>
      </w:pPr>
    </w:p>
    <w:p w14:paraId="08E6E0D1" w14:textId="6CE0E272" w:rsidR="00804C74" w:rsidRDefault="00804C74">
      <w:pPr>
        <w:spacing w:line="240" w:lineRule="auto"/>
        <w:jc w:val="left"/>
        <w:rPr>
          <w:rFonts w:cs="Calibri"/>
          <w:b/>
        </w:rPr>
      </w:pPr>
      <w:r>
        <w:rPr>
          <w:rFonts w:cs="Calibri"/>
          <w:b/>
        </w:rPr>
        <w:br w:type="page"/>
      </w:r>
    </w:p>
    <w:p w14:paraId="5EF4F286" w14:textId="708DBF0A" w:rsidR="004D5F22" w:rsidRPr="000925FC" w:rsidRDefault="008D22A6" w:rsidP="008D22A6">
      <w:pPr>
        <w:jc w:val="center"/>
        <w:rPr>
          <w:rFonts w:asciiTheme="minorHAnsi" w:hAnsiTheme="minorHAnsi" w:cstheme="minorHAnsi"/>
          <w:b/>
          <w:u w:val="single"/>
        </w:rPr>
      </w:pPr>
      <w:r w:rsidRPr="000925FC">
        <w:rPr>
          <w:rFonts w:asciiTheme="minorHAnsi" w:hAnsiTheme="minorHAnsi" w:cstheme="minorHAnsi"/>
          <w:b/>
          <w:sz w:val="40"/>
          <w:u w:val="single"/>
        </w:rPr>
        <w:lastRenderedPageBreak/>
        <w:t>SPIS TREŚCI</w:t>
      </w:r>
    </w:p>
    <w:p w14:paraId="5EF4F287" w14:textId="77777777" w:rsidR="008D22A6" w:rsidRDefault="008D22A6" w:rsidP="008D22A6">
      <w:pPr>
        <w:jc w:val="center"/>
        <w:rPr>
          <w:rFonts w:cs="Calibri"/>
          <w:b/>
        </w:rPr>
      </w:pPr>
    </w:p>
    <w:p w14:paraId="5EF4F288" w14:textId="77777777" w:rsidR="000925FC" w:rsidRDefault="000925FC">
      <w:pPr>
        <w:pStyle w:val="Spistreci1"/>
        <w:rPr>
          <w:rFonts w:asciiTheme="minorHAnsi" w:hAnsiTheme="minorHAnsi" w:cstheme="minorHAnsi"/>
          <w:b w:val="0"/>
          <w:color w:val="009999"/>
          <w:sz w:val="24"/>
          <w:szCs w:val="24"/>
          <w:u w:val="single"/>
        </w:rPr>
      </w:pPr>
    </w:p>
    <w:p w14:paraId="77C32316" w14:textId="4FABF056" w:rsidR="00B56582" w:rsidRDefault="002876EC">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r w:rsidRPr="00ED249F">
        <w:rPr>
          <w:rFonts w:asciiTheme="minorHAnsi" w:hAnsiTheme="minorHAnsi" w:cstheme="minorHAnsi"/>
          <w:b w:val="0"/>
          <w:color w:val="009999"/>
          <w:sz w:val="28"/>
          <w:szCs w:val="24"/>
          <w:u w:val="single"/>
        </w:rPr>
        <w:fldChar w:fldCharType="begin"/>
      </w:r>
      <w:r w:rsidR="004D5F22" w:rsidRPr="00ED249F">
        <w:rPr>
          <w:rFonts w:asciiTheme="minorHAnsi" w:hAnsiTheme="minorHAnsi" w:cstheme="minorHAnsi"/>
          <w:b w:val="0"/>
          <w:color w:val="009999"/>
          <w:sz w:val="28"/>
          <w:szCs w:val="24"/>
          <w:u w:val="single"/>
        </w:rPr>
        <w:instrText xml:space="preserve"> TOC \o "1-4" \h \z \t "_KW-Lev-2;2;_KW-Lev-3;3;_KW-Lev-4;4" </w:instrText>
      </w:r>
      <w:r w:rsidRPr="00ED249F">
        <w:rPr>
          <w:rFonts w:asciiTheme="minorHAnsi" w:hAnsiTheme="minorHAnsi" w:cstheme="minorHAnsi"/>
          <w:b w:val="0"/>
          <w:color w:val="009999"/>
          <w:sz w:val="28"/>
          <w:szCs w:val="24"/>
          <w:u w:val="single"/>
        </w:rPr>
        <w:fldChar w:fldCharType="separate"/>
      </w:r>
      <w:hyperlink w:anchor="_Toc12268629" w:history="1">
        <w:r w:rsidR="00B56582" w:rsidRPr="002178D3">
          <w:rPr>
            <w:rStyle w:val="Hipercze"/>
          </w:rPr>
          <w:t>OŚWIADCZENIE</w:t>
        </w:r>
        <w:r w:rsidR="00B56582">
          <w:rPr>
            <w:webHidden/>
          </w:rPr>
          <w:tab/>
        </w:r>
        <w:r w:rsidR="00B56582">
          <w:rPr>
            <w:webHidden/>
          </w:rPr>
          <w:fldChar w:fldCharType="begin"/>
        </w:r>
        <w:r w:rsidR="00B56582">
          <w:rPr>
            <w:webHidden/>
          </w:rPr>
          <w:instrText xml:space="preserve"> PAGEREF _Toc12268629 \h </w:instrText>
        </w:r>
        <w:r w:rsidR="00B56582">
          <w:rPr>
            <w:webHidden/>
          </w:rPr>
        </w:r>
        <w:r w:rsidR="00B56582">
          <w:rPr>
            <w:webHidden/>
          </w:rPr>
          <w:fldChar w:fldCharType="separate"/>
        </w:r>
        <w:r w:rsidR="00B56582">
          <w:rPr>
            <w:webHidden/>
          </w:rPr>
          <w:t>4</w:t>
        </w:r>
        <w:r w:rsidR="00B56582">
          <w:rPr>
            <w:webHidden/>
          </w:rPr>
          <w:fldChar w:fldCharType="end"/>
        </w:r>
      </w:hyperlink>
    </w:p>
    <w:p w14:paraId="1425FABB" w14:textId="5AE50E4A" w:rsidR="00B56582" w:rsidRDefault="00F362B7">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30" w:history="1">
        <w:r w:rsidR="00B56582" w:rsidRPr="002178D3">
          <w:rPr>
            <w:rStyle w:val="Hipercze"/>
          </w:rPr>
          <w:t>UPRAWNIENIA I ZAŚWIADCZENIA O PRZYNALEŻNOŚCI DO POIIB</w:t>
        </w:r>
        <w:r w:rsidR="00B56582">
          <w:rPr>
            <w:webHidden/>
          </w:rPr>
          <w:tab/>
        </w:r>
        <w:r w:rsidR="00B56582">
          <w:rPr>
            <w:webHidden/>
          </w:rPr>
          <w:fldChar w:fldCharType="begin"/>
        </w:r>
        <w:r w:rsidR="00B56582">
          <w:rPr>
            <w:webHidden/>
          </w:rPr>
          <w:instrText xml:space="preserve"> PAGEREF _Toc12268630 \h </w:instrText>
        </w:r>
        <w:r w:rsidR="00B56582">
          <w:rPr>
            <w:webHidden/>
          </w:rPr>
        </w:r>
        <w:r w:rsidR="00B56582">
          <w:rPr>
            <w:webHidden/>
          </w:rPr>
          <w:fldChar w:fldCharType="separate"/>
        </w:r>
        <w:r w:rsidR="00B56582">
          <w:rPr>
            <w:webHidden/>
          </w:rPr>
          <w:t>5</w:t>
        </w:r>
        <w:r w:rsidR="00B56582">
          <w:rPr>
            <w:webHidden/>
          </w:rPr>
          <w:fldChar w:fldCharType="end"/>
        </w:r>
      </w:hyperlink>
    </w:p>
    <w:p w14:paraId="1010959A" w14:textId="005302AC" w:rsidR="00B56582" w:rsidRDefault="00F362B7">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31" w:history="1">
        <w:r w:rsidR="00B56582" w:rsidRPr="002178D3">
          <w:rPr>
            <w:rStyle w:val="Hipercze"/>
          </w:rPr>
          <w:t>CZĘŚĆ OPISOWA</w:t>
        </w:r>
        <w:r w:rsidR="00B56582">
          <w:rPr>
            <w:webHidden/>
          </w:rPr>
          <w:tab/>
        </w:r>
        <w:r w:rsidR="00B56582">
          <w:rPr>
            <w:webHidden/>
          </w:rPr>
          <w:fldChar w:fldCharType="begin"/>
        </w:r>
        <w:r w:rsidR="00B56582">
          <w:rPr>
            <w:webHidden/>
          </w:rPr>
          <w:instrText xml:space="preserve"> PAGEREF _Toc12268631 \h </w:instrText>
        </w:r>
        <w:r w:rsidR="00B56582">
          <w:rPr>
            <w:webHidden/>
          </w:rPr>
        </w:r>
        <w:r w:rsidR="00B56582">
          <w:rPr>
            <w:webHidden/>
          </w:rPr>
          <w:fldChar w:fldCharType="separate"/>
        </w:r>
        <w:r w:rsidR="00B56582">
          <w:rPr>
            <w:webHidden/>
          </w:rPr>
          <w:t>11</w:t>
        </w:r>
        <w:r w:rsidR="00B56582">
          <w:rPr>
            <w:webHidden/>
          </w:rPr>
          <w:fldChar w:fldCharType="end"/>
        </w:r>
      </w:hyperlink>
    </w:p>
    <w:p w14:paraId="6747FB3A" w14:textId="51A7CD2E" w:rsidR="00B56582" w:rsidRDefault="00F362B7">
      <w:pPr>
        <w:pStyle w:val="Spistreci3"/>
        <w:rPr>
          <w:rFonts w:asciiTheme="minorHAnsi" w:eastAsiaTheme="minorEastAsia" w:hAnsiTheme="minorHAnsi" w:cstheme="minorBidi"/>
          <w:noProof/>
          <w:sz w:val="22"/>
          <w:szCs w:val="22"/>
          <w:lang w:eastAsia="pl-PL"/>
        </w:rPr>
      </w:pPr>
      <w:hyperlink w:anchor="_Toc12268632" w:history="1">
        <w:r w:rsidR="00B56582" w:rsidRPr="002178D3">
          <w:rPr>
            <w:rStyle w:val="Hipercze"/>
            <w:noProof/>
          </w:rPr>
          <w:t>1.</w:t>
        </w:r>
        <w:r w:rsidR="00B56582">
          <w:rPr>
            <w:rFonts w:asciiTheme="minorHAnsi" w:eastAsiaTheme="minorEastAsia" w:hAnsiTheme="minorHAnsi" w:cstheme="minorBidi"/>
            <w:noProof/>
            <w:sz w:val="22"/>
            <w:szCs w:val="22"/>
            <w:lang w:eastAsia="pl-PL"/>
          </w:rPr>
          <w:tab/>
        </w:r>
        <w:r w:rsidR="00B56582" w:rsidRPr="002178D3">
          <w:rPr>
            <w:rStyle w:val="Hipercze"/>
            <w:noProof/>
          </w:rPr>
          <w:t>PRZEDMIOT OPRACOWANIA</w:t>
        </w:r>
        <w:r w:rsidR="00B56582">
          <w:rPr>
            <w:noProof/>
            <w:webHidden/>
          </w:rPr>
          <w:tab/>
        </w:r>
        <w:r w:rsidR="00B56582">
          <w:rPr>
            <w:noProof/>
            <w:webHidden/>
          </w:rPr>
          <w:fldChar w:fldCharType="begin"/>
        </w:r>
        <w:r w:rsidR="00B56582">
          <w:rPr>
            <w:noProof/>
            <w:webHidden/>
          </w:rPr>
          <w:instrText xml:space="preserve"> PAGEREF _Toc12268632 \h </w:instrText>
        </w:r>
        <w:r w:rsidR="00B56582">
          <w:rPr>
            <w:noProof/>
            <w:webHidden/>
          </w:rPr>
        </w:r>
        <w:r w:rsidR="00B56582">
          <w:rPr>
            <w:noProof/>
            <w:webHidden/>
          </w:rPr>
          <w:fldChar w:fldCharType="separate"/>
        </w:r>
        <w:r w:rsidR="00B56582">
          <w:rPr>
            <w:noProof/>
            <w:webHidden/>
          </w:rPr>
          <w:t>11</w:t>
        </w:r>
        <w:r w:rsidR="00B56582">
          <w:rPr>
            <w:noProof/>
            <w:webHidden/>
          </w:rPr>
          <w:fldChar w:fldCharType="end"/>
        </w:r>
      </w:hyperlink>
    </w:p>
    <w:p w14:paraId="4F7DC872" w14:textId="57C6B8A4" w:rsidR="00B56582" w:rsidRDefault="00F362B7">
      <w:pPr>
        <w:pStyle w:val="Spistreci3"/>
        <w:rPr>
          <w:rFonts w:asciiTheme="minorHAnsi" w:eastAsiaTheme="minorEastAsia" w:hAnsiTheme="minorHAnsi" w:cstheme="minorBidi"/>
          <w:noProof/>
          <w:sz w:val="22"/>
          <w:szCs w:val="22"/>
          <w:lang w:eastAsia="pl-PL"/>
        </w:rPr>
      </w:pPr>
      <w:hyperlink w:anchor="_Toc12268633" w:history="1">
        <w:r w:rsidR="00B56582" w:rsidRPr="002178D3">
          <w:rPr>
            <w:rStyle w:val="Hipercze"/>
            <w:noProof/>
          </w:rPr>
          <w:t>2.</w:t>
        </w:r>
        <w:r w:rsidR="00B56582">
          <w:rPr>
            <w:rFonts w:asciiTheme="minorHAnsi" w:eastAsiaTheme="minorEastAsia" w:hAnsiTheme="minorHAnsi" w:cstheme="minorBidi"/>
            <w:noProof/>
            <w:sz w:val="22"/>
            <w:szCs w:val="22"/>
            <w:lang w:eastAsia="pl-PL"/>
          </w:rPr>
          <w:tab/>
        </w:r>
        <w:r w:rsidR="00B56582" w:rsidRPr="002178D3">
          <w:rPr>
            <w:rStyle w:val="Hipercze"/>
            <w:noProof/>
          </w:rPr>
          <w:t>PODSTAWA OPRACOWANIA</w:t>
        </w:r>
        <w:r w:rsidR="00B56582">
          <w:rPr>
            <w:noProof/>
            <w:webHidden/>
          </w:rPr>
          <w:tab/>
        </w:r>
        <w:r w:rsidR="00B56582">
          <w:rPr>
            <w:noProof/>
            <w:webHidden/>
          </w:rPr>
          <w:fldChar w:fldCharType="begin"/>
        </w:r>
        <w:r w:rsidR="00B56582">
          <w:rPr>
            <w:noProof/>
            <w:webHidden/>
          </w:rPr>
          <w:instrText xml:space="preserve"> PAGEREF _Toc12268633 \h </w:instrText>
        </w:r>
        <w:r w:rsidR="00B56582">
          <w:rPr>
            <w:noProof/>
            <w:webHidden/>
          </w:rPr>
        </w:r>
        <w:r w:rsidR="00B56582">
          <w:rPr>
            <w:noProof/>
            <w:webHidden/>
          </w:rPr>
          <w:fldChar w:fldCharType="separate"/>
        </w:r>
        <w:r w:rsidR="00B56582">
          <w:rPr>
            <w:noProof/>
            <w:webHidden/>
          </w:rPr>
          <w:t>11</w:t>
        </w:r>
        <w:r w:rsidR="00B56582">
          <w:rPr>
            <w:noProof/>
            <w:webHidden/>
          </w:rPr>
          <w:fldChar w:fldCharType="end"/>
        </w:r>
      </w:hyperlink>
    </w:p>
    <w:p w14:paraId="277F983B" w14:textId="3B984F4E" w:rsidR="00B56582" w:rsidRDefault="00F362B7">
      <w:pPr>
        <w:pStyle w:val="Spistreci3"/>
        <w:rPr>
          <w:rFonts w:asciiTheme="minorHAnsi" w:eastAsiaTheme="minorEastAsia" w:hAnsiTheme="minorHAnsi" w:cstheme="minorBidi"/>
          <w:noProof/>
          <w:sz w:val="22"/>
          <w:szCs w:val="22"/>
          <w:lang w:eastAsia="pl-PL"/>
        </w:rPr>
      </w:pPr>
      <w:hyperlink w:anchor="_Toc12268634" w:history="1">
        <w:r w:rsidR="00B56582" w:rsidRPr="002178D3">
          <w:rPr>
            <w:rStyle w:val="Hipercze"/>
            <w:noProof/>
          </w:rPr>
          <w:t>3.</w:t>
        </w:r>
        <w:r w:rsidR="00B56582">
          <w:rPr>
            <w:rFonts w:asciiTheme="minorHAnsi" w:eastAsiaTheme="minorEastAsia" w:hAnsiTheme="minorHAnsi" w:cstheme="minorBidi"/>
            <w:noProof/>
            <w:sz w:val="22"/>
            <w:szCs w:val="22"/>
            <w:lang w:eastAsia="pl-PL"/>
          </w:rPr>
          <w:tab/>
        </w:r>
        <w:r w:rsidR="00B56582" w:rsidRPr="002178D3">
          <w:rPr>
            <w:rStyle w:val="Hipercze"/>
            <w:noProof/>
          </w:rPr>
          <w:t>STAN ISTNIEJĄCY</w:t>
        </w:r>
        <w:r w:rsidR="00B56582">
          <w:rPr>
            <w:noProof/>
            <w:webHidden/>
          </w:rPr>
          <w:tab/>
        </w:r>
        <w:r w:rsidR="00B56582">
          <w:rPr>
            <w:noProof/>
            <w:webHidden/>
          </w:rPr>
          <w:fldChar w:fldCharType="begin"/>
        </w:r>
        <w:r w:rsidR="00B56582">
          <w:rPr>
            <w:noProof/>
            <w:webHidden/>
          </w:rPr>
          <w:instrText xml:space="preserve"> PAGEREF _Toc12268634 \h </w:instrText>
        </w:r>
        <w:r w:rsidR="00B56582">
          <w:rPr>
            <w:noProof/>
            <w:webHidden/>
          </w:rPr>
        </w:r>
        <w:r w:rsidR="00B56582">
          <w:rPr>
            <w:noProof/>
            <w:webHidden/>
          </w:rPr>
          <w:fldChar w:fldCharType="separate"/>
        </w:r>
        <w:r w:rsidR="00B56582">
          <w:rPr>
            <w:noProof/>
            <w:webHidden/>
          </w:rPr>
          <w:t>11</w:t>
        </w:r>
        <w:r w:rsidR="00B56582">
          <w:rPr>
            <w:noProof/>
            <w:webHidden/>
          </w:rPr>
          <w:fldChar w:fldCharType="end"/>
        </w:r>
      </w:hyperlink>
    </w:p>
    <w:p w14:paraId="64FFC89A" w14:textId="025F47BE" w:rsidR="00B56582" w:rsidRDefault="00F362B7">
      <w:pPr>
        <w:pStyle w:val="Spistreci3"/>
        <w:rPr>
          <w:rFonts w:asciiTheme="minorHAnsi" w:eastAsiaTheme="minorEastAsia" w:hAnsiTheme="minorHAnsi" w:cstheme="minorBidi"/>
          <w:noProof/>
          <w:sz w:val="22"/>
          <w:szCs w:val="22"/>
          <w:lang w:eastAsia="pl-PL"/>
        </w:rPr>
      </w:pPr>
      <w:hyperlink w:anchor="_Toc12268635" w:history="1">
        <w:r w:rsidR="00B56582" w:rsidRPr="002178D3">
          <w:rPr>
            <w:rStyle w:val="Hipercze"/>
            <w:noProof/>
          </w:rPr>
          <w:t>4.</w:t>
        </w:r>
        <w:r w:rsidR="00B56582">
          <w:rPr>
            <w:rFonts w:asciiTheme="minorHAnsi" w:eastAsiaTheme="minorEastAsia" w:hAnsiTheme="minorHAnsi" w:cstheme="minorBidi"/>
            <w:noProof/>
            <w:sz w:val="22"/>
            <w:szCs w:val="22"/>
            <w:lang w:eastAsia="pl-PL"/>
          </w:rPr>
          <w:tab/>
        </w:r>
        <w:r w:rsidR="00B56582" w:rsidRPr="002178D3">
          <w:rPr>
            <w:rStyle w:val="Hipercze"/>
            <w:noProof/>
          </w:rPr>
          <w:t>INFORMACJA O OBSZARZE ODDZIAŁYWANIA</w:t>
        </w:r>
        <w:r w:rsidR="00B56582">
          <w:rPr>
            <w:noProof/>
            <w:webHidden/>
          </w:rPr>
          <w:tab/>
        </w:r>
        <w:r w:rsidR="00B56582">
          <w:rPr>
            <w:noProof/>
            <w:webHidden/>
          </w:rPr>
          <w:fldChar w:fldCharType="begin"/>
        </w:r>
        <w:r w:rsidR="00B56582">
          <w:rPr>
            <w:noProof/>
            <w:webHidden/>
          </w:rPr>
          <w:instrText xml:space="preserve"> PAGEREF _Toc12268635 \h </w:instrText>
        </w:r>
        <w:r w:rsidR="00B56582">
          <w:rPr>
            <w:noProof/>
            <w:webHidden/>
          </w:rPr>
        </w:r>
        <w:r w:rsidR="00B56582">
          <w:rPr>
            <w:noProof/>
            <w:webHidden/>
          </w:rPr>
          <w:fldChar w:fldCharType="separate"/>
        </w:r>
        <w:r w:rsidR="00B56582">
          <w:rPr>
            <w:noProof/>
            <w:webHidden/>
          </w:rPr>
          <w:t>12</w:t>
        </w:r>
        <w:r w:rsidR="00B56582">
          <w:rPr>
            <w:noProof/>
            <w:webHidden/>
          </w:rPr>
          <w:fldChar w:fldCharType="end"/>
        </w:r>
      </w:hyperlink>
    </w:p>
    <w:p w14:paraId="43BFAC7D" w14:textId="5E621B32" w:rsidR="00B56582" w:rsidRDefault="00F362B7">
      <w:pPr>
        <w:pStyle w:val="Spistreci3"/>
        <w:rPr>
          <w:rFonts w:asciiTheme="minorHAnsi" w:eastAsiaTheme="minorEastAsia" w:hAnsiTheme="minorHAnsi" w:cstheme="minorBidi"/>
          <w:noProof/>
          <w:sz w:val="22"/>
          <w:szCs w:val="22"/>
          <w:lang w:eastAsia="pl-PL"/>
        </w:rPr>
      </w:pPr>
      <w:hyperlink w:anchor="_Toc12268636" w:history="1">
        <w:r w:rsidR="00B56582" w:rsidRPr="002178D3">
          <w:rPr>
            <w:rStyle w:val="Hipercze"/>
            <w:noProof/>
          </w:rPr>
          <w:t>5.</w:t>
        </w:r>
        <w:r w:rsidR="00B56582">
          <w:rPr>
            <w:rFonts w:asciiTheme="minorHAnsi" w:eastAsiaTheme="minorEastAsia" w:hAnsiTheme="minorHAnsi" w:cstheme="minorBidi"/>
            <w:noProof/>
            <w:sz w:val="22"/>
            <w:szCs w:val="22"/>
            <w:lang w:eastAsia="pl-PL"/>
          </w:rPr>
          <w:tab/>
        </w:r>
        <w:r w:rsidR="00B56582" w:rsidRPr="002178D3">
          <w:rPr>
            <w:rStyle w:val="Hipercze"/>
            <w:noProof/>
          </w:rPr>
          <w:t>OPINIA GEOTECHNICZNA</w:t>
        </w:r>
        <w:r w:rsidR="00B56582">
          <w:rPr>
            <w:noProof/>
            <w:webHidden/>
          </w:rPr>
          <w:tab/>
        </w:r>
        <w:r w:rsidR="00B56582">
          <w:rPr>
            <w:noProof/>
            <w:webHidden/>
          </w:rPr>
          <w:fldChar w:fldCharType="begin"/>
        </w:r>
        <w:r w:rsidR="00B56582">
          <w:rPr>
            <w:noProof/>
            <w:webHidden/>
          </w:rPr>
          <w:instrText xml:space="preserve"> PAGEREF _Toc12268636 \h </w:instrText>
        </w:r>
        <w:r w:rsidR="00B56582">
          <w:rPr>
            <w:noProof/>
            <w:webHidden/>
          </w:rPr>
        </w:r>
        <w:r w:rsidR="00B56582">
          <w:rPr>
            <w:noProof/>
            <w:webHidden/>
          </w:rPr>
          <w:fldChar w:fldCharType="separate"/>
        </w:r>
        <w:r w:rsidR="00B56582">
          <w:rPr>
            <w:noProof/>
            <w:webHidden/>
          </w:rPr>
          <w:t>12</w:t>
        </w:r>
        <w:r w:rsidR="00B56582">
          <w:rPr>
            <w:noProof/>
            <w:webHidden/>
          </w:rPr>
          <w:fldChar w:fldCharType="end"/>
        </w:r>
      </w:hyperlink>
    </w:p>
    <w:p w14:paraId="2B490A82" w14:textId="14F41CCA" w:rsidR="00B56582" w:rsidRDefault="00F362B7">
      <w:pPr>
        <w:pStyle w:val="Spistreci3"/>
        <w:rPr>
          <w:rFonts w:asciiTheme="minorHAnsi" w:eastAsiaTheme="minorEastAsia" w:hAnsiTheme="minorHAnsi" w:cstheme="minorBidi"/>
          <w:noProof/>
          <w:sz w:val="22"/>
          <w:szCs w:val="22"/>
          <w:lang w:eastAsia="pl-PL"/>
        </w:rPr>
      </w:pPr>
      <w:hyperlink w:anchor="_Toc12268637" w:history="1">
        <w:r w:rsidR="00B56582" w:rsidRPr="002178D3">
          <w:rPr>
            <w:rStyle w:val="Hipercze"/>
            <w:noProof/>
          </w:rPr>
          <w:t>6.</w:t>
        </w:r>
        <w:r w:rsidR="00B56582">
          <w:rPr>
            <w:rFonts w:asciiTheme="minorHAnsi" w:eastAsiaTheme="minorEastAsia" w:hAnsiTheme="minorHAnsi" w:cstheme="minorBidi"/>
            <w:noProof/>
            <w:sz w:val="22"/>
            <w:szCs w:val="22"/>
            <w:lang w:eastAsia="pl-PL"/>
          </w:rPr>
          <w:tab/>
        </w:r>
        <w:r w:rsidR="00B56582" w:rsidRPr="002178D3">
          <w:rPr>
            <w:rStyle w:val="Hipercze"/>
            <w:noProof/>
          </w:rPr>
          <w:t>STAN PROJEKTOWANY</w:t>
        </w:r>
        <w:r w:rsidR="00B56582">
          <w:rPr>
            <w:noProof/>
            <w:webHidden/>
          </w:rPr>
          <w:tab/>
        </w:r>
        <w:r w:rsidR="00B56582">
          <w:rPr>
            <w:noProof/>
            <w:webHidden/>
          </w:rPr>
          <w:fldChar w:fldCharType="begin"/>
        </w:r>
        <w:r w:rsidR="00B56582">
          <w:rPr>
            <w:noProof/>
            <w:webHidden/>
          </w:rPr>
          <w:instrText xml:space="preserve"> PAGEREF _Toc12268637 \h </w:instrText>
        </w:r>
        <w:r w:rsidR="00B56582">
          <w:rPr>
            <w:noProof/>
            <w:webHidden/>
          </w:rPr>
        </w:r>
        <w:r w:rsidR="00B56582">
          <w:rPr>
            <w:noProof/>
            <w:webHidden/>
          </w:rPr>
          <w:fldChar w:fldCharType="separate"/>
        </w:r>
        <w:r w:rsidR="00B56582">
          <w:rPr>
            <w:noProof/>
            <w:webHidden/>
          </w:rPr>
          <w:t>13</w:t>
        </w:r>
        <w:r w:rsidR="00B56582">
          <w:rPr>
            <w:noProof/>
            <w:webHidden/>
          </w:rPr>
          <w:fldChar w:fldCharType="end"/>
        </w:r>
      </w:hyperlink>
    </w:p>
    <w:p w14:paraId="2C24E190" w14:textId="130A4544" w:rsidR="00B56582" w:rsidRDefault="00F362B7">
      <w:pPr>
        <w:pStyle w:val="Spistreci3"/>
        <w:rPr>
          <w:rFonts w:asciiTheme="minorHAnsi" w:eastAsiaTheme="minorEastAsia" w:hAnsiTheme="minorHAnsi" w:cstheme="minorBidi"/>
          <w:noProof/>
          <w:sz w:val="22"/>
          <w:szCs w:val="22"/>
          <w:lang w:eastAsia="pl-PL"/>
        </w:rPr>
      </w:pPr>
      <w:hyperlink w:anchor="_Toc12268638" w:history="1">
        <w:r w:rsidR="00B56582" w:rsidRPr="002178D3">
          <w:rPr>
            <w:rStyle w:val="Hipercze"/>
            <w:noProof/>
          </w:rPr>
          <w:t>7.</w:t>
        </w:r>
        <w:r w:rsidR="00B56582">
          <w:rPr>
            <w:rFonts w:asciiTheme="minorHAnsi" w:eastAsiaTheme="minorEastAsia" w:hAnsiTheme="minorHAnsi" w:cstheme="minorBidi"/>
            <w:noProof/>
            <w:sz w:val="22"/>
            <w:szCs w:val="22"/>
            <w:lang w:eastAsia="pl-PL"/>
          </w:rPr>
          <w:tab/>
        </w:r>
        <w:r w:rsidR="00B56582" w:rsidRPr="002178D3">
          <w:rPr>
            <w:rStyle w:val="Hipercze"/>
            <w:noProof/>
          </w:rPr>
          <w:t>LINIE KABLOWE NISKIEGO NAPIĘCIA nN-0,4kV</w:t>
        </w:r>
        <w:r w:rsidR="00B56582">
          <w:rPr>
            <w:noProof/>
            <w:webHidden/>
          </w:rPr>
          <w:tab/>
        </w:r>
        <w:r w:rsidR="00B56582">
          <w:rPr>
            <w:noProof/>
            <w:webHidden/>
          </w:rPr>
          <w:fldChar w:fldCharType="begin"/>
        </w:r>
        <w:r w:rsidR="00B56582">
          <w:rPr>
            <w:noProof/>
            <w:webHidden/>
          </w:rPr>
          <w:instrText xml:space="preserve"> PAGEREF _Toc12268638 \h </w:instrText>
        </w:r>
        <w:r w:rsidR="00B56582">
          <w:rPr>
            <w:noProof/>
            <w:webHidden/>
          </w:rPr>
        </w:r>
        <w:r w:rsidR="00B56582">
          <w:rPr>
            <w:noProof/>
            <w:webHidden/>
          </w:rPr>
          <w:fldChar w:fldCharType="separate"/>
        </w:r>
        <w:r w:rsidR="00B56582">
          <w:rPr>
            <w:noProof/>
            <w:webHidden/>
          </w:rPr>
          <w:t>14</w:t>
        </w:r>
        <w:r w:rsidR="00B56582">
          <w:rPr>
            <w:noProof/>
            <w:webHidden/>
          </w:rPr>
          <w:fldChar w:fldCharType="end"/>
        </w:r>
      </w:hyperlink>
    </w:p>
    <w:p w14:paraId="1DEE1DF7" w14:textId="6A3E8D14" w:rsidR="00B56582" w:rsidRDefault="00F362B7">
      <w:pPr>
        <w:pStyle w:val="Spistreci3"/>
        <w:rPr>
          <w:rFonts w:asciiTheme="minorHAnsi" w:eastAsiaTheme="minorEastAsia" w:hAnsiTheme="minorHAnsi" w:cstheme="minorBidi"/>
          <w:noProof/>
          <w:sz w:val="22"/>
          <w:szCs w:val="22"/>
          <w:lang w:eastAsia="pl-PL"/>
        </w:rPr>
      </w:pPr>
      <w:hyperlink w:anchor="_Toc12268639" w:history="1">
        <w:r w:rsidR="00B56582" w:rsidRPr="002178D3">
          <w:rPr>
            <w:rStyle w:val="Hipercze"/>
            <w:noProof/>
          </w:rPr>
          <w:t>8.</w:t>
        </w:r>
        <w:r w:rsidR="00B56582">
          <w:rPr>
            <w:rFonts w:asciiTheme="minorHAnsi" w:eastAsiaTheme="minorEastAsia" w:hAnsiTheme="minorHAnsi" w:cstheme="minorBidi"/>
            <w:noProof/>
            <w:sz w:val="22"/>
            <w:szCs w:val="22"/>
            <w:lang w:eastAsia="pl-PL"/>
          </w:rPr>
          <w:tab/>
        </w:r>
        <w:r w:rsidR="00B56582" w:rsidRPr="002178D3">
          <w:rPr>
            <w:rStyle w:val="Hipercze"/>
            <w:noProof/>
          </w:rPr>
          <w:t>CHARAKTERYSTYKA OGÓLNA UKŁADU ZASILANIA</w:t>
        </w:r>
        <w:r w:rsidR="00B56582">
          <w:rPr>
            <w:noProof/>
            <w:webHidden/>
          </w:rPr>
          <w:tab/>
        </w:r>
        <w:r w:rsidR="00B56582">
          <w:rPr>
            <w:noProof/>
            <w:webHidden/>
          </w:rPr>
          <w:fldChar w:fldCharType="begin"/>
        </w:r>
        <w:r w:rsidR="00B56582">
          <w:rPr>
            <w:noProof/>
            <w:webHidden/>
          </w:rPr>
          <w:instrText xml:space="preserve"> PAGEREF _Toc12268639 \h </w:instrText>
        </w:r>
        <w:r w:rsidR="00B56582">
          <w:rPr>
            <w:noProof/>
            <w:webHidden/>
          </w:rPr>
        </w:r>
        <w:r w:rsidR="00B56582">
          <w:rPr>
            <w:noProof/>
            <w:webHidden/>
          </w:rPr>
          <w:fldChar w:fldCharType="separate"/>
        </w:r>
        <w:r w:rsidR="00B56582">
          <w:rPr>
            <w:noProof/>
            <w:webHidden/>
          </w:rPr>
          <w:t>15</w:t>
        </w:r>
        <w:r w:rsidR="00B56582">
          <w:rPr>
            <w:noProof/>
            <w:webHidden/>
          </w:rPr>
          <w:fldChar w:fldCharType="end"/>
        </w:r>
      </w:hyperlink>
    </w:p>
    <w:p w14:paraId="53005F9A" w14:textId="5181E883" w:rsidR="00B56582" w:rsidRDefault="00F362B7">
      <w:pPr>
        <w:pStyle w:val="Spistreci3"/>
        <w:rPr>
          <w:rFonts w:asciiTheme="minorHAnsi" w:eastAsiaTheme="minorEastAsia" w:hAnsiTheme="minorHAnsi" w:cstheme="minorBidi"/>
          <w:noProof/>
          <w:sz w:val="22"/>
          <w:szCs w:val="22"/>
          <w:lang w:eastAsia="pl-PL"/>
        </w:rPr>
      </w:pPr>
      <w:hyperlink w:anchor="_Toc12268640" w:history="1">
        <w:r w:rsidR="00B56582" w:rsidRPr="002178D3">
          <w:rPr>
            <w:rStyle w:val="Hipercze"/>
            <w:noProof/>
          </w:rPr>
          <w:t>9.</w:t>
        </w:r>
        <w:r w:rsidR="00B56582">
          <w:rPr>
            <w:rFonts w:asciiTheme="minorHAnsi" w:eastAsiaTheme="minorEastAsia" w:hAnsiTheme="minorHAnsi" w:cstheme="minorBidi"/>
            <w:noProof/>
            <w:sz w:val="22"/>
            <w:szCs w:val="22"/>
            <w:lang w:eastAsia="pl-PL"/>
          </w:rPr>
          <w:tab/>
        </w:r>
        <w:r w:rsidR="00B56582" w:rsidRPr="002178D3">
          <w:rPr>
            <w:rStyle w:val="Hipercze"/>
            <w:noProof/>
          </w:rPr>
          <w:t>ROZDZIELNICA OŚWIETLENIA TERENU „ROT”</w:t>
        </w:r>
        <w:r w:rsidR="00B56582">
          <w:rPr>
            <w:noProof/>
            <w:webHidden/>
          </w:rPr>
          <w:tab/>
        </w:r>
        <w:r w:rsidR="00B56582">
          <w:rPr>
            <w:noProof/>
            <w:webHidden/>
          </w:rPr>
          <w:fldChar w:fldCharType="begin"/>
        </w:r>
        <w:r w:rsidR="00B56582">
          <w:rPr>
            <w:noProof/>
            <w:webHidden/>
          </w:rPr>
          <w:instrText xml:space="preserve"> PAGEREF _Toc12268640 \h </w:instrText>
        </w:r>
        <w:r w:rsidR="00B56582">
          <w:rPr>
            <w:noProof/>
            <w:webHidden/>
          </w:rPr>
        </w:r>
        <w:r w:rsidR="00B56582">
          <w:rPr>
            <w:noProof/>
            <w:webHidden/>
          </w:rPr>
          <w:fldChar w:fldCharType="separate"/>
        </w:r>
        <w:r w:rsidR="00B56582">
          <w:rPr>
            <w:noProof/>
            <w:webHidden/>
          </w:rPr>
          <w:t>15</w:t>
        </w:r>
        <w:r w:rsidR="00B56582">
          <w:rPr>
            <w:noProof/>
            <w:webHidden/>
          </w:rPr>
          <w:fldChar w:fldCharType="end"/>
        </w:r>
      </w:hyperlink>
    </w:p>
    <w:p w14:paraId="50606CBD" w14:textId="08281AB4" w:rsidR="00B56582" w:rsidRDefault="00F362B7">
      <w:pPr>
        <w:pStyle w:val="Spistreci3"/>
        <w:rPr>
          <w:rFonts w:asciiTheme="minorHAnsi" w:eastAsiaTheme="minorEastAsia" w:hAnsiTheme="minorHAnsi" w:cstheme="minorBidi"/>
          <w:noProof/>
          <w:sz w:val="22"/>
          <w:szCs w:val="22"/>
          <w:lang w:eastAsia="pl-PL"/>
        </w:rPr>
      </w:pPr>
      <w:hyperlink w:anchor="_Toc12268641" w:history="1">
        <w:r w:rsidR="00B56582" w:rsidRPr="002178D3">
          <w:rPr>
            <w:rStyle w:val="Hipercze"/>
            <w:noProof/>
          </w:rPr>
          <w:t>10.</w:t>
        </w:r>
        <w:r w:rsidR="00B56582">
          <w:rPr>
            <w:rFonts w:asciiTheme="minorHAnsi" w:eastAsiaTheme="minorEastAsia" w:hAnsiTheme="minorHAnsi" w:cstheme="minorBidi"/>
            <w:noProof/>
            <w:sz w:val="22"/>
            <w:szCs w:val="22"/>
            <w:lang w:eastAsia="pl-PL"/>
          </w:rPr>
          <w:tab/>
        </w:r>
        <w:r w:rsidR="00B56582" w:rsidRPr="002178D3">
          <w:rPr>
            <w:rStyle w:val="Hipercze"/>
            <w:noProof/>
          </w:rPr>
          <w:t>OŚWIETLENIE TERENU</w:t>
        </w:r>
        <w:r w:rsidR="00B56582">
          <w:rPr>
            <w:noProof/>
            <w:webHidden/>
          </w:rPr>
          <w:tab/>
        </w:r>
        <w:r w:rsidR="00B56582">
          <w:rPr>
            <w:noProof/>
            <w:webHidden/>
          </w:rPr>
          <w:fldChar w:fldCharType="begin"/>
        </w:r>
        <w:r w:rsidR="00B56582">
          <w:rPr>
            <w:noProof/>
            <w:webHidden/>
          </w:rPr>
          <w:instrText xml:space="preserve"> PAGEREF _Toc12268641 \h </w:instrText>
        </w:r>
        <w:r w:rsidR="00B56582">
          <w:rPr>
            <w:noProof/>
            <w:webHidden/>
          </w:rPr>
        </w:r>
        <w:r w:rsidR="00B56582">
          <w:rPr>
            <w:noProof/>
            <w:webHidden/>
          </w:rPr>
          <w:fldChar w:fldCharType="separate"/>
        </w:r>
        <w:r w:rsidR="00B56582">
          <w:rPr>
            <w:noProof/>
            <w:webHidden/>
          </w:rPr>
          <w:t>16</w:t>
        </w:r>
        <w:r w:rsidR="00B56582">
          <w:rPr>
            <w:noProof/>
            <w:webHidden/>
          </w:rPr>
          <w:fldChar w:fldCharType="end"/>
        </w:r>
      </w:hyperlink>
    </w:p>
    <w:p w14:paraId="1E3867AD" w14:textId="6C253664" w:rsidR="00B56582" w:rsidRDefault="00F362B7">
      <w:pPr>
        <w:pStyle w:val="Spistreci3"/>
        <w:rPr>
          <w:rFonts w:asciiTheme="minorHAnsi" w:eastAsiaTheme="minorEastAsia" w:hAnsiTheme="minorHAnsi" w:cstheme="minorBidi"/>
          <w:noProof/>
          <w:sz w:val="22"/>
          <w:szCs w:val="22"/>
          <w:lang w:eastAsia="pl-PL"/>
        </w:rPr>
      </w:pPr>
      <w:hyperlink w:anchor="_Toc12268642" w:history="1">
        <w:r w:rsidR="00B56582" w:rsidRPr="002178D3">
          <w:rPr>
            <w:rStyle w:val="Hipercze"/>
            <w:noProof/>
          </w:rPr>
          <w:t>11.</w:t>
        </w:r>
        <w:r w:rsidR="00B56582">
          <w:rPr>
            <w:rFonts w:asciiTheme="minorHAnsi" w:eastAsiaTheme="minorEastAsia" w:hAnsiTheme="minorHAnsi" w:cstheme="minorBidi"/>
            <w:noProof/>
            <w:sz w:val="22"/>
            <w:szCs w:val="22"/>
            <w:lang w:eastAsia="pl-PL"/>
          </w:rPr>
          <w:tab/>
        </w:r>
        <w:r w:rsidR="00B56582" w:rsidRPr="002178D3">
          <w:rPr>
            <w:rStyle w:val="Hipercze"/>
            <w:noProof/>
          </w:rPr>
          <w:t>SYSTEM STEROWANIA OŚWIETLENIEM</w:t>
        </w:r>
        <w:r w:rsidR="00B56582">
          <w:rPr>
            <w:noProof/>
            <w:webHidden/>
          </w:rPr>
          <w:tab/>
        </w:r>
        <w:r w:rsidR="00B56582">
          <w:rPr>
            <w:noProof/>
            <w:webHidden/>
          </w:rPr>
          <w:fldChar w:fldCharType="begin"/>
        </w:r>
        <w:r w:rsidR="00B56582">
          <w:rPr>
            <w:noProof/>
            <w:webHidden/>
          </w:rPr>
          <w:instrText xml:space="preserve"> PAGEREF _Toc12268642 \h </w:instrText>
        </w:r>
        <w:r w:rsidR="00B56582">
          <w:rPr>
            <w:noProof/>
            <w:webHidden/>
          </w:rPr>
        </w:r>
        <w:r w:rsidR="00B56582">
          <w:rPr>
            <w:noProof/>
            <w:webHidden/>
          </w:rPr>
          <w:fldChar w:fldCharType="separate"/>
        </w:r>
        <w:r w:rsidR="00B56582">
          <w:rPr>
            <w:noProof/>
            <w:webHidden/>
          </w:rPr>
          <w:t>22</w:t>
        </w:r>
        <w:r w:rsidR="00B56582">
          <w:rPr>
            <w:noProof/>
            <w:webHidden/>
          </w:rPr>
          <w:fldChar w:fldCharType="end"/>
        </w:r>
      </w:hyperlink>
    </w:p>
    <w:p w14:paraId="74EE2997" w14:textId="1014D3F4" w:rsidR="00B56582" w:rsidRDefault="00F362B7">
      <w:pPr>
        <w:pStyle w:val="Spistreci3"/>
        <w:rPr>
          <w:rFonts w:asciiTheme="minorHAnsi" w:eastAsiaTheme="minorEastAsia" w:hAnsiTheme="minorHAnsi" w:cstheme="minorBidi"/>
          <w:noProof/>
          <w:sz w:val="22"/>
          <w:szCs w:val="22"/>
          <w:lang w:eastAsia="pl-PL"/>
        </w:rPr>
      </w:pPr>
      <w:hyperlink w:anchor="_Toc12268643" w:history="1">
        <w:r w:rsidR="00B56582" w:rsidRPr="002178D3">
          <w:rPr>
            <w:rStyle w:val="Hipercze"/>
            <w:noProof/>
          </w:rPr>
          <w:t>12.</w:t>
        </w:r>
        <w:r w:rsidR="00B56582">
          <w:rPr>
            <w:rFonts w:asciiTheme="minorHAnsi" w:eastAsiaTheme="minorEastAsia" w:hAnsiTheme="minorHAnsi" w:cstheme="minorBidi"/>
            <w:noProof/>
            <w:sz w:val="22"/>
            <w:szCs w:val="22"/>
            <w:lang w:eastAsia="pl-PL"/>
          </w:rPr>
          <w:tab/>
        </w:r>
        <w:r w:rsidR="00B56582" w:rsidRPr="002178D3">
          <w:rPr>
            <w:rStyle w:val="Hipercze"/>
            <w:noProof/>
          </w:rPr>
          <w:t>OCHRONA OD PORAŻEŃ ELEKTRYCZNYCH</w:t>
        </w:r>
        <w:r w:rsidR="00B56582">
          <w:rPr>
            <w:noProof/>
            <w:webHidden/>
          </w:rPr>
          <w:tab/>
        </w:r>
        <w:r w:rsidR="00B56582">
          <w:rPr>
            <w:noProof/>
            <w:webHidden/>
          </w:rPr>
          <w:fldChar w:fldCharType="begin"/>
        </w:r>
        <w:r w:rsidR="00B56582">
          <w:rPr>
            <w:noProof/>
            <w:webHidden/>
          </w:rPr>
          <w:instrText xml:space="preserve"> PAGEREF _Toc12268643 \h </w:instrText>
        </w:r>
        <w:r w:rsidR="00B56582">
          <w:rPr>
            <w:noProof/>
            <w:webHidden/>
          </w:rPr>
        </w:r>
        <w:r w:rsidR="00B56582">
          <w:rPr>
            <w:noProof/>
            <w:webHidden/>
          </w:rPr>
          <w:fldChar w:fldCharType="separate"/>
        </w:r>
        <w:r w:rsidR="00B56582">
          <w:rPr>
            <w:noProof/>
            <w:webHidden/>
          </w:rPr>
          <w:t>25</w:t>
        </w:r>
        <w:r w:rsidR="00B56582">
          <w:rPr>
            <w:noProof/>
            <w:webHidden/>
          </w:rPr>
          <w:fldChar w:fldCharType="end"/>
        </w:r>
      </w:hyperlink>
    </w:p>
    <w:p w14:paraId="6FBE8C93" w14:textId="55F70F24" w:rsidR="00B56582" w:rsidRDefault="00F362B7">
      <w:pPr>
        <w:pStyle w:val="Spistreci3"/>
        <w:rPr>
          <w:rFonts w:asciiTheme="minorHAnsi" w:eastAsiaTheme="minorEastAsia" w:hAnsiTheme="minorHAnsi" w:cstheme="minorBidi"/>
          <w:noProof/>
          <w:sz w:val="22"/>
          <w:szCs w:val="22"/>
          <w:lang w:eastAsia="pl-PL"/>
        </w:rPr>
      </w:pPr>
      <w:hyperlink w:anchor="_Toc12268644" w:history="1">
        <w:r w:rsidR="00B56582" w:rsidRPr="002178D3">
          <w:rPr>
            <w:rStyle w:val="Hipercze"/>
            <w:noProof/>
          </w:rPr>
          <w:t>13.</w:t>
        </w:r>
        <w:r w:rsidR="00B56582">
          <w:rPr>
            <w:rFonts w:asciiTheme="minorHAnsi" w:eastAsiaTheme="minorEastAsia" w:hAnsiTheme="minorHAnsi" w:cstheme="minorBidi"/>
            <w:noProof/>
            <w:sz w:val="22"/>
            <w:szCs w:val="22"/>
            <w:lang w:eastAsia="pl-PL"/>
          </w:rPr>
          <w:tab/>
        </w:r>
        <w:r w:rsidR="00B56582" w:rsidRPr="002178D3">
          <w:rPr>
            <w:rStyle w:val="Hipercze"/>
            <w:noProof/>
          </w:rPr>
          <w:t>UWAGI KOŃCOWE</w:t>
        </w:r>
        <w:r w:rsidR="00B56582">
          <w:rPr>
            <w:noProof/>
            <w:webHidden/>
          </w:rPr>
          <w:tab/>
        </w:r>
        <w:r w:rsidR="00B56582">
          <w:rPr>
            <w:noProof/>
            <w:webHidden/>
          </w:rPr>
          <w:fldChar w:fldCharType="begin"/>
        </w:r>
        <w:r w:rsidR="00B56582">
          <w:rPr>
            <w:noProof/>
            <w:webHidden/>
          </w:rPr>
          <w:instrText xml:space="preserve"> PAGEREF _Toc12268644 \h </w:instrText>
        </w:r>
        <w:r w:rsidR="00B56582">
          <w:rPr>
            <w:noProof/>
            <w:webHidden/>
          </w:rPr>
        </w:r>
        <w:r w:rsidR="00B56582">
          <w:rPr>
            <w:noProof/>
            <w:webHidden/>
          </w:rPr>
          <w:fldChar w:fldCharType="separate"/>
        </w:r>
        <w:r w:rsidR="00B56582">
          <w:rPr>
            <w:noProof/>
            <w:webHidden/>
          </w:rPr>
          <w:t>26</w:t>
        </w:r>
        <w:r w:rsidR="00B56582">
          <w:rPr>
            <w:noProof/>
            <w:webHidden/>
          </w:rPr>
          <w:fldChar w:fldCharType="end"/>
        </w:r>
      </w:hyperlink>
    </w:p>
    <w:p w14:paraId="7C23D404" w14:textId="2E8CCE6D" w:rsidR="00B56582" w:rsidRDefault="00F362B7">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45" w:history="1">
        <w:r w:rsidR="00B56582" w:rsidRPr="002178D3">
          <w:rPr>
            <w:rStyle w:val="Hipercze"/>
          </w:rPr>
          <w:t>INFORMACJA DOTYCZĄCA BEZPIECZEŃSTWA I OCHRONY ZDROWIA</w:t>
        </w:r>
        <w:r w:rsidR="00B56582">
          <w:rPr>
            <w:webHidden/>
          </w:rPr>
          <w:tab/>
        </w:r>
        <w:r w:rsidR="00B56582">
          <w:rPr>
            <w:webHidden/>
          </w:rPr>
          <w:fldChar w:fldCharType="begin"/>
        </w:r>
        <w:r w:rsidR="00B56582">
          <w:rPr>
            <w:webHidden/>
          </w:rPr>
          <w:instrText xml:space="preserve"> PAGEREF _Toc12268645 \h </w:instrText>
        </w:r>
        <w:r w:rsidR="00B56582">
          <w:rPr>
            <w:webHidden/>
          </w:rPr>
        </w:r>
        <w:r w:rsidR="00B56582">
          <w:rPr>
            <w:webHidden/>
          </w:rPr>
          <w:fldChar w:fldCharType="separate"/>
        </w:r>
        <w:r w:rsidR="00B56582">
          <w:rPr>
            <w:webHidden/>
          </w:rPr>
          <w:t>29</w:t>
        </w:r>
        <w:r w:rsidR="00B56582">
          <w:rPr>
            <w:webHidden/>
          </w:rPr>
          <w:fldChar w:fldCharType="end"/>
        </w:r>
      </w:hyperlink>
    </w:p>
    <w:p w14:paraId="05899DF6" w14:textId="2BBA3CCD" w:rsidR="00B56582" w:rsidRDefault="00F362B7">
      <w:pPr>
        <w:pStyle w:val="Spistreci3"/>
        <w:rPr>
          <w:rFonts w:asciiTheme="minorHAnsi" w:eastAsiaTheme="minorEastAsia" w:hAnsiTheme="minorHAnsi" w:cstheme="minorBidi"/>
          <w:noProof/>
          <w:sz w:val="22"/>
          <w:szCs w:val="22"/>
          <w:lang w:eastAsia="pl-PL"/>
        </w:rPr>
      </w:pPr>
      <w:hyperlink w:anchor="_Toc12268646" w:history="1">
        <w:r w:rsidR="00B56582" w:rsidRPr="002178D3">
          <w:rPr>
            <w:rStyle w:val="Hipercze"/>
            <w:noProof/>
          </w:rPr>
          <w:t>1.</w:t>
        </w:r>
        <w:r w:rsidR="00B56582">
          <w:rPr>
            <w:rFonts w:asciiTheme="minorHAnsi" w:eastAsiaTheme="minorEastAsia" w:hAnsiTheme="minorHAnsi" w:cstheme="minorBidi"/>
            <w:noProof/>
            <w:sz w:val="22"/>
            <w:szCs w:val="22"/>
            <w:lang w:eastAsia="pl-PL"/>
          </w:rPr>
          <w:tab/>
        </w:r>
        <w:r w:rsidR="00B56582" w:rsidRPr="002178D3">
          <w:rPr>
            <w:rStyle w:val="Hipercze"/>
            <w:noProof/>
          </w:rPr>
          <w:t>PODSTAWA OPRACOWANIA</w:t>
        </w:r>
        <w:r w:rsidR="00B56582">
          <w:rPr>
            <w:noProof/>
            <w:webHidden/>
          </w:rPr>
          <w:tab/>
        </w:r>
        <w:r w:rsidR="00B56582">
          <w:rPr>
            <w:noProof/>
            <w:webHidden/>
          </w:rPr>
          <w:fldChar w:fldCharType="begin"/>
        </w:r>
        <w:r w:rsidR="00B56582">
          <w:rPr>
            <w:noProof/>
            <w:webHidden/>
          </w:rPr>
          <w:instrText xml:space="preserve"> PAGEREF _Toc12268646 \h </w:instrText>
        </w:r>
        <w:r w:rsidR="00B56582">
          <w:rPr>
            <w:noProof/>
            <w:webHidden/>
          </w:rPr>
        </w:r>
        <w:r w:rsidR="00B56582">
          <w:rPr>
            <w:noProof/>
            <w:webHidden/>
          </w:rPr>
          <w:fldChar w:fldCharType="separate"/>
        </w:r>
        <w:r w:rsidR="00B56582">
          <w:rPr>
            <w:noProof/>
            <w:webHidden/>
          </w:rPr>
          <w:t>29</w:t>
        </w:r>
        <w:r w:rsidR="00B56582">
          <w:rPr>
            <w:noProof/>
            <w:webHidden/>
          </w:rPr>
          <w:fldChar w:fldCharType="end"/>
        </w:r>
      </w:hyperlink>
    </w:p>
    <w:p w14:paraId="0B7D8744" w14:textId="2EF65426" w:rsidR="00B56582" w:rsidRDefault="00F362B7">
      <w:pPr>
        <w:pStyle w:val="Spistreci3"/>
        <w:rPr>
          <w:rFonts w:asciiTheme="minorHAnsi" w:eastAsiaTheme="minorEastAsia" w:hAnsiTheme="minorHAnsi" w:cstheme="minorBidi"/>
          <w:noProof/>
          <w:sz w:val="22"/>
          <w:szCs w:val="22"/>
          <w:lang w:eastAsia="pl-PL"/>
        </w:rPr>
      </w:pPr>
      <w:hyperlink w:anchor="_Toc12268647" w:history="1">
        <w:r w:rsidR="00B56582" w:rsidRPr="002178D3">
          <w:rPr>
            <w:rStyle w:val="Hipercze"/>
            <w:noProof/>
          </w:rPr>
          <w:t>2.</w:t>
        </w:r>
        <w:r w:rsidR="00B56582">
          <w:rPr>
            <w:rFonts w:asciiTheme="minorHAnsi" w:eastAsiaTheme="minorEastAsia" w:hAnsiTheme="minorHAnsi" w:cstheme="minorBidi"/>
            <w:noProof/>
            <w:sz w:val="22"/>
            <w:szCs w:val="22"/>
            <w:lang w:eastAsia="pl-PL"/>
          </w:rPr>
          <w:tab/>
        </w:r>
        <w:r w:rsidR="00B56582" w:rsidRPr="002178D3">
          <w:rPr>
            <w:rStyle w:val="Hipercze"/>
            <w:noProof/>
          </w:rPr>
          <w:t>WSTĘP</w:t>
        </w:r>
        <w:r w:rsidR="00B56582">
          <w:rPr>
            <w:noProof/>
            <w:webHidden/>
          </w:rPr>
          <w:tab/>
        </w:r>
        <w:r w:rsidR="00B56582">
          <w:rPr>
            <w:noProof/>
            <w:webHidden/>
          </w:rPr>
          <w:fldChar w:fldCharType="begin"/>
        </w:r>
        <w:r w:rsidR="00B56582">
          <w:rPr>
            <w:noProof/>
            <w:webHidden/>
          </w:rPr>
          <w:instrText xml:space="preserve"> PAGEREF _Toc12268647 \h </w:instrText>
        </w:r>
        <w:r w:rsidR="00B56582">
          <w:rPr>
            <w:noProof/>
            <w:webHidden/>
          </w:rPr>
        </w:r>
        <w:r w:rsidR="00B56582">
          <w:rPr>
            <w:noProof/>
            <w:webHidden/>
          </w:rPr>
          <w:fldChar w:fldCharType="separate"/>
        </w:r>
        <w:r w:rsidR="00B56582">
          <w:rPr>
            <w:noProof/>
            <w:webHidden/>
          </w:rPr>
          <w:t>30</w:t>
        </w:r>
        <w:r w:rsidR="00B56582">
          <w:rPr>
            <w:noProof/>
            <w:webHidden/>
          </w:rPr>
          <w:fldChar w:fldCharType="end"/>
        </w:r>
      </w:hyperlink>
    </w:p>
    <w:p w14:paraId="69BAE536" w14:textId="0172148A" w:rsidR="00B56582" w:rsidRDefault="00F362B7">
      <w:pPr>
        <w:pStyle w:val="Spistreci3"/>
        <w:rPr>
          <w:rFonts w:asciiTheme="minorHAnsi" w:eastAsiaTheme="minorEastAsia" w:hAnsiTheme="minorHAnsi" w:cstheme="minorBidi"/>
          <w:noProof/>
          <w:sz w:val="22"/>
          <w:szCs w:val="22"/>
          <w:lang w:eastAsia="pl-PL"/>
        </w:rPr>
      </w:pPr>
      <w:hyperlink w:anchor="_Toc12268648" w:history="1">
        <w:r w:rsidR="00B56582" w:rsidRPr="002178D3">
          <w:rPr>
            <w:rStyle w:val="Hipercze"/>
            <w:noProof/>
          </w:rPr>
          <w:t>3.</w:t>
        </w:r>
        <w:r w:rsidR="00B56582">
          <w:rPr>
            <w:rFonts w:asciiTheme="minorHAnsi" w:eastAsiaTheme="minorEastAsia" w:hAnsiTheme="minorHAnsi" w:cstheme="minorBidi"/>
            <w:noProof/>
            <w:sz w:val="22"/>
            <w:szCs w:val="22"/>
            <w:lang w:eastAsia="pl-PL"/>
          </w:rPr>
          <w:tab/>
        </w:r>
        <w:r w:rsidR="00B56582" w:rsidRPr="002178D3">
          <w:rPr>
            <w:rStyle w:val="Hipercze"/>
            <w:noProof/>
          </w:rPr>
          <w:t>ZAKRES ROBÓT ORAZ KOLEJNOŚĆ REALIZACJI POSZCZEGÓLNYCH PRAC / OBIEKTÓW</w:t>
        </w:r>
        <w:r w:rsidR="00B56582">
          <w:rPr>
            <w:noProof/>
            <w:webHidden/>
          </w:rPr>
          <w:tab/>
        </w:r>
        <w:r w:rsidR="00B56582">
          <w:rPr>
            <w:noProof/>
            <w:webHidden/>
          </w:rPr>
          <w:fldChar w:fldCharType="begin"/>
        </w:r>
        <w:r w:rsidR="00B56582">
          <w:rPr>
            <w:noProof/>
            <w:webHidden/>
          </w:rPr>
          <w:instrText xml:space="preserve"> PAGEREF _Toc12268648 \h </w:instrText>
        </w:r>
        <w:r w:rsidR="00B56582">
          <w:rPr>
            <w:noProof/>
            <w:webHidden/>
          </w:rPr>
        </w:r>
        <w:r w:rsidR="00B56582">
          <w:rPr>
            <w:noProof/>
            <w:webHidden/>
          </w:rPr>
          <w:fldChar w:fldCharType="separate"/>
        </w:r>
        <w:r w:rsidR="00B56582">
          <w:rPr>
            <w:noProof/>
            <w:webHidden/>
          </w:rPr>
          <w:t>30</w:t>
        </w:r>
        <w:r w:rsidR="00B56582">
          <w:rPr>
            <w:noProof/>
            <w:webHidden/>
          </w:rPr>
          <w:fldChar w:fldCharType="end"/>
        </w:r>
      </w:hyperlink>
    </w:p>
    <w:p w14:paraId="41F83A95" w14:textId="6C469828" w:rsidR="00B56582" w:rsidRDefault="00F362B7">
      <w:pPr>
        <w:pStyle w:val="Spistreci3"/>
        <w:rPr>
          <w:rFonts w:asciiTheme="minorHAnsi" w:eastAsiaTheme="minorEastAsia" w:hAnsiTheme="minorHAnsi" w:cstheme="minorBidi"/>
          <w:noProof/>
          <w:sz w:val="22"/>
          <w:szCs w:val="22"/>
          <w:lang w:eastAsia="pl-PL"/>
        </w:rPr>
      </w:pPr>
      <w:hyperlink w:anchor="_Toc12268649" w:history="1">
        <w:r w:rsidR="00B56582" w:rsidRPr="002178D3">
          <w:rPr>
            <w:rStyle w:val="Hipercze"/>
            <w:noProof/>
          </w:rPr>
          <w:t>4.</w:t>
        </w:r>
        <w:r w:rsidR="00B56582">
          <w:rPr>
            <w:rFonts w:asciiTheme="minorHAnsi" w:eastAsiaTheme="minorEastAsia" w:hAnsiTheme="minorHAnsi" w:cstheme="minorBidi"/>
            <w:noProof/>
            <w:sz w:val="22"/>
            <w:szCs w:val="22"/>
            <w:lang w:eastAsia="pl-PL"/>
          </w:rPr>
          <w:tab/>
        </w:r>
        <w:r w:rsidR="00B56582" w:rsidRPr="002178D3">
          <w:rPr>
            <w:rStyle w:val="Hipercze"/>
            <w:noProof/>
          </w:rPr>
          <w:t>WYKAZ ISTNIEJĄCYCH OBIEKTÓW NA PLACU BUDOWY</w:t>
        </w:r>
        <w:r w:rsidR="00B56582">
          <w:rPr>
            <w:noProof/>
            <w:webHidden/>
          </w:rPr>
          <w:tab/>
        </w:r>
        <w:r w:rsidR="00B56582">
          <w:rPr>
            <w:noProof/>
            <w:webHidden/>
          </w:rPr>
          <w:fldChar w:fldCharType="begin"/>
        </w:r>
        <w:r w:rsidR="00B56582">
          <w:rPr>
            <w:noProof/>
            <w:webHidden/>
          </w:rPr>
          <w:instrText xml:space="preserve"> PAGEREF _Toc12268649 \h </w:instrText>
        </w:r>
        <w:r w:rsidR="00B56582">
          <w:rPr>
            <w:noProof/>
            <w:webHidden/>
          </w:rPr>
        </w:r>
        <w:r w:rsidR="00B56582">
          <w:rPr>
            <w:noProof/>
            <w:webHidden/>
          </w:rPr>
          <w:fldChar w:fldCharType="separate"/>
        </w:r>
        <w:r w:rsidR="00B56582">
          <w:rPr>
            <w:noProof/>
            <w:webHidden/>
          </w:rPr>
          <w:t>31</w:t>
        </w:r>
        <w:r w:rsidR="00B56582">
          <w:rPr>
            <w:noProof/>
            <w:webHidden/>
          </w:rPr>
          <w:fldChar w:fldCharType="end"/>
        </w:r>
      </w:hyperlink>
    </w:p>
    <w:p w14:paraId="6AEC4A88" w14:textId="0741544D" w:rsidR="00B56582" w:rsidRDefault="00F362B7">
      <w:pPr>
        <w:pStyle w:val="Spistreci3"/>
        <w:rPr>
          <w:rFonts w:asciiTheme="minorHAnsi" w:eastAsiaTheme="minorEastAsia" w:hAnsiTheme="minorHAnsi" w:cstheme="minorBidi"/>
          <w:noProof/>
          <w:sz w:val="22"/>
          <w:szCs w:val="22"/>
          <w:lang w:eastAsia="pl-PL"/>
        </w:rPr>
      </w:pPr>
      <w:hyperlink w:anchor="_Toc12268650" w:history="1">
        <w:r w:rsidR="00B56582" w:rsidRPr="002178D3">
          <w:rPr>
            <w:rStyle w:val="Hipercze"/>
            <w:noProof/>
          </w:rPr>
          <w:t>5.</w:t>
        </w:r>
        <w:r w:rsidR="00B56582">
          <w:rPr>
            <w:rFonts w:asciiTheme="minorHAnsi" w:eastAsiaTheme="minorEastAsia" w:hAnsiTheme="minorHAnsi" w:cstheme="minorBidi"/>
            <w:noProof/>
            <w:sz w:val="22"/>
            <w:szCs w:val="22"/>
            <w:lang w:eastAsia="pl-PL"/>
          </w:rPr>
          <w:tab/>
        </w:r>
        <w:r w:rsidR="00B56582" w:rsidRPr="002178D3">
          <w:rPr>
            <w:rStyle w:val="Hipercze"/>
            <w:noProof/>
          </w:rPr>
          <w:t>ELEMENTY MOGĄCE STWARZAĆ ZAGROŻENIE BEZPIECZEŃSTWA I ZDROWIA LUDZI</w:t>
        </w:r>
        <w:r w:rsidR="00B56582">
          <w:rPr>
            <w:noProof/>
            <w:webHidden/>
          </w:rPr>
          <w:tab/>
        </w:r>
        <w:r w:rsidR="00B56582">
          <w:rPr>
            <w:noProof/>
            <w:webHidden/>
          </w:rPr>
          <w:fldChar w:fldCharType="begin"/>
        </w:r>
        <w:r w:rsidR="00B56582">
          <w:rPr>
            <w:noProof/>
            <w:webHidden/>
          </w:rPr>
          <w:instrText xml:space="preserve"> PAGEREF _Toc12268650 \h </w:instrText>
        </w:r>
        <w:r w:rsidR="00B56582">
          <w:rPr>
            <w:noProof/>
            <w:webHidden/>
          </w:rPr>
        </w:r>
        <w:r w:rsidR="00B56582">
          <w:rPr>
            <w:noProof/>
            <w:webHidden/>
          </w:rPr>
          <w:fldChar w:fldCharType="separate"/>
        </w:r>
        <w:r w:rsidR="00B56582">
          <w:rPr>
            <w:noProof/>
            <w:webHidden/>
          </w:rPr>
          <w:t>32</w:t>
        </w:r>
        <w:r w:rsidR="00B56582">
          <w:rPr>
            <w:noProof/>
            <w:webHidden/>
          </w:rPr>
          <w:fldChar w:fldCharType="end"/>
        </w:r>
      </w:hyperlink>
    </w:p>
    <w:p w14:paraId="05F42C89" w14:textId="58480526" w:rsidR="00B56582" w:rsidRDefault="00F362B7">
      <w:pPr>
        <w:pStyle w:val="Spistreci3"/>
        <w:rPr>
          <w:rFonts w:asciiTheme="minorHAnsi" w:eastAsiaTheme="minorEastAsia" w:hAnsiTheme="minorHAnsi" w:cstheme="minorBidi"/>
          <w:noProof/>
          <w:sz w:val="22"/>
          <w:szCs w:val="22"/>
          <w:lang w:eastAsia="pl-PL"/>
        </w:rPr>
      </w:pPr>
      <w:hyperlink w:anchor="_Toc12268651" w:history="1">
        <w:r w:rsidR="00B56582" w:rsidRPr="002178D3">
          <w:rPr>
            <w:rStyle w:val="Hipercze"/>
            <w:noProof/>
          </w:rPr>
          <w:t>6.</w:t>
        </w:r>
        <w:r w:rsidR="00B56582">
          <w:rPr>
            <w:rFonts w:asciiTheme="minorHAnsi" w:eastAsiaTheme="minorEastAsia" w:hAnsiTheme="minorHAnsi" w:cstheme="minorBidi"/>
            <w:noProof/>
            <w:sz w:val="22"/>
            <w:szCs w:val="22"/>
            <w:lang w:eastAsia="pl-PL"/>
          </w:rPr>
          <w:tab/>
        </w:r>
        <w:r w:rsidR="00B56582" w:rsidRPr="002178D3">
          <w:rPr>
            <w:rStyle w:val="Hipercze"/>
            <w:noProof/>
          </w:rPr>
          <w:t>PRZEWIDYWANE ZAGROŻENIA PODCZAS REALIZACJI ROBÓT BUDOWLANYCH</w:t>
        </w:r>
        <w:r w:rsidR="00B56582">
          <w:rPr>
            <w:noProof/>
            <w:webHidden/>
          </w:rPr>
          <w:tab/>
        </w:r>
        <w:r w:rsidR="00B56582">
          <w:rPr>
            <w:noProof/>
            <w:webHidden/>
          </w:rPr>
          <w:fldChar w:fldCharType="begin"/>
        </w:r>
        <w:r w:rsidR="00B56582">
          <w:rPr>
            <w:noProof/>
            <w:webHidden/>
          </w:rPr>
          <w:instrText xml:space="preserve"> PAGEREF _Toc12268651 \h </w:instrText>
        </w:r>
        <w:r w:rsidR="00B56582">
          <w:rPr>
            <w:noProof/>
            <w:webHidden/>
          </w:rPr>
        </w:r>
        <w:r w:rsidR="00B56582">
          <w:rPr>
            <w:noProof/>
            <w:webHidden/>
          </w:rPr>
          <w:fldChar w:fldCharType="separate"/>
        </w:r>
        <w:r w:rsidR="00B56582">
          <w:rPr>
            <w:noProof/>
            <w:webHidden/>
          </w:rPr>
          <w:t>32</w:t>
        </w:r>
        <w:r w:rsidR="00B56582">
          <w:rPr>
            <w:noProof/>
            <w:webHidden/>
          </w:rPr>
          <w:fldChar w:fldCharType="end"/>
        </w:r>
      </w:hyperlink>
    </w:p>
    <w:p w14:paraId="035D3141" w14:textId="4B9DA668" w:rsidR="00B56582" w:rsidRDefault="00F362B7">
      <w:pPr>
        <w:pStyle w:val="Spistreci3"/>
        <w:rPr>
          <w:rFonts w:asciiTheme="minorHAnsi" w:eastAsiaTheme="minorEastAsia" w:hAnsiTheme="minorHAnsi" w:cstheme="minorBidi"/>
          <w:noProof/>
          <w:sz w:val="22"/>
          <w:szCs w:val="22"/>
          <w:lang w:eastAsia="pl-PL"/>
        </w:rPr>
      </w:pPr>
      <w:hyperlink w:anchor="_Toc12268652" w:history="1">
        <w:r w:rsidR="00B56582" w:rsidRPr="002178D3">
          <w:rPr>
            <w:rStyle w:val="Hipercze"/>
            <w:noProof/>
          </w:rPr>
          <w:t>7.</w:t>
        </w:r>
        <w:r w:rsidR="00B56582">
          <w:rPr>
            <w:rFonts w:asciiTheme="minorHAnsi" w:eastAsiaTheme="minorEastAsia" w:hAnsiTheme="minorHAnsi" w:cstheme="minorBidi"/>
            <w:noProof/>
            <w:sz w:val="22"/>
            <w:szCs w:val="22"/>
            <w:lang w:eastAsia="pl-PL"/>
          </w:rPr>
          <w:tab/>
        </w:r>
        <w:r w:rsidR="00B56582" w:rsidRPr="002178D3">
          <w:rPr>
            <w:rStyle w:val="Hipercze"/>
            <w:noProof/>
          </w:rPr>
          <w:t>PROWADZENIE ROBÓT ELEKTRYCZNYCH WYMAGA</w:t>
        </w:r>
        <w:r w:rsidR="00B56582">
          <w:rPr>
            <w:noProof/>
            <w:webHidden/>
          </w:rPr>
          <w:tab/>
        </w:r>
        <w:r w:rsidR="00B56582">
          <w:rPr>
            <w:noProof/>
            <w:webHidden/>
          </w:rPr>
          <w:fldChar w:fldCharType="begin"/>
        </w:r>
        <w:r w:rsidR="00B56582">
          <w:rPr>
            <w:noProof/>
            <w:webHidden/>
          </w:rPr>
          <w:instrText xml:space="preserve"> PAGEREF _Toc12268652 \h </w:instrText>
        </w:r>
        <w:r w:rsidR="00B56582">
          <w:rPr>
            <w:noProof/>
            <w:webHidden/>
          </w:rPr>
        </w:r>
        <w:r w:rsidR="00B56582">
          <w:rPr>
            <w:noProof/>
            <w:webHidden/>
          </w:rPr>
          <w:fldChar w:fldCharType="separate"/>
        </w:r>
        <w:r w:rsidR="00B56582">
          <w:rPr>
            <w:noProof/>
            <w:webHidden/>
          </w:rPr>
          <w:t>32</w:t>
        </w:r>
        <w:r w:rsidR="00B56582">
          <w:rPr>
            <w:noProof/>
            <w:webHidden/>
          </w:rPr>
          <w:fldChar w:fldCharType="end"/>
        </w:r>
      </w:hyperlink>
    </w:p>
    <w:p w14:paraId="293747E8" w14:textId="1DC4E625" w:rsidR="00B56582" w:rsidRDefault="00F362B7">
      <w:pPr>
        <w:pStyle w:val="Spistreci3"/>
        <w:rPr>
          <w:rFonts w:asciiTheme="minorHAnsi" w:eastAsiaTheme="minorEastAsia" w:hAnsiTheme="minorHAnsi" w:cstheme="minorBidi"/>
          <w:noProof/>
          <w:sz w:val="22"/>
          <w:szCs w:val="22"/>
          <w:lang w:eastAsia="pl-PL"/>
        </w:rPr>
      </w:pPr>
      <w:hyperlink w:anchor="_Toc12268653" w:history="1">
        <w:r w:rsidR="00B56582" w:rsidRPr="002178D3">
          <w:rPr>
            <w:rStyle w:val="Hipercze"/>
            <w:noProof/>
          </w:rPr>
          <w:t>8.</w:t>
        </w:r>
        <w:r w:rsidR="00B56582">
          <w:rPr>
            <w:rFonts w:asciiTheme="minorHAnsi" w:eastAsiaTheme="minorEastAsia" w:hAnsiTheme="minorHAnsi" w:cstheme="minorBidi"/>
            <w:noProof/>
            <w:sz w:val="22"/>
            <w:szCs w:val="22"/>
            <w:lang w:eastAsia="pl-PL"/>
          </w:rPr>
          <w:tab/>
        </w:r>
        <w:r w:rsidR="00B56582" w:rsidRPr="002178D3">
          <w:rPr>
            <w:rStyle w:val="Hipercze"/>
            <w:noProof/>
          </w:rPr>
          <w:t>OCHRONA WŁASNOŚCI PUBLICZNEJ I PRYWATNEJ</w:t>
        </w:r>
        <w:r w:rsidR="00B56582">
          <w:rPr>
            <w:noProof/>
            <w:webHidden/>
          </w:rPr>
          <w:tab/>
        </w:r>
        <w:r w:rsidR="00B56582">
          <w:rPr>
            <w:noProof/>
            <w:webHidden/>
          </w:rPr>
          <w:fldChar w:fldCharType="begin"/>
        </w:r>
        <w:r w:rsidR="00B56582">
          <w:rPr>
            <w:noProof/>
            <w:webHidden/>
          </w:rPr>
          <w:instrText xml:space="preserve"> PAGEREF _Toc12268653 \h </w:instrText>
        </w:r>
        <w:r w:rsidR="00B56582">
          <w:rPr>
            <w:noProof/>
            <w:webHidden/>
          </w:rPr>
        </w:r>
        <w:r w:rsidR="00B56582">
          <w:rPr>
            <w:noProof/>
            <w:webHidden/>
          </w:rPr>
          <w:fldChar w:fldCharType="separate"/>
        </w:r>
        <w:r w:rsidR="00B56582">
          <w:rPr>
            <w:noProof/>
            <w:webHidden/>
          </w:rPr>
          <w:t>33</w:t>
        </w:r>
        <w:r w:rsidR="00B56582">
          <w:rPr>
            <w:noProof/>
            <w:webHidden/>
          </w:rPr>
          <w:fldChar w:fldCharType="end"/>
        </w:r>
      </w:hyperlink>
    </w:p>
    <w:p w14:paraId="48CE5916" w14:textId="392AE2CF" w:rsidR="00B56582" w:rsidRDefault="00F362B7">
      <w:pPr>
        <w:pStyle w:val="Spistreci3"/>
        <w:rPr>
          <w:rFonts w:asciiTheme="minorHAnsi" w:eastAsiaTheme="minorEastAsia" w:hAnsiTheme="minorHAnsi" w:cstheme="minorBidi"/>
          <w:noProof/>
          <w:sz w:val="22"/>
          <w:szCs w:val="22"/>
          <w:lang w:eastAsia="pl-PL"/>
        </w:rPr>
      </w:pPr>
      <w:hyperlink w:anchor="_Toc12268654" w:history="1">
        <w:r w:rsidR="00B56582" w:rsidRPr="002178D3">
          <w:rPr>
            <w:rStyle w:val="Hipercze"/>
            <w:noProof/>
          </w:rPr>
          <w:t>9.</w:t>
        </w:r>
        <w:r w:rsidR="00B56582">
          <w:rPr>
            <w:rFonts w:asciiTheme="minorHAnsi" w:eastAsiaTheme="minorEastAsia" w:hAnsiTheme="minorHAnsi" w:cstheme="minorBidi"/>
            <w:noProof/>
            <w:sz w:val="22"/>
            <w:szCs w:val="22"/>
            <w:lang w:eastAsia="pl-PL"/>
          </w:rPr>
          <w:tab/>
        </w:r>
        <w:r w:rsidR="00B56582" w:rsidRPr="002178D3">
          <w:rPr>
            <w:rStyle w:val="Hipercze"/>
            <w:noProof/>
          </w:rPr>
          <w:t>BEZPIECZEŃSTWO I HIGIENA PRACY PODCZAS REALIZACJI ROBÓT</w:t>
        </w:r>
        <w:r w:rsidR="00B56582">
          <w:rPr>
            <w:noProof/>
            <w:webHidden/>
          </w:rPr>
          <w:tab/>
        </w:r>
        <w:r w:rsidR="00B56582">
          <w:rPr>
            <w:noProof/>
            <w:webHidden/>
          </w:rPr>
          <w:fldChar w:fldCharType="begin"/>
        </w:r>
        <w:r w:rsidR="00B56582">
          <w:rPr>
            <w:noProof/>
            <w:webHidden/>
          </w:rPr>
          <w:instrText xml:space="preserve"> PAGEREF _Toc12268654 \h </w:instrText>
        </w:r>
        <w:r w:rsidR="00B56582">
          <w:rPr>
            <w:noProof/>
            <w:webHidden/>
          </w:rPr>
        </w:r>
        <w:r w:rsidR="00B56582">
          <w:rPr>
            <w:noProof/>
            <w:webHidden/>
          </w:rPr>
          <w:fldChar w:fldCharType="separate"/>
        </w:r>
        <w:r w:rsidR="00B56582">
          <w:rPr>
            <w:noProof/>
            <w:webHidden/>
          </w:rPr>
          <w:t>33</w:t>
        </w:r>
        <w:r w:rsidR="00B56582">
          <w:rPr>
            <w:noProof/>
            <w:webHidden/>
          </w:rPr>
          <w:fldChar w:fldCharType="end"/>
        </w:r>
      </w:hyperlink>
    </w:p>
    <w:p w14:paraId="2F3C779C" w14:textId="27A63375" w:rsidR="00B56582" w:rsidRDefault="00F362B7">
      <w:pPr>
        <w:pStyle w:val="Spistreci3"/>
        <w:rPr>
          <w:rFonts w:asciiTheme="minorHAnsi" w:eastAsiaTheme="minorEastAsia" w:hAnsiTheme="minorHAnsi" w:cstheme="minorBidi"/>
          <w:noProof/>
          <w:sz w:val="22"/>
          <w:szCs w:val="22"/>
          <w:lang w:eastAsia="pl-PL"/>
        </w:rPr>
      </w:pPr>
      <w:hyperlink w:anchor="_Toc12268655" w:history="1">
        <w:r w:rsidR="00B56582" w:rsidRPr="002178D3">
          <w:rPr>
            <w:rStyle w:val="Hipercze"/>
            <w:noProof/>
          </w:rPr>
          <w:t>10.</w:t>
        </w:r>
        <w:r w:rsidR="00B56582">
          <w:rPr>
            <w:rFonts w:asciiTheme="minorHAnsi" w:eastAsiaTheme="minorEastAsia" w:hAnsiTheme="minorHAnsi" w:cstheme="minorBidi"/>
            <w:noProof/>
            <w:sz w:val="22"/>
            <w:szCs w:val="22"/>
            <w:lang w:eastAsia="pl-PL"/>
          </w:rPr>
          <w:tab/>
        </w:r>
        <w:r w:rsidR="00B56582" w:rsidRPr="002178D3">
          <w:rPr>
            <w:rStyle w:val="Hipercze"/>
            <w:noProof/>
          </w:rPr>
          <w:t>SPOSÓB PROWADZENIA INSTRUKTAŻU PRACOWNIKÓW</w:t>
        </w:r>
        <w:r w:rsidR="00B56582">
          <w:rPr>
            <w:noProof/>
            <w:webHidden/>
          </w:rPr>
          <w:tab/>
        </w:r>
        <w:r w:rsidR="00B56582">
          <w:rPr>
            <w:noProof/>
            <w:webHidden/>
          </w:rPr>
          <w:fldChar w:fldCharType="begin"/>
        </w:r>
        <w:r w:rsidR="00B56582">
          <w:rPr>
            <w:noProof/>
            <w:webHidden/>
          </w:rPr>
          <w:instrText xml:space="preserve"> PAGEREF _Toc12268655 \h </w:instrText>
        </w:r>
        <w:r w:rsidR="00B56582">
          <w:rPr>
            <w:noProof/>
            <w:webHidden/>
          </w:rPr>
        </w:r>
        <w:r w:rsidR="00B56582">
          <w:rPr>
            <w:noProof/>
            <w:webHidden/>
          </w:rPr>
          <w:fldChar w:fldCharType="separate"/>
        </w:r>
        <w:r w:rsidR="00B56582">
          <w:rPr>
            <w:noProof/>
            <w:webHidden/>
          </w:rPr>
          <w:t>33</w:t>
        </w:r>
        <w:r w:rsidR="00B56582">
          <w:rPr>
            <w:noProof/>
            <w:webHidden/>
          </w:rPr>
          <w:fldChar w:fldCharType="end"/>
        </w:r>
      </w:hyperlink>
    </w:p>
    <w:p w14:paraId="3DC5749D" w14:textId="5FC74604" w:rsidR="00B56582" w:rsidRDefault="00F362B7">
      <w:pPr>
        <w:pStyle w:val="Spistreci3"/>
        <w:rPr>
          <w:rFonts w:asciiTheme="minorHAnsi" w:eastAsiaTheme="minorEastAsia" w:hAnsiTheme="minorHAnsi" w:cstheme="minorBidi"/>
          <w:noProof/>
          <w:sz w:val="22"/>
          <w:szCs w:val="22"/>
          <w:lang w:eastAsia="pl-PL"/>
        </w:rPr>
      </w:pPr>
      <w:hyperlink w:anchor="_Toc12268656" w:history="1">
        <w:r w:rsidR="00B56582" w:rsidRPr="002178D3">
          <w:rPr>
            <w:rStyle w:val="Hipercze"/>
            <w:noProof/>
          </w:rPr>
          <w:t>11.</w:t>
        </w:r>
        <w:r w:rsidR="00B56582">
          <w:rPr>
            <w:rFonts w:asciiTheme="minorHAnsi" w:eastAsiaTheme="minorEastAsia" w:hAnsiTheme="minorHAnsi" w:cstheme="minorBidi"/>
            <w:noProof/>
            <w:sz w:val="22"/>
            <w:szCs w:val="22"/>
            <w:lang w:eastAsia="pl-PL"/>
          </w:rPr>
          <w:tab/>
        </w:r>
        <w:r w:rsidR="00B56582" w:rsidRPr="002178D3">
          <w:rPr>
            <w:rStyle w:val="Hipercze"/>
            <w:noProof/>
          </w:rPr>
          <w:t>ŚRODKI TECHNICZNE I ORGANIZACYJNE ZAPOBIEGAJĄCE NIEBEZPIECZEŃSTWEM</w:t>
        </w:r>
        <w:r w:rsidR="00B56582">
          <w:rPr>
            <w:noProof/>
            <w:webHidden/>
          </w:rPr>
          <w:tab/>
        </w:r>
        <w:r w:rsidR="00B56582">
          <w:rPr>
            <w:noProof/>
            <w:webHidden/>
          </w:rPr>
          <w:fldChar w:fldCharType="begin"/>
        </w:r>
        <w:r w:rsidR="00B56582">
          <w:rPr>
            <w:noProof/>
            <w:webHidden/>
          </w:rPr>
          <w:instrText xml:space="preserve"> PAGEREF _Toc12268656 \h </w:instrText>
        </w:r>
        <w:r w:rsidR="00B56582">
          <w:rPr>
            <w:noProof/>
            <w:webHidden/>
          </w:rPr>
        </w:r>
        <w:r w:rsidR="00B56582">
          <w:rPr>
            <w:noProof/>
            <w:webHidden/>
          </w:rPr>
          <w:fldChar w:fldCharType="separate"/>
        </w:r>
        <w:r w:rsidR="00B56582">
          <w:rPr>
            <w:noProof/>
            <w:webHidden/>
          </w:rPr>
          <w:t>34</w:t>
        </w:r>
        <w:r w:rsidR="00B56582">
          <w:rPr>
            <w:noProof/>
            <w:webHidden/>
          </w:rPr>
          <w:fldChar w:fldCharType="end"/>
        </w:r>
      </w:hyperlink>
    </w:p>
    <w:p w14:paraId="5B1775D0" w14:textId="2E312EA5" w:rsidR="00B56582" w:rsidRDefault="00F362B7">
      <w:pPr>
        <w:pStyle w:val="Spistreci1"/>
        <w:rPr>
          <w:rFonts w:asciiTheme="minorHAnsi" w:eastAsiaTheme="minorEastAsia" w:hAnsiTheme="minorHAnsi" w:cstheme="minorBidi"/>
          <w:b w:val="0"/>
          <w:sz w:val="22"/>
          <w:szCs w:val="22"/>
          <w14:shadow w14:blurRad="0" w14:dist="0" w14:dir="0" w14:sx="0" w14:sy="0" w14:kx="0" w14:ky="0" w14:algn="none">
            <w14:srgbClr w14:val="000000"/>
          </w14:shadow>
        </w:rPr>
      </w:pPr>
      <w:hyperlink w:anchor="_Toc12268657" w:history="1">
        <w:r w:rsidR="00B56582" w:rsidRPr="002178D3">
          <w:rPr>
            <w:rStyle w:val="Hipercze"/>
          </w:rPr>
          <w:t>CZĘŚĆ RYSUNKOWA</w:t>
        </w:r>
        <w:r w:rsidR="00B56582">
          <w:rPr>
            <w:webHidden/>
          </w:rPr>
          <w:tab/>
        </w:r>
        <w:r w:rsidR="00B56582">
          <w:rPr>
            <w:webHidden/>
          </w:rPr>
          <w:fldChar w:fldCharType="begin"/>
        </w:r>
        <w:r w:rsidR="00B56582">
          <w:rPr>
            <w:webHidden/>
          </w:rPr>
          <w:instrText xml:space="preserve"> PAGEREF _Toc12268657 \h </w:instrText>
        </w:r>
        <w:r w:rsidR="00B56582">
          <w:rPr>
            <w:webHidden/>
          </w:rPr>
        </w:r>
        <w:r w:rsidR="00B56582">
          <w:rPr>
            <w:webHidden/>
          </w:rPr>
          <w:fldChar w:fldCharType="separate"/>
        </w:r>
        <w:r w:rsidR="00B56582">
          <w:rPr>
            <w:webHidden/>
          </w:rPr>
          <w:t>36</w:t>
        </w:r>
        <w:r w:rsidR="00B56582">
          <w:rPr>
            <w:webHidden/>
          </w:rPr>
          <w:fldChar w:fldCharType="end"/>
        </w:r>
      </w:hyperlink>
    </w:p>
    <w:p w14:paraId="5EF4F2A5" w14:textId="2C489684" w:rsidR="004D5F22" w:rsidRPr="000925FC" w:rsidRDefault="002876EC" w:rsidP="004D5F22">
      <w:pPr>
        <w:jc w:val="center"/>
        <w:rPr>
          <w:rFonts w:asciiTheme="minorHAnsi" w:hAnsiTheme="minorHAnsi" w:cstheme="minorHAnsi"/>
          <w:b/>
          <w:color w:val="009999"/>
          <w:sz w:val="24"/>
          <w:u w:val="single"/>
        </w:rPr>
      </w:pPr>
      <w:r w:rsidRPr="00ED249F">
        <w:rPr>
          <w:rFonts w:asciiTheme="minorHAnsi" w:hAnsiTheme="minorHAnsi" w:cstheme="minorHAnsi"/>
          <w:b/>
          <w:color w:val="009999"/>
          <w:sz w:val="28"/>
          <w:u w:val="single"/>
        </w:rPr>
        <w:fldChar w:fldCharType="end"/>
      </w:r>
    </w:p>
    <w:p w14:paraId="5EF4F2A6" w14:textId="77777777" w:rsidR="004D5F22" w:rsidRPr="009C7CE6" w:rsidRDefault="004D5F22" w:rsidP="004D5F22">
      <w:pPr>
        <w:pStyle w:val="Nagwek1"/>
        <w:rPr>
          <w:rStyle w:val="Hipercze"/>
          <w:b w:val="0"/>
          <w:color w:val="auto"/>
        </w:rPr>
      </w:pPr>
      <w:r>
        <w:br w:type="page"/>
      </w:r>
      <w:bookmarkStart w:id="2" w:name="_Toc12268629"/>
      <w:r w:rsidRPr="009C7CE6">
        <w:lastRenderedPageBreak/>
        <w:t>OŚWIADCZENIE</w:t>
      </w:r>
      <w:bookmarkEnd w:id="2"/>
    </w:p>
    <w:p w14:paraId="5EF4F2A8" w14:textId="77777777" w:rsidR="009D4E12" w:rsidRDefault="009D4E12" w:rsidP="003A4152">
      <w:pPr>
        <w:shd w:val="clear" w:color="auto" w:fill="FFFFFF"/>
        <w:ind w:right="24"/>
        <w:rPr>
          <w:rFonts w:cs="Calibri"/>
          <w:b/>
          <w:sz w:val="24"/>
          <w:u w:val="single"/>
        </w:rPr>
      </w:pPr>
    </w:p>
    <w:p w14:paraId="5EF4F2A9" w14:textId="77777777" w:rsidR="004D5F22" w:rsidRPr="009C7CE6" w:rsidRDefault="004D5F22" w:rsidP="004D5F22">
      <w:pPr>
        <w:shd w:val="clear" w:color="auto" w:fill="FFFFFF"/>
        <w:spacing w:line="276" w:lineRule="auto"/>
        <w:ind w:right="24"/>
        <w:jc w:val="center"/>
        <w:rPr>
          <w:rFonts w:cs="Calibri"/>
          <w:b/>
          <w:bCs/>
          <w:spacing w:val="-12"/>
          <w:sz w:val="24"/>
        </w:rPr>
      </w:pPr>
    </w:p>
    <w:p w14:paraId="5EF4F2AA" w14:textId="77777777" w:rsidR="000526B9" w:rsidRPr="009C7CE6" w:rsidRDefault="000526B9" w:rsidP="000526B9">
      <w:pPr>
        <w:shd w:val="clear" w:color="auto" w:fill="FFFFFF"/>
        <w:spacing w:line="276" w:lineRule="auto"/>
        <w:ind w:right="24"/>
        <w:jc w:val="center"/>
        <w:rPr>
          <w:rFonts w:cs="Calibri"/>
        </w:rPr>
      </w:pPr>
      <w:r w:rsidRPr="009C7CE6">
        <w:rPr>
          <w:rFonts w:cs="Calibri"/>
        </w:rPr>
        <w:t>Na podstawie artykułu 20 ust. 4 ustawy z dnia 7</w:t>
      </w:r>
      <w:r>
        <w:rPr>
          <w:rFonts w:cs="Calibri"/>
        </w:rPr>
        <w:t xml:space="preserve"> lipca 1994 r., Prawo budowlane</w:t>
      </w:r>
      <w:r>
        <w:rPr>
          <w:rFonts w:cs="Calibri"/>
        </w:rPr>
        <w:br/>
      </w:r>
      <w:r w:rsidRPr="009C7CE6">
        <w:rPr>
          <w:rFonts w:cs="Calibri"/>
        </w:rPr>
        <w:t xml:space="preserve">Dz. U. </w:t>
      </w:r>
      <w:r>
        <w:rPr>
          <w:rFonts w:cs="Calibri"/>
        </w:rPr>
        <w:t xml:space="preserve">z </w:t>
      </w:r>
      <w:r w:rsidRPr="009C7CE6">
        <w:rPr>
          <w:rFonts w:cs="Calibri"/>
        </w:rPr>
        <w:t>20</w:t>
      </w:r>
      <w:r>
        <w:rPr>
          <w:rFonts w:cs="Calibri"/>
        </w:rPr>
        <w:t>18 r.</w:t>
      </w:r>
      <w:r w:rsidRPr="009C7CE6">
        <w:rPr>
          <w:rFonts w:cs="Calibri"/>
        </w:rPr>
        <w:t xml:space="preserve">, poz. </w:t>
      </w:r>
      <w:r>
        <w:rPr>
          <w:rFonts w:cs="Calibri"/>
        </w:rPr>
        <w:t>1202</w:t>
      </w:r>
      <w:r w:rsidRPr="009C7CE6">
        <w:rPr>
          <w:rFonts w:cs="Calibri"/>
        </w:rPr>
        <w:t xml:space="preserve"> z </w:t>
      </w:r>
      <w:r>
        <w:rPr>
          <w:rFonts w:cs="Calibri"/>
        </w:rPr>
        <w:t>późniejszymi zmianami</w:t>
      </w:r>
    </w:p>
    <w:p w14:paraId="5EF4F2AB" w14:textId="77777777" w:rsidR="004D5F22" w:rsidRDefault="004D5F22" w:rsidP="004D5F22">
      <w:pPr>
        <w:shd w:val="clear" w:color="auto" w:fill="FFFFFF"/>
        <w:spacing w:line="276" w:lineRule="auto"/>
        <w:ind w:right="24"/>
        <w:rPr>
          <w:rFonts w:cs="Calibri"/>
          <w:sz w:val="24"/>
        </w:rPr>
      </w:pPr>
    </w:p>
    <w:p w14:paraId="5EF4F2AC" w14:textId="77777777" w:rsidR="00EF7ED2" w:rsidRDefault="00EF7ED2" w:rsidP="004D5F22">
      <w:pPr>
        <w:shd w:val="clear" w:color="auto" w:fill="FFFFFF"/>
        <w:spacing w:line="276" w:lineRule="auto"/>
        <w:ind w:right="24"/>
        <w:rPr>
          <w:rFonts w:cs="Calibri"/>
          <w:sz w:val="24"/>
        </w:rPr>
      </w:pPr>
    </w:p>
    <w:p w14:paraId="5EF4F2AE" w14:textId="77777777" w:rsidR="004D5F22" w:rsidRPr="009C7CE6" w:rsidRDefault="004D5F22" w:rsidP="004D5F22">
      <w:pPr>
        <w:shd w:val="clear" w:color="auto" w:fill="FFFFFF"/>
        <w:spacing w:line="276" w:lineRule="auto"/>
        <w:ind w:right="24"/>
        <w:rPr>
          <w:rFonts w:cs="Calibri"/>
          <w:sz w:val="24"/>
        </w:rPr>
      </w:pPr>
    </w:p>
    <w:p w14:paraId="5EF4F2AF" w14:textId="77777777" w:rsidR="004D5F22" w:rsidRDefault="004D5F22" w:rsidP="004D5F22">
      <w:pPr>
        <w:shd w:val="clear" w:color="auto" w:fill="FFFFFF"/>
        <w:spacing w:line="276" w:lineRule="auto"/>
        <w:ind w:right="24"/>
        <w:jc w:val="center"/>
        <w:rPr>
          <w:rFonts w:cs="Calibri"/>
          <w:b/>
          <w:sz w:val="24"/>
          <w:u w:val="single"/>
        </w:rPr>
      </w:pPr>
      <w:r w:rsidRPr="009C7CE6">
        <w:rPr>
          <w:rFonts w:cs="Calibri"/>
          <w:b/>
          <w:sz w:val="24"/>
          <w:u w:val="single"/>
        </w:rPr>
        <w:t>OŚWIADCZAM</w:t>
      </w:r>
      <w:r w:rsidR="00261D36">
        <w:rPr>
          <w:rFonts w:cs="Calibri"/>
          <w:b/>
          <w:sz w:val="24"/>
          <w:u w:val="single"/>
        </w:rPr>
        <w:t>Y</w:t>
      </w:r>
      <w:r w:rsidRPr="009C7CE6">
        <w:rPr>
          <w:rFonts w:cs="Calibri"/>
          <w:b/>
          <w:sz w:val="24"/>
          <w:u w:val="single"/>
        </w:rPr>
        <w:t>, ŻE</w:t>
      </w:r>
    </w:p>
    <w:p w14:paraId="5EF4F2B0" w14:textId="77777777" w:rsidR="004D5F22" w:rsidRDefault="00C506C1" w:rsidP="00C506C1">
      <w:pPr>
        <w:shd w:val="clear" w:color="auto" w:fill="FFFFFF"/>
        <w:spacing w:line="276" w:lineRule="auto"/>
        <w:ind w:right="24"/>
        <w:jc w:val="center"/>
        <w:rPr>
          <w:rFonts w:cs="Calibri"/>
          <w:b/>
          <w:sz w:val="24"/>
          <w:u w:val="single"/>
        </w:rPr>
      </w:pPr>
      <w:r>
        <w:rPr>
          <w:rFonts w:cs="Calibri"/>
          <w:b/>
          <w:sz w:val="24"/>
          <w:u w:val="single"/>
        </w:rPr>
        <w:t>PROJEKT BUDOWLANY:</w:t>
      </w:r>
    </w:p>
    <w:p w14:paraId="5EF4F2B1" w14:textId="77777777" w:rsidR="00C506C1" w:rsidRPr="00C506C1" w:rsidRDefault="00C506C1" w:rsidP="00C506C1">
      <w:pPr>
        <w:shd w:val="clear" w:color="auto" w:fill="FFFFFF"/>
        <w:spacing w:line="276" w:lineRule="auto"/>
        <w:ind w:right="24"/>
        <w:jc w:val="center"/>
        <w:rPr>
          <w:rFonts w:cs="Calibri"/>
          <w:b/>
          <w:sz w:val="24"/>
          <w:u w:val="single"/>
        </w:rPr>
      </w:pPr>
    </w:p>
    <w:p w14:paraId="5EF4F2B2" w14:textId="77777777" w:rsidR="00C506C1" w:rsidRPr="009C7CE6" w:rsidRDefault="00C506C1" w:rsidP="00C506C1">
      <w:pPr>
        <w:spacing w:line="240" w:lineRule="auto"/>
        <w:rPr>
          <w:rFonts w:cs="Calibri"/>
          <w:sz w:val="18"/>
          <w:u w:val="single"/>
        </w:rPr>
      </w:pPr>
      <w:r w:rsidRPr="009C7CE6">
        <w:rPr>
          <w:rFonts w:cs="Calibri"/>
          <w:sz w:val="18"/>
          <w:u w:val="single"/>
        </w:rPr>
        <w:t>Nazwa inwestycji:</w:t>
      </w:r>
    </w:p>
    <w:tbl>
      <w:tblPr>
        <w:tblW w:w="9356" w:type="dxa"/>
        <w:tblInd w:w="108" w:type="dxa"/>
        <w:tblLayout w:type="fixed"/>
        <w:tblLook w:val="04A0" w:firstRow="1" w:lastRow="0" w:firstColumn="1" w:lastColumn="0" w:noHBand="0" w:noVBand="1"/>
      </w:tblPr>
      <w:tblGrid>
        <w:gridCol w:w="9356"/>
      </w:tblGrid>
      <w:tr w:rsidR="00C506C1" w:rsidRPr="00487CEB" w14:paraId="5EF4F2B6" w14:textId="77777777" w:rsidTr="005C009D">
        <w:trPr>
          <w:trHeight w:val="804"/>
        </w:trPr>
        <w:tc>
          <w:tcPr>
            <w:tcW w:w="9356" w:type="dxa"/>
          </w:tcPr>
          <w:p w14:paraId="5EF4F2B3" w14:textId="77777777" w:rsidR="00C506C1" w:rsidRPr="00487CEB" w:rsidRDefault="00C506C1" w:rsidP="005C009D">
            <w:pPr>
              <w:autoSpaceDE w:val="0"/>
              <w:autoSpaceDN w:val="0"/>
              <w:adjustRightInd w:val="0"/>
              <w:spacing w:line="240" w:lineRule="auto"/>
              <w:jc w:val="center"/>
              <w:rPr>
                <w:rFonts w:cs="Calibri"/>
                <w:b/>
                <w:bCs/>
                <w:color w:val="000000"/>
                <w:sz w:val="28"/>
                <w:u w:val="single"/>
              </w:rPr>
            </w:pPr>
          </w:p>
          <w:p w14:paraId="58B87380" w14:textId="7BB3B100" w:rsidR="00B70D75" w:rsidRPr="003955CB" w:rsidRDefault="00B70D75" w:rsidP="00B70D75">
            <w:pPr>
              <w:autoSpaceDE w:val="0"/>
              <w:autoSpaceDN w:val="0"/>
              <w:adjustRightInd w:val="0"/>
              <w:spacing w:line="240" w:lineRule="auto"/>
              <w:ind w:right="51"/>
              <w:jc w:val="center"/>
              <w:rPr>
                <w:rFonts w:cs="Calibri"/>
                <w:b/>
                <w:bCs/>
                <w:color w:val="000000"/>
                <w:szCs w:val="26"/>
                <w:u w:val="single"/>
              </w:rPr>
            </w:pPr>
            <w:r w:rsidRPr="003955CB">
              <w:rPr>
                <w:rFonts w:cs="Calibri"/>
                <w:b/>
                <w:bCs/>
                <w:color w:val="000000"/>
                <w:szCs w:val="26"/>
                <w:u w:val="single"/>
              </w:rPr>
              <w:t>BUDOWA SIECI ENERGOOSZCZĘDNEGO OŚWIETLENIA ULICZNEGO W JANIKOWIE</w:t>
            </w:r>
            <w:r>
              <w:rPr>
                <w:rFonts w:cs="Calibri"/>
                <w:b/>
                <w:bCs/>
                <w:color w:val="000000"/>
                <w:szCs w:val="26"/>
                <w:u w:val="single"/>
              </w:rPr>
              <w:t xml:space="preserve"> – </w:t>
            </w:r>
            <w:r w:rsidR="002A00A0">
              <w:rPr>
                <w:rFonts w:cs="Calibri"/>
                <w:b/>
                <w:bCs/>
                <w:color w:val="000000"/>
                <w:szCs w:val="26"/>
                <w:u w:val="single"/>
              </w:rPr>
              <w:t>ETAP II</w:t>
            </w:r>
          </w:p>
          <w:p w14:paraId="5EF4F2B5" w14:textId="77777777" w:rsidR="00C506C1" w:rsidRPr="00487CEB" w:rsidRDefault="00C506C1" w:rsidP="005C009D">
            <w:pPr>
              <w:autoSpaceDE w:val="0"/>
              <w:autoSpaceDN w:val="0"/>
              <w:adjustRightInd w:val="0"/>
              <w:spacing w:line="240" w:lineRule="auto"/>
              <w:ind w:right="51"/>
              <w:rPr>
                <w:rFonts w:cs="Calibri"/>
                <w:b/>
                <w:bCs/>
                <w:color w:val="000000"/>
                <w:sz w:val="28"/>
                <w:u w:val="single"/>
              </w:rPr>
            </w:pPr>
          </w:p>
        </w:tc>
      </w:tr>
    </w:tbl>
    <w:p w14:paraId="75AB4AAE" w14:textId="77777777" w:rsidR="002A00A0" w:rsidRPr="009C7CE6" w:rsidRDefault="002A00A0" w:rsidP="002A00A0">
      <w:pPr>
        <w:spacing w:line="240" w:lineRule="auto"/>
        <w:rPr>
          <w:rFonts w:cs="Calibri"/>
          <w:sz w:val="18"/>
          <w:u w:val="single"/>
        </w:rPr>
      </w:pPr>
      <w:r w:rsidRPr="009C7CE6">
        <w:rPr>
          <w:rFonts w:cs="Calibri"/>
          <w:sz w:val="18"/>
          <w:u w:val="single"/>
        </w:rPr>
        <w:t>Adres obiektu budowlanego:</w:t>
      </w:r>
      <w:r w:rsidRPr="00804C74">
        <w:rPr>
          <w:rFonts w:cs="Calibri"/>
          <w:sz w:val="18"/>
        </w:rPr>
        <w:t xml:space="preserve"> </w:t>
      </w:r>
      <w:r>
        <w:rPr>
          <w:rFonts w:cs="Calibri"/>
          <w:sz w:val="18"/>
        </w:rPr>
        <w:tab/>
      </w:r>
      <w:r>
        <w:rPr>
          <w:rFonts w:cs="Calibri"/>
          <w:sz w:val="18"/>
        </w:rPr>
        <w:tab/>
      </w:r>
      <w:r>
        <w:rPr>
          <w:rFonts w:cs="Calibri"/>
          <w:sz w:val="18"/>
        </w:rPr>
        <w:tab/>
      </w:r>
      <w:r>
        <w:rPr>
          <w:rFonts w:cs="Calibri"/>
          <w:b/>
        </w:rPr>
        <w:t>zgodnie ze stroną nr 2</w:t>
      </w:r>
    </w:p>
    <w:p w14:paraId="64125684" w14:textId="77777777" w:rsidR="003A4152" w:rsidRDefault="003A4152" w:rsidP="00327DF4">
      <w:pPr>
        <w:shd w:val="clear" w:color="auto" w:fill="FFFFFF"/>
        <w:spacing w:line="276" w:lineRule="auto"/>
        <w:ind w:right="24"/>
        <w:jc w:val="center"/>
        <w:rPr>
          <w:rFonts w:cs="Calibri"/>
        </w:rPr>
      </w:pPr>
    </w:p>
    <w:p w14:paraId="5EF4F2BD" w14:textId="5EB86BF4" w:rsidR="00327DF4" w:rsidRPr="003A4152" w:rsidRDefault="00327DF4" w:rsidP="00327DF4">
      <w:pPr>
        <w:shd w:val="clear" w:color="auto" w:fill="FFFFFF"/>
        <w:spacing w:line="276" w:lineRule="auto"/>
        <w:ind w:right="24"/>
        <w:jc w:val="center"/>
        <w:rPr>
          <w:rFonts w:cs="Calibri"/>
          <w:u w:val="single"/>
        </w:rPr>
      </w:pPr>
      <w:r w:rsidRPr="003A4152">
        <w:rPr>
          <w:rFonts w:cs="Calibri"/>
          <w:u w:val="single"/>
        </w:rPr>
        <w:t>opracowany jest zgodnie z obowiązującymi przepisami, normami oraz zasadami wiedzy technicznej</w:t>
      </w:r>
    </w:p>
    <w:p w14:paraId="123036F1" w14:textId="77777777" w:rsidR="003A4152" w:rsidRPr="00DA775C" w:rsidRDefault="003A4152" w:rsidP="00327DF4">
      <w:pPr>
        <w:shd w:val="clear" w:color="auto" w:fill="FFFFFF"/>
        <w:spacing w:line="276" w:lineRule="auto"/>
        <w:ind w:right="24"/>
        <w:jc w:val="center"/>
        <w:rPr>
          <w:rFonts w:cs="Calibri"/>
        </w:rPr>
      </w:pPr>
    </w:p>
    <w:p w14:paraId="5EF4F2BE" w14:textId="3F08E48B" w:rsidR="00EC4AAE" w:rsidRDefault="00EC4AAE" w:rsidP="00EC4AAE">
      <w:pPr>
        <w:autoSpaceDE w:val="0"/>
        <w:autoSpaceDN w:val="0"/>
        <w:adjustRightInd w:val="0"/>
        <w:spacing w:line="276" w:lineRule="auto"/>
        <w:rPr>
          <w:rFonts w:cs="Calibri"/>
          <w:b/>
          <w:bCs/>
          <w:color w:val="000000"/>
          <w:szCs w:val="26"/>
          <w:highlight w:val="yellow"/>
          <w:u w:val="single"/>
        </w:rPr>
      </w:pPr>
    </w:p>
    <w:tbl>
      <w:tblPr>
        <w:tblW w:w="9781" w:type="dxa"/>
        <w:tblInd w:w="-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1276"/>
        <w:gridCol w:w="1843"/>
        <w:gridCol w:w="1843"/>
        <w:gridCol w:w="2693"/>
        <w:gridCol w:w="2126"/>
      </w:tblGrid>
      <w:tr w:rsidR="003A4152" w:rsidRPr="009C7CE6" w14:paraId="76A451F0" w14:textId="77777777" w:rsidTr="00491419">
        <w:trPr>
          <w:trHeight w:val="170"/>
        </w:trPr>
        <w:tc>
          <w:tcPr>
            <w:tcW w:w="1276" w:type="dxa"/>
            <w:tcBorders>
              <w:top w:val="single" w:sz="4" w:space="0" w:color="auto"/>
            </w:tcBorders>
            <w:vAlign w:val="center"/>
            <w:hideMark/>
          </w:tcPr>
          <w:p w14:paraId="20DD8A64" w14:textId="77777777" w:rsidR="003A4152" w:rsidRPr="009C7CE6" w:rsidRDefault="003A4152" w:rsidP="00B70D75">
            <w:pPr>
              <w:pStyle w:val="Style11"/>
              <w:widowControl/>
              <w:spacing w:line="240" w:lineRule="auto"/>
              <w:ind w:left="-40" w:firstLine="0"/>
              <w:jc w:val="center"/>
              <w:rPr>
                <w:rStyle w:val="FontStyle24"/>
                <w:rFonts w:ascii="Calibri" w:hAnsi="Calibri" w:cs="Calibri"/>
                <w:i/>
              </w:rPr>
            </w:pPr>
            <w:r w:rsidRPr="009C7CE6">
              <w:rPr>
                <w:rStyle w:val="FontStyle24"/>
                <w:rFonts w:ascii="Calibri" w:hAnsi="Calibri" w:cs="Calibri"/>
                <w:i/>
              </w:rPr>
              <w:t>FUNKCJA</w:t>
            </w:r>
          </w:p>
        </w:tc>
        <w:tc>
          <w:tcPr>
            <w:tcW w:w="1843" w:type="dxa"/>
            <w:tcBorders>
              <w:top w:val="single" w:sz="4" w:space="0" w:color="auto"/>
            </w:tcBorders>
            <w:vAlign w:val="center"/>
            <w:hideMark/>
          </w:tcPr>
          <w:p w14:paraId="6E12DA91"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IMIĘ I NAZWISKO</w:t>
            </w:r>
          </w:p>
        </w:tc>
        <w:tc>
          <w:tcPr>
            <w:tcW w:w="1843" w:type="dxa"/>
            <w:tcBorders>
              <w:top w:val="single" w:sz="4" w:space="0" w:color="auto"/>
            </w:tcBorders>
            <w:vAlign w:val="center"/>
            <w:hideMark/>
          </w:tcPr>
          <w:p w14:paraId="6457EE60"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NR UPRAWNIEŃ</w:t>
            </w:r>
          </w:p>
        </w:tc>
        <w:tc>
          <w:tcPr>
            <w:tcW w:w="2693" w:type="dxa"/>
            <w:tcBorders>
              <w:top w:val="single" w:sz="4" w:space="0" w:color="auto"/>
            </w:tcBorders>
            <w:vAlign w:val="center"/>
            <w:hideMark/>
          </w:tcPr>
          <w:p w14:paraId="1C60C2E7"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SPECJALNOŚĆ</w:t>
            </w:r>
          </w:p>
        </w:tc>
        <w:tc>
          <w:tcPr>
            <w:tcW w:w="2126" w:type="dxa"/>
            <w:tcBorders>
              <w:top w:val="single" w:sz="4" w:space="0" w:color="auto"/>
            </w:tcBorders>
            <w:vAlign w:val="center"/>
          </w:tcPr>
          <w:p w14:paraId="4721CC38" w14:textId="77777777" w:rsidR="003A4152" w:rsidRPr="009C7CE6" w:rsidRDefault="003A4152" w:rsidP="00B70D75">
            <w:pPr>
              <w:pStyle w:val="Style11"/>
              <w:widowControl/>
              <w:spacing w:line="240" w:lineRule="auto"/>
              <w:ind w:firstLine="0"/>
              <w:jc w:val="center"/>
              <w:rPr>
                <w:rStyle w:val="FontStyle24"/>
                <w:rFonts w:ascii="Calibri" w:hAnsi="Calibri" w:cs="Calibri"/>
                <w:i/>
              </w:rPr>
            </w:pPr>
            <w:r w:rsidRPr="009C7CE6">
              <w:rPr>
                <w:rStyle w:val="FontStyle24"/>
                <w:rFonts w:ascii="Calibri" w:hAnsi="Calibri" w:cs="Calibri"/>
                <w:i/>
              </w:rPr>
              <w:t>PODPIS</w:t>
            </w:r>
          </w:p>
        </w:tc>
      </w:tr>
      <w:tr w:rsidR="003A4152" w:rsidRPr="009C7CE6" w14:paraId="25438ECE" w14:textId="77777777" w:rsidTr="00491419">
        <w:trPr>
          <w:trHeight w:val="361"/>
        </w:trPr>
        <w:tc>
          <w:tcPr>
            <w:tcW w:w="9781" w:type="dxa"/>
            <w:gridSpan w:val="5"/>
            <w:vAlign w:val="center"/>
            <w:hideMark/>
          </w:tcPr>
          <w:p w14:paraId="18E85CFA" w14:textId="77777777" w:rsidR="003A4152" w:rsidRPr="009C7CE6" w:rsidRDefault="003A4152" w:rsidP="00B70D75">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BRANŻA ELEKTRYCZNA</w:t>
            </w:r>
          </w:p>
        </w:tc>
      </w:tr>
      <w:tr w:rsidR="003A4152" w:rsidRPr="009C7CE6" w14:paraId="19C3F83F" w14:textId="77777777" w:rsidTr="00491419">
        <w:trPr>
          <w:trHeight w:val="733"/>
        </w:trPr>
        <w:tc>
          <w:tcPr>
            <w:tcW w:w="1276" w:type="dxa"/>
            <w:vAlign w:val="center"/>
            <w:hideMark/>
          </w:tcPr>
          <w:p w14:paraId="2BCA4037" w14:textId="77777777" w:rsidR="003A4152" w:rsidRPr="009C7CE6" w:rsidRDefault="003A4152" w:rsidP="00B70D75">
            <w:pPr>
              <w:pStyle w:val="Style11"/>
              <w:widowControl/>
              <w:spacing w:line="240" w:lineRule="auto"/>
              <w:ind w:left="158" w:right="102"/>
              <w:jc w:val="center"/>
              <w:rPr>
                <w:rStyle w:val="FontStyle24"/>
                <w:rFonts w:ascii="Calibri" w:hAnsi="Calibri" w:cs="Calibri"/>
                <w:b w:val="0"/>
                <w:i/>
                <w:sz w:val="20"/>
                <w:szCs w:val="20"/>
              </w:rPr>
            </w:pPr>
            <w:r w:rsidRPr="009C7CE6">
              <w:rPr>
                <w:rStyle w:val="FontStyle24"/>
                <w:rFonts w:ascii="Calibri" w:hAnsi="Calibri" w:cs="Calibri"/>
                <w:b w:val="0"/>
                <w:i/>
                <w:sz w:val="20"/>
                <w:szCs w:val="20"/>
              </w:rPr>
              <w:t>Projektował:</w:t>
            </w:r>
          </w:p>
        </w:tc>
        <w:tc>
          <w:tcPr>
            <w:tcW w:w="1843" w:type="dxa"/>
            <w:vAlign w:val="center"/>
          </w:tcPr>
          <w:p w14:paraId="090E4D7C" w14:textId="77777777" w:rsidR="003A4152" w:rsidRPr="009C7CE6" w:rsidRDefault="003A4152" w:rsidP="00B70D75">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04BF36D0" w14:textId="77777777" w:rsidR="003A4152" w:rsidRPr="009C7CE6" w:rsidRDefault="003A4152" w:rsidP="00B70D75">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Sebastian Mroczek</w:t>
            </w:r>
          </w:p>
        </w:tc>
        <w:tc>
          <w:tcPr>
            <w:tcW w:w="1843" w:type="dxa"/>
            <w:vAlign w:val="center"/>
          </w:tcPr>
          <w:p w14:paraId="36A675D9" w14:textId="77777777" w:rsidR="003A4152" w:rsidRPr="009C7CE6" w:rsidRDefault="003A4152" w:rsidP="00B70D75">
            <w:pPr>
              <w:spacing w:line="240" w:lineRule="auto"/>
              <w:jc w:val="center"/>
              <w:rPr>
                <w:rStyle w:val="FontStyle23"/>
                <w:rFonts w:ascii="Calibri" w:hAnsi="Calibri" w:cs="Calibri"/>
                <w:b/>
                <w:sz w:val="20"/>
                <w:szCs w:val="20"/>
              </w:rPr>
            </w:pPr>
            <w:r>
              <w:rPr>
                <w:rStyle w:val="FontStyle23"/>
                <w:rFonts w:ascii="Calibri" w:hAnsi="Calibri" w:cs="Calibri"/>
                <w:b/>
                <w:sz w:val="20"/>
                <w:szCs w:val="20"/>
              </w:rPr>
              <w:t>PDK/0256/PWOE/18</w:t>
            </w:r>
          </w:p>
        </w:tc>
        <w:tc>
          <w:tcPr>
            <w:tcW w:w="2693" w:type="dxa"/>
            <w:vAlign w:val="center"/>
          </w:tcPr>
          <w:p w14:paraId="2B03C6B9" w14:textId="77777777" w:rsidR="003A4152" w:rsidRDefault="003A4152" w:rsidP="00B70D75">
            <w:pPr>
              <w:pStyle w:val="Style9"/>
              <w:widowControl/>
              <w:spacing w:line="240" w:lineRule="auto"/>
              <w:jc w:val="center"/>
              <w:rPr>
                <w:rStyle w:val="FontStyle23"/>
                <w:rFonts w:ascii="Calibri" w:hAnsi="Calibri" w:cs="Calibri"/>
                <w:b/>
              </w:rPr>
            </w:pPr>
          </w:p>
          <w:p w14:paraId="4AEB6639" w14:textId="77777777" w:rsidR="003A4152" w:rsidRDefault="003A4152" w:rsidP="00B70D75">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43BD6954" w14:textId="77777777" w:rsidR="003A4152" w:rsidRPr="009C7CE6" w:rsidRDefault="003A4152" w:rsidP="00B70D75">
            <w:pPr>
              <w:pStyle w:val="Style9"/>
              <w:widowControl/>
              <w:spacing w:line="240" w:lineRule="auto"/>
              <w:jc w:val="center"/>
              <w:rPr>
                <w:rStyle w:val="FontStyle23"/>
                <w:rFonts w:ascii="Calibri" w:hAnsi="Calibri" w:cs="Calibri"/>
                <w:b/>
              </w:rPr>
            </w:pPr>
          </w:p>
        </w:tc>
        <w:tc>
          <w:tcPr>
            <w:tcW w:w="2126" w:type="dxa"/>
            <w:vAlign w:val="center"/>
          </w:tcPr>
          <w:p w14:paraId="547EA670" w14:textId="77777777" w:rsidR="003A4152" w:rsidRPr="009C7CE6" w:rsidRDefault="003A4152" w:rsidP="00B70D75">
            <w:pPr>
              <w:pStyle w:val="Style9"/>
              <w:widowControl/>
              <w:spacing w:line="240" w:lineRule="auto"/>
              <w:jc w:val="center"/>
              <w:rPr>
                <w:rStyle w:val="FontStyle23"/>
                <w:rFonts w:ascii="Calibri" w:hAnsi="Calibri" w:cs="Calibri"/>
                <w:b/>
              </w:rPr>
            </w:pPr>
          </w:p>
        </w:tc>
      </w:tr>
      <w:tr w:rsidR="003A4152" w:rsidRPr="009C7CE6" w14:paraId="5341FA9A" w14:textId="77777777" w:rsidTr="00491419">
        <w:trPr>
          <w:trHeight w:val="733"/>
        </w:trPr>
        <w:tc>
          <w:tcPr>
            <w:tcW w:w="1276" w:type="dxa"/>
            <w:vAlign w:val="center"/>
            <w:hideMark/>
          </w:tcPr>
          <w:p w14:paraId="0E174F66" w14:textId="77777777" w:rsidR="003A4152" w:rsidRPr="009C7CE6" w:rsidRDefault="003A4152" w:rsidP="00B70D75">
            <w:pPr>
              <w:pStyle w:val="Style11"/>
              <w:widowControl/>
              <w:spacing w:line="240" w:lineRule="auto"/>
              <w:ind w:left="158" w:right="102"/>
              <w:jc w:val="center"/>
              <w:rPr>
                <w:rStyle w:val="FontStyle24"/>
                <w:rFonts w:ascii="Calibri" w:hAnsi="Calibri" w:cs="Calibri"/>
                <w:b w:val="0"/>
                <w:i/>
                <w:sz w:val="20"/>
                <w:szCs w:val="20"/>
              </w:rPr>
            </w:pPr>
            <w:r>
              <w:rPr>
                <w:rStyle w:val="FontStyle24"/>
                <w:rFonts w:ascii="Calibri" w:hAnsi="Calibri" w:cs="Calibri"/>
                <w:b w:val="0"/>
                <w:i/>
                <w:sz w:val="20"/>
                <w:szCs w:val="20"/>
              </w:rPr>
              <w:t>Sprawdził:</w:t>
            </w:r>
          </w:p>
        </w:tc>
        <w:tc>
          <w:tcPr>
            <w:tcW w:w="1843" w:type="dxa"/>
            <w:vAlign w:val="center"/>
          </w:tcPr>
          <w:p w14:paraId="2F4DAC9C" w14:textId="77777777" w:rsidR="003A4152" w:rsidRPr="009C7CE6" w:rsidRDefault="003A4152" w:rsidP="00B70D75">
            <w:pPr>
              <w:spacing w:line="240" w:lineRule="auto"/>
              <w:jc w:val="center"/>
              <w:rPr>
                <w:rStyle w:val="FontStyle23"/>
                <w:rFonts w:ascii="Calibri" w:hAnsi="Calibri" w:cs="Calibri"/>
                <w:b/>
                <w:sz w:val="20"/>
                <w:szCs w:val="20"/>
              </w:rPr>
            </w:pPr>
            <w:r w:rsidRPr="009C7CE6">
              <w:rPr>
                <w:rStyle w:val="FontStyle23"/>
                <w:rFonts w:ascii="Calibri" w:hAnsi="Calibri" w:cs="Calibri"/>
                <w:b/>
                <w:sz w:val="20"/>
                <w:szCs w:val="20"/>
              </w:rPr>
              <w:t>mgr inż.</w:t>
            </w:r>
          </w:p>
          <w:p w14:paraId="51E3AB1F" w14:textId="77777777" w:rsidR="003A4152" w:rsidRPr="009C7CE6" w:rsidRDefault="003A4152" w:rsidP="00B70D75">
            <w:pPr>
              <w:spacing w:line="240" w:lineRule="auto"/>
              <w:jc w:val="center"/>
              <w:rPr>
                <w:rStyle w:val="FontStyle23"/>
                <w:rFonts w:ascii="Calibri" w:hAnsi="Calibri" w:cs="Calibri"/>
                <w:b/>
                <w:sz w:val="20"/>
                <w:szCs w:val="20"/>
              </w:rPr>
            </w:pPr>
            <w:r>
              <w:rPr>
                <w:rStyle w:val="FontStyle23"/>
                <w:rFonts w:ascii="Calibri" w:hAnsi="Calibri" w:cs="Calibri"/>
                <w:b/>
                <w:sz w:val="20"/>
                <w:szCs w:val="20"/>
              </w:rPr>
              <w:t>Tomasz Supranowicz</w:t>
            </w:r>
          </w:p>
        </w:tc>
        <w:tc>
          <w:tcPr>
            <w:tcW w:w="1843" w:type="dxa"/>
            <w:vAlign w:val="center"/>
          </w:tcPr>
          <w:p w14:paraId="2628A4EC" w14:textId="77777777" w:rsidR="003A4152" w:rsidRPr="009C7CE6" w:rsidRDefault="003A4152" w:rsidP="00B70D75">
            <w:pPr>
              <w:spacing w:line="240" w:lineRule="auto"/>
              <w:jc w:val="center"/>
              <w:rPr>
                <w:rStyle w:val="FontStyle23"/>
                <w:rFonts w:ascii="Calibri" w:hAnsi="Calibri" w:cs="Calibri"/>
                <w:b/>
                <w:sz w:val="20"/>
                <w:szCs w:val="20"/>
              </w:rPr>
            </w:pPr>
            <w:r w:rsidRPr="00B121AE">
              <w:rPr>
                <w:rStyle w:val="FontStyle23"/>
                <w:rFonts w:ascii="Calibri" w:hAnsi="Calibri" w:cs="Calibri"/>
                <w:b/>
                <w:sz w:val="20"/>
                <w:szCs w:val="20"/>
              </w:rPr>
              <w:t>PDL/0069/PBE/16</w:t>
            </w:r>
          </w:p>
        </w:tc>
        <w:tc>
          <w:tcPr>
            <w:tcW w:w="2693" w:type="dxa"/>
            <w:vAlign w:val="center"/>
          </w:tcPr>
          <w:p w14:paraId="004BB15A" w14:textId="77777777" w:rsidR="003A4152" w:rsidRDefault="003A4152" w:rsidP="00B70D75">
            <w:pPr>
              <w:pStyle w:val="Style9"/>
              <w:widowControl/>
              <w:spacing w:line="240" w:lineRule="auto"/>
              <w:jc w:val="center"/>
              <w:rPr>
                <w:rStyle w:val="FontStyle23"/>
                <w:rFonts w:ascii="Calibri" w:hAnsi="Calibri" w:cs="Calibri"/>
                <w:b/>
              </w:rPr>
            </w:pPr>
          </w:p>
          <w:p w14:paraId="72DF8556" w14:textId="77777777" w:rsidR="003A4152" w:rsidRDefault="003A4152" w:rsidP="00B70D75">
            <w:pPr>
              <w:pStyle w:val="Style9"/>
              <w:widowControl/>
              <w:spacing w:line="240" w:lineRule="auto"/>
              <w:jc w:val="center"/>
              <w:rPr>
                <w:rStyle w:val="FontStyle23"/>
                <w:rFonts w:ascii="Calibri" w:hAnsi="Calibri" w:cs="Calibri"/>
                <w:b/>
              </w:rPr>
            </w:pPr>
            <w:r w:rsidRPr="009C7CE6">
              <w:rPr>
                <w:rStyle w:val="FontStyle23"/>
                <w:rFonts w:ascii="Calibri" w:hAnsi="Calibri" w:cs="Calibri"/>
                <w:b/>
              </w:rPr>
              <w:t>Instalacyjna w zakresie sieci, instalacji i urządzeń elektrycznych</w:t>
            </w:r>
            <w:r w:rsidRPr="009C7CE6">
              <w:rPr>
                <w:rStyle w:val="FontStyle23"/>
                <w:rFonts w:ascii="Calibri" w:hAnsi="Calibri" w:cs="Calibri"/>
                <w:b/>
              </w:rPr>
              <w:br/>
              <w:t>i elektroenergetycznych</w:t>
            </w:r>
          </w:p>
          <w:p w14:paraId="040B2491" w14:textId="77777777" w:rsidR="003A4152" w:rsidRPr="009C7CE6" w:rsidRDefault="003A4152" w:rsidP="00B70D75">
            <w:pPr>
              <w:pStyle w:val="Style9"/>
              <w:widowControl/>
              <w:spacing w:line="240" w:lineRule="auto"/>
              <w:jc w:val="center"/>
              <w:rPr>
                <w:rStyle w:val="FontStyle23"/>
                <w:rFonts w:ascii="Calibri" w:hAnsi="Calibri" w:cs="Calibri"/>
                <w:b/>
              </w:rPr>
            </w:pPr>
          </w:p>
        </w:tc>
        <w:tc>
          <w:tcPr>
            <w:tcW w:w="2126" w:type="dxa"/>
            <w:vAlign w:val="center"/>
          </w:tcPr>
          <w:p w14:paraId="3A8674F7" w14:textId="77777777" w:rsidR="003A4152" w:rsidRPr="009C7CE6" w:rsidRDefault="003A4152" w:rsidP="00B70D75">
            <w:pPr>
              <w:pStyle w:val="Style9"/>
              <w:widowControl/>
              <w:spacing w:line="240" w:lineRule="auto"/>
              <w:jc w:val="center"/>
              <w:rPr>
                <w:rStyle w:val="FontStyle23"/>
                <w:rFonts w:ascii="Calibri" w:hAnsi="Calibri" w:cs="Calibri"/>
                <w:b/>
              </w:rPr>
            </w:pPr>
          </w:p>
        </w:tc>
      </w:tr>
    </w:tbl>
    <w:p w14:paraId="533484F5" w14:textId="77777777" w:rsidR="003A4152" w:rsidRPr="00EC4AAE" w:rsidRDefault="003A4152" w:rsidP="00EC4AAE">
      <w:pPr>
        <w:autoSpaceDE w:val="0"/>
        <w:autoSpaceDN w:val="0"/>
        <w:adjustRightInd w:val="0"/>
        <w:spacing w:line="276" w:lineRule="auto"/>
        <w:rPr>
          <w:rFonts w:cs="Calibri"/>
          <w:b/>
          <w:bCs/>
          <w:color w:val="000000"/>
          <w:szCs w:val="26"/>
          <w:highlight w:val="yellow"/>
          <w:u w:val="single"/>
        </w:rPr>
      </w:pPr>
    </w:p>
    <w:p w14:paraId="5EF4F2BF" w14:textId="77777777" w:rsidR="00C506C1" w:rsidRPr="009C7CE6" w:rsidRDefault="00C506C1" w:rsidP="004D5F22">
      <w:pPr>
        <w:autoSpaceDE w:val="0"/>
        <w:autoSpaceDN w:val="0"/>
        <w:adjustRightInd w:val="0"/>
        <w:spacing w:line="276" w:lineRule="auto"/>
        <w:rPr>
          <w:rFonts w:cs="Calibri"/>
          <w:b/>
          <w:sz w:val="24"/>
        </w:rPr>
      </w:pPr>
    </w:p>
    <w:p w14:paraId="5EF4F2DA" w14:textId="77777777" w:rsidR="004D5F22" w:rsidRDefault="004D5F22" w:rsidP="004D5F22">
      <w:pPr>
        <w:pStyle w:val="Nagwek1"/>
      </w:pPr>
      <w:r w:rsidRPr="009C7CE6">
        <w:br w:type="page"/>
      </w:r>
      <w:bookmarkStart w:id="3" w:name="_Toc12268630"/>
      <w:r w:rsidR="000526B9">
        <w:lastRenderedPageBreak/>
        <w:t>UPRAWNIENIA I ZAŚWIADCZENIA</w:t>
      </w:r>
      <w:r w:rsidRPr="009C7CE6">
        <w:br/>
        <w:t>O PRZYNALEŻNOŚCI DO POIIB</w:t>
      </w:r>
      <w:bookmarkEnd w:id="3"/>
    </w:p>
    <w:p w14:paraId="5EF4F2DB" w14:textId="77777777" w:rsidR="004D5F22" w:rsidRDefault="006F516F" w:rsidP="0074796E">
      <w:pPr>
        <w:jc w:val="center"/>
      </w:pPr>
      <w:r>
        <w:rPr>
          <w:noProof/>
        </w:rPr>
        <w:drawing>
          <wp:inline distT="0" distB="0" distL="0" distR="0" wp14:anchorId="5EF4F46A" wp14:editId="5EF4F46B">
            <wp:extent cx="5210175" cy="7725741"/>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10175" cy="7725741"/>
                    </a:xfrm>
                    <a:prstGeom prst="rect">
                      <a:avLst/>
                    </a:prstGeom>
                    <a:noFill/>
                    <a:ln>
                      <a:noFill/>
                    </a:ln>
                  </pic:spPr>
                </pic:pic>
              </a:graphicData>
            </a:graphic>
          </wp:inline>
        </w:drawing>
      </w:r>
    </w:p>
    <w:p w14:paraId="5EF4F2DC" w14:textId="77777777" w:rsidR="0074796E" w:rsidRDefault="0074796E" w:rsidP="0074796E">
      <w:pPr>
        <w:jc w:val="center"/>
      </w:pPr>
      <w:r>
        <w:rPr>
          <w:noProof/>
        </w:rPr>
        <w:lastRenderedPageBreak/>
        <w:drawing>
          <wp:inline distT="0" distB="0" distL="0" distR="0" wp14:anchorId="5EF4F46C" wp14:editId="5EF4F46D">
            <wp:extent cx="5791200" cy="842264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91200" cy="8422640"/>
                    </a:xfrm>
                    <a:prstGeom prst="rect">
                      <a:avLst/>
                    </a:prstGeom>
                    <a:noFill/>
                    <a:ln>
                      <a:noFill/>
                    </a:ln>
                  </pic:spPr>
                </pic:pic>
              </a:graphicData>
            </a:graphic>
          </wp:inline>
        </w:drawing>
      </w:r>
    </w:p>
    <w:p w14:paraId="5EF4F2DD" w14:textId="77777777" w:rsidR="0074796E" w:rsidRDefault="0074796E" w:rsidP="0074796E">
      <w:pPr>
        <w:jc w:val="center"/>
      </w:pPr>
    </w:p>
    <w:p w14:paraId="5EF4F2DE" w14:textId="08A51275" w:rsidR="00400A08" w:rsidRDefault="00400A08">
      <w:pPr>
        <w:spacing w:line="240" w:lineRule="auto"/>
        <w:jc w:val="left"/>
      </w:pPr>
      <w:r>
        <w:br w:type="page"/>
      </w:r>
      <w:r w:rsidR="00A87A98">
        <w:rPr>
          <w:noProof/>
        </w:rPr>
        <w:lastRenderedPageBreak/>
        <w:drawing>
          <wp:inline distT="0" distB="0" distL="0" distR="0" wp14:anchorId="3FC1C468" wp14:editId="1D4E8A84">
            <wp:extent cx="5760720" cy="8020766"/>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8020766"/>
                    </a:xfrm>
                    <a:prstGeom prst="rect">
                      <a:avLst/>
                    </a:prstGeom>
                    <a:noFill/>
                    <a:ln>
                      <a:noFill/>
                    </a:ln>
                  </pic:spPr>
                </pic:pic>
              </a:graphicData>
            </a:graphic>
          </wp:inline>
        </w:drawing>
      </w:r>
    </w:p>
    <w:p w14:paraId="5EF4F2DF" w14:textId="77777777" w:rsidR="0074796E" w:rsidRDefault="0074796E" w:rsidP="0074796E">
      <w:pPr>
        <w:jc w:val="center"/>
      </w:pPr>
    </w:p>
    <w:p w14:paraId="5EF4F2E0" w14:textId="77777777" w:rsidR="0074796E" w:rsidRPr="004D5F22" w:rsidRDefault="0074796E" w:rsidP="0074796E">
      <w:pPr>
        <w:jc w:val="center"/>
      </w:pPr>
    </w:p>
    <w:p w14:paraId="5EF4F2E1" w14:textId="77777777" w:rsidR="004D5F22" w:rsidRDefault="00D57BA1" w:rsidP="004D5F22">
      <w:pPr>
        <w:jc w:val="center"/>
      </w:pPr>
      <w:r>
        <w:rPr>
          <w:noProof/>
        </w:rPr>
        <w:lastRenderedPageBreak/>
        <w:drawing>
          <wp:inline distT="0" distB="0" distL="0" distR="0" wp14:anchorId="5EF4F46E" wp14:editId="5EF4F46F">
            <wp:extent cx="6048375" cy="8391525"/>
            <wp:effectExtent l="1905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6048375" cy="8391525"/>
                    </a:xfrm>
                    <a:prstGeom prst="rect">
                      <a:avLst/>
                    </a:prstGeom>
                    <a:noFill/>
                    <a:ln w="9525">
                      <a:noFill/>
                      <a:miter lim="800000"/>
                      <a:headEnd/>
                      <a:tailEnd/>
                    </a:ln>
                  </pic:spPr>
                </pic:pic>
              </a:graphicData>
            </a:graphic>
          </wp:inline>
        </w:drawing>
      </w:r>
    </w:p>
    <w:p w14:paraId="5EF4F2E2" w14:textId="77777777" w:rsidR="004D5F22" w:rsidRDefault="004D5F22" w:rsidP="004D5F22"/>
    <w:p w14:paraId="5EF4F2E3" w14:textId="77777777" w:rsidR="004D5F22" w:rsidRDefault="00D57BA1" w:rsidP="004D5F22">
      <w:pPr>
        <w:rPr>
          <w:noProof/>
        </w:rPr>
      </w:pPr>
      <w:r>
        <w:rPr>
          <w:noProof/>
        </w:rPr>
        <w:lastRenderedPageBreak/>
        <w:drawing>
          <wp:inline distT="0" distB="0" distL="0" distR="0" wp14:anchorId="5EF4F470" wp14:editId="5EF4F471">
            <wp:extent cx="5791200" cy="7915275"/>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5791200" cy="7915275"/>
                    </a:xfrm>
                    <a:prstGeom prst="rect">
                      <a:avLst/>
                    </a:prstGeom>
                    <a:noFill/>
                    <a:ln w="9525">
                      <a:noFill/>
                      <a:miter lim="800000"/>
                      <a:headEnd/>
                      <a:tailEnd/>
                    </a:ln>
                  </pic:spPr>
                </pic:pic>
              </a:graphicData>
            </a:graphic>
          </wp:inline>
        </w:drawing>
      </w:r>
    </w:p>
    <w:p w14:paraId="5EF4F2E4" w14:textId="77777777" w:rsidR="004D5F22" w:rsidRDefault="004D5F22" w:rsidP="004D5F22">
      <w:pPr>
        <w:rPr>
          <w:noProof/>
        </w:rPr>
      </w:pPr>
    </w:p>
    <w:p w14:paraId="5EF4F2E5" w14:textId="77777777" w:rsidR="004D5F22" w:rsidRDefault="004D5F22" w:rsidP="004D5F22">
      <w:pPr>
        <w:rPr>
          <w:noProof/>
        </w:rPr>
      </w:pPr>
    </w:p>
    <w:p w14:paraId="5EF4F2E6" w14:textId="77777777" w:rsidR="004D5F22" w:rsidRPr="001F5A43" w:rsidRDefault="004D5F22" w:rsidP="004D5F22"/>
    <w:p w14:paraId="5EF4F2E7" w14:textId="77777777" w:rsidR="004D5F22" w:rsidRPr="009C7CE6" w:rsidRDefault="000526B9" w:rsidP="004D5F22">
      <w:pPr>
        <w:jc w:val="center"/>
        <w:rPr>
          <w:rFonts w:cs="Calibri"/>
        </w:rPr>
      </w:pPr>
      <w:r>
        <w:rPr>
          <w:rFonts w:cs="Calibri"/>
          <w:noProof/>
        </w:rPr>
        <w:lastRenderedPageBreak/>
        <w:drawing>
          <wp:inline distT="0" distB="0" distL="0" distR="0" wp14:anchorId="5EF4F472" wp14:editId="5EF4F473">
            <wp:extent cx="5760720" cy="7863697"/>
            <wp:effectExtent l="19050" t="0" r="0" b="0"/>
            <wp:docPr id="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760720" cy="7863697"/>
                    </a:xfrm>
                    <a:prstGeom prst="rect">
                      <a:avLst/>
                    </a:prstGeom>
                    <a:noFill/>
                    <a:ln w="9525">
                      <a:noFill/>
                      <a:miter lim="800000"/>
                      <a:headEnd/>
                      <a:tailEnd/>
                    </a:ln>
                  </pic:spPr>
                </pic:pic>
              </a:graphicData>
            </a:graphic>
          </wp:inline>
        </w:drawing>
      </w:r>
    </w:p>
    <w:p w14:paraId="5EF4F2E8" w14:textId="77777777" w:rsidR="00261D36" w:rsidRPr="009C7CE6" w:rsidRDefault="00261D36" w:rsidP="00261D36">
      <w:pPr>
        <w:rPr>
          <w:rFonts w:cs="Calibri"/>
        </w:rPr>
      </w:pPr>
    </w:p>
    <w:p w14:paraId="5EF4F2E9" w14:textId="77777777" w:rsidR="00261D36" w:rsidRPr="009C7CE6" w:rsidRDefault="00261D36" w:rsidP="00ED249F"/>
    <w:p w14:paraId="5EF4F2EA" w14:textId="77777777" w:rsidR="004D5F22" w:rsidRDefault="004D5F22" w:rsidP="00ED249F"/>
    <w:p w14:paraId="5EF4F2EB" w14:textId="77777777" w:rsidR="004D5F22" w:rsidRPr="009C7CE6" w:rsidRDefault="004D5F22" w:rsidP="004D5F22">
      <w:pPr>
        <w:pStyle w:val="Nagwek1"/>
      </w:pPr>
      <w:bookmarkStart w:id="4" w:name="_Toc12268631"/>
      <w:r>
        <w:lastRenderedPageBreak/>
        <w:t>CZĘŚĆ OPISOWA</w:t>
      </w:r>
      <w:bookmarkEnd w:id="4"/>
    </w:p>
    <w:p w14:paraId="5EF4F2EC" w14:textId="77777777" w:rsidR="004D5F22" w:rsidRPr="009C7CE6" w:rsidRDefault="004D5F22" w:rsidP="004D5F22">
      <w:pPr>
        <w:pStyle w:val="Nagwek3"/>
        <w:rPr>
          <w:rFonts w:cs="Calibri"/>
        </w:rPr>
      </w:pPr>
      <w:bookmarkStart w:id="5" w:name="_Toc12268632"/>
      <w:r w:rsidRPr="009C7CE6">
        <w:rPr>
          <w:rFonts w:cs="Calibri"/>
        </w:rPr>
        <w:t>PRZEDMIOT OPRACOWANIA</w:t>
      </w:r>
      <w:bookmarkEnd w:id="5"/>
    </w:p>
    <w:p w14:paraId="5EF4F2ED" w14:textId="6BF05264" w:rsidR="00752999" w:rsidRPr="003955CB" w:rsidRDefault="004D5F22" w:rsidP="00752999">
      <w:pPr>
        <w:rPr>
          <w:rFonts w:cs="Calibri"/>
        </w:rPr>
      </w:pPr>
      <w:r w:rsidRPr="009C7CE6">
        <w:rPr>
          <w:rFonts w:cs="Calibri"/>
        </w:rPr>
        <w:t xml:space="preserve">Przedmiotem opracowania jest projekt </w:t>
      </w:r>
      <w:r w:rsidR="00261D36">
        <w:rPr>
          <w:rFonts w:cs="Calibri"/>
        </w:rPr>
        <w:t>budowlany</w:t>
      </w:r>
      <w:r w:rsidR="00263E85">
        <w:rPr>
          <w:rFonts w:cs="Calibri"/>
        </w:rPr>
        <w:t xml:space="preserve"> </w:t>
      </w:r>
      <w:r w:rsidRPr="009C7CE6">
        <w:rPr>
          <w:rFonts w:cs="Calibri"/>
        </w:rPr>
        <w:t xml:space="preserve">branży elektrycznej obejmujący </w:t>
      </w:r>
      <w:r w:rsidR="00261D36">
        <w:rPr>
          <w:rFonts w:cs="Calibri"/>
        </w:rPr>
        <w:t xml:space="preserve">budowę instalacji niskiego napięcia nN-0,4kV w postaci oświetlenia </w:t>
      </w:r>
      <w:r w:rsidR="003955CB">
        <w:rPr>
          <w:rFonts w:cs="Calibri"/>
        </w:rPr>
        <w:t>ulicznego</w:t>
      </w:r>
      <w:r w:rsidR="00A01DC9">
        <w:rPr>
          <w:rFonts w:cs="Calibri"/>
        </w:rPr>
        <w:t xml:space="preserve"> </w:t>
      </w:r>
      <w:r w:rsidR="00E57D86">
        <w:rPr>
          <w:rFonts w:cs="Calibri"/>
        </w:rPr>
        <w:t>z posadowieniem słupów oświetleniowych, opraw oświetlenia ulicznego LED</w:t>
      </w:r>
      <w:r w:rsidR="00B70D75">
        <w:rPr>
          <w:rFonts w:cs="Calibri"/>
        </w:rPr>
        <w:t xml:space="preserve"> oraz </w:t>
      </w:r>
      <w:r w:rsidR="00E57D86">
        <w:rPr>
          <w:rFonts w:cs="Calibri"/>
        </w:rPr>
        <w:t>rozdzielnic oświetlenia terenu w obrębie miasta Janikowo, gmina Janikowo, powiat inowrocławski.</w:t>
      </w:r>
    </w:p>
    <w:p w14:paraId="5EF4F2EE" w14:textId="77777777" w:rsidR="00A01DC9" w:rsidRPr="00A01DC9" w:rsidRDefault="00A01DC9" w:rsidP="00752999">
      <w:pPr>
        <w:rPr>
          <w:rFonts w:cs="Calibri"/>
          <w:sz w:val="24"/>
        </w:rPr>
      </w:pPr>
    </w:p>
    <w:p w14:paraId="5EF4F2EF" w14:textId="77777777" w:rsidR="004D5F22" w:rsidRPr="009C7CE6" w:rsidRDefault="004D5F22" w:rsidP="004D5F22">
      <w:pPr>
        <w:pStyle w:val="Nagwek3"/>
        <w:rPr>
          <w:rFonts w:cs="Calibri"/>
        </w:rPr>
      </w:pPr>
      <w:bookmarkStart w:id="6" w:name="_Toc12268633"/>
      <w:r w:rsidRPr="009C7CE6">
        <w:rPr>
          <w:rFonts w:cs="Calibri"/>
        </w:rPr>
        <w:t>PODSTAWA OPRACOWANIA</w:t>
      </w:r>
      <w:bookmarkEnd w:id="6"/>
    </w:p>
    <w:p w14:paraId="5EF4F2F0" w14:textId="77777777" w:rsidR="004D5F22" w:rsidRPr="009C7CE6" w:rsidRDefault="004D5F22" w:rsidP="004D5F22">
      <w:pPr>
        <w:numPr>
          <w:ilvl w:val="0"/>
          <w:numId w:val="10"/>
        </w:numPr>
        <w:rPr>
          <w:rFonts w:cs="Calibri"/>
        </w:rPr>
      </w:pPr>
      <w:r w:rsidRPr="009C7CE6">
        <w:rPr>
          <w:rFonts w:cs="Calibri"/>
        </w:rPr>
        <w:t>Umowa z Inwestorem</w:t>
      </w:r>
      <w:r>
        <w:rPr>
          <w:rFonts w:cs="Calibri"/>
        </w:rPr>
        <w:t>,</w:t>
      </w:r>
    </w:p>
    <w:p w14:paraId="5EF4F2F1" w14:textId="77777777" w:rsidR="004D5F22" w:rsidRDefault="004D5F22" w:rsidP="004D5F22">
      <w:pPr>
        <w:numPr>
          <w:ilvl w:val="0"/>
          <w:numId w:val="10"/>
        </w:numPr>
        <w:rPr>
          <w:rFonts w:cs="Calibri"/>
        </w:rPr>
      </w:pPr>
      <w:r>
        <w:rPr>
          <w:rFonts w:cs="Calibri"/>
        </w:rPr>
        <w:t>Wizja lokalna,</w:t>
      </w:r>
    </w:p>
    <w:p w14:paraId="5EF4F2F2" w14:textId="5C52BE59" w:rsidR="00EA5033" w:rsidRDefault="00EA5033" w:rsidP="004D5F22">
      <w:pPr>
        <w:numPr>
          <w:ilvl w:val="0"/>
          <w:numId w:val="10"/>
        </w:numPr>
        <w:rPr>
          <w:rFonts w:cs="Calibri"/>
        </w:rPr>
      </w:pPr>
      <w:r>
        <w:rPr>
          <w:rFonts w:cs="Calibri"/>
        </w:rPr>
        <w:t xml:space="preserve">Warunki Przyłączenia wydane przez </w:t>
      </w:r>
      <w:r w:rsidR="00B70D75">
        <w:rPr>
          <w:rFonts w:cs="Calibri"/>
        </w:rPr>
        <w:t>Rejon</w:t>
      </w:r>
      <w:r>
        <w:rPr>
          <w:rFonts w:cs="Calibri"/>
        </w:rPr>
        <w:t xml:space="preserve"> Energetyczny </w:t>
      </w:r>
      <w:r w:rsidR="003955CB">
        <w:rPr>
          <w:rFonts w:cs="Calibri"/>
        </w:rPr>
        <w:t>ENEA Operator Sp. z o.o.</w:t>
      </w:r>
    </w:p>
    <w:p w14:paraId="5EF4F2F3" w14:textId="63321D78" w:rsidR="00EA5033" w:rsidRDefault="00EA5033" w:rsidP="004D5F22">
      <w:pPr>
        <w:numPr>
          <w:ilvl w:val="0"/>
          <w:numId w:val="10"/>
        </w:numPr>
        <w:rPr>
          <w:rFonts w:cs="Calibri"/>
        </w:rPr>
      </w:pPr>
      <w:r>
        <w:rPr>
          <w:rFonts w:cs="Calibri"/>
        </w:rPr>
        <w:t>Decyzje administracyjne</w:t>
      </w:r>
      <w:r w:rsidR="003955CB">
        <w:rPr>
          <w:rFonts w:cs="Calibri"/>
        </w:rPr>
        <w:t>,</w:t>
      </w:r>
    </w:p>
    <w:p w14:paraId="5EF4F2F4" w14:textId="77777777" w:rsidR="004D5F22" w:rsidRPr="009C7CE6" w:rsidRDefault="00EA5033" w:rsidP="004D5F22">
      <w:pPr>
        <w:numPr>
          <w:ilvl w:val="0"/>
          <w:numId w:val="10"/>
        </w:numPr>
        <w:rPr>
          <w:rFonts w:cs="Calibri"/>
        </w:rPr>
      </w:pPr>
      <w:r>
        <w:rPr>
          <w:rFonts w:cs="Calibri"/>
        </w:rPr>
        <w:t>U</w:t>
      </w:r>
      <w:r w:rsidR="004D5F22">
        <w:rPr>
          <w:rFonts w:cs="Calibri"/>
        </w:rPr>
        <w:t>zgodnienia</w:t>
      </w:r>
      <w:r>
        <w:rPr>
          <w:rFonts w:cs="Calibri"/>
        </w:rPr>
        <w:t xml:space="preserve"> i wytyczne</w:t>
      </w:r>
      <w:r w:rsidR="004D5F22">
        <w:rPr>
          <w:rFonts w:cs="Calibri"/>
        </w:rPr>
        <w:t xml:space="preserve"> branżowe,</w:t>
      </w:r>
    </w:p>
    <w:p w14:paraId="5EF4F2F5" w14:textId="77777777" w:rsidR="004D5F22" w:rsidRPr="009C7CE6" w:rsidRDefault="00EA5033" w:rsidP="004D5F22">
      <w:pPr>
        <w:numPr>
          <w:ilvl w:val="0"/>
          <w:numId w:val="10"/>
        </w:numPr>
        <w:rPr>
          <w:rFonts w:cs="Calibri"/>
        </w:rPr>
      </w:pPr>
      <w:r>
        <w:rPr>
          <w:rFonts w:cs="Calibri"/>
        </w:rPr>
        <w:t>Ustalenia z Inwestorem</w:t>
      </w:r>
      <w:r w:rsidR="004D5F22" w:rsidRPr="009C7CE6">
        <w:rPr>
          <w:rFonts w:cs="Calibri"/>
        </w:rPr>
        <w:t>,</w:t>
      </w:r>
    </w:p>
    <w:p w14:paraId="5EF4F2F6" w14:textId="77777777" w:rsidR="00261D36" w:rsidRPr="00261D36" w:rsidRDefault="004D5F22" w:rsidP="00261D36">
      <w:pPr>
        <w:numPr>
          <w:ilvl w:val="0"/>
          <w:numId w:val="10"/>
        </w:numPr>
        <w:rPr>
          <w:rFonts w:cs="Calibri"/>
        </w:rPr>
      </w:pPr>
      <w:r w:rsidRPr="009C7CE6">
        <w:rPr>
          <w:rFonts w:cs="Calibri"/>
        </w:rPr>
        <w:t>Obowiązujące normy i przepisy prawne.</w:t>
      </w:r>
    </w:p>
    <w:p w14:paraId="5EF4F2F7" w14:textId="77777777" w:rsidR="00261D36" w:rsidRDefault="00261D36" w:rsidP="00261D36">
      <w:pPr>
        <w:ind w:left="720"/>
        <w:rPr>
          <w:rFonts w:cs="Calibri"/>
        </w:rPr>
      </w:pPr>
    </w:p>
    <w:p w14:paraId="5EF4F2F8" w14:textId="77777777" w:rsidR="00261D36" w:rsidRPr="001769A3" w:rsidRDefault="00261D36" w:rsidP="00261D36">
      <w:pPr>
        <w:pStyle w:val="Nagwek3"/>
        <w:rPr>
          <w:rFonts w:cs="Calibri"/>
        </w:rPr>
      </w:pPr>
      <w:bookmarkStart w:id="7" w:name="_Toc527203573"/>
      <w:bookmarkStart w:id="8" w:name="_Toc12268634"/>
      <w:r>
        <w:rPr>
          <w:rFonts w:cs="Calibri"/>
        </w:rPr>
        <w:t>STAN ISTNIEJĄCY</w:t>
      </w:r>
      <w:bookmarkEnd w:id="7"/>
      <w:bookmarkEnd w:id="8"/>
    </w:p>
    <w:p w14:paraId="5EF4F2F9" w14:textId="01C8C5C4" w:rsidR="00261D36" w:rsidRPr="00A01DC9" w:rsidRDefault="00261D36" w:rsidP="00261D36">
      <w:pPr>
        <w:rPr>
          <w:rFonts w:cs="Calibri"/>
          <w:szCs w:val="22"/>
        </w:rPr>
      </w:pPr>
      <w:r w:rsidRPr="00C506C1">
        <w:rPr>
          <w:rFonts w:cs="Calibri"/>
          <w:szCs w:val="22"/>
        </w:rPr>
        <w:t>W obrębie terenu objętego inwestycją</w:t>
      </w:r>
      <w:r w:rsidR="00EF2A69">
        <w:rPr>
          <w:rFonts w:cs="Calibri"/>
          <w:szCs w:val="22"/>
        </w:rPr>
        <w:t xml:space="preserve">, głównie </w:t>
      </w:r>
      <w:r w:rsidRPr="00C506C1">
        <w:rPr>
          <w:rFonts w:cs="Calibri"/>
          <w:szCs w:val="22"/>
        </w:rPr>
        <w:t>zlokalizowane są istniejące:</w:t>
      </w:r>
    </w:p>
    <w:p w14:paraId="0BE28746" w14:textId="77777777" w:rsidR="00B23EAB" w:rsidRDefault="00B23EAB" w:rsidP="00B23EAB">
      <w:pPr>
        <w:numPr>
          <w:ilvl w:val="0"/>
          <w:numId w:val="18"/>
        </w:numPr>
        <w:rPr>
          <w:rFonts w:cs="Calibri"/>
        </w:rPr>
      </w:pPr>
      <w:r>
        <w:rPr>
          <w:rFonts w:cs="Calibri"/>
        </w:rPr>
        <w:t>Uzbrojenia terenu w postaci sieci i rurociągów wod.-kan., gaz, telekomunikacyjne,</w:t>
      </w:r>
    </w:p>
    <w:p w14:paraId="0C6C4427" w14:textId="77777777" w:rsidR="00B23EAB" w:rsidRDefault="00B23EAB" w:rsidP="00B23EAB">
      <w:pPr>
        <w:numPr>
          <w:ilvl w:val="0"/>
          <w:numId w:val="18"/>
        </w:numPr>
        <w:rPr>
          <w:rFonts w:cs="Calibri"/>
        </w:rPr>
      </w:pPr>
      <w:r>
        <w:rPr>
          <w:rFonts w:cs="Calibri"/>
        </w:rPr>
        <w:t>Słupy niskiego napięcia nN-0,4kV, stanowiska oświetleniowe, słupy SN-15kV</w:t>
      </w:r>
    </w:p>
    <w:p w14:paraId="307F36BB" w14:textId="77777777" w:rsidR="00B23EAB" w:rsidRDefault="00B23EAB" w:rsidP="00B23EAB">
      <w:pPr>
        <w:numPr>
          <w:ilvl w:val="0"/>
          <w:numId w:val="18"/>
        </w:numPr>
        <w:rPr>
          <w:rFonts w:cs="Calibri"/>
        </w:rPr>
      </w:pPr>
      <w:r>
        <w:rPr>
          <w:rFonts w:cs="Calibri"/>
        </w:rPr>
        <w:t>Linie kablowe i napowietrzne napięcia nN-0,4kV / SN-15kV</w:t>
      </w:r>
    </w:p>
    <w:p w14:paraId="1B635E01" w14:textId="77777777" w:rsidR="00B23EAB" w:rsidRDefault="00B23EAB" w:rsidP="00B23EAB">
      <w:pPr>
        <w:numPr>
          <w:ilvl w:val="0"/>
          <w:numId w:val="18"/>
        </w:numPr>
        <w:rPr>
          <w:rFonts w:cs="Calibri"/>
        </w:rPr>
      </w:pPr>
      <w:r>
        <w:rPr>
          <w:rFonts w:cs="Calibri"/>
        </w:rPr>
        <w:t>Drogi wewnętrzne, główne, osiedlowe, ronda,</w:t>
      </w:r>
    </w:p>
    <w:p w14:paraId="4E1A1D6F" w14:textId="77777777" w:rsidR="00B23EAB" w:rsidRDefault="00B23EAB" w:rsidP="00B23EAB">
      <w:pPr>
        <w:numPr>
          <w:ilvl w:val="0"/>
          <w:numId w:val="18"/>
        </w:numPr>
        <w:rPr>
          <w:rFonts w:cs="Calibri"/>
        </w:rPr>
      </w:pPr>
      <w:r>
        <w:rPr>
          <w:rFonts w:cs="Calibri"/>
        </w:rPr>
        <w:t>Zabudowy domów jednorodzinnych, wielorodzinnych, osiedli,</w:t>
      </w:r>
    </w:p>
    <w:p w14:paraId="5AE819B1" w14:textId="77777777" w:rsidR="00B23EAB" w:rsidRDefault="00B23EAB" w:rsidP="00B23EAB">
      <w:pPr>
        <w:numPr>
          <w:ilvl w:val="0"/>
          <w:numId w:val="18"/>
        </w:numPr>
        <w:rPr>
          <w:rFonts w:cs="Calibri"/>
        </w:rPr>
      </w:pPr>
      <w:r>
        <w:rPr>
          <w:rFonts w:cs="Calibri"/>
        </w:rPr>
        <w:t>Zabudowy budynków użyteczności publicznej,</w:t>
      </w:r>
    </w:p>
    <w:p w14:paraId="152E8A7F" w14:textId="77777777" w:rsidR="00B23EAB" w:rsidRDefault="00B23EAB" w:rsidP="00B23EAB">
      <w:pPr>
        <w:numPr>
          <w:ilvl w:val="0"/>
          <w:numId w:val="18"/>
        </w:numPr>
        <w:rPr>
          <w:rFonts w:cs="Calibri"/>
        </w:rPr>
      </w:pPr>
      <w:r>
        <w:rPr>
          <w:rFonts w:cs="Calibri"/>
        </w:rPr>
        <w:t>Tereny zielone,</w:t>
      </w:r>
    </w:p>
    <w:p w14:paraId="3583F2E5" w14:textId="77777777" w:rsidR="00B23EAB" w:rsidRDefault="00B23EAB" w:rsidP="00B23EAB">
      <w:pPr>
        <w:numPr>
          <w:ilvl w:val="0"/>
          <w:numId w:val="18"/>
        </w:numPr>
        <w:rPr>
          <w:rFonts w:cs="Calibri"/>
        </w:rPr>
      </w:pPr>
      <w:r>
        <w:rPr>
          <w:rFonts w:cs="Calibri"/>
        </w:rPr>
        <w:t>Pozostała infrastruktura techniczna.</w:t>
      </w:r>
    </w:p>
    <w:p w14:paraId="5EF4F301" w14:textId="5D19CC5A" w:rsidR="00E6622A" w:rsidRDefault="00E6622A" w:rsidP="00E6622A">
      <w:pPr>
        <w:rPr>
          <w:rFonts w:cs="Calibri"/>
        </w:rPr>
      </w:pPr>
      <w:r w:rsidRPr="00C74B99">
        <w:rPr>
          <w:rFonts w:cs="Calibri"/>
        </w:rPr>
        <w:t>Istniejący teren objęty inwestycją, nie jest wpisany do rejestru zabytków oraz podlega zapisom zawartym w Decyzji o Ustalenie Lokalizacji Inwestycji Celu Publicznego.</w:t>
      </w:r>
      <w:r>
        <w:rPr>
          <w:rFonts w:cs="Calibri"/>
        </w:rPr>
        <w:t xml:space="preserve"> </w:t>
      </w:r>
      <w:r w:rsidRPr="00C74B99">
        <w:rPr>
          <w:rFonts w:cs="Calibri"/>
        </w:rPr>
        <w:t>Obowiązując</w:t>
      </w:r>
      <w:r w:rsidR="003955CB">
        <w:rPr>
          <w:rFonts w:cs="Calibri"/>
        </w:rPr>
        <w:t>a</w:t>
      </w:r>
      <w:r>
        <w:rPr>
          <w:rFonts w:cs="Calibri"/>
        </w:rPr>
        <w:t xml:space="preserve"> Decyzja</w:t>
      </w:r>
      <w:r w:rsidRPr="00C74B99">
        <w:rPr>
          <w:rFonts w:cs="Calibri"/>
        </w:rPr>
        <w:t>, zgodnie z któr</w:t>
      </w:r>
      <w:r w:rsidR="003955CB">
        <w:rPr>
          <w:rFonts w:cs="Calibri"/>
        </w:rPr>
        <w:t>ą</w:t>
      </w:r>
      <w:r w:rsidRPr="00C74B99">
        <w:rPr>
          <w:rFonts w:cs="Calibri"/>
        </w:rPr>
        <w:t xml:space="preserve"> projektowane elementy instalacji elektrycznej niskiego napięcia nN-0,4kV są dopuszczalne do wybudowan</w:t>
      </w:r>
      <w:r>
        <w:rPr>
          <w:rFonts w:cs="Calibri"/>
        </w:rPr>
        <w:t xml:space="preserve">ia jako infrastruktura związana </w:t>
      </w:r>
      <w:r w:rsidRPr="00C74B99">
        <w:rPr>
          <w:rFonts w:cs="Calibri"/>
        </w:rPr>
        <w:t xml:space="preserve">z przeznaczeniem terenu i </w:t>
      </w:r>
      <w:r>
        <w:rPr>
          <w:rFonts w:cs="Calibri"/>
        </w:rPr>
        <w:t>nie została zaliczona do przedsięwzięć mogących znacząco lub potencjalnie oddziaływać na środowisko</w:t>
      </w:r>
      <w:r w:rsidRPr="00C74B99">
        <w:rPr>
          <w:rFonts w:cs="Calibri"/>
        </w:rPr>
        <w:t>.</w:t>
      </w:r>
      <w:r>
        <w:rPr>
          <w:rFonts w:cs="Calibri"/>
        </w:rPr>
        <w:t xml:space="preserve"> </w:t>
      </w:r>
      <w:r w:rsidRPr="00C74B99">
        <w:rPr>
          <w:rFonts w:cs="Calibri"/>
        </w:rPr>
        <w:t xml:space="preserve">Dane określające </w:t>
      </w:r>
      <w:r w:rsidRPr="00C74B99">
        <w:rPr>
          <w:rFonts w:cs="Calibri"/>
        </w:rPr>
        <w:lastRenderedPageBreak/>
        <w:t>wpływ eksploatacji górniczej na działkę lub teren zamierzenia budowlanego, znajdującego się w</w:t>
      </w:r>
      <w:r w:rsidR="00B56582">
        <w:rPr>
          <w:rFonts w:cs="Calibri"/>
        </w:rPr>
        <w:t> </w:t>
      </w:r>
      <w:r w:rsidRPr="00C74B99">
        <w:rPr>
          <w:rFonts w:cs="Calibri"/>
        </w:rPr>
        <w:t>granicach terenu górniczego</w:t>
      </w:r>
      <w:r>
        <w:rPr>
          <w:rFonts w:cs="Calibri"/>
        </w:rPr>
        <w:t xml:space="preserve"> nie dotyczy przedmiotowej inwestycji.</w:t>
      </w:r>
    </w:p>
    <w:p w14:paraId="5EF4F302" w14:textId="77777777" w:rsidR="00B45CA2" w:rsidRPr="00C74B99" w:rsidRDefault="00B45CA2" w:rsidP="00FB672A">
      <w:pPr>
        <w:rPr>
          <w:rFonts w:cs="Calibri"/>
        </w:rPr>
      </w:pPr>
    </w:p>
    <w:p w14:paraId="5EF4F303" w14:textId="77777777" w:rsidR="00261D36" w:rsidRPr="009C7CE6" w:rsidRDefault="00261D36" w:rsidP="00261D36">
      <w:pPr>
        <w:pStyle w:val="Nagwek3"/>
        <w:rPr>
          <w:rFonts w:cs="Calibri"/>
        </w:rPr>
      </w:pPr>
      <w:bookmarkStart w:id="9" w:name="_Toc527203574"/>
      <w:bookmarkStart w:id="10" w:name="_Toc12268635"/>
      <w:r>
        <w:rPr>
          <w:rFonts w:cs="Calibri"/>
        </w:rPr>
        <w:t>INFORMACJA O OBSZARZE ODDZIAŁYWANIA</w:t>
      </w:r>
      <w:bookmarkEnd w:id="9"/>
      <w:bookmarkEnd w:id="10"/>
    </w:p>
    <w:p w14:paraId="5EF4F304" w14:textId="77777777" w:rsidR="00261D36" w:rsidRDefault="00261D36" w:rsidP="00261D36">
      <w:pPr>
        <w:rPr>
          <w:rFonts w:cs="Calibri"/>
        </w:rPr>
      </w:pPr>
      <w:r w:rsidRPr="00F87472">
        <w:rPr>
          <w:rFonts w:cs="Calibri"/>
        </w:rPr>
        <w:t xml:space="preserve">Zgodnie z Art. 20 Prawa budowlanego i </w:t>
      </w:r>
      <w:r>
        <w:rPr>
          <w:rFonts w:cs="Calibri"/>
        </w:rPr>
        <w:t xml:space="preserve">§13a </w:t>
      </w:r>
      <w:hyperlink r:id="rId20" w:history="1">
        <w:r>
          <w:rPr>
            <w:rFonts w:cs="Calibri"/>
          </w:rPr>
          <w:t>Rozporządzenia</w:t>
        </w:r>
        <w:r w:rsidRPr="00F87472">
          <w:rPr>
            <w:rFonts w:cs="Calibri"/>
          </w:rPr>
          <w:t xml:space="preserve"> Mi</w:t>
        </w:r>
        <w:r>
          <w:rPr>
            <w:rFonts w:cs="Calibri"/>
          </w:rPr>
          <w:t>nistra Transportu, Budownictwa</w:t>
        </w:r>
        <w:r>
          <w:rPr>
            <w:rFonts w:cs="Calibri"/>
          </w:rPr>
          <w:br/>
          <w:t>i</w:t>
        </w:r>
        <w:r w:rsidRPr="00F87472">
          <w:rPr>
            <w:rFonts w:cs="Calibri"/>
          </w:rPr>
          <w:t xml:space="preserve"> Gospodarki Morskiej w sprawie szczegółowego zakresu i formy projektu budowlanego</w:t>
        </w:r>
      </w:hyperlink>
      <w:r>
        <w:rPr>
          <w:rFonts w:cs="Calibri"/>
        </w:rPr>
        <w:t xml:space="preserve"> </w:t>
      </w:r>
      <w:r w:rsidRPr="0019355A">
        <w:rPr>
          <w:rFonts w:cs="Calibri"/>
        </w:rPr>
        <w:t>do obowiązków projektanta należy określenie obszaru oddziaływania obiektu. Za obszar oddziaływania obiektu rozumie się teren wyznaczony w otoczeniu obiektu budowlanego na podstawie przepisów odrębnych, wprowadzających związane z tym obiektem ograniczenia w zagospodarowaniu, w tym zabudowy tego terenu</w:t>
      </w:r>
      <w:r>
        <w:rPr>
          <w:rFonts w:cs="Calibri"/>
        </w:rPr>
        <w:t xml:space="preserve"> tj.:</w:t>
      </w:r>
    </w:p>
    <w:p w14:paraId="5EF4F305" w14:textId="77777777" w:rsidR="00261D36" w:rsidRDefault="00261D36" w:rsidP="00F87F6B">
      <w:pPr>
        <w:numPr>
          <w:ilvl w:val="0"/>
          <w:numId w:val="17"/>
        </w:numPr>
        <w:rPr>
          <w:rFonts w:cs="Calibri"/>
        </w:rPr>
      </w:pPr>
      <w:bookmarkStart w:id="11" w:name="_Hlk5784460"/>
      <w:r>
        <w:rPr>
          <w:rFonts w:cs="Calibri"/>
        </w:rPr>
        <w:t>Rozporządzenie</w:t>
      </w:r>
      <w:r w:rsidRPr="006E2312">
        <w:rPr>
          <w:rFonts w:cs="Calibri"/>
        </w:rPr>
        <w:t xml:space="preserve"> R</w:t>
      </w:r>
      <w:r>
        <w:rPr>
          <w:rFonts w:cs="Calibri"/>
        </w:rPr>
        <w:t>ady</w:t>
      </w:r>
      <w:r w:rsidRPr="006E2312">
        <w:rPr>
          <w:rFonts w:cs="Calibri"/>
        </w:rPr>
        <w:t xml:space="preserve"> M</w:t>
      </w:r>
      <w:r>
        <w:rPr>
          <w:rFonts w:cs="Calibri"/>
        </w:rPr>
        <w:t>inistrów</w:t>
      </w:r>
      <w:r w:rsidRPr="006E2312">
        <w:rPr>
          <w:rFonts w:cs="Calibri"/>
        </w:rPr>
        <w:t xml:space="preserve"> z dnia 9 listopada 2010 r. w sprawie przedsięwzięć mogących znacząco oddziaływać na środowisko</w:t>
      </w:r>
      <w:r>
        <w:rPr>
          <w:rFonts w:cs="Calibri"/>
        </w:rPr>
        <w:t xml:space="preserve"> </w:t>
      </w:r>
      <w:r w:rsidRPr="006E2312">
        <w:rPr>
          <w:rFonts w:cs="Calibri"/>
        </w:rPr>
        <w:t>(Dz. U. Nr 213, poz. 1397</w:t>
      </w:r>
      <w:r>
        <w:rPr>
          <w:rFonts w:cs="Calibri"/>
        </w:rPr>
        <w:t xml:space="preserve"> z późn. zmianami</w:t>
      </w:r>
      <w:r w:rsidRPr="006E2312">
        <w:rPr>
          <w:rFonts w:cs="Calibri"/>
        </w:rPr>
        <w:t>)</w:t>
      </w:r>
      <w:r>
        <w:rPr>
          <w:rFonts w:cs="Calibri"/>
        </w:rPr>
        <w:t>.</w:t>
      </w:r>
    </w:p>
    <w:bookmarkEnd w:id="11"/>
    <w:p w14:paraId="5EF4F306" w14:textId="77777777" w:rsidR="00261D36" w:rsidRPr="0019355A" w:rsidRDefault="00261D36" w:rsidP="00261D36">
      <w:pPr>
        <w:rPr>
          <w:rFonts w:cs="Calibri"/>
        </w:rPr>
      </w:pPr>
      <w:r w:rsidRPr="0019355A">
        <w:rPr>
          <w:rFonts w:cs="Calibri"/>
        </w:rPr>
        <w:t>Otoczeniem obiektu budowlanego jest obszar obejmujący teren,</w:t>
      </w:r>
      <w:r>
        <w:rPr>
          <w:rFonts w:cs="Calibri"/>
        </w:rPr>
        <w:t xml:space="preserve"> na którym znajduje się obiekt,</w:t>
      </w:r>
      <w:r>
        <w:rPr>
          <w:rFonts w:cs="Calibri"/>
        </w:rPr>
        <w:br/>
      </w:r>
      <w:r w:rsidRPr="0019355A">
        <w:rPr>
          <w:rFonts w:cs="Calibri"/>
        </w:rPr>
        <w:t>a także sąsiednie działki budowlane, poddane analizie w zakresie możliwości oddziaływania na obiekt. Na podstawie analizy przepisów mogących mieć zastosowanie przy określaniu obszaru oddziaływania obiektu stwierdza się, że:</w:t>
      </w:r>
    </w:p>
    <w:p w14:paraId="5EF4F307" w14:textId="77777777" w:rsidR="00261D36" w:rsidRPr="0019355A" w:rsidRDefault="00261D36" w:rsidP="00F87F6B">
      <w:pPr>
        <w:numPr>
          <w:ilvl w:val="0"/>
          <w:numId w:val="17"/>
        </w:numPr>
        <w:rPr>
          <w:rFonts w:cs="Calibri"/>
        </w:rPr>
      </w:pPr>
      <w:bookmarkStart w:id="12" w:name="_Hlk5784398"/>
      <w:r>
        <w:rPr>
          <w:rFonts w:cs="Calibri"/>
        </w:rPr>
        <w:t>projektowane</w:t>
      </w:r>
      <w:r w:rsidRPr="0019355A">
        <w:rPr>
          <w:rFonts w:cs="Calibri"/>
        </w:rPr>
        <w:t xml:space="preserve"> obiekt</w:t>
      </w:r>
      <w:r>
        <w:rPr>
          <w:rFonts w:cs="Calibri"/>
        </w:rPr>
        <w:t>y</w:t>
      </w:r>
      <w:r w:rsidRPr="0019355A">
        <w:rPr>
          <w:rFonts w:cs="Calibri"/>
        </w:rPr>
        <w:t xml:space="preserve"> nie wprowadza</w:t>
      </w:r>
      <w:r>
        <w:rPr>
          <w:rFonts w:cs="Calibri"/>
        </w:rPr>
        <w:t>ją</w:t>
      </w:r>
      <w:r w:rsidRPr="0019355A">
        <w:rPr>
          <w:rFonts w:cs="Calibri"/>
        </w:rPr>
        <w:t xml:space="preserve"> żadnych ograniczeń</w:t>
      </w:r>
      <w:r>
        <w:rPr>
          <w:rFonts w:cs="Calibri"/>
        </w:rPr>
        <w:t xml:space="preserve"> w zabudowie istniejącej jak</w:t>
      </w:r>
      <w:r>
        <w:rPr>
          <w:rFonts w:cs="Calibri"/>
        </w:rPr>
        <w:br/>
      </w:r>
      <w:r w:rsidRPr="0019355A">
        <w:rPr>
          <w:rFonts w:cs="Calibri"/>
        </w:rPr>
        <w:t>i przyszłej na terenach działek sąsiednich,</w:t>
      </w:r>
    </w:p>
    <w:p w14:paraId="5EF4F308" w14:textId="77777777" w:rsidR="00261D36" w:rsidRDefault="00261D36" w:rsidP="00F87F6B">
      <w:pPr>
        <w:numPr>
          <w:ilvl w:val="0"/>
          <w:numId w:val="17"/>
        </w:numPr>
        <w:rPr>
          <w:rFonts w:cs="Calibri"/>
        </w:rPr>
      </w:pPr>
      <w:r w:rsidRPr="0019355A">
        <w:rPr>
          <w:rFonts w:cs="Calibri"/>
        </w:rPr>
        <w:t>inwestycja nie jest zaliczana do inwestycji mogących znacząco lub potencjalnie zna</w:t>
      </w:r>
      <w:r>
        <w:rPr>
          <w:rFonts w:cs="Calibri"/>
        </w:rPr>
        <w:t>cząco oddziaływać na środowisko.</w:t>
      </w:r>
    </w:p>
    <w:bookmarkEnd w:id="12"/>
    <w:p w14:paraId="5EF4F309" w14:textId="49BA8390" w:rsidR="00261D36" w:rsidRDefault="00FB672A" w:rsidP="00261D36">
      <w:pPr>
        <w:rPr>
          <w:rFonts w:cs="Calibri"/>
        </w:rPr>
      </w:pPr>
      <w:r w:rsidRPr="00FB672A">
        <w:rPr>
          <w:rFonts w:cs="Calibri"/>
        </w:rPr>
        <w:t xml:space="preserve">Projektowane elementy instalacji elektrycznych niskiego napięcia nN-0,4kV, stanowiące oświetlenie </w:t>
      </w:r>
      <w:r w:rsidR="00EF2A69">
        <w:rPr>
          <w:rFonts w:cs="Calibri"/>
        </w:rPr>
        <w:t>uliczne</w:t>
      </w:r>
      <w:r w:rsidRPr="00FB672A">
        <w:rPr>
          <w:rFonts w:cs="Calibri"/>
        </w:rPr>
        <w:t xml:space="preserve"> nie wprowadzą wzdłuż linii strefy technicznej o zasięgu 0,5 m od osi linii zasilającej na podstawie </w:t>
      </w:r>
      <w:r w:rsidR="00E57D86">
        <w:rPr>
          <w:rFonts w:cs="Calibri"/>
        </w:rPr>
        <w:t xml:space="preserve">obowiązujących </w:t>
      </w:r>
      <w:r w:rsidRPr="00FB672A">
        <w:rPr>
          <w:rFonts w:cs="Calibri"/>
        </w:rPr>
        <w:t>norm</w:t>
      </w:r>
      <w:r w:rsidR="00E57D86">
        <w:rPr>
          <w:rFonts w:cs="Calibri"/>
        </w:rPr>
        <w:t xml:space="preserve"> i przepisów prawnych</w:t>
      </w:r>
      <w:r w:rsidRPr="00FB672A">
        <w:rPr>
          <w:rFonts w:cs="Calibri"/>
        </w:rPr>
        <w:t>. Biorąc powyższe pod uwagę, stwierdza się, że obszar oddziaływania obiektu mieści się w całości na działkach, na których został zaprojektowany.</w:t>
      </w:r>
    </w:p>
    <w:p w14:paraId="5EF4F30E" w14:textId="77777777" w:rsidR="00E6622A" w:rsidRDefault="00E6622A" w:rsidP="00261D36">
      <w:pPr>
        <w:rPr>
          <w:rFonts w:cs="Calibri"/>
        </w:rPr>
      </w:pPr>
    </w:p>
    <w:p w14:paraId="5EF4F30F" w14:textId="77777777" w:rsidR="005C3805" w:rsidRPr="005C3805" w:rsidRDefault="005C3805" w:rsidP="00261D36">
      <w:pPr>
        <w:pStyle w:val="Nagwek3"/>
      </w:pPr>
      <w:bookmarkStart w:id="13" w:name="_Toc12268636"/>
      <w:r>
        <w:t>OPINIA GEOTECHNICZNA</w:t>
      </w:r>
      <w:bookmarkEnd w:id="13"/>
    </w:p>
    <w:p w14:paraId="5EF4F310" w14:textId="77777777" w:rsidR="005C3805" w:rsidRDefault="005C3805" w:rsidP="005C3805">
      <w:pPr>
        <w:rPr>
          <w:rFonts w:cs="Calibri"/>
        </w:rPr>
      </w:pPr>
      <w:r>
        <w:rPr>
          <w:rFonts w:cs="Calibri"/>
        </w:rPr>
        <w:t>Opinię</w:t>
      </w:r>
      <w:r w:rsidRPr="00AE0B46">
        <w:rPr>
          <w:rFonts w:cs="Calibri"/>
        </w:rPr>
        <w:t xml:space="preserve"> sporządzono zgodnie z Rozporządzeniem M</w:t>
      </w:r>
      <w:r>
        <w:rPr>
          <w:rFonts w:cs="Calibri"/>
        </w:rPr>
        <w:t xml:space="preserve">inistra Transportu, Budownictwa </w:t>
      </w:r>
      <w:r w:rsidRPr="00AE0B46">
        <w:rPr>
          <w:rFonts w:cs="Calibri"/>
        </w:rPr>
        <w:t>i Gospodarki Morskiej w sprawie ustalania geotechnicznych warunków posad</w:t>
      </w:r>
      <w:r>
        <w:rPr>
          <w:rFonts w:cs="Calibri"/>
        </w:rPr>
        <w:t>a</w:t>
      </w:r>
      <w:r w:rsidRPr="00AE0B46">
        <w:rPr>
          <w:rFonts w:cs="Calibri"/>
        </w:rPr>
        <w:t>wiania obiektów budow</w:t>
      </w:r>
      <w:r>
        <w:rPr>
          <w:rFonts w:cs="Calibri"/>
        </w:rPr>
        <w:t>lanych</w:t>
      </w:r>
      <w:r>
        <w:rPr>
          <w:rFonts w:cs="Calibri"/>
        </w:rPr>
        <w:br/>
      </w:r>
      <w:r w:rsidRPr="00AE0B46">
        <w:rPr>
          <w:rFonts w:cs="Calibri"/>
        </w:rPr>
        <w:t>z dnia 25 kwietnia 2012 r.</w:t>
      </w:r>
    </w:p>
    <w:p w14:paraId="5EF4F311" w14:textId="259A86C5" w:rsidR="005C3805" w:rsidRPr="00AE0B46" w:rsidRDefault="005C3805" w:rsidP="005C3805">
      <w:pPr>
        <w:rPr>
          <w:rFonts w:cs="Calibri"/>
        </w:rPr>
      </w:pPr>
      <w:r w:rsidRPr="00AE0B46">
        <w:rPr>
          <w:rFonts w:cs="Calibri"/>
        </w:rPr>
        <w:t>W podłożu projektowan</w:t>
      </w:r>
      <w:r>
        <w:rPr>
          <w:rFonts w:cs="Calibri"/>
        </w:rPr>
        <w:t xml:space="preserve">ych </w:t>
      </w:r>
      <w:r w:rsidRPr="00AE0B46">
        <w:rPr>
          <w:rFonts w:cs="Calibri"/>
        </w:rPr>
        <w:t>linii kablowych nie stwierdzono obecności wód gruntowych. Wody opadowe infiltrują w nasypy składające się głównie z gruntów niespoistych i mogą tworzyć okresowy poziom wodonośny lub występować w postaci sączeń na różnych głębokościach.</w:t>
      </w:r>
      <w:r>
        <w:rPr>
          <w:rFonts w:cs="Calibri"/>
        </w:rPr>
        <w:t xml:space="preserve"> </w:t>
      </w:r>
      <w:r w:rsidRPr="00AE0B46">
        <w:rPr>
          <w:rFonts w:cs="Calibri"/>
        </w:rPr>
        <w:t>W kontekście</w:t>
      </w:r>
      <w:r w:rsidR="00EF2A69">
        <w:rPr>
          <w:rFonts w:cs="Calibri"/>
        </w:rPr>
        <w:t xml:space="preserve"> </w:t>
      </w:r>
      <w:r w:rsidRPr="00AE0B46">
        <w:rPr>
          <w:rFonts w:cs="Calibri"/>
        </w:rPr>
        <w:t>planowanej inwestycji warunki wodne można uznać za korzystne z</w:t>
      </w:r>
      <w:r>
        <w:rPr>
          <w:rFonts w:cs="Calibri"/>
        </w:rPr>
        <w:t xml:space="preserve"> </w:t>
      </w:r>
      <w:r w:rsidRPr="00AE0B46">
        <w:rPr>
          <w:rFonts w:cs="Calibri"/>
        </w:rPr>
        <w:t xml:space="preserve">możliwością istotnego pogorszenia. </w:t>
      </w:r>
    </w:p>
    <w:p w14:paraId="5EF4F312" w14:textId="77777777" w:rsidR="005C3805" w:rsidRDefault="005C3805" w:rsidP="005C3805">
      <w:pPr>
        <w:rPr>
          <w:rFonts w:cs="Calibri"/>
        </w:rPr>
      </w:pPr>
      <w:r w:rsidRPr="00AE0B46">
        <w:rPr>
          <w:rFonts w:cs="Calibri"/>
        </w:rPr>
        <w:lastRenderedPageBreak/>
        <w:t xml:space="preserve">W podłożu terenu </w:t>
      </w:r>
      <w:r>
        <w:rPr>
          <w:rFonts w:cs="Calibri"/>
        </w:rPr>
        <w:t xml:space="preserve">do zbadanej głębokości </w:t>
      </w:r>
      <w:r w:rsidRPr="00AE0B46">
        <w:rPr>
          <w:rFonts w:cs="Calibri"/>
        </w:rPr>
        <w:t>stwierdzono występowanie wyłącznie nasypów pochodzenia antropogenicznego. Nie można wykluczyć, że grunty stanowią podłoże rodzime. Ocena genezy podłoża jest trudna ze względu na skład nasypów, które stanowią w</w:t>
      </w:r>
      <w:r>
        <w:rPr>
          <w:rFonts w:cs="Calibri"/>
        </w:rPr>
        <w:t xml:space="preserve"> </w:t>
      </w:r>
      <w:r w:rsidRPr="00AE0B46">
        <w:rPr>
          <w:rFonts w:cs="Calibri"/>
        </w:rPr>
        <w:t>głównej mierze mieszankę gruntów rodzimych. Ze względu na genezę i zróżnicowanie parametrów fizyko-mechanicznych, grunty występujące w podłożu po</w:t>
      </w:r>
      <w:r>
        <w:rPr>
          <w:rFonts w:cs="Calibri"/>
        </w:rPr>
        <w:t>dzielono na następujące warstwy:</w:t>
      </w:r>
    </w:p>
    <w:p w14:paraId="5EF4F313" w14:textId="269BEF69" w:rsidR="005C3805" w:rsidRDefault="005C3805" w:rsidP="005C3805">
      <w:pPr>
        <w:numPr>
          <w:ilvl w:val="0"/>
          <w:numId w:val="17"/>
        </w:numPr>
        <w:rPr>
          <w:rFonts w:cs="Calibri"/>
        </w:rPr>
      </w:pPr>
      <w:r>
        <w:rPr>
          <w:rFonts w:cs="Calibri"/>
        </w:rPr>
        <w:t xml:space="preserve">Warstwa I: </w:t>
      </w:r>
      <w:r w:rsidRPr="00AE0B46">
        <w:rPr>
          <w:rFonts w:cs="Calibri"/>
        </w:rPr>
        <w:t>Zaliczono do niej grunty nasypowe o zmiennym składzie i w</w:t>
      </w:r>
      <w:r>
        <w:rPr>
          <w:rFonts w:cs="Calibri"/>
        </w:rPr>
        <w:t xml:space="preserve"> </w:t>
      </w:r>
      <w:r w:rsidRPr="00AE0B46">
        <w:rPr>
          <w:rFonts w:cs="Calibri"/>
        </w:rPr>
        <w:t>zróżnicowanym stanie składające, złożone z mieszanin piasków grubych, średnich, drobnych, pylastych i gliniastych</w:t>
      </w:r>
      <w:r w:rsidR="00EF2A69">
        <w:rPr>
          <w:rFonts w:cs="Calibri"/>
        </w:rPr>
        <w:t xml:space="preserve">, </w:t>
      </w:r>
      <w:r w:rsidRPr="00AE0B46">
        <w:rPr>
          <w:rFonts w:cs="Calibri"/>
        </w:rPr>
        <w:t>glin, kamieni, pyłów, humusu, żużli etc. Grunty generalnie są nieprzydatne niemniej nie wyklucza się ich użycia do zasyp</w:t>
      </w:r>
      <w:r>
        <w:rPr>
          <w:rFonts w:cs="Calibri"/>
        </w:rPr>
        <w:t>ek po wykonaniu odrębnych badań</w:t>
      </w:r>
      <w:r w:rsidR="00EF2A69">
        <w:rPr>
          <w:rFonts w:cs="Calibri"/>
        </w:rPr>
        <w:t xml:space="preserve"> </w:t>
      </w:r>
      <w:r w:rsidRPr="00AE0B46">
        <w:rPr>
          <w:rFonts w:cs="Calibri"/>
        </w:rPr>
        <w:t>i</w:t>
      </w:r>
      <w:r w:rsidR="00EF2A69">
        <w:rPr>
          <w:rFonts w:cs="Calibri"/>
        </w:rPr>
        <w:t> </w:t>
      </w:r>
      <w:r w:rsidRPr="00AE0B46">
        <w:rPr>
          <w:rFonts w:cs="Calibri"/>
        </w:rPr>
        <w:t>w</w:t>
      </w:r>
      <w:r w:rsidR="00EF2A69">
        <w:rPr>
          <w:rFonts w:cs="Calibri"/>
        </w:rPr>
        <w:t> </w:t>
      </w:r>
      <w:r w:rsidRPr="00AE0B46">
        <w:rPr>
          <w:rFonts w:cs="Calibri"/>
        </w:rPr>
        <w:t>miejscach gdzie nie będą stanowił</w:t>
      </w:r>
      <w:r>
        <w:rPr>
          <w:rFonts w:cs="Calibri"/>
        </w:rPr>
        <w:t>y podłoża obiektów budowlanych.</w:t>
      </w:r>
    </w:p>
    <w:p w14:paraId="5EF4F314" w14:textId="7AC67603" w:rsidR="005C3805" w:rsidRPr="00AE0B46" w:rsidRDefault="005C3805" w:rsidP="005C3805">
      <w:pPr>
        <w:rPr>
          <w:rFonts w:cs="Calibri"/>
        </w:rPr>
      </w:pPr>
      <w:r w:rsidRPr="00AE0B46">
        <w:rPr>
          <w:rFonts w:cs="Calibri"/>
        </w:rPr>
        <w:t>W kontekście planowanej inwestycji podłoże należy wzmocnić warstwą podsypki piaskowo-żwirowej. Bezpośrednie ułożenie kabla jest dopuszczalne, o ile w podłożu będą występowały grunty niespoiste frakcji piaskowej i żwirowe odpowiednio. Nasypy mogą wykazywać przydatność do wykorzystania jako</w:t>
      </w:r>
      <w:r w:rsidR="00EF2A69">
        <w:rPr>
          <w:rFonts w:cs="Calibri"/>
        </w:rPr>
        <w:t xml:space="preserve"> </w:t>
      </w:r>
      <w:r w:rsidRPr="00AE0B46">
        <w:rPr>
          <w:rFonts w:cs="Calibri"/>
        </w:rPr>
        <w:t>zasypki, jednak wymaga to przeprowadzenia odrębnych badań pod kątem wysadzinowości, uziarnienia, nośności i zagęszczalności</w:t>
      </w:r>
      <w:r w:rsidR="00B70D75">
        <w:rPr>
          <w:rFonts w:cs="Calibri"/>
        </w:rPr>
        <w:t>, które zostaną przeprowadzone na etapie wykonawstwa.</w:t>
      </w:r>
    </w:p>
    <w:p w14:paraId="5EF4F315" w14:textId="77777777" w:rsidR="005C3805" w:rsidRPr="00AE0B46" w:rsidRDefault="005C3805" w:rsidP="005C3805">
      <w:pPr>
        <w:rPr>
          <w:rFonts w:cs="Calibri"/>
          <w:u w:val="single"/>
        </w:rPr>
      </w:pPr>
      <w:r w:rsidRPr="00AE0B46">
        <w:rPr>
          <w:rFonts w:cs="Calibri"/>
          <w:u w:val="single"/>
        </w:rPr>
        <w:t xml:space="preserve">Uwzględniając rodzaj planowanej inwestycji oraz stwierdzone warunki gruntowo-wodne proponuje się, by inwestycję zaliczyć do I kategorii geotechnicznej w prostych warunkach gruntowych. </w:t>
      </w:r>
    </w:p>
    <w:p w14:paraId="5EF4F316" w14:textId="77777777" w:rsidR="005C3805" w:rsidRDefault="005C3805" w:rsidP="00261D36">
      <w:pPr>
        <w:rPr>
          <w:rFonts w:cs="Calibri"/>
        </w:rPr>
      </w:pPr>
    </w:p>
    <w:p w14:paraId="5EF4F317" w14:textId="77777777" w:rsidR="00261D36" w:rsidRDefault="00261D36" w:rsidP="00261D36">
      <w:pPr>
        <w:pStyle w:val="Nagwek3"/>
      </w:pPr>
      <w:bookmarkStart w:id="14" w:name="_Toc527203575"/>
      <w:bookmarkStart w:id="15" w:name="_Toc12268637"/>
      <w:r>
        <w:t>STAN PROJEKTOWANY</w:t>
      </w:r>
      <w:bookmarkEnd w:id="14"/>
      <w:bookmarkEnd w:id="15"/>
    </w:p>
    <w:p w14:paraId="5EF4F318" w14:textId="77777777" w:rsidR="00261D36" w:rsidRPr="00211691" w:rsidRDefault="00E65117" w:rsidP="00261D36">
      <w:pPr>
        <w:rPr>
          <w:rFonts w:cs="Calibri"/>
        </w:rPr>
      </w:pPr>
      <w:r>
        <w:rPr>
          <w:rFonts w:cs="Calibri"/>
        </w:rPr>
        <w:t>Na terenie objętym inwestycją</w:t>
      </w:r>
      <w:r w:rsidR="00261D36" w:rsidRPr="00211691">
        <w:rPr>
          <w:rFonts w:cs="Calibri"/>
        </w:rPr>
        <w:t>, projektuje się:</w:t>
      </w:r>
    </w:p>
    <w:p w14:paraId="635C57A6" w14:textId="1B09A272" w:rsidR="00B70D75" w:rsidRDefault="00B70D75" w:rsidP="008D0EB3">
      <w:pPr>
        <w:numPr>
          <w:ilvl w:val="0"/>
          <w:numId w:val="26"/>
        </w:numPr>
        <w:rPr>
          <w:rFonts w:cs="Calibri"/>
        </w:rPr>
      </w:pPr>
      <w:r w:rsidRPr="00B70D75">
        <w:rPr>
          <w:rFonts w:cs="Calibri"/>
        </w:rPr>
        <w:t xml:space="preserve">Budowa słupów oświetleniowych o wysokości 6 metrów </w:t>
      </w:r>
      <w:r w:rsidR="00C45695">
        <w:rPr>
          <w:rFonts w:cs="Calibri"/>
        </w:rPr>
        <w:t xml:space="preserve">oznaczonych wg projektu „S1” </w:t>
      </w:r>
      <w:r w:rsidRPr="00B70D75">
        <w:rPr>
          <w:rFonts w:cs="Calibri"/>
        </w:rPr>
        <w:t>z</w:t>
      </w:r>
      <w:r w:rsidR="00C45695">
        <w:rPr>
          <w:rFonts w:cs="Calibri"/>
        </w:rPr>
        <w:t> </w:t>
      </w:r>
      <w:r w:rsidRPr="00B70D75">
        <w:rPr>
          <w:rFonts w:cs="Calibri"/>
        </w:rPr>
        <w:t xml:space="preserve">wysięgnikiem na prefabrykowanych fundamentach betonowych posadowionych na głębokości ~ 1 – 1,5 metra, zgodnie dalszą częścią opisową w ilości </w:t>
      </w:r>
      <w:r w:rsidR="00A81215">
        <w:rPr>
          <w:rFonts w:cs="Calibri"/>
        </w:rPr>
        <w:t>182</w:t>
      </w:r>
      <w:r w:rsidRPr="00B70D75">
        <w:rPr>
          <w:rFonts w:cs="Calibri"/>
        </w:rPr>
        <w:t xml:space="preserve"> sztuk.</w:t>
      </w:r>
    </w:p>
    <w:p w14:paraId="2196F2A0" w14:textId="1D41A0D7" w:rsidR="00B70D75" w:rsidRDefault="00B70D75" w:rsidP="00B70D75">
      <w:pPr>
        <w:numPr>
          <w:ilvl w:val="0"/>
          <w:numId w:val="26"/>
        </w:numPr>
        <w:rPr>
          <w:rFonts w:cs="Calibri"/>
        </w:rPr>
      </w:pPr>
      <w:r w:rsidRPr="00B70D75">
        <w:rPr>
          <w:rFonts w:cs="Calibri"/>
        </w:rPr>
        <w:t xml:space="preserve">Budowa słupów oświetleniowych o wysokości </w:t>
      </w:r>
      <w:r>
        <w:rPr>
          <w:rFonts w:cs="Calibri"/>
        </w:rPr>
        <w:t>8</w:t>
      </w:r>
      <w:r w:rsidRPr="00B70D75">
        <w:rPr>
          <w:rFonts w:cs="Calibri"/>
        </w:rPr>
        <w:t xml:space="preserve"> metrów</w:t>
      </w:r>
      <w:r w:rsidR="00C45695" w:rsidRPr="00C45695">
        <w:rPr>
          <w:rFonts w:cs="Calibri"/>
        </w:rPr>
        <w:t xml:space="preserve"> </w:t>
      </w:r>
      <w:r w:rsidR="00C45695">
        <w:rPr>
          <w:rFonts w:cs="Calibri"/>
        </w:rPr>
        <w:t xml:space="preserve">oznaczonych wg projektu „S2” </w:t>
      </w:r>
      <w:r w:rsidR="00C45695" w:rsidRPr="00B70D75">
        <w:rPr>
          <w:rFonts w:cs="Calibri"/>
        </w:rPr>
        <w:t>z</w:t>
      </w:r>
      <w:r w:rsidR="00C45695">
        <w:rPr>
          <w:rFonts w:cs="Calibri"/>
        </w:rPr>
        <w:t> </w:t>
      </w:r>
      <w:r w:rsidRPr="00B70D75">
        <w:rPr>
          <w:rFonts w:cs="Calibri"/>
        </w:rPr>
        <w:t>wysięgnik</w:t>
      </w:r>
      <w:r>
        <w:rPr>
          <w:rFonts w:cs="Calibri"/>
        </w:rPr>
        <w:t>ami lokalizowanymi na wysokości 5 i 8 metrów</w:t>
      </w:r>
      <w:r w:rsidRPr="00B70D75">
        <w:rPr>
          <w:rFonts w:cs="Calibri"/>
        </w:rPr>
        <w:t xml:space="preserve"> na prefabrykowanych fundamentach betonowych posadowionych na głębokości ~ 1 – 1,5 metra, zgodnie dalszą częścią opisową w ilości </w:t>
      </w:r>
      <w:r w:rsidR="00A81215">
        <w:rPr>
          <w:rFonts w:cs="Calibri"/>
        </w:rPr>
        <w:t>19</w:t>
      </w:r>
      <w:r w:rsidRPr="00B70D75">
        <w:rPr>
          <w:rFonts w:cs="Calibri"/>
        </w:rPr>
        <w:t xml:space="preserve"> sztuk.</w:t>
      </w:r>
    </w:p>
    <w:p w14:paraId="5EF4F31A" w14:textId="25AFCDC8" w:rsidR="008D0EB3" w:rsidRDefault="008D0EB3" w:rsidP="008D0EB3">
      <w:pPr>
        <w:numPr>
          <w:ilvl w:val="0"/>
          <w:numId w:val="26"/>
        </w:numPr>
        <w:rPr>
          <w:rFonts w:cs="Calibri"/>
        </w:rPr>
      </w:pPr>
      <w:r w:rsidRPr="00B70D75">
        <w:rPr>
          <w:rFonts w:cs="Calibri"/>
        </w:rPr>
        <w:t xml:space="preserve">Instalacja / montaż opraw oświetleniowych na projektowanych </w:t>
      </w:r>
      <w:r w:rsidR="001C569D" w:rsidRPr="00B70D75">
        <w:rPr>
          <w:rFonts w:cs="Calibri"/>
        </w:rPr>
        <w:t>słupach oświetleniowych</w:t>
      </w:r>
      <w:r w:rsidRPr="00B70D75">
        <w:rPr>
          <w:rFonts w:cs="Calibri"/>
        </w:rPr>
        <w:t xml:space="preserve"> wykonanych w technologii LED o mocy </w:t>
      </w:r>
      <w:r w:rsidR="009E1049">
        <w:rPr>
          <w:rFonts w:cs="Calibri"/>
        </w:rPr>
        <w:t>29-:-106</w:t>
      </w:r>
      <w:r w:rsidR="00B70D75" w:rsidRPr="00B70D75">
        <w:rPr>
          <w:rFonts w:cs="Calibri"/>
        </w:rPr>
        <w:t xml:space="preserve">W </w:t>
      </w:r>
      <w:r w:rsidRPr="00B70D75">
        <w:rPr>
          <w:rFonts w:cs="Calibri"/>
        </w:rPr>
        <w:t>na prefabrykowanych uchwytach montażowych</w:t>
      </w:r>
      <w:r w:rsidR="00B70D75" w:rsidRPr="00B70D75">
        <w:rPr>
          <w:rFonts w:cs="Calibri"/>
        </w:rPr>
        <w:t xml:space="preserve"> w ilości </w:t>
      </w:r>
      <w:r w:rsidR="00A81215">
        <w:rPr>
          <w:rFonts w:cs="Calibri"/>
        </w:rPr>
        <w:t>220</w:t>
      </w:r>
      <w:r w:rsidR="00B70D75" w:rsidRPr="00B70D75">
        <w:rPr>
          <w:rFonts w:cs="Calibri"/>
        </w:rPr>
        <w:t xml:space="preserve"> sztuk</w:t>
      </w:r>
      <w:r w:rsidR="00B70D75">
        <w:rPr>
          <w:rFonts w:cs="Calibri"/>
        </w:rPr>
        <w:t>.</w:t>
      </w:r>
    </w:p>
    <w:p w14:paraId="2D4BA7A3" w14:textId="483F729F" w:rsidR="005878F2" w:rsidRDefault="005878F2" w:rsidP="005878F2">
      <w:pPr>
        <w:numPr>
          <w:ilvl w:val="0"/>
          <w:numId w:val="26"/>
        </w:numPr>
        <w:rPr>
          <w:rFonts w:cs="Calibri"/>
        </w:rPr>
      </w:pPr>
      <w:r w:rsidRPr="005878F2">
        <w:rPr>
          <w:rFonts w:cs="Calibri"/>
        </w:rPr>
        <w:t>Budowa sieci kablowej niskiego napięcia nN-0,4kV zasilającej oprawy oświetlenia terenu typu YAKXS 4x</w:t>
      </w:r>
      <w:r w:rsidR="00B56582">
        <w:rPr>
          <w:rFonts w:cs="Calibri"/>
        </w:rPr>
        <w:t>35</w:t>
      </w:r>
      <w:r w:rsidRPr="005878F2">
        <w:rPr>
          <w:rFonts w:cs="Calibri"/>
        </w:rPr>
        <w:t xml:space="preserve"> mm</w:t>
      </w:r>
      <w:r w:rsidRPr="005878F2">
        <w:rPr>
          <w:rFonts w:cs="Calibri"/>
          <w:vertAlign w:val="superscript"/>
        </w:rPr>
        <w:t>2</w:t>
      </w:r>
      <w:r w:rsidRPr="005878F2">
        <w:rPr>
          <w:rFonts w:cs="Calibri"/>
        </w:rPr>
        <w:t xml:space="preserve"> o długości około </w:t>
      </w:r>
      <w:r w:rsidR="00A81215">
        <w:rPr>
          <w:rFonts w:cs="Calibri"/>
        </w:rPr>
        <w:t>9207</w:t>
      </w:r>
      <w:r w:rsidRPr="005878F2">
        <w:rPr>
          <w:rFonts w:cs="Calibri"/>
        </w:rPr>
        <w:t xml:space="preserve"> metrów, zabezpieczona rurami ochronnymi w</w:t>
      </w:r>
      <w:r>
        <w:rPr>
          <w:rFonts w:cs="Calibri"/>
        </w:rPr>
        <w:t> </w:t>
      </w:r>
      <w:r w:rsidRPr="005878F2">
        <w:rPr>
          <w:rFonts w:cs="Calibri"/>
        </w:rPr>
        <w:t>miejscach skrzyżowań z istniejącą infrastrukturą techniczną podziemną, drogami, przepustami, chodnikami</w:t>
      </w:r>
      <w:r>
        <w:rPr>
          <w:rFonts w:cs="Calibri"/>
        </w:rPr>
        <w:t xml:space="preserve">, układana w wykopie / rowie kablowym zgodnie z normą SEP-E-004, wykonanym wyłącznie metodą ręcznego kopania, metodą przewiertu sterowanego, a także </w:t>
      </w:r>
      <w:r w:rsidRPr="005878F2">
        <w:rPr>
          <w:rFonts w:cs="Calibri"/>
        </w:rPr>
        <w:lastRenderedPageBreak/>
        <w:t>w</w:t>
      </w:r>
      <w:r w:rsidR="00BA2610">
        <w:rPr>
          <w:rFonts w:cs="Calibri"/>
        </w:rPr>
        <w:t> </w:t>
      </w:r>
      <w:r w:rsidRPr="005878F2">
        <w:rPr>
          <w:rFonts w:cs="Calibri"/>
        </w:rPr>
        <w:t xml:space="preserve">istniejącym systemie tras kablowych </w:t>
      </w:r>
      <w:r>
        <w:rPr>
          <w:rFonts w:cs="Calibri"/>
        </w:rPr>
        <w:t>tj.</w:t>
      </w:r>
      <w:r w:rsidRPr="005878F2">
        <w:rPr>
          <w:rFonts w:cs="Calibri"/>
        </w:rPr>
        <w:t xml:space="preserve"> kanalizacji kablowej w miejscach gdzie pozwala na to </w:t>
      </w:r>
      <w:r>
        <w:rPr>
          <w:rFonts w:cs="Calibri"/>
        </w:rPr>
        <w:t>w</w:t>
      </w:r>
      <w:r w:rsidRPr="005878F2">
        <w:rPr>
          <w:rFonts w:cs="Calibri"/>
        </w:rPr>
        <w:t>łaściciel</w:t>
      </w:r>
      <w:r>
        <w:rPr>
          <w:rFonts w:cs="Calibri"/>
        </w:rPr>
        <w:t xml:space="preserve"> kanalizacji</w:t>
      </w:r>
      <w:r w:rsidRPr="005878F2">
        <w:rPr>
          <w:rFonts w:cs="Calibri"/>
        </w:rPr>
        <w:t xml:space="preserve"> </w:t>
      </w:r>
      <w:r>
        <w:rPr>
          <w:rFonts w:cs="Calibri"/>
        </w:rPr>
        <w:t xml:space="preserve">i </w:t>
      </w:r>
      <w:r w:rsidRPr="005878F2">
        <w:rPr>
          <w:rFonts w:cs="Calibri"/>
        </w:rPr>
        <w:t>w</w:t>
      </w:r>
      <w:r>
        <w:rPr>
          <w:rFonts w:cs="Calibri"/>
        </w:rPr>
        <w:t> </w:t>
      </w:r>
      <w:r w:rsidRPr="005878F2">
        <w:rPr>
          <w:rFonts w:cs="Calibri"/>
        </w:rPr>
        <w:t>przypadku wolnej przestrzeni na projektowane linie kablowe</w:t>
      </w:r>
      <w:r>
        <w:rPr>
          <w:rFonts w:cs="Calibri"/>
        </w:rPr>
        <w:t xml:space="preserve"> – rozwiązania uzgodnić na budowie.</w:t>
      </w:r>
    </w:p>
    <w:p w14:paraId="5B650D8B" w14:textId="4ADACFE1" w:rsidR="005878F2" w:rsidRPr="005878F2" w:rsidRDefault="005878F2" w:rsidP="005878F2">
      <w:pPr>
        <w:numPr>
          <w:ilvl w:val="0"/>
          <w:numId w:val="26"/>
        </w:numPr>
        <w:rPr>
          <w:rFonts w:cs="Calibri"/>
        </w:rPr>
      </w:pPr>
      <w:r>
        <w:rPr>
          <w:rFonts w:cs="Calibri"/>
        </w:rPr>
        <w:t>Budowa sieci uziemiającej z bednarki wykonanej taśmą FeZn 25x4 mm układaną z projektowanymi liniami kablowymi we wspólnym wykopie zgodnie z załączonym rysunkiem obrazującym sposób układania linii kablowych wraz z zabezpieczeniem i siecią uziemiającą we wspólnym wykopie.</w:t>
      </w:r>
    </w:p>
    <w:p w14:paraId="7EC9E3D6" w14:textId="77777777" w:rsidR="00B23EAB" w:rsidRPr="00B70D75" w:rsidRDefault="00B23EAB" w:rsidP="00B23EAB">
      <w:pPr>
        <w:numPr>
          <w:ilvl w:val="0"/>
          <w:numId w:val="26"/>
        </w:numPr>
        <w:rPr>
          <w:rFonts w:cs="Calibri"/>
        </w:rPr>
      </w:pPr>
      <w:r w:rsidRPr="00B70D75">
        <w:rPr>
          <w:rFonts w:cs="Calibri"/>
        </w:rPr>
        <w:t xml:space="preserve">Budowa </w:t>
      </w:r>
      <w:r>
        <w:rPr>
          <w:rFonts w:cs="Calibri"/>
        </w:rPr>
        <w:t xml:space="preserve">nowoprojektowanego lub przebudowa istniejącego </w:t>
      </w:r>
      <w:r w:rsidRPr="00B70D75">
        <w:rPr>
          <w:rFonts w:cs="Calibri"/>
        </w:rPr>
        <w:t>przyłącza elektroenergetycznego na podstawie</w:t>
      </w:r>
      <w:r>
        <w:rPr>
          <w:rFonts w:cs="Calibri"/>
        </w:rPr>
        <w:t xml:space="preserve"> </w:t>
      </w:r>
      <w:r w:rsidRPr="00B70D75">
        <w:rPr>
          <w:rFonts w:cs="Calibri"/>
        </w:rPr>
        <w:t>warunków przyłączenia wydanymi przez Rejon Energetyczny ENEA Operator Sp. z o.o. (szczegóły wg odrębnego opracowania przedstawionego przez</w:t>
      </w:r>
      <w:r>
        <w:rPr>
          <w:rFonts w:cs="Calibri"/>
        </w:rPr>
        <w:t xml:space="preserve"> </w:t>
      </w:r>
      <w:r w:rsidRPr="00B70D75">
        <w:rPr>
          <w:rFonts w:cs="Calibri"/>
        </w:rPr>
        <w:t>ENEA Operator Sp. z</w:t>
      </w:r>
      <w:r>
        <w:rPr>
          <w:rFonts w:cs="Calibri"/>
        </w:rPr>
        <w:t> </w:t>
      </w:r>
      <w:r w:rsidRPr="00B70D75">
        <w:rPr>
          <w:rFonts w:cs="Calibri"/>
        </w:rPr>
        <w:t>o.o.).</w:t>
      </w:r>
    </w:p>
    <w:p w14:paraId="5EF4F322" w14:textId="77777777" w:rsidR="00261D36" w:rsidRPr="00B33E9B" w:rsidRDefault="00261D36" w:rsidP="00261D36">
      <w:pPr>
        <w:ind w:left="720"/>
        <w:rPr>
          <w:rFonts w:cs="Calibri"/>
        </w:rPr>
      </w:pPr>
    </w:p>
    <w:p w14:paraId="5EF4F323" w14:textId="77777777" w:rsidR="00261D36" w:rsidRPr="001B1C02" w:rsidRDefault="00261D36" w:rsidP="00261D36">
      <w:pPr>
        <w:rPr>
          <w:rFonts w:cs="Calibri"/>
        </w:rPr>
      </w:pPr>
      <w:r w:rsidRPr="001B1C02">
        <w:rPr>
          <w:rFonts w:cs="Calibri"/>
        </w:rPr>
        <w:t xml:space="preserve">Projektowane elementy </w:t>
      </w:r>
      <w:r>
        <w:rPr>
          <w:rFonts w:cs="Calibri"/>
        </w:rPr>
        <w:t>całej instalacji niskiego napięcia nN-0,4kV dla w/w obszarów</w:t>
      </w:r>
      <w:r w:rsidRPr="001B1C02">
        <w:rPr>
          <w:rFonts w:cs="Calibri"/>
        </w:rPr>
        <w:t>:</w:t>
      </w:r>
    </w:p>
    <w:p w14:paraId="5EF4F324" w14:textId="77777777" w:rsidR="00261D36" w:rsidRPr="001B1C02" w:rsidRDefault="00261D36" w:rsidP="00F87F6B">
      <w:pPr>
        <w:numPr>
          <w:ilvl w:val="0"/>
          <w:numId w:val="17"/>
        </w:numPr>
        <w:rPr>
          <w:rFonts w:cs="Calibri"/>
        </w:rPr>
      </w:pPr>
      <w:r w:rsidRPr="001B1C02">
        <w:rPr>
          <w:rFonts w:cs="Calibri"/>
        </w:rPr>
        <w:t>nie wpływają na istniej</w:t>
      </w:r>
      <w:r>
        <w:rPr>
          <w:rFonts w:cs="Calibri"/>
        </w:rPr>
        <w:t>ącą zabudowę działek sąsiednich,</w:t>
      </w:r>
    </w:p>
    <w:p w14:paraId="5EF4F325" w14:textId="774EF55E" w:rsidR="00131FA7" w:rsidRDefault="00261D36" w:rsidP="00131FA7">
      <w:pPr>
        <w:numPr>
          <w:ilvl w:val="0"/>
          <w:numId w:val="17"/>
        </w:numPr>
        <w:rPr>
          <w:rFonts w:cs="Calibri"/>
        </w:rPr>
      </w:pPr>
      <w:r w:rsidRPr="001B1C02">
        <w:rPr>
          <w:rFonts w:cs="Calibri"/>
        </w:rPr>
        <w:t>nie p</w:t>
      </w:r>
      <w:r>
        <w:rPr>
          <w:rFonts w:cs="Calibri"/>
        </w:rPr>
        <w:t xml:space="preserve">owodują kolizji z </w:t>
      </w:r>
      <w:r w:rsidRPr="001B1C02">
        <w:rPr>
          <w:rFonts w:cs="Calibri"/>
        </w:rPr>
        <w:t>i</w:t>
      </w:r>
      <w:r>
        <w:rPr>
          <w:rFonts w:cs="Calibri"/>
        </w:rPr>
        <w:t>stniejącą</w:t>
      </w:r>
      <w:r w:rsidRPr="001B1C02">
        <w:rPr>
          <w:rFonts w:cs="Calibri"/>
        </w:rPr>
        <w:t xml:space="preserve"> infrastrukturą techniczną podziemną,</w:t>
      </w:r>
    </w:p>
    <w:p w14:paraId="2B280512" w14:textId="59DD1303" w:rsidR="00EF2A69" w:rsidRPr="00131FA7" w:rsidRDefault="00EF2A69" w:rsidP="00131FA7">
      <w:pPr>
        <w:numPr>
          <w:ilvl w:val="0"/>
          <w:numId w:val="17"/>
        </w:numPr>
        <w:rPr>
          <w:rFonts w:cs="Calibri"/>
        </w:rPr>
      </w:pPr>
      <w:r>
        <w:rPr>
          <w:rFonts w:cs="Calibri"/>
        </w:rPr>
        <w:t xml:space="preserve">należy rozpatrywać z </w:t>
      </w:r>
      <w:r w:rsidR="005878F2">
        <w:rPr>
          <w:rFonts w:cs="Calibri"/>
        </w:rPr>
        <w:t>projektem</w:t>
      </w:r>
      <w:r>
        <w:rPr>
          <w:rFonts w:cs="Calibri"/>
        </w:rPr>
        <w:t xml:space="preserve"> zagospodarowania terenu i poniższym opisem technicznym,</w:t>
      </w:r>
    </w:p>
    <w:p w14:paraId="5EF4F326" w14:textId="77777777" w:rsidR="00261D36" w:rsidRDefault="00261D36" w:rsidP="00261D36">
      <w:pPr>
        <w:jc w:val="center"/>
        <w:rPr>
          <w:rFonts w:cs="Calibri"/>
          <w:b/>
          <w:szCs w:val="20"/>
        </w:rPr>
      </w:pPr>
    </w:p>
    <w:p w14:paraId="5EF4F327" w14:textId="77777777" w:rsidR="00261D36" w:rsidRPr="001E4F1E" w:rsidRDefault="00261D36" w:rsidP="00261D36">
      <w:pPr>
        <w:pStyle w:val="Nagwek3"/>
      </w:pPr>
      <w:bookmarkStart w:id="16" w:name="_Toc527203576"/>
      <w:bookmarkStart w:id="17" w:name="_Toc12268638"/>
      <w:r>
        <w:t>LINIE KABLOWE NISKIEGO NAPIĘCIA nN-0,4kV</w:t>
      </w:r>
      <w:bookmarkEnd w:id="16"/>
      <w:bookmarkEnd w:id="17"/>
    </w:p>
    <w:p w14:paraId="5EF4F328" w14:textId="08D3B581" w:rsidR="00E6622A" w:rsidRDefault="00261D36" w:rsidP="00261D36">
      <w:pPr>
        <w:rPr>
          <w:rFonts w:cs="Calibri"/>
        </w:rPr>
      </w:pPr>
      <w:r w:rsidRPr="003D7197">
        <w:rPr>
          <w:rFonts w:cs="Calibri"/>
        </w:rPr>
        <w:t xml:space="preserve">Projektuje się </w:t>
      </w:r>
      <w:r>
        <w:rPr>
          <w:rFonts w:cs="Calibri"/>
        </w:rPr>
        <w:t xml:space="preserve">główną </w:t>
      </w:r>
      <w:r w:rsidRPr="003D7197">
        <w:rPr>
          <w:rFonts w:cs="Calibri"/>
        </w:rPr>
        <w:t>lini</w:t>
      </w:r>
      <w:r>
        <w:rPr>
          <w:rFonts w:cs="Calibri"/>
        </w:rPr>
        <w:t>ę</w:t>
      </w:r>
      <w:r w:rsidRPr="003D7197">
        <w:rPr>
          <w:rFonts w:cs="Calibri"/>
        </w:rPr>
        <w:t xml:space="preserve"> kablow</w:t>
      </w:r>
      <w:r>
        <w:rPr>
          <w:rFonts w:cs="Calibri"/>
        </w:rPr>
        <w:t>ą</w:t>
      </w:r>
      <w:r w:rsidRPr="003D7197">
        <w:rPr>
          <w:rFonts w:cs="Calibri"/>
        </w:rPr>
        <w:t xml:space="preserve"> niskiego napięcia nN-0,4kV </w:t>
      </w:r>
      <w:r w:rsidRPr="00B45CA2">
        <w:rPr>
          <w:rFonts w:cs="Calibri"/>
        </w:rPr>
        <w:t>typu Y</w:t>
      </w:r>
      <w:r w:rsidR="00B45CA2" w:rsidRPr="00B45CA2">
        <w:rPr>
          <w:rFonts w:cs="Calibri"/>
        </w:rPr>
        <w:t>A</w:t>
      </w:r>
      <w:r w:rsidRPr="00B45CA2">
        <w:rPr>
          <w:rFonts w:cs="Calibri"/>
        </w:rPr>
        <w:t>KXS 4x</w:t>
      </w:r>
      <w:r w:rsidR="00656FB0">
        <w:rPr>
          <w:rFonts w:cs="Calibri"/>
        </w:rPr>
        <w:t>35</w:t>
      </w:r>
      <w:r w:rsidRPr="00B45CA2">
        <w:rPr>
          <w:rFonts w:cs="Calibri"/>
        </w:rPr>
        <w:t xml:space="preserve"> mm</w:t>
      </w:r>
      <w:r w:rsidRPr="00B45CA2">
        <w:rPr>
          <w:rFonts w:cs="Calibri"/>
          <w:vertAlign w:val="superscript"/>
        </w:rPr>
        <w:t>2</w:t>
      </w:r>
      <w:r>
        <w:rPr>
          <w:rFonts w:cs="Calibri"/>
          <w:vertAlign w:val="superscript"/>
        </w:rPr>
        <w:br/>
      </w:r>
      <w:r w:rsidRPr="003D7197">
        <w:rPr>
          <w:rFonts w:cs="Calibri"/>
        </w:rPr>
        <w:t>w celu zachowania bezpiecznej i ciągłej dystrybucji energii elektrycznej</w:t>
      </w:r>
      <w:r>
        <w:rPr>
          <w:rFonts w:cs="Calibri"/>
        </w:rPr>
        <w:t xml:space="preserve"> </w:t>
      </w:r>
      <w:r w:rsidRPr="003D7197">
        <w:rPr>
          <w:rFonts w:cs="Calibri"/>
        </w:rPr>
        <w:t>w relac</w:t>
      </w:r>
      <w:r w:rsidR="00656FB0">
        <w:rPr>
          <w:rFonts w:cs="Calibri"/>
        </w:rPr>
        <w:t>ji od</w:t>
      </w:r>
      <w:r w:rsidR="00EA0952">
        <w:rPr>
          <w:rFonts w:cs="Calibri"/>
        </w:rPr>
        <w:t> projektowanych miejsc przyłączenia</w:t>
      </w:r>
      <w:r w:rsidR="00D1732F">
        <w:rPr>
          <w:rFonts w:cs="Calibri"/>
        </w:rPr>
        <w:t xml:space="preserve"> </w:t>
      </w:r>
      <w:r w:rsidR="00EA0952">
        <w:rPr>
          <w:rFonts w:cs="Calibri"/>
        </w:rPr>
        <w:t>tj.</w:t>
      </w:r>
      <w:r w:rsidR="00D1732F">
        <w:rPr>
          <w:rFonts w:cs="Calibri"/>
        </w:rPr>
        <w:t xml:space="preserve"> </w:t>
      </w:r>
      <w:r w:rsidR="00EA0952">
        <w:rPr>
          <w:rFonts w:cs="Calibri"/>
        </w:rPr>
        <w:t>złącza</w:t>
      </w:r>
      <w:r w:rsidR="00D1732F">
        <w:rPr>
          <w:rFonts w:cs="Calibri"/>
        </w:rPr>
        <w:t xml:space="preserve"> kablowo – pomiarowe</w:t>
      </w:r>
      <w:r w:rsidR="00EA0952">
        <w:rPr>
          <w:rFonts w:cs="Calibri"/>
        </w:rPr>
        <w:t xml:space="preserve">, </w:t>
      </w:r>
      <w:r w:rsidR="00131FA7">
        <w:rPr>
          <w:rFonts w:cs="Calibri"/>
        </w:rPr>
        <w:t>zgodnie z warunkami przyłączenia</w:t>
      </w:r>
      <w:r w:rsidR="00D1732F">
        <w:rPr>
          <w:rFonts w:cs="Calibri"/>
        </w:rPr>
        <w:t>, oznaczone wg projektu „ZKP”</w:t>
      </w:r>
      <w:r w:rsidRPr="003D7197">
        <w:rPr>
          <w:rFonts w:cs="Calibri"/>
        </w:rPr>
        <w:t xml:space="preserve"> do </w:t>
      </w:r>
      <w:r>
        <w:rPr>
          <w:rFonts w:cs="Calibri"/>
        </w:rPr>
        <w:t xml:space="preserve">rozdzielnic </w:t>
      </w:r>
      <w:r w:rsidR="00656FB0">
        <w:rPr>
          <w:rFonts w:cs="Calibri"/>
        </w:rPr>
        <w:t xml:space="preserve">oświetlenia terenu </w:t>
      </w:r>
      <w:r w:rsidR="00D1732F">
        <w:rPr>
          <w:rFonts w:cs="Calibri"/>
        </w:rPr>
        <w:t xml:space="preserve">oznaczonych wg projektu </w:t>
      </w:r>
      <w:r w:rsidR="00656FB0">
        <w:rPr>
          <w:rFonts w:cs="Calibri"/>
        </w:rPr>
        <w:t>„ROT</w:t>
      </w:r>
      <w:r w:rsidRPr="003D7197">
        <w:rPr>
          <w:rFonts w:cs="Calibri"/>
        </w:rPr>
        <w:t>”. Projektowan</w:t>
      </w:r>
      <w:r>
        <w:rPr>
          <w:rFonts w:cs="Calibri"/>
        </w:rPr>
        <w:t>a</w:t>
      </w:r>
      <w:r w:rsidRPr="003D7197">
        <w:rPr>
          <w:rFonts w:cs="Calibri"/>
        </w:rPr>
        <w:t xml:space="preserve"> lini</w:t>
      </w:r>
      <w:r>
        <w:rPr>
          <w:rFonts w:cs="Calibri"/>
        </w:rPr>
        <w:t>a</w:t>
      </w:r>
      <w:r w:rsidRPr="003D7197">
        <w:rPr>
          <w:rFonts w:cs="Calibri"/>
        </w:rPr>
        <w:t xml:space="preserve"> kablow</w:t>
      </w:r>
      <w:r>
        <w:rPr>
          <w:rFonts w:cs="Calibri"/>
        </w:rPr>
        <w:t>a</w:t>
      </w:r>
      <w:r w:rsidRPr="003D7197">
        <w:rPr>
          <w:rFonts w:cs="Calibri"/>
        </w:rPr>
        <w:t xml:space="preserve"> będ</w:t>
      </w:r>
      <w:r>
        <w:rPr>
          <w:rFonts w:cs="Calibri"/>
        </w:rPr>
        <w:t>zie pełnić funkcję</w:t>
      </w:r>
      <w:r w:rsidRPr="003D7197">
        <w:rPr>
          <w:rFonts w:cs="Calibri"/>
        </w:rPr>
        <w:t xml:space="preserve"> dystrybucji energii elektrycznej zasilania podstawowego. Projektowan</w:t>
      </w:r>
      <w:r>
        <w:rPr>
          <w:rFonts w:cs="Calibri"/>
        </w:rPr>
        <w:t>e</w:t>
      </w:r>
      <w:r w:rsidRPr="003D7197">
        <w:rPr>
          <w:rFonts w:cs="Calibri"/>
        </w:rPr>
        <w:t xml:space="preserve"> lini</w:t>
      </w:r>
      <w:r>
        <w:rPr>
          <w:rFonts w:cs="Calibri"/>
        </w:rPr>
        <w:t>e</w:t>
      </w:r>
      <w:r w:rsidRPr="003D7197">
        <w:rPr>
          <w:rFonts w:cs="Calibri"/>
        </w:rPr>
        <w:t xml:space="preserve"> kablow</w:t>
      </w:r>
      <w:r>
        <w:rPr>
          <w:rFonts w:cs="Calibri"/>
        </w:rPr>
        <w:t xml:space="preserve">e </w:t>
      </w:r>
      <w:r w:rsidRPr="003D7197">
        <w:rPr>
          <w:rFonts w:cs="Calibri"/>
        </w:rPr>
        <w:t>układan</w:t>
      </w:r>
      <w:r>
        <w:rPr>
          <w:rFonts w:cs="Calibri"/>
        </w:rPr>
        <w:t>e</w:t>
      </w:r>
      <w:r w:rsidRPr="003D7197">
        <w:rPr>
          <w:rFonts w:cs="Calibri"/>
        </w:rPr>
        <w:t xml:space="preserve"> będ</w:t>
      </w:r>
      <w:r>
        <w:rPr>
          <w:rFonts w:cs="Calibri"/>
        </w:rPr>
        <w:t>ą</w:t>
      </w:r>
      <w:r w:rsidRPr="003D7197">
        <w:rPr>
          <w:rFonts w:cs="Calibri"/>
        </w:rPr>
        <w:t xml:space="preserve"> bezpośrednio w </w:t>
      </w:r>
      <w:r w:rsidR="00D67322">
        <w:rPr>
          <w:rFonts w:cs="Calibri"/>
        </w:rPr>
        <w:t>gruncie rodzimym</w:t>
      </w:r>
      <w:r w:rsidR="00400A08">
        <w:rPr>
          <w:rFonts w:cs="Calibri"/>
        </w:rPr>
        <w:t xml:space="preserve"> </w:t>
      </w:r>
      <w:r w:rsidRPr="003D7197">
        <w:rPr>
          <w:rFonts w:cs="Calibri"/>
        </w:rPr>
        <w:t xml:space="preserve">w projektowanym wykopie </w:t>
      </w:r>
      <w:r>
        <w:rPr>
          <w:rFonts w:cs="Calibri"/>
        </w:rPr>
        <w:t xml:space="preserve">/ rowie </w:t>
      </w:r>
      <w:r w:rsidRPr="003D7197">
        <w:rPr>
          <w:rFonts w:cs="Calibri"/>
        </w:rPr>
        <w:t xml:space="preserve">kablowym, zgodnie z </w:t>
      </w:r>
      <w:r w:rsidR="00D1732F">
        <w:rPr>
          <w:rFonts w:cs="Calibri"/>
        </w:rPr>
        <w:t>projektem</w:t>
      </w:r>
      <w:r w:rsidRPr="003D7197">
        <w:rPr>
          <w:rFonts w:cs="Calibri"/>
        </w:rPr>
        <w:t xml:space="preserve"> zagospodarowania terenu PZT</w:t>
      </w:r>
      <w:r w:rsidR="00400A08">
        <w:rPr>
          <w:rFonts w:cs="Calibri"/>
        </w:rPr>
        <w:t xml:space="preserve"> </w:t>
      </w:r>
      <w:r w:rsidRPr="003D7197">
        <w:rPr>
          <w:rFonts w:cs="Calibri"/>
        </w:rPr>
        <w:t>i zabezpieczon</w:t>
      </w:r>
      <w:r>
        <w:rPr>
          <w:rFonts w:cs="Calibri"/>
        </w:rPr>
        <w:t>e</w:t>
      </w:r>
      <w:r w:rsidR="00C510FA">
        <w:rPr>
          <w:rFonts w:cs="Calibri"/>
        </w:rPr>
        <w:t xml:space="preserve"> rurami ochronnymi typu </w:t>
      </w:r>
      <w:r w:rsidR="0007126A">
        <w:rPr>
          <w:rFonts w:cs="Calibri"/>
        </w:rPr>
        <w:t>HDPE/HDPEp</w:t>
      </w:r>
      <w:r w:rsidRPr="003D7197">
        <w:rPr>
          <w:rFonts w:cs="Calibri"/>
        </w:rPr>
        <w:t xml:space="preserve"> o</w:t>
      </w:r>
      <w:r w:rsidR="00EA0952">
        <w:rPr>
          <w:rFonts w:cs="Calibri"/>
        </w:rPr>
        <w:t> </w:t>
      </w:r>
      <w:r w:rsidRPr="003D7197">
        <w:rPr>
          <w:rFonts w:cs="Calibri"/>
        </w:rPr>
        <w:t>średnicy</w:t>
      </w:r>
      <w:r w:rsidR="00D67322">
        <w:rPr>
          <w:rFonts w:cs="Calibri"/>
        </w:rPr>
        <w:t xml:space="preserve"> </w:t>
      </w:r>
      <w:r w:rsidR="00656FB0">
        <w:rPr>
          <w:rFonts w:cs="Calibri"/>
        </w:rPr>
        <w:t xml:space="preserve">110 mm </w:t>
      </w:r>
      <w:r w:rsidRPr="003D7197">
        <w:rPr>
          <w:rFonts w:cs="Calibri"/>
        </w:rPr>
        <w:t xml:space="preserve">w </w:t>
      </w:r>
      <w:r w:rsidR="00BB6633">
        <w:rPr>
          <w:rFonts w:cs="Calibri"/>
        </w:rPr>
        <w:t xml:space="preserve">miejscach kolizji </w:t>
      </w:r>
      <w:r w:rsidR="00C510FA">
        <w:rPr>
          <w:rFonts w:cs="Calibri"/>
        </w:rPr>
        <w:t>z </w:t>
      </w:r>
      <w:r w:rsidRPr="003D7197">
        <w:rPr>
          <w:rFonts w:cs="Calibri"/>
        </w:rPr>
        <w:t>istniejącym uzbrojeni</w:t>
      </w:r>
      <w:r>
        <w:rPr>
          <w:rFonts w:cs="Calibri"/>
        </w:rPr>
        <w:t>em terenu, drogami, chodnikami</w:t>
      </w:r>
      <w:r w:rsidRPr="003D7197">
        <w:rPr>
          <w:rFonts w:cs="Calibri"/>
        </w:rPr>
        <w:t>, a</w:t>
      </w:r>
      <w:r w:rsidR="00400A08">
        <w:rPr>
          <w:rFonts w:cs="Calibri"/>
        </w:rPr>
        <w:t> </w:t>
      </w:r>
      <w:r w:rsidRPr="003D7197">
        <w:rPr>
          <w:rFonts w:cs="Calibri"/>
        </w:rPr>
        <w:t>także inną infrastrukturą techniczną.</w:t>
      </w:r>
      <w:r w:rsidR="00D67322">
        <w:rPr>
          <w:rFonts w:cs="Calibri"/>
        </w:rPr>
        <w:t xml:space="preserve"> </w:t>
      </w:r>
      <w:r>
        <w:rPr>
          <w:rFonts w:cs="Calibri"/>
        </w:rPr>
        <w:t>Dokładna ilość rur oraz miejsca ich in</w:t>
      </w:r>
      <w:r w:rsidR="00656FB0">
        <w:rPr>
          <w:rFonts w:cs="Calibri"/>
        </w:rPr>
        <w:t xml:space="preserve">stalacja zostanie przedstawiona </w:t>
      </w:r>
      <w:r>
        <w:rPr>
          <w:rFonts w:cs="Calibri"/>
        </w:rPr>
        <w:t xml:space="preserve">w projekcie </w:t>
      </w:r>
      <w:r w:rsidR="00D67322">
        <w:rPr>
          <w:rFonts w:cs="Calibri"/>
        </w:rPr>
        <w:t>po</w:t>
      </w:r>
      <w:r>
        <w:rPr>
          <w:rFonts w:cs="Calibri"/>
        </w:rPr>
        <w:t>wykonawczym oraz ostatecznie uzgodnienia na etapie wykonawstwa.</w:t>
      </w:r>
      <w:r w:rsidR="00D1732F">
        <w:rPr>
          <w:rFonts w:cs="Calibri"/>
        </w:rPr>
        <w:t xml:space="preserve"> Ponadto projektuje się przewierty sterowane / przeciski kablowe pod istniejącymi głównymi drogami komunikacyjnymi, które nie podlegają rozbiórce wykonane odpowiednią maszyną horyzontalną, a także przewiduje się wykorzystanie istniejącego systemu tras kablowych tj. kanalizacji kablowej / teletechnicznej w miejscach gdzie pozwala na to wolna przestrzeń oraz właściciel przedmiotowej kanalizacji.</w:t>
      </w:r>
    </w:p>
    <w:p w14:paraId="5EF4F329" w14:textId="38094BAB" w:rsidR="00656FB0" w:rsidRDefault="00261D36" w:rsidP="00261D36">
      <w:pPr>
        <w:rPr>
          <w:rFonts w:cs="Calibri"/>
        </w:rPr>
      </w:pPr>
      <w:r>
        <w:rPr>
          <w:rFonts w:cs="Calibri"/>
        </w:rPr>
        <w:t xml:space="preserve">  </w:t>
      </w:r>
    </w:p>
    <w:p w14:paraId="57A8A57A" w14:textId="77777777" w:rsidR="002A00A0" w:rsidRDefault="002A00A0" w:rsidP="00261D36">
      <w:pPr>
        <w:rPr>
          <w:rFonts w:cs="Calibri"/>
        </w:rPr>
      </w:pPr>
    </w:p>
    <w:p w14:paraId="5EF4F32A" w14:textId="77777777" w:rsidR="00261D36" w:rsidRPr="00BA7F8E" w:rsidRDefault="00261D36" w:rsidP="00261D36">
      <w:pPr>
        <w:pStyle w:val="Nagwek3"/>
        <w:rPr>
          <w:rFonts w:cs="Calibri"/>
        </w:rPr>
      </w:pPr>
      <w:bookmarkStart w:id="18" w:name="_Toc515949315"/>
      <w:bookmarkStart w:id="19" w:name="_Toc523476025"/>
      <w:bookmarkStart w:id="20" w:name="_Toc527203577"/>
      <w:bookmarkStart w:id="21" w:name="_Toc12268639"/>
      <w:r w:rsidRPr="00BA7F8E">
        <w:rPr>
          <w:rFonts w:cs="Calibri"/>
        </w:rPr>
        <w:lastRenderedPageBreak/>
        <w:t>CHARAKTERYSTYKA OGÓLNA UKŁADU ZASILANIA</w:t>
      </w:r>
      <w:bookmarkEnd w:id="18"/>
      <w:bookmarkEnd w:id="19"/>
      <w:bookmarkEnd w:id="20"/>
      <w:bookmarkEnd w:id="21"/>
    </w:p>
    <w:p w14:paraId="5EF4F32B" w14:textId="4DED7053" w:rsidR="00945F76" w:rsidRDefault="00945F76" w:rsidP="00945F76">
      <w:pPr>
        <w:rPr>
          <w:rFonts w:cs="Calibri"/>
        </w:rPr>
      </w:pPr>
      <w:bookmarkStart w:id="22" w:name="_Toc515949316"/>
      <w:bookmarkStart w:id="23" w:name="_Toc523476026"/>
      <w:bookmarkStart w:id="24" w:name="_Toc527203578"/>
      <w:r w:rsidRPr="002F6F77">
        <w:rPr>
          <w:rFonts w:cs="Calibri"/>
        </w:rPr>
        <w:t>Na terenie objętym inwestycją obowiązuje układ siecio</w:t>
      </w:r>
      <w:r w:rsidRPr="00B23EAB">
        <w:rPr>
          <w:rFonts w:cs="Calibri"/>
        </w:rPr>
        <w:t xml:space="preserve">wy </w:t>
      </w:r>
      <w:r w:rsidR="00EA0952" w:rsidRPr="00B23EAB">
        <w:rPr>
          <w:rFonts w:cs="Calibri"/>
        </w:rPr>
        <w:t xml:space="preserve">TN-C i </w:t>
      </w:r>
      <w:r w:rsidRPr="00B23EAB">
        <w:rPr>
          <w:rFonts w:cs="Calibri"/>
        </w:rPr>
        <w:t>TT. Projektuje</w:t>
      </w:r>
      <w:r w:rsidRPr="002F6F77">
        <w:rPr>
          <w:rFonts w:cs="Calibri"/>
        </w:rPr>
        <w:t xml:space="preserve"> się wykonanie rozdziału przewodu ochronno-neutralnego PEN na oddzielny przewód ochronny PE i neutralny N w</w:t>
      </w:r>
      <w:r w:rsidR="00EA0952">
        <w:rPr>
          <w:rFonts w:cs="Calibri"/>
        </w:rPr>
        <w:t> </w:t>
      </w:r>
      <w:r w:rsidRPr="002F6F77">
        <w:rPr>
          <w:rFonts w:cs="Calibri"/>
        </w:rPr>
        <w:t xml:space="preserve">celu zasilania nowoprojektowanych odbiorników elektroenergetycznych, które docelowo pracować będą w układzie sieciowym TN-S. Rozdziału należy dokonać w </w:t>
      </w:r>
      <w:r w:rsidR="00D1732F">
        <w:rPr>
          <w:rFonts w:cs="Calibri"/>
        </w:rPr>
        <w:t>projektowanych</w:t>
      </w:r>
      <w:r w:rsidRPr="002F6F77">
        <w:rPr>
          <w:rFonts w:cs="Calibri"/>
        </w:rPr>
        <w:t xml:space="preserve"> rozdzielnic</w:t>
      </w:r>
      <w:r w:rsidR="00D1732F">
        <w:rPr>
          <w:rFonts w:cs="Calibri"/>
        </w:rPr>
        <w:t>ach</w:t>
      </w:r>
      <w:r w:rsidRPr="002F6F77">
        <w:rPr>
          <w:rFonts w:cs="Calibri"/>
        </w:rPr>
        <w:t xml:space="preserve"> „R</w:t>
      </w:r>
      <w:r>
        <w:rPr>
          <w:rFonts w:cs="Calibri"/>
        </w:rPr>
        <w:t>OT</w:t>
      </w:r>
      <w:r w:rsidRPr="002F6F77">
        <w:rPr>
          <w:rFonts w:cs="Calibri"/>
        </w:rPr>
        <w:t>”, zgodnie</w:t>
      </w:r>
      <w:r w:rsidR="00EA0952">
        <w:rPr>
          <w:rFonts w:cs="Calibri"/>
        </w:rPr>
        <w:t xml:space="preserve"> </w:t>
      </w:r>
      <w:r w:rsidRPr="002F6F77">
        <w:rPr>
          <w:rFonts w:cs="Calibri"/>
        </w:rPr>
        <w:t>z</w:t>
      </w:r>
      <w:r w:rsidR="00B23EAB">
        <w:rPr>
          <w:rFonts w:cs="Calibri"/>
        </w:rPr>
        <w:t> </w:t>
      </w:r>
      <w:r w:rsidRPr="002F6F77">
        <w:rPr>
          <w:rFonts w:cs="Calibri"/>
        </w:rPr>
        <w:t>obowiązującymi normami i przepisami prawnymi dla tego typu instalacji.</w:t>
      </w:r>
    </w:p>
    <w:p w14:paraId="5EF4F32C" w14:textId="77777777" w:rsidR="00945F76" w:rsidRDefault="00945F76" w:rsidP="00945F76">
      <w:pPr>
        <w:rPr>
          <w:rFonts w:cs="Calibri"/>
        </w:rPr>
      </w:pPr>
    </w:p>
    <w:p w14:paraId="5EF4F32D" w14:textId="77777777" w:rsidR="00261D36" w:rsidRPr="00C24DA2" w:rsidRDefault="00261D36" w:rsidP="00261D36">
      <w:pPr>
        <w:pStyle w:val="Nagwek3"/>
      </w:pPr>
      <w:bookmarkStart w:id="25" w:name="_Toc12268640"/>
      <w:r>
        <w:t>ROZDZIELNIC</w:t>
      </w:r>
      <w:bookmarkEnd w:id="22"/>
      <w:bookmarkEnd w:id="23"/>
      <w:r w:rsidR="00D67322">
        <w:t>A</w:t>
      </w:r>
      <w:r>
        <w:t xml:space="preserve"> </w:t>
      </w:r>
      <w:r w:rsidR="00656FB0">
        <w:t>OŚWIETLENIA TERENU</w:t>
      </w:r>
      <w:r>
        <w:t xml:space="preserve"> „R</w:t>
      </w:r>
      <w:r w:rsidR="00656FB0">
        <w:t>OT</w:t>
      </w:r>
      <w:r>
        <w:t>”</w:t>
      </w:r>
      <w:bookmarkEnd w:id="24"/>
      <w:bookmarkEnd w:id="25"/>
    </w:p>
    <w:p w14:paraId="5E5BAC3D" w14:textId="77777777" w:rsidR="00B23EAB" w:rsidRPr="008A5D26" w:rsidRDefault="00B23EAB" w:rsidP="00B23EAB">
      <w:pPr>
        <w:rPr>
          <w:rFonts w:cs="Calibri"/>
        </w:rPr>
      </w:pPr>
      <w:r>
        <w:rPr>
          <w:rFonts w:cs="Calibri"/>
        </w:rPr>
        <w:t xml:space="preserve">Projektuje się rozdzielnice oświetlenia terenu oznaczone wg projektu „ROT”, poprzez zabudowę skrzynki elektroenergetycznej na fundamencie betonowym zgodnie z projektem zagospodarowania terenu PZT. Projektuje się obudowę rozdzielnicy o stopniu ochrony min. IP54, IK10, II klasy izolacji </w:t>
      </w:r>
      <w:hyperlink r:id="rId21" w:history="1">
        <w:r w:rsidRPr="007145B3">
          <w:rPr>
            <w:rFonts w:cs="Calibri"/>
          </w:rPr>
          <w:t>z</w:t>
        </w:r>
        <w:r>
          <w:rPr>
            <w:rFonts w:cs="Calibri"/>
          </w:rPr>
          <w:t> </w:t>
        </w:r>
        <w:r w:rsidRPr="007145B3">
          <w:rPr>
            <w:rFonts w:cs="Calibri"/>
          </w:rPr>
          <w:t>tworzywa termoutwardzalnego</w:t>
        </w:r>
      </w:hyperlink>
      <w:r w:rsidRPr="007145B3">
        <w:rPr>
          <w:rFonts w:cs="Calibri"/>
        </w:rPr>
        <w:t> wzmocnionego włóknem szklanym</w:t>
      </w:r>
      <w:r>
        <w:rPr>
          <w:rFonts w:cs="Calibri"/>
        </w:rPr>
        <w:t xml:space="preserve">, (np. typu ROU-1, producenta EMITER – </w:t>
      </w:r>
      <w:r w:rsidRPr="00D1732F">
        <w:rPr>
          <w:rFonts w:cs="Calibri"/>
          <w:u w:val="single"/>
        </w:rPr>
        <w:t>lub równoważne</w:t>
      </w:r>
      <w:r>
        <w:rPr>
          <w:rFonts w:cs="Calibri"/>
        </w:rPr>
        <w:t xml:space="preserve">) wraz z pełnym wyposażeniem dostarczanym przez jednego producenta tj. aparatura zabezpieczająco – łączeniowa, szyny modułowe TH35, listwy zaciskowe, maskownice itp. W rozdzielnicy dodatkowo zainstalowany będzie termowentylator, w celu utrzymania temperatury dodatniej, dla zachowania poprawności działania elementów wyposażenia aparatury zabezpieczająco – łączeniowej, a także </w:t>
      </w:r>
      <w:r w:rsidRPr="009C4657">
        <w:rPr>
          <w:rFonts w:cs="Calibri"/>
        </w:rPr>
        <w:t>zestaw gniazd wtykowych, dla potrzeb ogólnych / remontowych 3x 230VAC/16A</w:t>
      </w:r>
      <w:r>
        <w:rPr>
          <w:rFonts w:cs="Calibri"/>
        </w:rPr>
        <w:t xml:space="preserve">. </w:t>
      </w:r>
      <w:r w:rsidRPr="009C4657">
        <w:rPr>
          <w:rFonts w:cs="Calibri"/>
        </w:rPr>
        <w:t>Rozdzielnic</w:t>
      </w:r>
      <w:r>
        <w:rPr>
          <w:rFonts w:cs="Calibri"/>
        </w:rPr>
        <w:t>e</w:t>
      </w:r>
      <w:r w:rsidRPr="009C4657">
        <w:rPr>
          <w:rFonts w:cs="Calibri"/>
        </w:rPr>
        <w:t xml:space="preserve"> oświetlenia terenu zasilan</w:t>
      </w:r>
      <w:r>
        <w:rPr>
          <w:rFonts w:cs="Calibri"/>
        </w:rPr>
        <w:t>e</w:t>
      </w:r>
      <w:r w:rsidRPr="009C4657">
        <w:rPr>
          <w:rFonts w:cs="Calibri"/>
        </w:rPr>
        <w:t xml:space="preserve"> będ</w:t>
      </w:r>
      <w:r>
        <w:rPr>
          <w:rFonts w:cs="Calibri"/>
        </w:rPr>
        <w:t xml:space="preserve">ą bezpośrednio z projektowanych i istniejących miejsc przyłączenia do sieci należących do Rejonu Energetycznego ENEA Operator Sp. z o.o., </w:t>
      </w:r>
      <w:r w:rsidRPr="009C4657">
        <w:rPr>
          <w:rFonts w:cs="Calibri"/>
        </w:rPr>
        <w:t>linią ka</w:t>
      </w:r>
      <w:r>
        <w:rPr>
          <w:rFonts w:cs="Calibri"/>
        </w:rPr>
        <w:t>blową typu YAKXS 4x35</w:t>
      </w:r>
      <w:r w:rsidRPr="009C4657">
        <w:rPr>
          <w:rFonts w:cs="Calibri"/>
        </w:rPr>
        <w:t xml:space="preserve"> mm</w:t>
      </w:r>
      <w:r w:rsidRPr="009C4657">
        <w:rPr>
          <w:rFonts w:cs="Calibri"/>
          <w:vertAlign w:val="superscript"/>
        </w:rPr>
        <w:t>2</w:t>
      </w:r>
      <w:r w:rsidRPr="009C4657">
        <w:rPr>
          <w:rFonts w:cs="Calibri"/>
        </w:rPr>
        <w:t xml:space="preserve"> układa</w:t>
      </w:r>
      <w:r>
        <w:rPr>
          <w:rFonts w:cs="Calibri"/>
        </w:rPr>
        <w:t xml:space="preserve">ną w rurach ochronnych typu HDPE/HDPEp o średnicy 110 mm. </w:t>
      </w:r>
      <w:r w:rsidRPr="009C4657">
        <w:rPr>
          <w:rFonts w:cs="Calibri"/>
        </w:rPr>
        <w:t>W</w:t>
      </w:r>
      <w:r>
        <w:rPr>
          <w:rFonts w:cs="Calibri"/>
        </w:rPr>
        <w:t> </w:t>
      </w:r>
      <w:r w:rsidRPr="009C4657">
        <w:rPr>
          <w:rFonts w:cs="Calibri"/>
        </w:rPr>
        <w:t>części rysunkowej przedstawiono schemat</w:t>
      </w:r>
      <w:r>
        <w:rPr>
          <w:rFonts w:cs="Calibri"/>
        </w:rPr>
        <w:t xml:space="preserve"> elektryczny rozdzielnicy oraz projekt zagospodarowania terenu z lokalizacją wszystkich elementów elektroenergetycznych dla realizacji niniejszego zadania. </w:t>
      </w:r>
    </w:p>
    <w:p w14:paraId="5EF4F332" w14:textId="237D3567" w:rsidR="00945F76" w:rsidRPr="00D1732F" w:rsidRDefault="00DB728D" w:rsidP="00D1732F">
      <w:pPr>
        <w:rPr>
          <w:rFonts w:cs="Calibri"/>
          <w:u w:val="single"/>
        </w:rPr>
      </w:pPr>
      <w:r w:rsidRPr="007145B3">
        <w:rPr>
          <w:rFonts w:cs="Calibri"/>
          <w:u w:val="single"/>
        </w:rPr>
        <w:t>Przykładow</w:t>
      </w:r>
      <w:r>
        <w:rPr>
          <w:rFonts w:cs="Calibri"/>
          <w:u w:val="single"/>
        </w:rPr>
        <w:t>y widok</w:t>
      </w:r>
      <w:r w:rsidRPr="007145B3">
        <w:rPr>
          <w:rFonts w:cs="Calibri"/>
          <w:u w:val="single"/>
        </w:rPr>
        <w:t xml:space="preserve"> „ROT”</w:t>
      </w:r>
      <w:r>
        <w:rPr>
          <w:rFonts w:cs="Calibri"/>
          <w:u w:val="single"/>
        </w:rPr>
        <w:t xml:space="preserve"> z wyposażeniem </w:t>
      </w:r>
      <w:r w:rsidR="00D1732F">
        <w:rPr>
          <w:rFonts w:cs="Calibri"/>
          <w:u w:val="single"/>
        </w:rPr>
        <w:t>i wyłączeniem części pomiarowej – ostateczny schemat i widok zabudowy zostanie przedstawiony w projekcie powykonawczym</w:t>
      </w:r>
      <w:r w:rsidRPr="007145B3">
        <w:rPr>
          <w:rFonts w:cs="Calibri"/>
          <w:u w:val="single"/>
        </w:rPr>
        <w:t>:</w:t>
      </w:r>
    </w:p>
    <w:p w14:paraId="5EF4F333" w14:textId="7E2A0B7F" w:rsidR="00945F76" w:rsidRPr="00945F76" w:rsidRDefault="00945F76" w:rsidP="00945F76">
      <w:pPr>
        <w:pStyle w:val="Akapitzlist"/>
        <w:numPr>
          <w:ilvl w:val="0"/>
          <w:numId w:val="30"/>
        </w:numPr>
        <w:rPr>
          <w:rFonts w:cs="Calibri"/>
        </w:rPr>
      </w:pPr>
      <w:r w:rsidRPr="007145B3">
        <w:rPr>
          <w:rFonts w:cs="Calibri"/>
        </w:rPr>
        <w:t xml:space="preserve">Rozłącznik </w:t>
      </w:r>
      <w:r>
        <w:rPr>
          <w:rFonts w:cs="Calibri"/>
        </w:rPr>
        <w:t xml:space="preserve">3P - </w:t>
      </w:r>
      <w:r w:rsidRPr="007145B3">
        <w:rPr>
          <w:rFonts w:cs="Calibri"/>
        </w:rPr>
        <w:t>1szt.</w:t>
      </w:r>
    </w:p>
    <w:p w14:paraId="5EF4F334" w14:textId="69599C4F" w:rsidR="00DB728D" w:rsidRPr="007145B3" w:rsidRDefault="00DB728D" w:rsidP="00DB728D">
      <w:pPr>
        <w:pStyle w:val="Akapitzlist"/>
        <w:numPr>
          <w:ilvl w:val="0"/>
          <w:numId w:val="30"/>
        </w:numPr>
        <w:rPr>
          <w:rFonts w:cs="Calibri"/>
        </w:rPr>
      </w:pPr>
      <w:r>
        <w:rPr>
          <w:rFonts w:cs="Calibri"/>
        </w:rPr>
        <w:t>Ogranicznik przepięć typu 1+2 (kl. B+C)</w:t>
      </w:r>
    </w:p>
    <w:p w14:paraId="5EF4F335" w14:textId="77777777" w:rsidR="00DB728D" w:rsidRDefault="00DB728D" w:rsidP="00DB728D">
      <w:pPr>
        <w:pStyle w:val="Akapitzlist"/>
        <w:numPr>
          <w:ilvl w:val="0"/>
          <w:numId w:val="30"/>
        </w:numPr>
        <w:rPr>
          <w:rFonts w:cs="Calibri"/>
        </w:rPr>
      </w:pPr>
      <w:r w:rsidRPr="007145B3">
        <w:rPr>
          <w:rFonts w:cs="Calibri"/>
        </w:rPr>
        <w:t xml:space="preserve">Wyłącznik nadprądowy 1-bieg. </w:t>
      </w:r>
      <w:r>
        <w:rPr>
          <w:rFonts w:cs="Calibri"/>
        </w:rPr>
        <w:t>- 1</w:t>
      </w:r>
      <w:r w:rsidRPr="007145B3">
        <w:rPr>
          <w:rFonts w:cs="Calibri"/>
        </w:rPr>
        <w:t>szt.</w:t>
      </w:r>
    </w:p>
    <w:p w14:paraId="5EF4F336" w14:textId="1D92944E" w:rsidR="00DB728D" w:rsidRDefault="00DB728D" w:rsidP="00DB728D">
      <w:pPr>
        <w:pStyle w:val="Akapitzlist"/>
        <w:numPr>
          <w:ilvl w:val="0"/>
          <w:numId w:val="30"/>
        </w:numPr>
        <w:rPr>
          <w:rFonts w:cs="Calibri"/>
        </w:rPr>
      </w:pPr>
      <w:r w:rsidRPr="007145B3">
        <w:rPr>
          <w:rFonts w:cs="Calibri"/>
        </w:rPr>
        <w:t xml:space="preserve">Wyłącznik nadprądowy </w:t>
      </w:r>
      <w:r>
        <w:rPr>
          <w:rFonts w:cs="Calibri"/>
        </w:rPr>
        <w:t>3</w:t>
      </w:r>
      <w:r w:rsidRPr="007145B3">
        <w:rPr>
          <w:rFonts w:cs="Calibri"/>
        </w:rPr>
        <w:t xml:space="preserve">-bieg. </w:t>
      </w:r>
      <w:r>
        <w:rPr>
          <w:rFonts w:cs="Calibri"/>
        </w:rPr>
        <w:t>- 1</w:t>
      </w:r>
      <w:r w:rsidRPr="007145B3">
        <w:rPr>
          <w:rFonts w:cs="Calibri"/>
        </w:rPr>
        <w:t>szt.</w:t>
      </w:r>
    </w:p>
    <w:p w14:paraId="5EF4F337" w14:textId="36ACB3EC" w:rsidR="00DB728D" w:rsidRPr="007145B3" w:rsidRDefault="00DB728D" w:rsidP="00DB728D">
      <w:pPr>
        <w:pStyle w:val="Akapitzlist"/>
        <w:numPr>
          <w:ilvl w:val="0"/>
          <w:numId w:val="30"/>
        </w:numPr>
        <w:rPr>
          <w:rFonts w:cs="Calibri"/>
        </w:rPr>
      </w:pPr>
      <w:r w:rsidRPr="007145B3">
        <w:rPr>
          <w:rFonts w:cs="Calibri"/>
        </w:rPr>
        <w:t xml:space="preserve">Listwa zaciskowa </w:t>
      </w:r>
      <w:r w:rsidR="00B56582">
        <w:rPr>
          <w:rFonts w:cs="Calibri"/>
        </w:rPr>
        <w:t>35</w:t>
      </w:r>
      <w:r w:rsidR="00D1732F">
        <w:rPr>
          <w:rFonts w:cs="Calibri"/>
        </w:rPr>
        <w:t xml:space="preserve"> mm</w:t>
      </w:r>
      <w:r w:rsidR="00D1732F">
        <w:rPr>
          <w:rFonts w:cs="Calibri"/>
          <w:vertAlign w:val="superscript"/>
        </w:rPr>
        <w:t>2</w:t>
      </w:r>
      <w:r w:rsidRPr="007145B3">
        <w:rPr>
          <w:rFonts w:cs="Calibri"/>
        </w:rPr>
        <w:t xml:space="preserve"> </w:t>
      </w:r>
      <w:r>
        <w:rPr>
          <w:rFonts w:cs="Calibri"/>
        </w:rPr>
        <w:t xml:space="preserve">- </w:t>
      </w:r>
      <w:r w:rsidRPr="007145B3">
        <w:rPr>
          <w:rFonts w:cs="Calibri"/>
        </w:rPr>
        <w:t>1szt.</w:t>
      </w:r>
    </w:p>
    <w:p w14:paraId="5EF4F339" w14:textId="24B21655" w:rsidR="00DB728D" w:rsidRPr="007145B3" w:rsidRDefault="00DB728D" w:rsidP="00DB728D">
      <w:pPr>
        <w:pStyle w:val="Akapitzlist"/>
        <w:numPr>
          <w:ilvl w:val="0"/>
          <w:numId w:val="30"/>
        </w:numPr>
        <w:rPr>
          <w:rFonts w:cs="Calibri"/>
        </w:rPr>
      </w:pPr>
      <w:r w:rsidRPr="007145B3">
        <w:rPr>
          <w:rFonts w:cs="Calibri"/>
        </w:rPr>
        <w:t xml:space="preserve">Obudowa </w:t>
      </w:r>
      <w:r>
        <w:rPr>
          <w:rFonts w:cs="Calibri"/>
        </w:rPr>
        <w:t xml:space="preserve">- </w:t>
      </w:r>
      <w:r w:rsidRPr="007145B3">
        <w:rPr>
          <w:rFonts w:cs="Calibri"/>
        </w:rPr>
        <w:t>1szt.</w:t>
      </w:r>
    </w:p>
    <w:p w14:paraId="5EF4F33A" w14:textId="2E0814C1" w:rsidR="00DB728D" w:rsidRPr="007145B3" w:rsidRDefault="00CF414F" w:rsidP="00DB728D">
      <w:pPr>
        <w:pStyle w:val="Akapitzlist"/>
        <w:numPr>
          <w:ilvl w:val="0"/>
          <w:numId w:val="30"/>
        </w:numPr>
        <w:rPr>
          <w:rFonts w:cs="Calibri"/>
        </w:rPr>
      </w:pPr>
      <w:r w:rsidRPr="007145B3">
        <w:rPr>
          <w:noProof/>
        </w:rPr>
        <w:lastRenderedPageBreak/>
        <w:drawing>
          <wp:anchor distT="0" distB="0" distL="114300" distR="114300" simplePos="0" relativeHeight="251654144" behindDoc="0" locked="0" layoutInCell="1" allowOverlap="1" wp14:anchorId="5EF4F474" wp14:editId="2018ACEC">
            <wp:simplePos x="0" y="0"/>
            <wp:positionH relativeFrom="column">
              <wp:posOffset>3069234</wp:posOffset>
            </wp:positionH>
            <wp:positionV relativeFrom="paragraph">
              <wp:posOffset>-30099</wp:posOffset>
            </wp:positionV>
            <wp:extent cx="2194560" cy="2538095"/>
            <wp:effectExtent l="0" t="0" r="0" b="0"/>
            <wp:wrapSquare wrapText="bothSides"/>
            <wp:docPr id="1" name="Obraz 1" descr="ROU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U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94560" cy="2538095"/>
                    </a:xfrm>
                    <a:prstGeom prst="rect">
                      <a:avLst/>
                    </a:prstGeom>
                    <a:noFill/>
                    <a:ln>
                      <a:noFill/>
                    </a:ln>
                  </pic:spPr>
                </pic:pic>
              </a:graphicData>
            </a:graphic>
            <wp14:sizeRelH relativeFrom="page">
              <wp14:pctWidth>0</wp14:pctWidth>
            </wp14:sizeRelH>
            <wp14:sizeRelV relativeFrom="page">
              <wp14:pctHeight>0</wp14:pctHeight>
            </wp14:sizeRelV>
          </wp:anchor>
        </w:drawing>
      </w:r>
      <w:r w:rsidR="00DB728D" w:rsidRPr="007145B3">
        <w:rPr>
          <w:rFonts w:cs="Calibri"/>
        </w:rPr>
        <w:t xml:space="preserve">Płyta montażowa </w:t>
      </w:r>
      <w:r w:rsidR="00DB728D">
        <w:rPr>
          <w:rFonts w:cs="Calibri"/>
        </w:rPr>
        <w:t xml:space="preserve">- </w:t>
      </w:r>
      <w:r w:rsidR="00DB728D" w:rsidRPr="007145B3">
        <w:rPr>
          <w:rFonts w:cs="Calibri"/>
        </w:rPr>
        <w:t>1szt.</w:t>
      </w:r>
    </w:p>
    <w:p w14:paraId="5EF4F33B" w14:textId="1F20189C" w:rsidR="00DB728D" w:rsidRPr="007145B3" w:rsidRDefault="00DB728D" w:rsidP="00DB728D">
      <w:pPr>
        <w:pStyle w:val="Akapitzlist"/>
        <w:numPr>
          <w:ilvl w:val="0"/>
          <w:numId w:val="30"/>
        </w:numPr>
        <w:rPr>
          <w:rFonts w:cs="Calibri"/>
        </w:rPr>
      </w:pPr>
      <w:r w:rsidRPr="007145B3">
        <w:rPr>
          <w:rFonts w:cs="Calibri"/>
        </w:rPr>
        <w:t>Zacisk</w:t>
      </w:r>
      <w:r>
        <w:rPr>
          <w:rFonts w:cs="Calibri"/>
        </w:rPr>
        <w:t>i</w:t>
      </w:r>
      <w:r w:rsidRPr="007145B3">
        <w:rPr>
          <w:rFonts w:cs="Calibri"/>
        </w:rPr>
        <w:t xml:space="preserve"> L </w:t>
      </w:r>
      <w:r w:rsidR="00B56582">
        <w:rPr>
          <w:rFonts w:cs="Calibri"/>
        </w:rPr>
        <w:t>35</w:t>
      </w:r>
      <w:r w:rsidR="00D1732F">
        <w:rPr>
          <w:rFonts w:cs="Calibri"/>
        </w:rPr>
        <w:t xml:space="preserve"> </w:t>
      </w:r>
      <w:r w:rsidRPr="007145B3">
        <w:rPr>
          <w:rFonts w:cs="Calibri"/>
        </w:rPr>
        <w:t>mm</w:t>
      </w:r>
      <w:r w:rsidRPr="00D1732F">
        <w:rPr>
          <w:rFonts w:cs="Calibri"/>
          <w:vertAlign w:val="superscript"/>
        </w:rPr>
        <w:t>2</w:t>
      </w:r>
      <w:r w:rsidRPr="007145B3">
        <w:rPr>
          <w:rFonts w:cs="Calibri"/>
        </w:rPr>
        <w:t xml:space="preserve"> </w:t>
      </w:r>
      <w:r>
        <w:rPr>
          <w:rFonts w:cs="Calibri"/>
        </w:rPr>
        <w:t xml:space="preserve">– </w:t>
      </w:r>
      <w:r w:rsidRPr="007145B3">
        <w:rPr>
          <w:rFonts w:cs="Calibri"/>
        </w:rPr>
        <w:t>1</w:t>
      </w:r>
      <w:r>
        <w:rPr>
          <w:rFonts w:cs="Calibri"/>
        </w:rPr>
        <w:t>kpl</w:t>
      </w:r>
      <w:r w:rsidRPr="007145B3">
        <w:rPr>
          <w:rFonts w:cs="Calibri"/>
        </w:rPr>
        <w:t>.</w:t>
      </w:r>
    </w:p>
    <w:p w14:paraId="5EF4F33C" w14:textId="5F9CF69C" w:rsidR="00DB728D" w:rsidRPr="007145B3" w:rsidRDefault="00DB728D" w:rsidP="00DB728D">
      <w:pPr>
        <w:pStyle w:val="Akapitzlist"/>
        <w:numPr>
          <w:ilvl w:val="0"/>
          <w:numId w:val="30"/>
        </w:numPr>
        <w:rPr>
          <w:rFonts w:cs="Calibri"/>
        </w:rPr>
      </w:pPr>
      <w:r w:rsidRPr="007145B3">
        <w:rPr>
          <w:rFonts w:cs="Calibri"/>
        </w:rPr>
        <w:t>Zacisk</w:t>
      </w:r>
      <w:r>
        <w:rPr>
          <w:rFonts w:cs="Calibri"/>
        </w:rPr>
        <w:t>i</w:t>
      </w:r>
      <w:r w:rsidRPr="007145B3">
        <w:rPr>
          <w:rFonts w:cs="Calibri"/>
        </w:rPr>
        <w:t xml:space="preserve"> N </w:t>
      </w:r>
      <w:r w:rsidR="00B56582">
        <w:rPr>
          <w:rFonts w:cs="Calibri"/>
        </w:rPr>
        <w:t>35</w:t>
      </w:r>
      <w:r w:rsidR="00D1732F">
        <w:rPr>
          <w:rFonts w:cs="Calibri"/>
        </w:rPr>
        <w:t xml:space="preserve"> </w:t>
      </w:r>
      <w:r w:rsidRPr="007145B3">
        <w:rPr>
          <w:rFonts w:cs="Calibri"/>
        </w:rPr>
        <w:t>mm</w:t>
      </w:r>
      <w:r w:rsidRPr="00D1732F">
        <w:rPr>
          <w:rFonts w:cs="Calibri"/>
          <w:vertAlign w:val="superscript"/>
        </w:rPr>
        <w:t>2</w:t>
      </w:r>
      <w:r w:rsidRPr="007145B3">
        <w:rPr>
          <w:rFonts w:cs="Calibri"/>
        </w:rPr>
        <w:t xml:space="preserve"> </w:t>
      </w:r>
      <w:r>
        <w:rPr>
          <w:rFonts w:cs="Calibri"/>
        </w:rPr>
        <w:t xml:space="preserve">- </w:t>
      </w:r>
      <w:r w:rsidRPr="007145B3">
        <w:rPr>
          <w:rFonts w:cs="Calibri"/>
        </w:rPr>
        <w:t>1</w:t>
      </w:r>
      <w:r>
        <w:rPr>
          <w:rFonts w:cs="Calibri"/>
        </w:rPr>
        <w:t>kpl</w:t>
      </w:r>
      <w:r w:rsidRPr="007145B3">
        <w:rPr>
          <w:rFonts w:cs="Calibri"/>
        </w:rPr>
        <w:t>.</w:t>
      </w:r>
    </w:p>
    <w:p w14:paraId="5EF4F33D" w14:textId="0723150F" w:rsidR="00DB728D" w:rsidRPr="007145B3" w:rsidRDefault="00DB728D" w:rsidP="00DB728D">
      <w:pPr>
        <w:pStyle w:val="Akapitzlist"/>
        <w:numPr>
          <w:ilvl w:val="0"/>
          <w:numId w:val="30"/>
        </w:numPr>
        <w:rPr>
          <w:rFonts w:cs="Calibri"/>
        </w:rPr>
      </w:pPr>
      <w:r w:rsidRPr="007145B3">
        <w:rPr>
          <w:rFonts w:cs="Calibri"/>
        </w:rPr>
        <w:t>Kanał montażowy</w:t>
      </w:r>
      <w:r w:rsidR="00D1732F">
        <w:rPr>
          <w:rFonts w:cs="Calibri"/>
        </w:rPr>
        <w:t xml:space="preserve"> </w:t>
      </w:r>
      <w:r w:rsidRPr="007145B3">
        <w:rPr>
          <w:rFonts w:cs="Calibri"/>
        </w:rPr>
        <w:t xml:space="preserve">zamknięty </w:t>
      </w:r>
      <w:r>
        <w:rPr>
          <w:rFonts w:cs="Calibri"/>
        </w:rPr>
        <w:t xml:space="preserve">- </w:t>
      </w:r>
      <w:r w:rsidRPr="007145B3">
        <w:rPr>
          <w:rFonts w:cs="Calibri"/>
        </w:rPr>
        <w:t>1szt.</w:t>
      </w:r>
    </w:p>
    <w:p w14:paraId="5EF4F33E" w14:textId="77777777" w:rsidR="00DB728D" w:rsidRPr="007145B3" w:rsidRDefault="00DB728D" w:rsidP="00DB728D">
      <w:pPr>
        <w:pStyle w:val="Akapitzlist"/>
        <w:numPr>
          <w:ilvl w:val="0"/>
          <w:numId w:val="30"/>
        </w:numPr>
        <w:rPr>
          <w:rFonts w:cs="Calibri"/>
        </w:rPr>
      </w:pPr>
      <w:r w:rsidRPr="007145B3">
        <w:rPr>
          <w:rFonts w:cs="Calibri"/>
        </w:rPr>
        <w:t>Gniazd</w:t>
      </w:r>
      <w:r>
        <w:rPr>
          <w:rFonts w:cs="Calibri"/>
        </w:rPr>
        <w:t>a</w:t>
      </w:r>
      <w:r w:rsidRPr="007145B3">
        <w:rPr>
          <w:rFonts w:cs="Calibri"/>
        </w:rPr>
        <w:t xml:space="preserve"> wtykowe na szynę TH </w:t>
      </w:r>
      <w:r>
        <w:rPr>
          <w:rFonts w:cs="Calibri"/>
        </w:rPr>
        <w:t xml:space="preserve">- </w:t>
      </w:r>
      <w:r w:rsidRPr="007145B3">
        <w:rPr>
          <w:rFonts w:cs="Calibri"/>
        </w:rPr>
        <w:t>1</w:t>
      </w:r>
      <w:r>
        <w:rPr>
          <w:rFonts w:cs="Calibri"/>
        </w:rPr>
        <w:t>kpl</w:t>
      </w:r>
      <w:r w:rsidRPr="007145B3">
        <w:rPr>
          <w:rFonts w:cs="Calibri"/>
        </w:rPr>
        <w:t>.</w:t>
      </w:r>
    </w:p>
    <w:p w14:paraId="5EF4F33F" w14:textId="77777777" w:rsidR="00DB728D" w:rsidRPr="007145B3" w:rsidRDefault="00DB728D" w:rsidP="00DB728D">
      <w:pPr>
        <w:pStyle w:val="Akapitzlist"/>
        <w:numPr>
          <w:ilvl w:val="0"/>
          <w:numId w:val="30"/>
        </w:numPr>
        <w:rPr>
          <w:rFonts w:cs="Calibri"/>
        </w:rPr>
      </w:pPr>
      <w:r w:rsidRPr="007145B3">
        <w:rPr>
          <w:rFonts w:cs="Calibri"/>
        </w:rPr>
        <w:t xml:space="preserve">Stycznik </w:t>
      </w:r>
      <w:r>
        <w:rPr>
          <w:rFonts w:cs="Calibri"/>
        </w:rPr>
        <w:t>- 2</w:t>
      </w:r>
      <w:r w:rsidRPr="007145B3">
        <w:rPr>
          <w:rFonts w:cs="Calibri"/>
        </w:rPr>
        <w:t>szt.</w:t>
      </w:r>
    </w:p>
    <w:p w14:paraId="5EF4F340" w14:textId="77777777" w:rsidR="00DB728D" w:rsidRPr="007145B3" w:rsidRDefault="00DB728D" w:rsidP="00DB728D">
      <w:pPr>
        <w:pStyle w:val="Akapitzlist"/>
        <w:numPr>
          <w:ilvl w:val="0"/>
          <w:numId w:val="30"/>
        </w:numPr>
        <w:rPr>
          <w:rFonts w:cs="Calibri"/>
        </w:rPr>
      </w:pPr>
      <w:r w:rsidRPr="007145B3">
        <w:rPr>
          <w:rFonts w:cs="Calibri"/>
        </w:rPr>
        <w:t xml:space="preserve">Zegar astronomiczny </w:t>
      </w:r>
      <w:r>
        <w:rPr>
          <w:rFonts w:cs="Calibri"/>
        </w:rPr>
        <w:t xml:space="preserve">- </w:t>
      </w:r>
      <w:r w:rsidRPr="007145B3">
        <w:rPr>
          <w:rFonts w:cs="Calibri"/>
        </w:rPr>
        <w:t>1szt.</w:t>
      </w:r>
    </w:p>
    <w:p w14:paraId="5EF4F341" w14:textId="77777777" w:rsidR="00DB728D" w:rsidRPr="007145B3" w:rsidRDefault="00DB728D" w:rsidP="00DB728D">
      <w:pPr>
        <w:pStyle w:val="Akapitzlist"/>
        <w:numPr>
          <w:ilvl w:val="0"/>
          <w:numId w:val="30"/>
        </w:numPr>
        <w:rPr>
          <w:rFonts w:cs="Calibri"/>
        </w:rPr>
      </w:pPr>
      <w:r w:rsidRPr="007145B3">
        <w:rPr>
          <w:rFonts w:cs="Calibri"/>
        </w:rPr>
        <w:t xml:space="preserve">Przełącznik I-0-II 1-bieg. </w:t>
      </w:r>
      <w:r>
        <w:rPr>
          <w:rFonts w:cs="Calibri"/>
        </w:rPr>
        <w:t xml:space="preserve">- </w:t>
      </w:r>
      <w:r w:rsidRPr="007145B3">
        <w:rPr>
          <w:rFonts w:cs="Calibri"/>
        </w:rPr>
        <w:t>1szt.</w:t>
      </w:r>
    </w:p>
    <w:p w14:paraId="5EF4F342" w14:textId="77777777" w:rsidR="00DB728D" w:rsidRPr="007145B3" w:rsidRDefault="00DB728D" w:rsidP="00DB728D">
      <w:pPr>
        <w:pStyle w:val="Akapitzlist"/>
        <w:numPr>
          <w:ilvl w:val="0"/>
          <w:numId w:val="30"/>
        </w:numPr>
        <w:rPr>
          <w:rFonts w:cs="Calibri"/>
        </w:rPr>
      </w:pPr>
      <w:r w:rsidRPr="007145B3">
        <w:rPr>
          <w:rFonts w:cs="Calibri"/>
        </w:rPr>
        <w:t>Lampk</w:t>
      </w:r>
      <w:r>
        <w:rPr>
          <w:rFonts w:cs="Calibri"/>
        </w:rPr>
        <w:t>i</w:t>
      </w:r>
      <w:r w:rsidRPr="007145B3">
        <w:rPr>
          <w:rFonts w:cs="Calibri"/>
        </w:rPr>
        <w:t xml:space="preserve"> sygnalizacyjn</w:t>
      </w:r>
      <w:r>
        <w:rPr>
          <w:rFonts w:cs="Calibri"/>
        </w:rPr>
        <w:t>e</w:t>
      </w:r>
      <w:r w:rsidRPr="007145B3">
        <w:rPr>
          <w:rFonts w:cs="Calibri"/>
        </w:rPr>
        <w:t xml:space="preserve"> </w:t>
      </w:r>
      <w:r>
        <w:rPr>
          <w:rFonts w:cs="Calibri"/>
        </w:rPr>
        <w:t xml:space="preserve">- </w:t>
      </w:r>
      <w:r w:rsidRPr="007145B3">
        <w:rPr>
          <w:rFonts w:cs="Calibri"/>
        </w:rPr>
        <w:t>1szt.</w:t>
      </w:r>
    </w:p>
    <w:p w14:paraId="5EF4F343" w14:textId="77777777" w:rsidR="00DB728D" w:rsidRPr="007145B3" w:rsidRDefault="00DB728D" w:rsidP="00DB728D">
      <w:pPr>
        <w:pStyle w:val="Akapitzlist"/>
        <w:numPr>
          <w:ilvl w:val="0"/>
          <w:numId w:val="30"/>
        </w:numPr>
        <w:rPr>
          <w:rFonts w:cs="Calibri"/>
        </w:rPr>
      </w:pPr>
      <w:r w:rsidRPr="007145B3">
        <w:rPr>
          <w:rFonts w:cs="Calibri"/>
        </w:rPr>
        <w:t>Szyna PEN</w:t>
      </w:r>
      <w:r>
        <w:rPr>
          <w:rFonts w:cs="Calibri"/>
        </w:rPr>
        <w:t>/PE+N</w:t>
      </w:r>
      <w:r w:rsidRPr="007145B3">
        <w:rPr>
          <w:rFonts w:cs="Calibri"/>
        </w:rPr>
        <w:t xml:space="preserve"> </w:t>
      </w:r>
      <w:r>
        <w:rPr>
          <w:rFonts w:cs="Calibri"/>
        </w:rPr>
        <w:t xml:space="preserve">- </w:t>
      </w:r>
      <w:r w:rsidRPr="007145B3">
        <w:rPr>
          <w:rFonts w:cs="Calibri"/>
        </w:rPr>
        <w:t>1</w:t>
      </w:r>
      <w:r>
        <w:rPr>
          <w:rFonts w:cs="Calibri"/>
        </w:rPr>
        <w:t>kpl</w:t>
      </w:r>
      <w:r w:rsidRPr="007145B3">
        <w:rPr>
          <w:rFonts w:cs="Calibri"/>
        </w:rPr>
        <w:t>.</w:t>
      </w:r>
    </w:p>
    <w:p w14:paraId="36836A0F" w14:textId="77777777" w:rsidR="00D1732F" w:rsidRPr="00FB2F8C" w:rsidRDefault="00D1732F" w:rsidP="00D1732F">
      <w:pPr>
        <w:pStyle w:val="Akapitzlist"/>
        <w:numPr>
          <w:ilvl w:val="0"/>
          <w:numId w:val="30"/>
        </w:numPr>
        <w:rPr>
          <w:rFonts w:cs="Calibri"/>
        </w:rPr>
      </w:pPr>
      <w:r>
        <w:rPr>
          <w:rFonts w:cs="Calibri"/>
        </w:rPr>
        <w:t>Wyłącznik nadprądowy z członem różnicowo-prądowym 2-bieg. - 1szt.</w:t>
      </w:r>
    </w:p>
    <w:p w14:paraId="4B487A2A" w14:textId="69056047" w:rsidR="00D1732F" w:rsidRPr="00D1732F" w:rsidRDefault="00D1732F" w:rsidP="00D1732F">
      <w:pPr>
        <w:pStyle w:val="Akapitzlist"/>
        <w:numPr>
          <w:ilvl w:val="0"/>
          <w:numId w:val="30"/>
        </w:numPr>
        <w:rPr>
          <w:rFonts w:cs="Calibri"/>
        </w:rPr>
      </w:pPr>
      <w:r>
        <w:rPr>
          <w:rFonts w:cs="Calibri"/>
        </w:rPr>
        <w:t>Wyłącznik nadprądowy z członem różnicowo-prądowym 4-bieg. - 2szt.</w:t>
      </w:r>
    </w:p>
    <w:p w14:paraId="5EF4F345" w14:textId="06C4E9C2" w:rsidR="00DB728D" w:rsidRPr="00FB2F8C" w:rsidRDefault="00DB728D" w:rsidP="00DB728D">
      <w:pPr>
        <w:pStyle w:val="Akapitzlist"/>
        <w:numPr>
          <w:ilvl w:val="0"/>
          <w:numId w:val="30"/>
        </w:numPr>
        <w:rPr>
          <w:rFonts w:cs="Calibri"/>
        </w:rPr>
      </w:pPr>
      <w:r>
        <w:rPr>
          <w:rFonts w:cs="Calibri"/>
        </w:rPr>
        <w:t>Dodatkowe wyposażenie montażowe, łączeniowe - 1kpl.</w:t>
      </w:r>
    </w:p>
    <w:p w14:paraId="5EF4F346" w14:textId="77777777" w:rsidR="00261D36" w:rsidRPr="008A5D26" w:rsidRDefault="00261D36" w:rsidP="00261D36">
      <w:pPr>
        <w:rPr>
          <w:rFonts w:cs="Calibri"/>
        </w:rPr>
      </w:pPr>
    </w:p>
    <w:p w14:paraId="5EF4F347" w14:textId="77777777" w:rsidR="00261D36" w:rsidRPr="004B4C71" w:rsidRDefault="00261D36" w:rsidP="00261D36">
      <w:pPr>
        <w:pStyle w:val="Nagwek3"/>
        <w:rPr>
          <w:rFonts w:cs="Calibri"/>
        </w:rPr>
      </w:pPr>
      <w:bookmarkStart w:id="26" w:name="_Toc515949317"/>
      <w:bookmarkStart w:id="27" w:name="_Toc523476027"/>
      <w:bookmarkStart w:id="28" w:name="_Toc527203579"/>
      <w:bookmarkStart w:id="29" w:name="_Toc12268641"/>
      <w:r w:rsidRPr="004B4C71">
        <w:rPr>
          <w:rFonts w:cs="Calibri"/>
        </w:rPr>
        <w:t xml:space="preserve">OŚWIETLENIE </w:t>
      </w:r>
      <w:bookmarkEnd w:id="26"/>
      <w:bookmarkEnd w:id="27"/>
      <w:r>
        <w:rPr>
          <w:rFonts w:cs="Calibri"/>
        </w:rPr>
        <w:t>TERENU</w:t>
      </w:r>
      <w:bookmarkEnd w:id="28"/>
      <w:bookmarkEnd w:id="29"/>
    </w:p>
    <w:p w14:paraId="5EF4F348" w14:textId="55FFE86A" w:rsidR="00261D36" w:rsidRDefault="00261D36" w:rsidP="00261D36">
      <w:pPr>
        <w:rPr>
          <w:rFonts w:cs="Calibri"/>
        </w:rPr>
      </w:pPr>
      <w:r w:rsidRPr="004B4C71">
        <w:rPr>
          <w:rFonts w:cs="Calibri"/>
        </w:rPr>
        <w:t xml:space="preserve">Projektuje się oświetlenie </w:t>
      </w:r>
      <w:r w:rsidR="00850015">
        <w:rPr>
          <w:rFonts w:cs="Calibri"/>
        </w:rPr>
        <w:t>uliczne</w:t>
      </w:r>
      <w:r>
        <w:rPr>
          <w:rFonts w:cs="Calibri"/>
        </w:rPr>
        <w:t xml:space="preserve"> objęte</w:t>
      </w:r>
      <w:r w:rsidRPr="004B4C71">
        <w:rPr>
          <w:rFonts w:cs="Calibri"/>
        </w:rPr>
        <w:t xml:space="preserve"> niniejszą inwestycją poprzez zastosowanie opraw oświetleniowych</w:t>
      </w:r>
      <w:r w:rsidR="004828D3">
        <w:rPr>
          <w:rFonts w:cs="Calibri"/>
        </w:rPr>
        <w:t xml:space="preserve"> (na przykładzie producenta LUG</w:t>
      </w:r>
      <w:r w:rsidR="00656FB0">
        <w:rPr>
          <w:rFonts w:cs="Calibri"/>
        </w:rPr>
        <w:t xml:space="preserve">, który spełnia wszystkie wymagania dotyczące zachowania równomierności oświetlenia </w:t>
      </w:r>
      <w:r w:rsidR="001C42A8">
        <w:rPr>
          <w:rFonts w:cs="Calibri"/>
        </w:rPr>
        <w:t>ulicznego</w:t>
      </w:r>
      <w:r w:rsidR="00D1732F">
        <w:rPr>
          <w:rFonts w:cs="Calibri"/>
        </w:rPr>
        <w:t xml:space="preserve"> – </w:t>
      </w:r>
      <w:r w:rsidR="00D1732F" w:rsidRPr="00D1732F">
        <w:rPr>
          <w:rFonts w:cs="Calibri"/>
          <w:u w:val="single"/>
        </w:rPr>
        <w:t>lub równoważny</w:t>
      </w:r>
      <w:r w:rsidR="004828D3">
        <w:rPr>
          <w:rFonts w:cs="Calibri"/>
        </w:rPr>
        <w:t>)</w:t>
      </w:r>
      <w:r>
        <w:rPr>
          <w:rFonts w:cs="Calibri"/>
        </w:rPr>
        <w:t xml:space="preserve">, </w:t>
      </w:r>
      <w:r w:rsidR="00D1732F">
        <w:rPr>
          <w:rFonts w:cs="Calibri"/>
        </w:rPr>
        <w:t xml:space="preserve">sterowanych za pomocą systemy </w:t>
      </w:r>
      <w:r w:rsidR="00EB587D">
        <w:rPr>
          <w:rFonts w:cs="Calibri"/>
        </w:rPr>
        <w:t>tzw. typu</w:t>
      </w:r>
      <w:r w:rsidR="00D1732F">
        <w:rPr>
          <w:rFonts w:cs="Calibri"/>
        </w:rPr>
        <w:t xml:space="preserve"> „Smart</w:t>
      </w:r>
      <w:r w:rsidR="00EB587D">
        <w:rPr>
          <w:rFonts w:cs="Calibri"/>
        </w:rPr>
        <w:t>”.</w:t>
      </w:r>
      <w:r w:rsidRPr="004B4C71">
        <w:rPr>
          <w:rFonts w:cs="Calibri"/>
        </w:rPr>
        <w:t xml:space="preserve"> </w:t>
      </w:r>
      <w:r w:rsidR="00EB587D">
        <w:rPr>
          <w:rFonts w:cs="Calibri"/>
        </w:rPr>
        <w:t>System</w:t>
      </w:r>
      <w:r w:rsidRPr="004B4C71">
        <w:rPr>
          <w:rFonts w:cs="Calibri"/>
        </w:rPr>
        <w:t xml:space="preserve"> </w:t>
      </w:r>
      <w:r w:rsidR="004828D3">
        <w:rPr>
          <w:rFonts w:cs="Calibri"/>
        </w:rPr>
        <w:t>sterować będzie załączaniem</w:t>
      </w:r>
      <w:r w:rsidR="00EB587D">
        <w:rPr>
          <w:rFonts w:cs="Calibri"/>
        </w:rPr>
        <w:t xml:space="preserve"> </w:t>
      </w:r>
      <w:r w:rsidRPr="004B4C71">
        <w:rPr>
          <w:rFonts w:cs="Calibri"/>
        </w:rPr>
        <w:t>i wyłączaniem obwodów oświetleniowych oraz opraw LED zainstalowanych na słupach oświetleniowych</w:t>
      </w:r>
      <w:r>
        <w:rPr>
          <w:rFonts w:cs="Calibri"/>
        </w:rPr>
        <w:t xml:space="preserve">, </w:t>
      </w:r>
      <w:r w:rsidRPr="004B4C71">
        <w:rPr>
          <w:rFonts w:cs="Calibri"/>
        </w:rPr>
        <w:t xml:space="preserve">rozmieszczonych zgodnie z </w:t>
      </w:r>
      <w:r w:rsidR="00EB587D">
        <w:rPr>
          <w:rFonts w:cs="Calibri"/>
        </w:rPr>
        <w:t>projektem</w:t>
      </w:r>
      <w:r w:rsidRPr="004B4C71">
        <w:rPr>
          <w:rFonts w:cs="Calibri"/>
        </w:rPr>
        <w:t xml:space="preserve"> zagospodarowania terenu. P</w:t>
      </w:r>
      <w:r>
        <w:rPr>
          <w:rFonts w:cs="Calibri"/>
        </w:rPr>
        <w:t xml:space="preserve">rojektuje się oprawy LED </w:t>
      </w:r>
      <w:r w:rsidR="004828D3">
        <w:rPr>
          <w:rFonts w:cs="Calibri"/>
        </w:rPr>
        <w:t xml:space="preserve">zasilane bezpośrednio </w:t>
      </w:r>
      <w:r w:rsidRPr="004B4C71">
        <w:rPr>
          <w:rFonts w:cs="Calibri"/>
        </w:rPr>
        <w:t>z</w:t>
      </w:r>
      <w:r w:rsidR="00EB587D">
        <w:rPr>
          <w:rFonts w:cs="Calibri"/>
        </w:rPr>
        <w:t> </w:t>
      </w:r>
      <w:r>
        <w:rPr>
          <w:rFonts w:cs="Calibri"/>
        </w:rPr>
        <w:t>rozdzielnic</w:t>
      </w:r>
      <w:r w:rsidR="00D67322">
        <w:rPr>
          <w:rFonts w:cs="Calibri"/>
        </w:rPr>
        <w:t>y</w:t>
      </w:r>
      <w:r w:rsidR="00FE5AB0">
        <w:rPr>
          <w:rFonts w:cs="Calibri"/>
        </w:rPr>
        <w:t xml:space="preserve"> „ROT"</w:t>
      </w:r>
      <w:r>
        <w:rPr>
          <w:rFonts w:cs="Calibri"/>
        </w:rPr>
        <w:t>,</w:t>
      </w:r>
      <w:r w:rsidRPr="001769A3">
        <w:rPr>
          <w:rFonts w:cs="Calibri"/>
        </w:rPr>
        <w:t xml:space="preserve"> </w:t>
      </w:r>
      <w:r>
        <w:rPr>
          <w:rFonts w:cs="Calibri"/>
        </w:rPr>
        <w:t xml:space="preserve">łączone przelotowo, linią kablową </w:t>
      </w:r>
      <w:r w:rsidRPr="004B4C71">
        <w:rPr>
          <w:rFonts w:cs="Calibri"/>
        </w:rPr>
        <w:t xml:space="preserve">typu </w:t>
      </w:r>
      <w:r>
        <w:rPr>
          <w:rFonts w:cs="Calibri"/>
        </w:rPr>
        <w:t>Y</w:t>
      </w:r>
      <w:r w:rsidR="00656FB0">
        <w:rPr>
          <w:rFonts w:cs="Calibri"/>
        </w:rPr>
        <w:t>AK</w:t>
      </w:r>
      <w:r w:rsidR="00EB587D">
        <w:rPr>
          <w:rFonts w:cs="Calibri"/>
        </w:rPr>
        <w:t>XS</w:t>
      </w:r>
      <w:r w:rsidR="00BB6633">
        <w:rPr>
          <w:rFonts w:cs="Calibri"/>
        </w:rPr>
        <w:t xml:space="preserve"> 4</w:t>
      </w:r>
      <w:r>
        <w:rPr>
          <w:rFonts w:cs="Calibri"/>
        </w:rPr>
        <w:t>x</w:t>
      </w:r>
      <w:r w:rsidR="00B56582">
        <w:rPr>
          <w:rFonts w:cs="Calibri"/>
        </w:rPr>
        <w:t>35</w:t>
      </w:r>
      <w:r>
        <w:rPr>
          <w:rFonts w:cs="Calibri"/>
        </w:rPr>
        <w:t xml:space="preserve"> mm</w:t>
      </w:r>
      <w:r w:rsidRPr="0075526F">
        <w:rPr>
          <w:rFonts w:cs="Calibri"/>
          <w:vertAlign w:val="superscript"/>
        </w:rPr>
        <w:t>2</w:t>
      </w:r>
      <w:r>
        <w:rPr>
          <w:rFonts w:cs="Calibri"/>
        </w:rPr>
        <w:t xml:space="preserve">. Projektowane oprawy zainstalowane będą na prefabrykowanych uchwytach montażowych </w:t>
      </w:r>
      <w:r w:rsidR="001C569D">
        <w:rPr>
          <w:rFonts w:cs="Calibri"/>
        </w:rPr>
        <w:t xml:space="preserve">na </w:t>
      </w:r>
      <w:r>
        <w:rPr>
          <w:rFonts w:cs="Calibri"/>
        </w:rPr>
        <w:t>nowoprojek</w:t>
      </w:r>
      <w:r w:rsidR="00C510FA">
        <w:rPr>
          <w:rFonts w:cs="Calibri"/>
        </w:rPr>
        <w:t xml:space="preserve">towanych </w:t>
      </w:r>
      <w:r w:rsidR="001C569D">
        <w:rPr>
          <w:rFonts w:cs="Calibri"/>
        </w:rPr>
        <w:t>słupach</w:t>
      </w:r>
      <w:r w:rsidR="00FE5AB0">
        <w:rPr>
          <w:rFonts w:cs="Calibri"/>
        </w:rPr>
        <w:t xml:space="preserve"> </w:t>
      </w:r>
      <w:r w:rsidR="00C510FA">
        <w:rPr>
          <w:rFonts w:cs="Calibri"/>
        </w:rPr>
        <w:t xml:space="preserve">oświetleniowych </w:t>
      </w:r>
      <w:r>
        <w:rPr>
          <w:rFonts w:cs="Calibri"/>
        </w:rPr>
        <w:t>posadowionych na prefabryko</w:t>
      </w:r>
      <w:r w:rsidR="00D67322">
        <w:rPr>
          <w:rFonts w:cs="Calibri"/>
        </w:rPr>
        <w:t>wanych fundamentach betonowych</w:t>
      </w:r>
      <w:r w:rsidR="00EB587D">
        <w:rPr>
          <w:rFonts w:cs="Calibri"/>
        </w:rPr>
        <w:t>.</w:t>
      </w:r>
    </w:p>
    <w:p w14:paraId="0E63756D" w14:textId="77777777" w:rsidR="001C569D" w:rsidRDefault="001C569D" w:rsidP="001C569D">
      <w:pPr>
        <w:rPr>
          <w:rFonts w:cs="Calibri"/>
          <w:u w:val="single"/>
        </w:rPr>
      </w:pPr>
      <w:r w:rsidRPr="00C944B1">
        <w:rPr>
          <w:rFonts w:cs="Calibri"/>
          <w:u w:val="single"/>
        </w:rPr>
        <w:t xml:space="preserve">Wymagania </w:t>
      </w:r>
      <w:r>
        <w:rPr>
          <w:rFonts w:cs="Calibri"/>
          <w:u w:val="single"/>
        </w:rPr>
        <w:t>stawiane oprawom oświetleniowym:</w:t>
      </w:r>
    </w:p>
    <w:p w14:paraId="189C9FE1" w14:textId="77777777" w:rsidR="001C569D" w:rsidRPr="00294E76" w:rsidRDefault="001C569D" w:rsidP="001C569D">
      <w:pPr>
        <w:numPr>
          <w:ilvl w:val="0"/>
          <w:numId w:val="20"/>
        </w:numPr>
        <w:rPr>
          <w:rFonts w:cs="Calibri"/>
        </w:rPr>
      </w:pPr>
      <w:r w:rsidRPr="00294E76">
        <w:rPr>
          <w:rFonts w:cs="Calibri"/>
        </w:rPr>
        <w:t xml:space="preserve">Oprawy oświetleniowe przeznaczone do zainstalowania powinny posiadać następujące właściwości i parametry: </w:t>
      </w:r>
    </w:p>
    <w:p w14:paraId="4BAE46F1" w14:textId="77777777" w:rsidR="001C569D" w:rsidRPr="00294E76" w:rsidRDefault="001C569D" w:rsidP="001C569D">
      <w:pPr>
        <w:numPr>
          <w:ilvl w:val="1"/>
          <w:numId w:val="20"/>
        </w:numPr>
        <w:rPr>
          <w:rFonts w:cs="Calibri"/>
        </w:rPr>
      </w:pPr>
      <w:r w:rsidRPr="00294E76">
        <w:rPr>
          <w:rFonts w:cs="Calibri"/>
        </w:rPr>
        <w:t xml:space="preserve">muszą posiadać znak CE, </w:t>
      </w:r>
    </w:p>
    <w:p w14:paraId="77E45AF9" w14:textId="77777777" w:rsidR="001C569D" w:rsidRPr="00294E76" w:rsidRDefault="001C569D" w:rsidP="001C569D">
      <w:pPr>
        <w:numPr>
          <w:ilvl w:val="1"/>
          <w:numId w:val="20"/>
        </w:numPr>
        <w:rPr>
          <w:rFonts w:cs="Calibri"/>
        </w:rPr>
      </w:pPr>
      <w:r w:rsidRPr="00294E76">
        <w:rPr>
          <w:rFonts w:cs="Calibri"/>
        </w:rPr>
        <w:t xml:space="preserve">b) przy ustawieniu 0˚ w stosunku do podłoża, nie mogą emitować światła w górną półprzestrzeń zgodnie z Rozporządzeniem Komisji Europejskiej nr 245/2009 z dnia 18 marca 2009 (DZ Urzędowy UE z dnia 24.03.2009r.), </w:t>
      </w:r>
    </w:p>
    <w:p w14:paraId="0E82F0FB" w14:textId="77777777" w:rsidR="001C569D" w:rsidRPr="00294E76" w:rsidRDefault="001C569D" w:rsidP="001C569D">
      <w:pPr>
        <w:numPr>
          <w:ilvl w:val="1"/>
          <w:numId w:val="20"/>
        </w:numPr>
        <w:rPr>
          <w:rFonts w:cs="Calibri"/>
        </w:rPr>
      </w:pPr>
      <w:r w:rsidRPr="00294E76">
        <w:rPr>
          <w:rFonts w:cs="Calibri"/>
        </w:rPr>
        <w:t xml:space="preserve">muszą spełniać wymogi bezpieczeństwa fotobiologicznego lamp i systemów lampowych IEC 62471, </w:t>
      </w:r>
    </w:p>
    <w:p w14:paraId="50637DA9" w14:textId="77777777" w:rsidR="001C569D" w:rsidRPr="00294E76" w:rsidRDefault="001C569D" w:rsidP="001C569D">
      <w:pPr>
        <w:numPr>
          <w:ilvl w:val="1"/>
          <w:numId w:val="20"/>
        </w:numPr>
        <w:rPr>
          <w:rFonts w:cs="Calibri"/>
        </w:rPr>
      </w:pPr>
      <w:r w:rsidRPr="00294E76">
        <w:rPr>
          <w:rFonts w:cs="Calibri"/>
        </w:rPr>
        <w:lastRenderedPageBreak/>
        <w:t xml:space="preserve">skuteczność świetlna opraw, rozumiana, jako strumień świetlny emitowany przez oprawę z uwzględnieniem wszelkich występujących strat do całkowitej energii zużywanej przez oprawę, jako system, nie może być gorsza niż 100 lm/W, </w:t>
      </w:r>
    </w:p>
    <w:p w14:paraId="13D8AA3E" w14:textId="77777777" w:rsidR="001C569D" w:rsidRPr="00294E76" w:rsidRDefault="001C569D" w:rsidP="001C569D">
      <w:pPr>
        <w:numPr>
          <w:ilvl w:val="1"/>
          <w:numId w:val="20"/>
        </w:numPr>
        <w:rPr>
          <w:rFonts w:cs="Calibri"/>
        </w:rPr>
      </w:pPr>
      <w:r w:rsidRPr="00294E76">
        <w:rPr>
          <w:rFonts w:cs="Calibri"/>
        </w:rPr>
        <w:t>muszą spełniać wymogi minimum II klasy ochronności</w:t>
      </w:r>
      <w:r>
        <w:rPr>
          <w:rFonts w:cs="Calibri"/>
        </w:rPr>
        <w:t>,</w:t>
      </w:r>
    </w:p>
    <w:p w14:paraId="7A07CAEF" w14:textId="77777777" w:rsidR="001C569D" w:rsidRPr="00294E76" w:rsidRDefault="001C569D" w:rsidP="001C569D">
      <w:pPr>
        <w:numPr>
          <w:ilvl w:val="1"/>
          <w:numId w:val="20"/>
        </w:numPr>
        <w:rPr>
          <w:rFonts w:cs="Calibri"/>
        </w:rPr>
      </w:pPr>
      <w:r w:rsidRPr="00294E76">
        <w:rPr>
          <w:rFonts w:cs="Calibri"/>
        </w:rPr>
        <w:t xml:space="preserve">stopień szczelności opraw nie może być mniejszy niż IP 66, </w:t>
      </w:r>
    </w:p>
    <w:p w14:paraId="18013ECB" w14:textId="77777777" w:rsidR="001C569D" w:rsidRPr="00294E76" w:rsidRDefault="001C569D" w:rsidP="001C569D">
      <w:pPr>
        <w:numPr>
          <w:ilvl w:val="1"/>
          <w:numId w:val="20"/>
        </w:numPr>
        <w:rPr>
          <w:rFonts w:cs="Calibri"/>
        </w:rPr>
      </w:pPr>
      <w:r w:rsidRPr="00294E76">
        <w:rPr>
          <w:rFonts w:cs="Calibri"/>
        </w:rPr>
        <w:t>zakres temperatur pracy minimum od -40˚C do +50˚C</w:t>
      </w:r>
      <w:r>
        <w:rPr>
          <w:rFonts w:cs="Calibri"/>
        </w:rPr>
        <w:t>,</w:t>
      </w:r>
    </w:p>
    <w:p w14:paraId="02D2B0EA" w14:textId="77777777" w:rsidR="001C569D" w:rsidRPr="00294E76" w:rsidRDefault="001C569D" w:rsidP="001C569D">
      <w:pPr>
        <w:numPr>
          <w:ilvl w:val="0"/>
          <w:numId w:val="20"/>
        </w:numPr>
        <w:rPr>
          <w:rFonts w:cs="Calibri"/>
        </w:rPr>
      </w:pPr>
      <w:r w:rsidRPr="00294E76">
        <w:rPr>
          <w:rFonts w:cs="Calibri"/>
        </w:rPr>
        <w:t xml:space="preserve">Korpus opraw powinien spełniać następujące wymagania: </w:t>
      </w:r>
    </w:p>
    <w:p w14:paraId="67D9B934" w14:textId="77777777" w:rsidR="001C569D" w:rsidRPr="00294E76" w:rsidRDefault="001C569D" w:rsidP="001C569D">
      <w:pPr>
        <w:numPr>
          <w:ilvl w:val="1"/>
          <w:numId w:val="20"/>
        </w:numPr>
        <w:rPr>
          <w:rFonts w:cs="Calibri"/>
        </w:rPr>
      </w:pPr>
      <w:r w:rsidRPr="00294E76">
        <w:rPr>
          <w:rFonts w:cs="Calibri"/>
        </w:rPr>
        <w:t xml:space="preserve">wykonany z wysokociśnieniowo wtryskiwanego odlewu aluminium stanowiącego jednocześnie radiator oprawy, </w:t>
      </w:r>
    </w:p>
    <w:p w14:paraId="26A2E293" w14:textId="77777777" w:rsidR="001C569D" w:rsidRPr="00294E76" w:rsidRDefault="001C569D" w:rsidP="001C569D">
      <w:pPr>
        <w:numPr>
          <w:ilvl w:val="1"/>
          <w:numId w:val="20"/>
        </w:numPr>
        <w:rPr>
          <w:rFonts w:cs="Calibri"/>
        </w:rPr>
      </w:pPr>
      <w:r w:rsidRPr="00294E76">
        <w:rPr>
          <w:rFonts w:cs="Calibri"/>
        </w:rPr>
        <w:t xml:space="preserve">korpus nie może posiadać zewnętrznego radiatora w postaci użebrowania, </w:t>
      </w:r>
    </w:p>
    <w:p w14:paraId="51DAF459" w14:textId="77777777" w:rsidR="001C569D" w:rsidRPr="00294E76" w:rsidRDefault="001C569D" w:rsidP="001C569D">
      <w:pPr>
        <w:numPr>
          <w:ilvl w:val="1"/>
          <w:numId w:val="20"/>
        </w:numPr>
        <w:rPr>
          <w:rFonts w:cs="Calibri"/>
        </w:rPr>
      </w:pPr>
      <w:r w:rsidRPr="00294E76">
        <w:rPr>
          <w:rFonts w:cs="Calibri"/>
        </w:rPr>
        <w:t>powierzchnia boczna korpusu eksponowana na wiatr nie przekracza 0,04 m²</w:t>
      </w:r>
      <w:r>
        <w:rPr>
          <w:rFonts w:cs="Calibri"/>
        </w:rPr>
        <w:t>,</w:t>
      </w:r>
    </w:p>
    <w:p w14:paraId="57DCD718" w14:textId="77777777" w:rsidR="001C569D" w:rsidRPr="00294E76" w:rsidRDefault="001C569D" w:rsidP="001C569D">
      <w:pPr>
        <w:numPr>
          <w:ilvl w:val="1"/>
          <w:numId w:val="20"/>
        </w:numPr>
        <w:rPr>
          <w:rFonts w:cs="Calibri"/>
        </w:rPr>
      </w:pPr>
      <w:r w:rsidRPr="00294E76">
        <w:rPr>
          <w:rFonts w:cs="Calibri"/>
        </w:rPr>
        <w:t>konstrukcja korpusu powinna umożliwiać samoczynne oczyszczanie się jego górnej części podczas deszczu,</w:t>
      </w:r>
    </w:p>
    <w:p w14:paraId="4E34889D" w14:textId="77777777" w:rsidR="001C569D" w:rsidRPr="00294E76" w:rsidRDefault="001C569D" w:rsidP="001C569D">
      <w:pPr>
        <w:numPr>
          <w:ilvl w:val="1"/>
          <w:numId w:val="20"/>
        </w:numPr>
        <w:rPr>
          <w:rFonts w:cs="Calibri"/>
        </w:rPr>
      </w:pPr>
      <w:r w:rsidRPr="00294E76">
        <w:rPr>
          <w:rFonts w:cs="Calibri"/>
        </w:rPr>
        <w:t>korpus zbudowany z osobnej komory zasilania i komory oświetlenia,</w:t>
      </w:r>
    </w:p>
    <w:p w14:paraId="5069C128" w14:textId="77777777" w:rsidR="001C569D" w:rsidRPr="00294E76" w:rsidRDefault="001C569D" w:rsidP="001C569D">
      <w:pPr>
        <w:numPr>
          <w:ilvl w:val="1"/>
          <w:numId w:val="20"/>
        </w:numPr>
        <w:rPr>
          <w:rFonts w:cs="Calibri"/>
        </w:rPr>
      </w:pPr>
      <w:r w:rsidRPr="00294E76">
        <w:rPr>
          <w:rFonts w:cs="Calibri"/>
        </w:rPr>
        <w:t>konstrukcja korpusu umożliwia beznarzędziową wymianę układu optycznego wraz z</w:t>
      </w:r>
      <w:r>
        <w:rPr>
          <w:rFonts w:cs="Calibri"/>
        </w:rPr>
        <w:t> </w:t>
      </w:r>
      <w:r w:rsidRPr="00294E76">
        <w:rPr>
          <w:rFonts w:cs="Calibri"/>
        </w:rPr>
        <w:t>układem zasilającym,</w:t>
      </w:r>
    </w:p>
    <w:p w14:paraId="0423F85F" w14:textId="77777777" w:rsidR="001C569D" w:rsidRPr="00294E76" w:rsidRDefault="001C569D" w:rsidP="001C569D">
      <w:pPr>
        <w:numPr>
          <w:ilvl w:val="1"/>
          <w:numId w:val="20"/>
        </w:numPr>
        <w:rPr>
          <w:rFonts w:cs="Calibri"/>
        </w:rPr>
      </w:pPr>
      <w:r w:rsidRPr="00294E76">
        <w:rPr>
          <w:rFonts w:cs="Calibri"/>
        </w:rPr>
        <w:t>korpus pomalowany proszkowo</w:t>
      </w:r>
      <w:r>
        <w:rPr>
          <w:rFonts w:cs="Calibri"/>
        </w:rPr>
        <w:t>,</w:t>
      </w:r>
    </w:p>
    <w:p w14:paraId="72FC0A02" w14:textId="77777777" w:rsidR="001C569D" w:rsidRPr="00294E76" w:rsidRDefault="001C569D" w:rsidP="001C569D">
      <w:pPr>
        <w:numPr>
          <w:ilvl w:val="1"/>
          <w:numId w:val="20"/>
        </w:numPr>
        <w:rPr>
          <w:rFonts w:cs="Calibri"/>
        </w:rPr>
      </w:pPr>
      <w:r w:rsidRPr="00294E76">
        <w:rPr>
          <w:rFonts w:cs="Calibri"/>
        </w:rPr>
        <w:t>źródło światła - panel LED osłonięty płaską szybą ze szkła hartowanego o IK nie niższym niż IK 09</w:t>
      </w:r>
      <w:r>
        <w:rPr>
          <w:rFonts w:cs="Calibri"/>
        </w:rPr>
        <w:t>,</w:t>
      </w:r>
    </w:p>
    <w:p w14:paraId="4A18E317" w14:textId="77777777" w:rsidR="001C569D" w:rsidRPr="00294E76" w:rsidRDefault="001C569D" w:rsidP="001C569D">
      <w:pPr>
        <w:numPr>
          <w:ilvl w:val="0"/>
          <w:numId w:val="20"/>
        </w:numPr>
        <w:rPr>
          <w:rFonts w:cs="Calibri"/>
        </w:rPr>
      </w:pPr>
      <w:r w:rsidRPr="00294E76">
        <w:rPr>
          <w:rFonts w:cs="Calibri"/>
        </w:rPr>
        <w:t xml:space="preserve">Uchwyt montażowy opraw musi umożliwiać: </w:t>
      </w:r>
    </w:p>
    <w:p w14:paraId="37CCC6A4" w14:textId="77777777" w:rsidR="001C569D" w:rsidRPr="00294E76" w:rsidRDefault="001C569D" w:rsidP="001C569D">
      <w:pPr>
        <w:numPr>
          <w:ilvl w:val="1"/>
          <w:numId w:val="20"/>
        </w:numPr>
        <w:rPr>
          <w:rFonts w:cs="Calibri"/>
        </w:rPr>
      </w:pPr>
      <w:r w:rsidRPr="00294E76">
        <w:rPr>
          <w:rFonts w:cs="Calibri"/>
        </w:rPr>
        <w:t xml:space="preserve">montaż opraw zarówno na wysięgniku jak i na słupie o średnicy 42-60 mm, </w:t>
      </w:r>
    </w:p>
    <w:p w14:paraId="45ED60E3" w14:textId="77777777" w:rsidR="001C569D" w:rsidRPr="00294E76" w:rsidRDefault="001C569D" w:rsidP="001C569D">
      <w:pPr>
        <w:numPr>
          <w:ilvl w:val="1"/>
          <w:numId w:val="20"/>
        </w:numPr>
        <w:rPr>
          <w:rFonts w:cs="Calibri"/>
        </w:rPr>
      </w:pPr>
      <w:r w:rsidRPr="00294E76">
        <w:rPr>
          <w:rFonts w:cs="Calibri"/>
        </w:rPr>
        <w:t xml:space="preserve">regulację położenia opraw w zakresie -15˚ do +15˚ z krokiem nie mniejszym niż 5˚, </w:t>
      </w:r>
    </w:p>
    <w:p w14:paraId="3EAAC01A" w14:textId="77777777" w:rsidR="001C569D" w:rsidRPr="00294E76" w:rsidRDefault="001C569D" w:rsidP="001C569D">
      <w:pPr>
        <w:numPr>
          <w:ilvl w:val="0"/>
          <w:numId w:val="20"/>
        </w:numPr>
        <w:rPr>
          <w:rFonts w:cs="Calibri"/>
        </w:rPr>
      </w:pPr>
      <w:r w:rsidRPr="00294E76">
        <w:rPr>
          <w:rFonts w:cs="Calibri"/>
        </w:rPr>
        <w:t xml:space="preserve">Oprawy mają być wyposażona w panel LED o następujących cechach: </w:t>
      </w:r>
    </w:p>
    <w:p w14:paraId="379884E8" w14:textId="77777777" w:rsidR="001C569D" w:rsidRPr="00294E76" w:rsidRDefault="001C569D" w:rsidP="001C569D">
      <w:pPr>
        <w:numPr>
          <w:ilvl w:val="1"/>
          <w:numId w:val="20"/>
        </w:numPr>
        <w:rPr>
          <w:rFonts w:cs="Calibri"/>
        </w:rPr>
      </w:pPr>
      <w:r w:rsidRPr="00294E76">
        <w:rPr>
          <w:rFonts w:cs="Calibri"/>
        </w:rPr>
        <w:t>temperatura barwowa 4000K+/- 5%, 5700 K+/- 5%</w:t>
      </w:r>
      <w:r>
        <w:rPr>
          <w:rFonts w:cs="Calibri"/>
        </w:rPr>
        <w:t>,</w:t>
      </w:r>
    </w:p>
    <w:p w14:paraId="712F7B7D" w14:textId="77777777" w:rsidR="001C569D" w:rsidRPr="00294E76" w:rsidRDefault="001C569D" w:rsidP="001C569D">
      <w:pPr>
        <w:numPr>
          <w:ilvl w:val="1"/>
          <w:numId w:val="20"/>
        </w:numPr>
        <w:rPr>
          <w:rFonts w:cs="Calibri"/>
        </w:rPr>
      </w:pPr>
      <w:r w:rsidRPr="00294E76">
        <w:rPr>
          <w:rFonts w:cs="Calibri"/>
        </w:rPr>
        <w:t>co najmniej 100 000 h pracy do L80 przy Ta = 25˚C,</w:t>
      </w:r>
    </w:p>
    <w:p w14:paraId="45A167FD" w14:textId="77777777" w:rsidR="001C569D" w:rsidRPr="00294E76" w:rsidRDefault="001C569D" w:rsidP="001C569D">
      <w:pPr>
        <w:numPr>
          <w:ilvl w:val="1"/>
          <w:numId w:val="20"/>
        </w:numPr>
        <w:rPr>
          <w:rFonts w:cs="Calibri"/>
        </w:rPr>
      </w:pPr>
      <w:r w:rsidRPr="00294E76">
        <w:rPr>
          <w:rFonts w:cs="Calibri"/>
        </w:rPr>
        <w:t xml:space="preserve">każda dioda w panelu LED musi być wyposażona w indywidualną soczewkę pozwalającą emitować światło równomiernie na całą oświetlaną przez oprawę powierzchnię. W przypadku przepalenia się którejś z diod zmieni się jedynie strumień świetlny a nie rozsył światła, </w:t>
      </w:r>
    </w:p>
    <w:p w14:paraId="5C1F3F3B" w14:textId="77777777" w:rsidR="001C569D" w:rsidRPr="00294E76" w:rsidRDefault="001C569D" w:rsidP="001C569D">
      <w:pPr>
        <w:numPr>
          <w:ilvl w:val="1"/>
          <w:numId w:val="20"/>
        </w:numPr>
        <w:rPr>
          <w:rFonts w:cs="Calibri"/>
        </w:rPr>
      </w:pPr>
      <w:r w:rsidRPr="00294E76">
        <w:rPr>
          <w:rFonts w:cs="Calibri"/>
        </w:rPr>
        <w:t>w przypadku przepalenia się którejś z diod, nie mogą zmienić się parametry zasilania mające wpływ na funkcjonowanie innych diod,</w:t>
      </w:r>
    </w:p>
    <w:p w14:paraId="35C9B0F9" w14:textId="77777777" w:rsidR="001C569D" w:rsidRPr="00294E76" w:rsidRDefault="001C569D" w:rsidP="001C569D">
      <w:pPr>
        <w:numPr>
          <w:ilvl w:val="1"/>
          <w:numId w:val="20"/>
        </w:numPr>
        <w:rPr>
          <w:rFonts w:cs="Calibri"/>
        </w:rPr>
      </w:pPr>
      <w:r w:rsidRPr="00294E76">
        <w:rPr>
          <w:rFonts w:cs="Calibri"/>
        </w:rPr>
        <w:t>deklarowany strumień świetlny opraw ma być mierzony w temperaturze otoczenia oprawy nie mniejszej niż 25˚C i nie powinien być niższy niż 6100 lm (</w:t>
      </w:r>
      <w:r w:rsidRPr="00D12E55">
        <w:rPr>
          <w:rFonts w:cs="Calibri"/>
          <w:u w:val="single"/>
        </w:rPr>
        <w:t>parametry zmienne w zależności od mocy oprawy i temperatury barwowej – rozważyć z załącznikiem obliczeniowym</w:t>
      </w:r>
      <w:r>
        <w:rPr>
          <w:rFonts w:cs="Calibri"/>
        </w:rPr>
        <w:t>),</w:t>
      </w:r>
    </w:p>
    <w:p w14:paraId="15970193" w14:textId="77777777" w:rsidR="001C569D" w:rsidRPr="00294E76" w:rsidRDefault="001C569D" w:rsidP="001C569D">
      <w:pPr>
        <w:numPr>
          <w:ilvl w:val="1"/>
          <w:numId w:val="20"/>
        </w:numPr>
        <w:rPr>
          <w:rFonts w:cs="Calibri"/>
        </w:rPr>
      </w:pPr>
      <w:r w:rsidRPr="00294E76">
        <w:rPr>
          <w:rFonts w:cs="Calibri"/>
        </w:rPr>
        <w:lastRenderedPageBreak/>
        <w:t>panel LED musi umożliwiać jego wymianę bez wykonywania połączeń lutowanych,</w:t>
      </w:r>
    </w:p>
    <w:p w14:paraId="5D2411F5" w14:textId="77777777" w:rsidR="001C569D" w:rsidRPr="00294E76" w:rsidRDefault="001C569D" w:rsidP="001C569D">
      <w:pPr>
        <w:numPr>
          <w:ilvl w:val="0"/>
          <w:numId w:val="20"/>
        </w:numPr>
        <w:rPr>
          <w:rFonts w:cs="Calibri"/>
        </w:rPr>
      </w:pPr>
      <w:r w:rsidRPr="00294E76">
        <w:rPr>
          <w:rFonts w:cs="Calibri"/>
        </w:rPr>
        <w:t xml:space="preserve">Oprawy mają być wyposażone w układ zasilający o następujących cechach: </w:t>
      </w:r>
    </w:p>
    <w:p w14:paraId="4BD1CEA0" w14:textId="77777777" w:rsidR="001C569D" w:rsidRPr="00D12E55" w:rsidRDefault="001C569D" w:rsidP="001C569D">
      <w:pPr>
        <w:numPr>
          <w:ilvl w:val="1"/>
          <w:numId w:val="20"/>
        </w:numPr>
        <w:rPr>
          <w:rFonts w:cs="Calibri"/>
        </w:rPr>
      </w:pPr>
      <w:r w:rsidRPr="00D12E55">
        <w:rPr>
          <w:rFonts w:cs="Calibri"/>
        </w:rPr>
        <w:t>układ zasilający ma posiadać trwałość nie gorszą niż zasilany z niego panel LED, na poziomie 80 000 – 100 000 godzin</w:t>
      </w:r>
      <w:r>
        <w:rPr>
          <w:rFonts w:cs="Calibri"/>
        </w:rPr>
        <w:t>,</w:t>
      </w:r>
    </w:p>
    <w:p w14:paraId="4AF0BC2C" w14:textId="77777777" w:rsidR="001C569D" w:rsidRPr="00D12E55" w:rsidRDefault="001C569D" w:rsidP="001C569D">
      <w:pPr>
        <w:numPr>
          <w:ilvl w:val="1"/>
          <w:numId w:val="20"/>
        </w:numPr>
        <w:rPr>
          <w:rFonts w:cs="Calibri"/>
        </w:rPr>
      </w:pPr>
      <w:r w:rsidRPr="00D12E55">
        <w:rPr>
          <w:rFonts w:cs="Calibri"/>
        </w:rPr>
        <w:t>układ zasilający ma zabezpieczać źródło światła przed przepięciami o napięciu co najmniej 3kV, opcjonalnie do 10kV</w:t>
      </w:r>
      <w:r>
        <w:rPr>
          <w:rFonts w:cs="Calibri"/>
        </w:rPr>
        <w:t>,</w:t>
      </w:r>
    </w:p>
    <w:p w14:paraId="106FBAFB" w14:textId="77777777" w:rsidR="001C569D" w:rsidRPr="00D12E55" w:rsidRDefault="001C569D" w:rsidP="001C569D">
      <w:pPr>
        <w:numPr>
          <w:ilvl w:val="1"/>
          <w:numId w:val="20"/>
        </w:numPr>
        <w:rPr>
          <w:rFonts w:cs="Calibri"/>
        </w:rPr>
      </w:pPr>
      <w:r w:rsidRPr="00D12E55">
        <w:rPr>
          <w:rFonts w:cs="Calibri"/>
        </w:rPr>
        <w:t>Oprawa wyposażona w zasilacz DALI</w:t>
      </w:r>
      <w:r>
        <w:rPr>
          <w:rFonts w:cs="Calibri"/>
        </w:rPr>
        <w:t>,</w:t>
      </w:r>
      <w:r w:rsidRPr="00D12E55">
        <w:rPr>
          <w:rFonts w:cs="Calibri"/>
        </w:rPr>
        <w:t xml:space="preserve">                                 </w:t>
      </w:r>
    </w:p>
    <w:p w14:paraId="2964DE3E" w14:textId="77777777" w:rsidR="001C569D" w:rsidRPr="00D12E55" w:rsidRDefault="001C569D" w:rsidP="001C569D">
      <w:pPr>
        <w:numPr>
          <w:ilvl w:val="1"/>
          <w:numId w:val="20"/>
        </w:numPr>
        <w:rPr>
          <w:rFonts w:cs="Calibri"/>
        </w:rPr>
      </w:pPr>
      <w:r w:rsidRPr="00D12E55">
        <w:rPr>
          <w:rFonts w:cs="Calibri"/>
        </w:rPr>
        <w:t>Opraw wyposażona w gniazdo NEMA</w:t>
      </w:r>
      <w:r>
        <w:rPr>
          <w:rFonts w:cs="Calibri"/>
        </w:rPr>
        <w:t>,</w:t>
      </w:r>
    </w:p>
    <w:p w14:paraId="5EF4F368" w14:textId="1CDFB147" w:rsidR="00261D36" w:rsidRDefault="001C569D" w:rsidP="00261D36">
      <w:pPr>
        <w:rPr>
          <w:rFonts w:cs="Calibri"/>
        </w:rPr>
      </w:pPr>
      <w:r w:rsidRPr="00C944B1">
        <w:rPr>
          <w:rFonts w:cs="Calibri"/>
        </w:rPr>
        <w:t>Ponad to oprawa powinna posiadać certyfikat niezależnej, międzynarodowej instytucji certyfikującej typu ENEC, DEKRA, potwierdzający deklarowane parametry techniczne.</w:t>
      </w:r>
    </w:p>
    <w:p w14:paraId="5EF4F369" w14:textId="0077CC6E" w:rsidR="00EA0952" w:rsidRPr="00EF2A69" w:rsidRDefault="00EF2A69" w:rsidP="00EF2A69">
      <w:pPr>
        <w:pStyle w:val="Akapitzlist"/>
        <w:numPr>
          <w:ilvl w:val="0"/>
          <w:numId w:val="20"/>
        </w:numPr>
        <w:rPr>
          <w:rFonts w:cs="Calibri"/>
        </w:rPr>
      </w:pPr>
      <w:r w:rsidRPr="00EF2A69">
        <w:rPr>
          <w:rFonts w:cs="Calibri"/>
        </w:rPr>
        <w:t>O</w:t>
      </w:r>
      <w:r w:rsidR="00EA0952" w:rsidRPr="00EF2A69">
        <w:rPr>
          <w:rFonts w:cs="Calibri"/>
        </w:rPr>
        <w:t xml:space="preserve">prawy z lokalizowane na </w:t>
      </w:r>
      <w:r w:rsidR="001C569D">
        <w:rPr>
          <w:rFonts w:cs="Calibri"/>
        </w:rPr>
        <w:t>słupach oświetleniowych</w:t>
      </w:r>
      <w:r w:rsidR="00EA0952" w:rsidRPr="00EF2A69">
        <w:rPr>
          <w:rFonts w:cs="Calibri"/>
        </w:rPr>
        <w:t>:</w:t>
      </w:r>
    </w:p>
    <w:p w14:paraId="5EF4F36A" w14:textId="0EEA3736" w:rsidR="00EA0952" w:rsidRDefault="002A00A0" w:rsidP="00EA0952">
      <w:pPr>
        <w:jc w:val="center"/>
        <w:rPr>
          <w:rFonts w:cs="Calibri"/>
          <w:u w:val="single"/>
        </w:rPr>
      </w:pPr>
      <w:r w:rsidRPr="00EB587D">
        <w:rPr>
          <w:rFonts w:cs="Calibri"/>
          <w:noProof/>
        </w:rPr>
        <w:drawing>
          <wp:anchor distT="0" distB="0" distL="114300" distR="114300" simplePos="0" relativeHeight="251667456" behindDoc="0" locked="0" layoutInCell="1" allowOverlap="1" wp14:anchorId="5E3FBEE4" wp14:editId="70021D01">
            <wp:simplePos x="0" y="0"/>
            <wp:positionH relativeFrom="column">
              <wp:posOffset>-359054</wp:posOffset>
            </wp:positionH>
            <wp:positionV relativeFrom="paragraph">
              <wp:posOffset>255981</wp:posOffset>
            </wp:positionV>
            <wp:extent cx="4130675" cy="5632450"/>
            <wp:effectExtent l="0" t="0" r="0" b="0"/>
            <wp:wrapSquare wrapText="bothSides"/>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30675" cy="56324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85C5C7" w14:textId="49035ED7" w:rsidR="00EB587D" w:rsidRDefault="00EB587D" w:rsidP="00EA0952">
      <w:pPr>
        <w:jc w:val="center"/>
        <w:rPr>
          <w:rFonts w:cs="Calibri"/>
          <w:u w:val="single"/>
        </w:rPr>
      </w:pPr>
    </w:p>
    <w:p w14:paraId="3311B8D8" w14:textId="04D037AC" w:rsidR="00EB587D" w:rsidRDefault="00EB587D" w:rsidP="00EA0952">
      <w:pPr>
        <w:jc w:val="center"/>
        <w:rPr>
          <w:rFonts w:cs="Calibri"/>
          <w:u w:val="single"/>
        </w:rPr>
      </w:pPr>
    </w:p>
    <w:p w14:paraId="2594C403" w14:textId="732FF050" w:rsidR="00EB587D" w:rsidRDefault="002A00A0" w:rsidP="00EA0952">
      <w:pPr>
        <w:jc w:val="center"/>
        <w:rPr>
          <w:rFonts w:cs="Calibri"/>
          <w:u w:val="single"/>
        </w:rPr>
      </w:pPr>
      <w:r w:rsidRPr="00D67322">
        <w:rPr>
          <w:rFonts w:cs="Calibri"/>
          <w:noProof/>
          <w:szCs w:val="20"/>
        </w:rPr>
        <w:drawing>
          <wp:anchor distT="0" distB="0" distL="114300" distR="114300" simplePos="0" relativeHeight="251665408" behindDoc="0" locked="0" layoutInCell="1" allowOverlap="1" wp14:anchorId="5EF4F476" wp14:editId="19733D07">
            <wp:simplePos x="0" y="0"/>
            <wp:positionH relativeFrom="column">
              <wp:posOffset>3708400</wp:posOffset>
            </wp:positionH>
            <wp:positionV relativeFrom="paragraph">
              <wp:posOffset>260680</wp:posOffset>
            </wp:positionV>
            <wp:extent cx="2673985" cy="2306955"/>
            <wp:effectExtent l="0" t="0" r="0" b="0"/>
            <wp:wrapSquare wrapText="bothSides"/>
            <wp:docPr id="1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3985" cy="23069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78D512E4" w14:textId="28CDD4C5" w:rsidR="00EB587D" w:rsidRDefault="00EB587D" w:rsidP="00EA0952">
      <w:pPr>
        <w:jc w:val="center"/>
        <w:rPr>
          <w:rFonts w:cs="Calibri"/>
          <w:u w:val="single"/>
        </w:rPr>
      </w:pPr>
    </w:p>
    <w:p w14:paraId="168C8CA4" w14:textId="69F8620E" w:rsidR="00EB587D" w:rsidRDefault="00EB587D" w:rsidP="00EA0952">
      <w:pPr>
        <w:jc w:val="center"/>
        <w:rPr>
          <w:rFonts w:cs="Calibri"/>
          <w:u w:val="single"/>
        </w:rPr>
      </w:pPr>
    </w:p>
    <w:p w14:paraId="6BAE83B2" w14:textId="456B0D53" w:rsidR="00EB587D" w:rsidRDefault="00EB587D" w:rsidP="00EA0952">
      <w:pPr>
        <w:jc w:val="center"/>
        <w:rPr>
          <w:rFonts w:cs="Calibri"/>
          <w:u w:val="single"/>
        </w:rPr>
      </w:pPr>
    </w:p>
    <w:p w14:paraId="798E27FB" w14:textId="5DA0B055" w:rsidR="00EB587D" w:rsidRDefault="00EB587D" w:rsidP="00EA0952">
      <w:pPr>
        <w:jc w:val="center"/>
        <w:rPr>
          <w:rFonts w:cs="Calibri"/>
          <w:u w:val="single"/>
        </w:rPr>
      </w:pPr>
    </w:p>
    <w:p w14:paraId="7899994C" w14:textId="379AF272" w:rsidR="00EB587D" w:rsidRDefault="00EB587D" w:rsidP="00EA0952">
      <w:pPr>
        <w:jc w:val="center"/>
        <w:rPr>
          <w:rFonts w:cs="Calibri"/>
          <w:u w:val="single"/>
        </w:rPr>
      </w:pPr>
    </w:p>
    <w:p w14:paraId="4E53C060" w14:textId="7A268846" w:rsidR="00EB587D" w:rsidRDefault="00EB587D" w:rsidP="00EA0952">
      <w:pPr>
        <w:jc w:val="center"/>
        <w:rPr>
          <w:rFonts w:cs="Calibri"/>
          <w:u w:val="single"/>
        </w:rPr>
      </w:pPr>
    </w:p>
    <w:p w14:paraId="163CCA36" w14:textId="7597E575" w:rsidR="00EB587D" w:rsidRDefault="00EB587D" w:rsidP="00EA0952">
      <w:pPr>
        <w:jc w:val="center"/>
        <w:rPr>
          <w:rFonts w:cs="Calibri"/>
          <w:u w:val="single"/>
        </w:rPr>
      </w:pPr>
    </w:p>
    <w:p w14:paraId="173D6522" w14:textId="6C7595C5" w:rsidR="00EB587D" w:rsidRDefault="00EB587D" w:rsidP="00EA0952">
      <w:pPr>
        <w:jc w:val="center"/>
        <w:rPr>
          <w:rFonts w:cs="Calibri"/>
          <w:u w:val="single"/>
        </w:rPr>
      </w:pPr>
    </w:p>
    <w:p w14:paraId="4C6B5E7A" w14:textId="7A29D65A" w:rsidR="00EB587D" w:rsidRDefault="00EB587D" w:rsidP="00EA0952">
      <w:pPr>
        <w:jc w:val="center"/>
        <w:rPr>
          <w:rFonts w:cs="Calibri"/>
          <w:u w:val="single"/>
        </w:rPr>
      </w:pPr>
    </w:p>
    <w:p w14:paraId="59ABA867" w14:textId="77777777" w:rsidR="00EB587D" w:rsidRDefault="00EB587D" w:rsidP="00EA0952">
      <w:pPr>
        <w:rPr>
          <w:rFonts w:cs="Calibri"/>
          <w:szCs w:val="20"/>
          <w:u w:val="single"/>
        </w:rPr>
      </w:pPr>
    </w:p>
    <w:p w14:paraId="26C821D2" w14:textId="77777777" w:rsidR="002A00A0" w:rsidRDefault="002A00A0" w:rsidP="00EA0952">
      <w:pPr>
        <w:rPr>
          <w:rFonts w:cs="Calibri"/>
          <w:szCs w:val="20"/>
          <w:u w:val="single"/>
        </w:rPr>
      </w:pPr>
    </w:p>
    <w:p w14:paraId="5EF4F36D" w14:textId="3BB4EBD5" w:rsidR="00EA0952" w:rsidRPr="00EB587D" w:rsidRDefault="00EA0952" w:rsidP="00EA0952">
      <w:pPr>
        <w:rPr>
          <w:rFonts w:cs="Calibri"/>
          <w:szCs w:val="20"/>
          <w:u w:val="single"/>
        </w:rPr>
      </w:pPr>
      <w:r w:rsidRPr="00EB587D">
        <w:rPr>
          <w:rFonts w:cs="Calibri"/>
          <w:szCs w:val="20"/>
          <w:u w:val="single"/>
        </w:rPr>
        <w:lastRenderedPageBreak/>
        <w:t xml:space="preserve">Projektuje się stanowiska słupowe </w:t>
      </w:r>
      <w:r w:rsidR="00EF2A69" w:rsidRPr="00EB587D">
        <w:rPr>
          <w:rFonts w:cs="Calibri"/>
          <w:szCs w:val="20"/>
          <w:u w:val="single"/>
        </w:rPr>
        <w:t>oświetleniowe aluminiowe</w:t>
      </w:r>
      <w:r w:rsidRPr="00EB587D">
        <w:rPr>
          <w:rFonts w:cs="Calibri"/>
          <w:szCs w:val="20"/>
          <w:u w:val="single"/>
        </w:rPr>
        <w:t>, zgodnie z poniższymi wymaganiami:</w:t>
      </w:r>
    </w:p>
    <w:p w14:paraId="1BA0DB13" w14:textId="439A1EBE" w:rsidR="00EB587D" w:rsidRPr="00CB1C4B" w:rsidRDefault="00EB587D" w:rsidP="00EB587D">
      <w:pPr>
        <w:numPr>
          <w:ilvl w:val="0"/>
          <w:numId w:val="20"/>
        </w:numPr>
        <w:rPr>
          <w:rFonts w:cs="Calibri"/>
        </w:rPr>
      </w:pPr>
      <w:r>
        <w:rPr>
          <w:rFonts w:cs="Calibri"/>
          <w:szCs w:val="20"/>
        </w:rPr>
        <w:t>s</w:t>
      </w:r>
      <w:r w:rsidRPr="002670ED">
        <w:rPr>
          <w:rFonts w:cs="Calibri"/>
          <w:szCs w:val="20"/>
        </w:rPr>
        <w:t>łupy aluminiowe cylindrycznie stożkowe bez szwu</w:t>
      </w:r>
      <w:r>
        <w:rPr>
          <w:rFonts w:cs="Calibri"/>
          <w:szCs w:val="20"/>
        </w:rPr>
        <w:t xml:space="preserve"> w komplecie z wysięgnikami aluminiowymi z prefabrykowanymi uchwytami montażowymi,</w:t>
      </w:r>
    </w:p>
    <w:p w14:paraId="0501262C" w14:textId="77777777" w:rsidR="00EB587D" w:rsidRPr="002670ED" w:rsidRDefault="00EB587D" w:rsidP="00EB587D">
      <w:pPr>
        <w:numPr>
          <w:ilvl w:val="0"/>
          <w:numId w:val="20"/>
        </w:numPr>
        <w:rPr>
          <w:rFonts w:cs="Calibri"/>
        </w:rPr>
      </w:pPr>
      <w:r>
        <w:rPr>
          <w:rFonts w:cs="Calibri"/>
          <w:szCs w:val="20"/>
        </w:rPr>
        <w:t>słupy anodowane (</w:t>
      </w:r>
      <w:r w:rsidRPr="002670ED">
        <w:rPr>
          <w:rFonts w:cs="Calibri"/>
          <w:szCs w:val="20"/>
        </w:rPr>
        <w:t>minimalna wartość w mikronach anody od 20 do 25 mikronów</w:t>
      </w:r>
      <w:r>
        <w:rPr>
          <w:rFonts w:cs="Calibri"/>
          <w:szCs w:val="20"/>
        </w:rPr>
        <w:t>),</w:t>
      </w:r>
    </w:p>
    <w:p w14:paraId="1822174A" w14:textId="77777777" w:rsidR="00EB587D" w:rsidRPr="002670ED" w:rsidRDefault="00EB587D" w:rsidP="00EB587D">
      <w:pPr>
        <w:numPr>
          <w:ilvl w:val="0"/>
          <w:numId w:val="20"/>
        </w:numPr>
        <w:rPr>
          <w:rFonts w:cs="Calibri"/>
        </w:rPr>
      </w:pPr>
      <w:r>
        <w:rPr>
          <w:rFonts w:cs="Calibri"/>
          <w:szCs w:val="20"/>
        </w:rPr>
        <w:t>p</w:t>
      </w:r>
      <w:r w:rsidRPr="002670ED">
        <w:rPr>
          <w:rFonts w:cs="Calibri"/>
          <w:szCs w:val="20"/>
        </w:rPr>
        <w:t>owłoka anodowa powinna być integralnie związana z podłożem dzięki czemu nie ma możliwości ich złuszczania odpryskiwania czy rozwarstwiania</w:t>
      </w:r>
      <w:r>
        <w:rPr>
          <w:rFonts w:cs="Calibri"/>
          <w:szCs w:val="20"/>
        </w:rPr>
        <w:t>,</w:t>
      </w:r>
    </w:p>
    <w:p w14:paraId="6EE43949" w14:textId="77777777" w:rsidR="00EB587D" w:rsidRPr="002670ED" w:rsidRDefault="00EB587D" w:rsidP="00EB587D">
      <w:pPr>
        <w:numPr>
          <w:ilvl w:val="0"/>
          <w:numId w:val="20"/>
        </w:numPr>
        <w:rPr>
          <w:rFonts w:cs="Calibri"/>
        </w:rPr>
      </w:pPr>
      <w:r>
        <w:rPr>
          <w:rFonts w:cs="Calibri"/>
          <w:szCs w:val="20"/>
        </w:rPr>
        <w:t>s</w:t>
      </w:r>
      <w:r w:rsidRPr="002670ED">
        <w:rPr>
          <w:rFonts w:cs="Calibri"/>
          <w:szCs w:val="20"/>
        </w:rPr>
        <w:t>łup winien posiadać deklaracje zgodności WE sygnowaną znakiem CE wystawioną przez producenta</w:t>
      </w:r>
      <w:r>
        <w:rPr>
          <w:rFonts w:cs="Calibri"/>
          <w:szCs w:val="20"/>
        </w:rPr>
        <w:t>,</w:t>
      </w:r>
    </w:p>
    <w:p w14:paraId="4476A9B1" w14:textId="77777777" w:rsidR="00EB587D" w:rsidRPr="002670ED" w:rsidRDefault="00EB587D" w:rsidP="00EB587D">
      <w:pPr>
        <w:numPr>
          <w:ilvl w:val="0"/>
          <w:numId w:val="20"/>
        </w:numPr>
        <w:rPr>
          <w:rFonts w:cs="Calibri"/>
        </w:rPr>
      </w:pPr>
      <w:r>
        <w:rPr>
          <w:rFonts w:cs="Calibri"/>
          <w:szCs w:val="20"/>
        </w:rPr>
        <w:t xml:space="preserve">słupy </w:t>
      </w:r>
      <w:r w:rsidRPr="002670ED">
        <w:rPr>
          <w:rFonts w:cs="Calibri"/>
          <w:szCs w:val="20"/>
        </w:rPr>
        <w:t>wyposaż</w:t>
      </w:r>
      <w:r>
        <w:rPr>
          <w:rFonts w:cs="Calibri"/>
          <w:szCs w:val="20"/>
        </w:rPr>
        <w:t xml:space="preserve">one w </w:t>
      </w:r>
      <w:r w:rsidRPr="002670ED">
        <w:rPr>
          <w:rFonts w:cs="Calibri"/>
          <w:szCs w:val="20"/>
        </w:rPr>
        <w:t>tabliczk</w:t>
      </w:r>
      <w:r>
        <w:rPr>
          <w:rFonts w:cs="Calibri"/>
          <w:szCs w:val="20"/>
        </w:rPr>
        <w:t>i</w:t>
      </w:r>
      <w:r w:rsidRPr="002670ED">
        <w:rPr>
          <w:rFonts w:cs="Calibri"/>
          <w:szCs w:val="20"/>
        </w:rPr>
        <w:t xml:space="preserve"> bezpiecznikow</w:t>
      </w:r>
      <w:r>
        <w:rPr>
          <w:rFonts w:cs="Calibri"/>
          <w:szCs w:val="20"/>
        </w:rPr>
        <w:t>e</w:t>
      </w:r>
      <w:r w:rsidRPr="002670ED">
        <w:rPr>
          <w:rFonts w:cs="Calibri"/>
          <w:szCs w:val="20"/>
        </w:rPr>
        <w:t>, oraz ocynkowany komplet elementów złącznych słupa (nakrętki, podkładki, osłony na nakrętki z tworzywa sztucznego zgodnego z</w:t>
      </w:r>
      <w:r>
        <w:rPr>
          <w:rFonts w:cs="Calibri"/>
          <w:szCs w:val="20"/>
        </w:rPr>
        <w:t> </w:t>
      </w:r>
      <w:r w:rsidRPr="002670ED">
        <w:rPr>
          <w:rFonts w:cs="Calibri"/>
          <w:szCs w:val="20"/>
        </w:rPr>
        <w:t>kolorem słupa, kluczyk imbusowy)</w:t>
      </w:r>
      <w:r>
        <w:rPr>
          <w:rFonts w:cs="Calibri"/>
          <w:szCs w:val="20"/>
        </w:rPr>
        <w:t>,</w:t>
      </w:r>
    </w:p>
    <w:p w14:paraId="1758D507" w14:textId="77777777" w:rsidR="00EB587D" w:rsidRPr="00A6518D" w:rsidRDefault="00EB587D" w:rsidP="00EB587D">
      <w:pPr>
        <w:numPr>
          <w:ilvl w:val="0"/>
          <w:numId w:val="20"/>
        </w:numPr>
        <w:rPr>
          <w:rFonts w:cs="Calibri"/>
          <w:szCs w:val="20"/>
        </w:rPr>
      </w:pPr>
      <w:r>
        <w:rPr>
          <w:rFonts w:cs="Calibri"/>
          <w:szCs w:val="20"/>
        </w:rPr>
        <w:t>słupy d</w:t>
      </w:r>
      <w:r w:rsidRPr="002670ED">
        <w:rPr>
          <w:rFonts w:cs="Calibri"/>
          <w:szCs w:val="20"/>
        </w:rPr>
        <w:t>odatkow</w:t>
      </w:r>
      <w:r>
        <w:rPr>
          <w:rFonts w:cs="Calibri"/>
          <w:szCs w:val="20"/>
        </w:rPr>
        <w:t xml:space="preserve">o </w:t>
      </w:r>
      <w:r w:rsidRPr="002670ED">
        <w:rPr>
          <w:rFonts w:cs="Calibri"/>
          <w:szCs w:val="20"/>
        </w:rPr>
        <w:t>zabezpiecz</w:t>
      </w:r>
      <w:r>
        <w:rPr>
          <w:rFonts w:cs="Calibri"/>
          <w:szCs w:val="20"/>
        </w:rPr>
        <w:t>one</w:t>
      </w:r>
      <w:r w:rsidRPr="002670ED">
        <w:rPr>
          <w:rFonts w:cs="Calibri"/>
          <w:szCs w:val="20"/>
        </w:rPr>
        <w:t xml:space="preserve"> przed związkami amoniaku </w:t>
      </w:r>
      <w:r>
        <w:rPr>
          <w:rFonts w:cs="Calibri"/>
          <w:szCs w:val="20"/>
        </w:rPr>
        <w:t xml:space="preserve">w postaci </w:t>
      </w:r>
      <w:r w:rsidRPr="002670ED">
        <w:rPr>
          <w:rFonts w:cs="Calibri"/>
          <w:szCs w:val="20"/>
        </w:rPr>
        <w:t>elastomer</w:t>
      </w:r>
      <w:r>
        <w:rPr>
          <w:rFonts w:cs="Calibri"/>
          <w:szCs w:val="20"/>
        </w:rPr>
        <w:t>u</w:t>
      </w:r>
      <w:r w:rsidRPr="002670ED">
        <w:rPr>
          <w:rFonts w:cs="Calibri"/>
          <w:szCs w:val="20"/>
        </w:rPr>
        <w:t xml:space="preserve"> poliuretanow</w:t>
      </w:r>
      <w:r>
        <w:rPr>
          <w:rFonts w:cs="Calibri"/>
          <w:szCs w:val="20"/>
        </w:rPr>
        <w:t>ego</w:t>
      </w:r>
      <w:r w:rsidRPr="002670ED">
        <w:rPr>
          <w:rFonts w:cs="Calibri"/>
          <w:szCs w:val="20"/>
        </w:rPr>
        <w:t xml:space="preserve"> proponowane </w:t>
      </w:r>
      <w:r>
        <w:rPr>
          <w:rFonts w:cs="Calibri"/>
          <w:szCs w:val="20"/>
        </w:rPr>
        <w:t xml:space="preserve">ponad </w:t>
      </w:r>
      <w:r w:rsidRPr="002670ED">
        <w:rPr>
          <w:rFonts w:cs="Calibri"/>
          <w:szCs w:val="20"/>
        </w:rPr>
        <w:t>wysokoś</w:t>
      </w:r>
      <w:r>
        <w:rPr>
          <w:rFonts w:cs="Calibri"/>
          <w:szCs w:val="20"/>
        </w:rPr>
        <w:t xml:space="preserve">ć </w:t>
      </w:r>
      <w:r w:rsidRPr="002670ED">
        <w:rPr>
          <w:rFonts w:cs="Calibri"/>
          <w:szCs w:val="20"/>
        </w:rPr>
        <w:t>wnęki słupowej</w:t>
      </w:r>
      <w:r>
        <w:rPr>
          <w:rFonts w:cs="Calibri"/>
          <w:szCs w:val="20"/>
        </w:rPr>
        <w:t xml:space="preserve"> (tabliczki bezpiecznikowej) oraz </w:t>
      </w:r>
      <w:r w:rsidRPr="00BD4633">
        <w:rPr>
          <w:rFonts w:cs="Calibri"/>
          <w:szCs w:val="20"/>
        </w:rPr>
        <w:t>malowane powłoką antyplakatową i antygraffiti o wysokości do 2,5</w:t>
      </w:r>
      <w:r>
        <w:rPr>
          <w:rFonts w:cs="Calibri"/>
          <w:szCs w:val="20"/>
        </w:rPr>
        <w:t xml:space="preserve"> </w:t>
      </w:r>
      <w:r w:rsidRPr="00BD4633">
        <w:rPr>
          <w:rFonts w:cs="Calibri"/>
          <w:szCs w:val="20"/>
        </w:rPr>
        <w:t>m</w:t>
      </w:r>
      <w:r>
        <w:rPr>
          <w:rFonts w:cs="Calibri"/>
          <w:szCs w:val="20"/>
        </w:rPr>
        <w:t>etra</w:t>
      </w:r>
      <w:r w:rsidRPr="00BD4633">
        <w:rPr>
          <w:rFonts w:cs="Calibri"/>
          <w:szCs w:val="20"/>
        </w:rPr>
        <w:t xml:space="preserve"> od nawierzchni terenu w technologii trwałego zabezpieczenia</w:t>
      </w:r>
      <w:r>
        <w:rPr>
          <w:rFonts w:cs="Calibri"/>
          <w:szCs w:val="20"/>
        </w:rPr>
        <w:t>. Ponadto n</w:t>
      </w:r>
      <w:r w:rsidRPr="00A6518D">
        <w:rPr>
          <w:rFonts w:cs="Calibri"/>
          <w:szCs w:val="20"/>
        </w:rPr>
        <w:t>ad powłoką zabezpieczającą na wysokości 2,5</w:t>
      </w:r>
      <w:r>
        <w:rPr>
          <w:rFonts w:cs="Calibri"/>
          <w:szCs w:val="20"/>
        </w:rPr>
        <w:t xml:space="preserve"> </w:t>
      </w:r>
      <w:r w:rsidRPr="00A6518D">
        <w:rPr>
          <w:rFonts w:cs="Calibri"/>
          <w:szCs w:val="20"/>
        </w:rPr>
        <w:t>m</w:t>
      </w:r>
      <w:r>
        <w:rPr>
          <w:rFonts w:cs="Calibri"/>
          <w:szCs w:val="20"/>
        </w:rPr>
        <w:t>etra</w:t>
      </w:r>
      <w:r w:rsidRPr="00A6518D">
        <w:rPr>
          <w:rFonts w:cs="Calibri"/>
          <w:szCs w:val="20"/>
        </w:rPr>
        <w:t xml:space="preserve"> </w:t>
      </w:r>
      <w:r>
        <w:rPr>
          <w:rFonts w:cs="Calibri"/>
          <w:szCs w:val="20"/>
        </w:rPr>
        <w:t xml:space="preserve">winien znajdować się </w:t>
      </w:r>
      <w:r w:rsidRPr="00A6518D">
        <w:rPr>
          <w:rFonts w:cs="Calibri"/>
          <w:szCs w:val="20"/>
        </w:rPr>
        <w:t xml:space="preserve">numer eksploatacyjny </w:t>
      </w:r>
      <w:r>
        <w:rPr>
          <w:rFonts w:cs="Calibri"/>
          <w:szCs w:val="20"/>
        </w:rPr>
        <w:t xml:space="preserve">słupa </w:t>
      </w:r>
      <w:r w:rsidRPr="00A6518D">
        <w:rPr>
          <w:rFonts w:cs="Calibri"/>
          <w:szCs w:val="20"/>
        </w:rPr>
        <w:t>ustalony na etapie realizacji z</w:t>
      </w:r>
      <w:r>
        <w:rPr>
          <w:rFonts w:cs="Calibri"/>
          <w:szCs w:val="20"/>
        </w:rPr>
        <w:t> </w:t>
      </w:r>
      <w:r w:rsidRPr="00A6518D">
        <w:rPr>
          <w:rFonts w:cs="Calibri"/>
          <w:szCs w:val="20"/>
        </w:rPr>
        <w:t>użytkownikiem</w:t>
      </w:r>
      <w:r>
        <w:rPr>
          <w:rFonts w:cs="Calibri"/>
          <w:szCs w:val="20"/>
        </w:rPr>
        <w:t>,</w:t>
      </w:r>
    </w:p>
    <w:p w14:paraId="45F12C55" w14:textId="77777777" w:rsidR="00EB587D" w:rsidRPr="000053F5" w:rsidRDefault="00EB587D" w:rsidP="00EB587D">
      <w:pPr>
        <w:numPr>
          <w:ilvl w:val="0"/>
          <w:numId w:val="20"/>
        </w:numPr>
        <w:rPr>
          <w:rFonts w:cs="Calibri"/>
        </w:rPr>
      </w:pPr>
      <w:r w:rsidRPr="000053F5">
        <w:rPr>
          <w:rFonts w:cs="Calibri"/>
        </w:rPr>
        <w:t>wyposażon</w:t>
      </w:r>
      <w:r>
        <w:rPr>
          <w:rFonts w:cs="Calibri"/>
        </w:rPr>
        <w:t>e</w:t>
      </w:r>
      <w:r w:rsidRPr="000053F5">
        <w:rPr>
          <w:rFonts w:cs="Calibri"/>
        </w:rPr>
        <w:t xml:space="preserve"> w elementy montażowe ułatwiające </w:t>
      </w:r>
      <w:r>
        <w:rPr>
          <w:rFonts w:cs="Calibri"/>
        </w:rPr>
        <w:t>ich</w:t>
      </w:r>
      <w:r w:rsidRPr="000053F5">
        <w:rPr>
          <w:rFonts w:cs="Calibri"/>
        </w:rPr>
        <w:t xml:space="preserve"> postawienie (zawiasy), umożliwiające postawienie bez dźwigu lub inn</w:t>
      </w:r>
      <w:r>
        <w:rPr>
          <w:rFonts w:cs="Calibri"/>
        </w:rPr>
        <w:t>ego ciężkiego sprzętu,</w:t>
      </w:r>
    </w:p>
    <w:p w14:paraId="503E9AF6" w14:textId="77777777" w:rsidR="00EB587D" w:rsidRPr="000053F5" w:rsidRDefault="00EB587D" w:rsidP="00EB587D">
      <w:pPr>
        <w:numPr>
          <w:ilvl w:val="0"/>
          <w:numId w:val="20"/>
        </w:numPr>
        <w:rPr>
          <w:rFonts w:cs="Calibri"/>
        </w:rPr>
      </w:pPr>
      <w:r>
        <w:rPr>
          <w:rFonts w:cs="Calibri"/>
        </w:rPr>
        <w:t>stopy</w:t>
      </w:r>
      <w:r w:rsidRPr="000053F5">
        <w:rPr>
          <w:rFonts w:cs="Calibri"/>
        </w:rPr>
        <w:t xml:space="preserve"> </w:t>
      </w:r>
      <w:r>
        <w:rPr>
          <w:rFonts w:cs="Calibri"/>
        </w:rPr>
        <w:t>stanowisk</w:t>
      </w:r>
      <w:r w:rsidRPr="000053F5">
        <w:rPr>
          <w:rFonts w:cs="Calibri"/>
        </w:rPr>
        <w:t xml:space="preserve"> (element połączenia z fundamentem) wykonan</w:t>
      </w:r>
      <w:r>
        <w:rPr>
          <w:rFonts w:cs="Calibri"/>
        </w:rPr>
        <w:t>e</w:t>
      </w:r>
      <w:r w:rsidRPr="000053F5">
        <w:rPr>
          <w:rFonts w:cs="Calibri"/>
        </w:rPr>
        <w:t xml:space="preserve"> z przetłoczonej blachy, zapewniającą wysoką sztywność połączenia z  fundamentem.</w:t>
      </w:r>
    </w:p>
    <w:p w14:paraId="0CCBA04B" w14:textId="77777777" w:rsidR="00EB587D" w:rsidRDefault="00EB587D" w:rsidP="00EB587D">
      <w:pPr>
        <w:numPr>
          <w:ilvl w:val="0"/>
          <w:numId w:val="20"/>
        </w:numPr>
        <w:rPr>
          <w:rFonts w:cs="Calibri"/>
        </w:rPr>
      </w:pPr>
      <w:r>
        <w:rPr>
          <w:rFonts w:cs="Calibri"/>
        </w:rPr>
        <w:t>połączenia z fundamentami</w:t>
      </w:r>
      <w:r w:rsidRPr="000053F5">
        <w:rPr>
          <w:rFonts w:cs="Calibri"/>
        </w:rPr>
        <w:t xml:space="preserve"> posiadając</w:t>
      </w:r>
      <w:r>
        <w:rPr>
          <w:rFonts w:cs="Calibri"/>
        </w:rPr>
        <w:t>e</w:t>
      </w:r>
      <w:r w:rsidRPr="000053F5">
        <w:rPr>
          <w:rFonts w:cs="Calibri"/>
        </w:rPr>
        <w:t xml:space="preserve"> zabezpieczeni</w:t>
      </w:r>
      <w:r>
        <w:rPr>
          <w:rFonts w:cs="Calibri"/>
        </w:rPr>
        <w:t>a</w:t>
      </w:r>
      <w:r w:rsidRPr="000053F5">
        <w:rPr>
          <w:rFonts w:cs="Calibri"/>
        </w:rPr>
        <w:t xml:space="preserve"> elementów złącznych (śrub) przed warunkami atmosferycznymi oraz wandalizmem (odkręcenie śrub, kradzież itp.) poprzez całkowite ukrycie śrub mont</w:t>
      </w:r>
      <w:r>
        <w:rPr>
          <w:rFonts w:cs="Calibri"/>
        </w:rPr>
        <w:t>ażowych lub inne zabezpieczenie,</w:t>
      </w:r>
    </w:p>
    <w:p w14:paraId="439E2838" w14:textId="4B0E123F" w:rsidR="00C45695" w:rsidRDefault="00EB587D" w:rsidP="00C45695">
      <w:pPr>
        <w:rPr>
          <w:rFonts w:cs="Calibri"/>
          <w:szCs w:val="20"/>
        </w:rPr>
      </w:pPr>
      <w:r>
        <w:rPr>
          <w:rFonts w:cs="Calibri"/>
          <w:szCs w:val="20"/>
        </w:rPr>
        <w:t xml:space="preserve">W związku z powyższym projektuje się stanowiska oświetleniowe (na przykładzie producenta ROSA z uwagi na ujednolicenie instalowanych słupów w obrębie projektowanej inwestycji – </w:t>
      </w:r>
      <w:r w:rsidRPr="00EB587D">
        <w:rPr>
          <w:rFonts w:cs="Calibri"/>
          <w:szCs w:val="20"/>
          <w:u w:val="single"/>
        </w:rPr>
        <w:t>lub równoważne</w:t>
      </w:r>
      <w:r>
        <w:rPr>
          <w:rFonts w:cs="Calibri"/>
          <w:szCs w:val="20"/>
        </w:rPr>
        <w:t>).</w:t>
      </w:r>
    </w:p>
    <w:p w14:paraId="75DEDD1D" w14:textId="01D5A6C3" w:rsidR="00C45695" w:rsidRDefault="00C45695">
      <w:pPr>
        <w:spacing w:line="240" w:lineRule="auto"/>
        <w:jc w:val="left"/>
        <w:rPr>
          <w:rFonts w:cs="Calibri"/>
          <w:szCs w:val="20"/>
        </w:rPr>
      </w:pPr>
      <w:r>
        <w:rPr>
          <w:rFonts w:cs="Calibri"/>
          <w:szCs w:val="20"/>
        </w:rPr>
        <w:br w:type="page"/>
      </w:r>
    </w:p>
    <w:p w14:paraId="07325184" w14:textId="028ED72D" w:rsidR="00DA271B" w:rsidRPr="00DA271B" w:rsidRDefault="00DA271B" w:rsidP="00DA271B">
      <w:pPr>
        <w:pStyle w:val="Akapitzlist"/>
        <w:numPr>
          <w:ilvl w:val="0"/>
          <w:numId w:val="33"/>
        </w:numPr>
        <w:jc w:val="left"/>
        <w:rPr>
          <w:rFonts w:cs="Calibri"/>
          <w:szCs w:val="20"/>
          <w:u w:val="single"/>
        </w:rPr>
      </w:pPr>
      <w:r w:rsidRPr="00DA271B">
        <w:rPr>
          <w:rFonts w:cs="Calibri"/>
          <w:szCs w:val="20"/>
          <w:u w:val="single"/>
        </w:rPr>
        <w:lastRenderedPageBreak/>
        <w:t>Słup oświetleniowy (widok przykładowy) oznaczony wg projektu „S1-…”:</w:t>
      </w:r>
    </w:p>
    <w:p w14:paraId="5EF4F375" w14:textId="428B6418" w:rsidR="00FE5AB0" w:rsidRDefault="00B708BA" w:rsidP="00446546">
      <w:pPr>
        <w:jc w:val="center"/>
        <w:rPr>
          <w:rFonts w:cs="Calibri"/>
          <w:szCs w:val="20"/>
        </w:rPr>
      </w:pPr>
      <w:r>
        <w:rPr>
          <w:rFonts w:cs="Calibri"/>
          <w:noProof/>
          <w:szCs w:val="20"/>
        </w:rPr>
        <w:drawing>
          <wp:inline distT="0" distB="0" distL="0" distR="0" wp14:anchorId="4AE270ED" wp14:editId="16C2405A">
            <wp:extent cx="5760720" cy="77724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7772400"/>
                    </a:xfrm>
                    <a:prstGeom prst="rect">
                      <a:avLst/>
                    </a:prstGeom>
                    <a:noFill/>
                    <a:ln>
                      <a:noFill/>
                    </a:ln>
                  </pic:spPr>
                </pic:pic>
              </a:graphicData>
            </a:graphic>
          </wp:inline>
        </w:drawing>
      </w:r>
    </w:p>
    <w:p w14:paraId="2A01F4BD" w14:textId="77777777" w:rsidR="00C45695" w:rsidRDefault="00C45695">
      <w:pPr>
        <w:spacing w:line="240" w:lineRule="auto"/>
        <w:jc w:val="left"/>
        <w:rPr>
          <w:rFonts w:cs="Calibri"/>
          <w:szCs w:val="20"/>
          <w:u w:val="single"/>
        </w:rPr>
      </w:pPr>
      <w:r>
        <w:rPr>
          <w:rFonts w:cs="Calibri"/>
          <w:szCs w:val="20"/>
          <w:u w:val="single"/>
        </w:rPr>
        <w:br w:type="page"/>
      </w:r>
    </w:p>
    <w:p w14:paraId="2583CB2A" w14:textId="386F89B0" w:rsidR="00DA271B" w:rsidRPr="00DA271B" w:rsidRDefault="00DA271B" w:rsidP="00DA271B">
      <w:pPr>
        <w:pStyle w:val="Akapitzlist"/>
        <w:numPr>
          <w:ilvl w:val="0"/>
          <w:numId w:val="33"/>
        </w:numPr>
        <w:jc w:val="left"/>
        <w:rPr>
          <w:rFonts w:cs="Calibri"/>
          <w:szCs w:val="20"/>
          <w:u w:val="single"/>
        </w:rPr>
      </w:pPr>
      <w:r w:rsidRPr="00DA271B">
        <w:rPr>
          <w:rFonts w:cs="Calibri"/>
          <w:szCs w:val="20"/>
          <w:u w:val="single"/>
        </w:rPr>
        <w:lastRenderedPageBreak/>
        <w:t>Słup oświetleniowy (widok przykładowy) oznaczony wg projektu „S</w:t>
      </w:r>
      <w:r>
        <w:rPr>
          <w:rFonts w:cs="Calibri"/>
          <w:szCs w:val="20"/>
          <w:u w:val="single"/>
        </w:rPr>
        <w:t>2</w:t>
      </w:r>
      <w:r w:rsidRPr="00DA271B">
        <w:rPr>
          <w:rFonts w:cs="Calibri"/>
          <w:szCs w:val="20"/>
          <w:u w:val="single"/>
        </w:rPr>
        <w:t>-…”:</w:t>
      </w:r>
    </w:p>
    <w:p w14:paraId="788BC7FA" w14:textId="77777777" w:rsidR="00DA271B" w:rsidRDefault="00DA271B" w:rsidP="00446546">
      <w:pPr>
        <w:jc w:val="center"/>
        <w:rPr>
          <w:rFonts w:cs="Calibri"/>
          <w:szCs w:val="20"/>
        </w:rPr>
      </w:pPr>
    </w:p>
    <w:p w14:paraId="5EF4F376" w14:textId="34EB5859" w:rsidR="00A721B2" w:rsidRDefault="00446546" w:rsidP="00383C6F">
      <w:pPr>
        <w:jc w:val="center"/>
        <w:rPr>
          <w:rFonts w:cs="Calibri"/>
          <w:szCs w:val="20"/>
        </w:rPr>
      </w:pPr>
      <w:r>
        <w:rPr>
          <w:rFonts w:cs="Calibri"/>
          <w:noProof/>
          <w:szCs w:val="20"/>
        </w:rPr>
        <w:drawing>
          <wp:inline distT="0" distB="0" distL="0" distR="0" wp14:anchorId="1FAE8FA8" wp14:editId="4DE59F5E">
            <wp:extent cx="5756910" cy="700087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6910" cy="7000875"/>
                    </a:xfrm>
                    <a:prstGeom prst="rect">
                      <a:avLst/>
                    </a:prstGeom>
                    <a:noFill/>
                    <a:ln>
                      <a:noFill/>
                    </a:ln>
                  </pic:spPr>
                </pic:pic>
              </a:graphicData>
            </a:graphic>
          </wp:inline>
        </w:drawing>
      </w:r>
    </w:p>
    <w:p w14:paraId="43A912E4" w14:textId="2FC7D4D6" w:rsidR="00DA271B" w:rsidRPr="002A00A0" w:rsidRDefault="00C45695" w:rsidP="002A00A0">
      <w:pPr>
        <w:spacing w:line="240" w:lineRule="auto"/>
        <w:jc w:val="left"/>
        <w:rPr>
          <w:rFonts w:cs="Calibri"/>
          <w:szCs w:val="20"/>
          <w:u w:val="single"/>
        </w:rPr>
      </w:pPr>
      <w:r>
        <w:rPr>
          <w:rFonts w:cs="Calibri"/>
          <w:szCs w:val="20"/>
          <w:u w:val="single"/>
        </w:rPr>
        <w:br w:type="page"/>
      </w:r>
    </w:p>
    <w:p w14:paraId="62EC3C4F" w14:textId="2358C242" w:rsidR="00DA271B" w:rsidRPr="00DA271B" w:rsidRDefault="00DA271B" w:rsidP="00DA271B">
      <w:pPr>
        <w:pStyle w:val="Akapitzlist"/>
        <w:numPr>
          <w:ilvl w:val="0"/>
          <w:numId w:val="33"/>
        </w:numPr>
        <w:jc w:val="left"/>
        <w:rPr>
          <w:rFonts w:cs="Calibri"/>
          <w:szCs w:val="20"/>
          <w:u w:val="single"/>
        </w:rPr>
      </w:pPr>
      <w:r>
        <w:rPr>
          <w:rFonts w:cs="Calibri"/>
          <w:szCs w:val="20"/>
          <w:u w:val="single"/>
        </w:rPr>
        <w:lastRenderedPageBreak/>
        <w:t>Fundament betonowy dla w/w słupów oświetleniowych (dostosować na budowie):</w:t>
      </w:r>
    </w:p>
    <w:p w14:paraId="287A3C56" w14:textId="4DA8E1D3" w:rsidR="00DA271B" w:rsidRDefault="00DA271B" w:rsidP="00383C6F">
      <w:pPr>
        <w:jc w:val="center"/>
        <w:rPr>
          <w:rFonts w:cs="Calibri"/>
          <w:szCs w:val="20"/>
        </w:rPr>
      </w:pPr>
    </w:p>
    <w:p w14:paraId="5EF4F377" w14:textId="0509F1C7" w:rsidR="00D02576" w:rsidRDefault="00DA271B" w:rsidP="00A721B2">
      <w:pPr>
        <w:jc w:val="center"/>
        <w:rPr>
          <w:rFonts w:cs="Calibri"/>
          <w:szCs w:val="20"/>
        </w:rPr>
      </w:pPr>
      <w:r>
        <w:rPr>
          <w:rFonts w:cs="Calibri"/>
          <w:noProof/>
          <w:szCs w:val="20"/>
        </w:rPr>
        <w:drawing>
          <wp:inline distT="0" distB="0" distL="0" distR="0" wp14:anchorId="2FBC12A2" wp14:editId="54360646">
            <wp:extent cx="5749925" cy="444055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49925" cy="4440555"/>
                    </a:xfrm>
                    <a:prstGeom prst="rect">
                      <a:avLst/>
                    </a:prstGeom>
                    <a:noFill/>
                    <a:ln>
                      <a:noFill/>
                    </a:ln>
                  </pic:spPr>
                </pic:pic>
              </a:graphicData>
            </a:graphic>
          </wp:inline>
        </w:drawing>
      </w:r>
    </w:p>
    <w:p w14:paraId="73D29EAA" w14:textId="77777777" w:rsidR="00C45695" w:rsidRDefault="00C45695" w:rsidP="002A00A0">
      <w:pPr>
        <w:rPr>
          <w:rFonts w:cs="Calibri"/>
          <w:szCs w:val="20"/>
        </w:rPr>
      </w:pPr>
    </w:p>
    <w:p w14:paraId="4DAFC54C" w14:textId="52F20B13" w:rsidR="00EB587D" w:rsidRPr="00EB587D" w:rsidRDefault="00EB587D" w:rsidP="00EB587D">
      <w:pPr>
        <w:pStyle w:val="Nagwek3"/>
        <w:rPr>
          <w:rFonts w:cs="Calibri"/>
        </w:rPr>
      </w:pPr>
      <w:bookmarkStart w:id="30" w:name="_Toc12268642"/>
      <w:r w:rsidRPr="00EB587D">
        <w:rPr>
          <w:rFonts w:cs="Calibri"/>
        </w:rPr>
        <w:t>SYSTEM STEROWANIA OŚWIETLENIEM</w:t>
      </w:r>
      <w:bookmarkEnd w:id="30"/>
    </w:p>
    <w:p w14:paraId="5C416CF7" w14:textId="54FE36DE" w:rsidR="00C45695" w:rsidRPr="00C45695" w:rsidRDefault="00C45695" w:rsidP="002E432C">
      <w:pPr>
        <w:rPr>
          <w:rFonts w:cs="Calibri"/>
          <w:szCs w:val="20"/>
        </w:rPr>
      </w:pPr>
      <w:r>
        <w:rPr>
          <w:rFonts w:cs="Calibri"/>
          <w:szCs w:val="20"/>
        </w:rPr>
        <w:t>Projektuje się ujednolicony system sterowania oświetleniem na terenie miasta Janikowo poprzez zabudowę sterownika i jego komponentów w projektowanych rozdzielnicach oświetlenia terenu „ROT” w wydzielonym dla w/w instalacji miejscu. System dostarczany przez producenta projektowanych opraw oświetleniowych w celu zachowania pełnej kompatybilności.</w:t>
      </w:r>
    </w:p>
    <w:p w14:paraId="680AD4EE" w14:textId="77777777" w:rsidR="00C45695" w:rsidRDefault="00C45695" w:rsidP="002E432C">
      <w:pPr>
        <w:rPr>
          <w:rFonts w:cs="Calibri"/>
          <w:szCs w:val="20"/>
          <w:u w:val="single"/>
        </w:rPr>
      </w:pPr>
    </w:p>
    <w:p w14:paraId="6B30D677" w14:textId="281C7D97" w:rsidR="00EB587D" w:rsidRPr="002E432C" w:rsidRDefault="00EB587D" w:rsidP="002E432C">
      <w:pPr>
        <w:rPr>
          <w:rFonts w:cs="Calibri"/>
          <w:szCs w:val="20"/>
          <w:u w:val="single"/>
        </w:rPr>
      </w:pPr>
      <w:r w:rsidRPr="002E432C">
        <w:rPr>
          <w:rFonts w:cs="Calibri"/>
          <w:szCs w:val="20"/>
          <w:u w:val="single"/>
        </w:rPr>
        <w:t>Wymagania związane ze sterowaniem, komunikacją i warstwą informatyczną</w:t>
      </w:r>
      <w:r w:rsidR="002E432C">
        <w:rPr>
          <w:rFonts w:cs="Calibri"/>
          <w:szCs w:val="20"/>
          <w:u w:val="single"/>
        </w:rPr>
        <w:t>:</w:t>
      </w:r>
    </w:p>
    <w:p w14:paraId="4BA0759C" w14:textId="10CC8DED" w:rsidR="00EB587D" w:rsidRPr="002E432C" w:rsidRDefault="00EB587D" w:rsidP="002E432C">
      <w:pPr>
        <w:numPr>
          <w:ilvl w:val="0"/>
          <w:numId w:val="20"/>
        </w:numPr>
        <w:rPr>
          <w:rFonts w:cs="Calibri"/>
        </w:rPr>
      </w:pPr>
      <w:r w:rsidRPr="002E432C">
        <w:rPr>
          <w:rFonts w:cs="Calibri"/>
        </w:rPr>
        <w:t>Zasilacze opraw muszą posiadać interfejs DALI lub 1-10V pozwalający na dynamicznie obniżanie mocy oprawy a tym samym strumienia świetlnego oprawy. Sterownik oprawy musi mieć możliwość przekazywania informacji na temat parametrów pracy oprawy oraz komunikatów o błędach/awariach,</w:t>
      </w:r>
    </w:p>
    <w:p w14:paraId="65CCCE8A" w14:textId="2566AB43" w:rsidR="00EB587D" w:rsidRPr="002E432C" w:rsidRDefault="00EB587D" w:rsidP="002E432C">
      <w:pPr>
        <w:numPr>
          <w:ilvl w:val="0"/>
          <w:numId w:val="20"/>
        </w:numPr>
        <w:rPr>
          <w:rFonts w:cs="Calibri"/>
        </w:rPr>
      </w:pPr>
      <w:r w:rsidRPr="002E432C">
        <w:rPr>
          <w:rFonts w:cs="Calibri"/>
        </w:rPr>
        <w:t>Oprawy muszą być wyposażone w sterowniki, które dwukierunkowo, poprzez obustronną komunikację z systemem sterowania, umożliwiają m.in. zmianę strumienia świetlnego oprawy a tym samym zmniejszenie zużywanej energii,</w:t>
      </w:r>
    </w:p>
    <w:p w14:paraId="7D1C8169" w14:textId="57F6047C" w:rsidR="00EB587D" w:rsidRPr="002E432C" w:rsidRDefault="00EB587D" w:rsidP="002E432C">
      <w:pPr>
        <w:numPr>
          <w:ilvl w:val="0"/>
          <w:numId w:val="20"/>
        </w:numPr>
        <w:rPr>
          <w:rFonts w:cs="Calibri"/>
        </w:rPr>
      </w:pPr>
      <w:r w:rsidRPr="002E432C">
        <w:rPr>
          <w:rFonts w:cs="Calibri"/>
        </w:rPr>
        <w:lastRenderedPageBreak/>
        <w:t>Sterowniki opraw muszą mieć połączenie z Internetem poprzez centralne urządzenia typu hub zlokalizowane w szafie lub jej bezpośrednim otoczeniu,</w:t>
      </w:r>
    </w:p>
    <w:p w14:paraId="499D8DF5" w14:textId="504B2531" w:rsidR="00EB587D" w:rsidRPr="002E432C" w:rsidRDefault="00EB587D" w:rsidP="002E432C">
      <w:pPr>
        <w:numPr>
          <w:ilvl w:val="0"/>
          <w:numId w:val="20"/>
        </w:numPr>
        <w:rPr>
          <w:rFonts w:cs="Calibri"/>
        </w:rPr>
      </w:pPr>
      <w:r w:rsidRPr="002E432C">
        <w:rPr>
          <w:rFonts w:cs="Calibri"/>
        </w:rPr>
        <w:t xml:space="preserve">Topologia połączenia sterowników opraw z urządzeniami typu hub musi być topologią Mesh, a uszkodzenie jednego z urządzeń nie może wpływać na niezawodną pracę pozostałych, </w:t>
      </w:r>
    </w:p>
    <w:p w14:paraId="3C5BD0BD" w14:textId="072F1B55" w:rsidR="00EB587D" w:rsidRPr="002E432C" w:rsidRDefault="00EB587D" w:rsidP="002E432C">
      <w:pPr>
        <w:numPr>
          <w:ilvl w:val="0"/>
          <w:numId w:val="20"/>
        </w:numPr>
        <w:rPr>
          <w:rFonts w:cs="Calibri"/>
        </w:rPr>
      </w:pPr>
      <w:r w:rsidRPr="002E432C">
        <w:rPr>
          <w:rFonts w:cs="Calibri"/>
        </w:rPr>
        <w:t>Sieć bezprzewodowa łącząca urządzenia musi dynamicznie rekonfigurować połączenie pomiędzy poszczególnymi urządzeniami,</w:t>
      </w:r>
    </w:p>
    <w:p w14:paraId="2963A93F" w14:textId="2359BB88" w:rsidR="00EB587D" w:rsidRPr="002E432C" w:rsidRDefault="00EB587D" w:rsidP="002E432C">
      <w:pPr>
        <w:numPr>
          <w:ilvl w:val="0"/>
          <w:numId w:val="20"/>
        </w:numPr>
        <w:rPr>
          <w:rFonts w:cs="Calibri"/>
        </w:rPr>
      </w:pPr>
      <w:r w:rsidRPr="002E432C">
        <w:rPr>
          <w:rFonts w:cs="Calibri"/>
        </w:rPr>
        <w:t>Komunikacja pomiędzy sterownikami opraw, a urządzeniami typu hub musi odbywać się bezprzewodowo. W ramach prac nie będzie doprowadzane okablowanie do opraw/punktów oświetleniowych ani też nie jest możliwe wykorzystanie nieużytych przewodów/kabli, jeśli takie są doprowadzone do punktu oświetlenia/oprawy</w:t>
      </w:r>
    </w:p>
    <w:p w14:paraId="6F608D68" w14:textId="447C077B" w:rsidR="00EB587D" w:rsidRPr="002E432C" w:rsidRDefault="00EB587D" w:rsidP="002E432C">
      <w:pPr>
        <w:numPr>
          <w:ilvl w:val="0"/>
          <w:numId w:val="20"/>
        </w:numPr>
        <w:rPr>
          <w:rFonts w:cs="Calibri"/>
        </w:rPr>
      </w:pPr>
      <w:r w:rsidRPr="002E432C">
        <w:rPr>
          <w:rFonts w:cs="Calibri"/>
        </w:rPr>
        <w:t>System sterowania winien udostępniać dwukierunkowy interfejs, umożliwiający komunikację z zewnętrznym systemem decyzyjnym.</w:t>
      </w:r>
    </w:p>
    <w:p w14:paraId="661DBF79" w14:textId="6537C090" w:rsidR="00EB587D" w:rsidRPr="002E432C" w:rsidRDefault="00EB587D" w:rsidP="002E432C">
      <w:pPr>
        <w:numPr>
          <w:ilvl w:val="0"/>
          <w:numId w:val="20"/>
        </w:numPr>
        <w:rPr>
          <w:rFonts w:cs="Calibri"/>
        </w:rPr>
      </w:pPr>
      <w:r w:rsidRPr="002E432C">
        <w:rPr>
          <w:rFonts w:cs="Calibri"/>
        </w:rPr>
        <w:t>Komunikacja powinna odbywać się z wykorzystaniem odpowiedniego, otwartego protokołu komunikacyjnego (np. HTTP 1.1, XMPP).</w:t>
      </w:r>
    </w:p>
    <w:p w14:paraId="1E4765FE" w14:textId="26E34E13" w:rsidR="00EB587D" w:rsidRPr="002E432C" w:rsidRDefault="00EB587D" w:rsidP="002E432C">
      <w:pPr>
        <w:numPr>
          <w:ilvl w:val="0"/>
          <w:numId w:val="20"/>
        </w:numPr>
        <w:rPr>
          <w:rFonts w:cs="Calibri"/>
        </w:rPr>
      </w:pPr>
      <w:r w:rsidRPr="002E432C">
        <w:rPr>
          <w:rFonts w:cs="Calibri"/>
        </w:rPr>
        <w:t>Interfejs musi posiadać mechanizm uwierzytelniania, zabezpieczający przed nieuprawnionym dostępem.</w:t>
      </w:r>
    </w:p>
    <w:p w14:paraId="6F9F0BCB" w14:textId="0AFB63A4" w:rsidR="002E432C" w:rsidRPr="00C45695" w:rsidRDefault="00EB587D" w:rsidP="002E432C">
      <w:pPr>
        <w:numPr>
          <w:ilvl w:val="0"/>
          <w:numId w:val="20"/>
        </w:numPr>
        <w:rPr>
          <w:rFonts w:cs="Calibri"/>
        </w:rPr>
      </w:pPr>
      <w:r w:rsidRPr="002E432C">
        <w:rPr>
          <w:rFonts w:cs="Calibri"/>
        </w:rPr>
        <w:t>Każde urządzenie powinno posiadać interfejs w systemie sterowania, pozwalający na wyświetlanie i analizę informacji o parametrach i stanie określonego urządzenia (oprawy oświetleniowej), oraz umożliwiający sterowanie daną oprawą.</w:t>
      </w:r>
    </w:p>
    <w:p w14:paraId="101A412D" w14:textId="77777777" w:rsidR="00C45695" w:rsidRDefault="00C45695" w:rsidP="002E432C">
      <w:pPr>
        <w:rPr>
          <w:rFonts w:cs="Calibri"/>
          <w:szCs w:val="20"/>
          <w:u w:val="single"/>
        </w:rPr>
      </w:pPr>
    </w:p>
    <w:p w14:paraId="5D764C8C" w14:textId="692A4518" w:rsidR="00EB587D" w:rsidRPr="002E432C" w:rsidRDefault="00EB587D" w:rsidP="002E432C">
      <w:pPr>
        <w:rPr>
          <w:rFonts w:cs="Calibri"/>
          <w:szCs w:val="20"/>
          <w:u w:val="single"/>
        </w:rPr>
      </w:pPr>
      <w:r w:rsidRPr="002E432C">
        <w:rPr>
          <w:rFonts w:cs="Calibri"/>
          <w:szCs w:val="20"/>
          <w:u w:val="single"/>
        </w:rPr>
        <w:t>Wymagania dla systemu sterowania</w:t>
      </w:r>
      <w:r w:rsidR="002E432C">
        <w:rPr>
          <w:rFonts w:cs="Calibri"/>
          <w:szCs w:val="20"/>
          <w:u w:val="single"/>
        </w:rPr>
        <w:t>:</w:t>
      </w:r>
    </w:p>
    <w:p w14:paraId="1E63890D" w14:textId="643E4D57" w:rsidR="00EB587D" w:rsidRPr="002E432C" w:rsidRDefault="00EB587D" w:rsidP="002E432C">
      <w:pPr>
        <w:numPr>
          <w:ilvl w:val="0"/>
          <w:numId w:val="20"/>
        </w:numPr>
        <w:rPr>
          <w:rFonts w:cs="Calibri"/>
        </w:rPr>
      </w:pPr>
      <w:r w:rsidRPr="002E432C">
        <w:rPr>
          <w:rFonts w:cs="Calibri"/>
        </w:rPr>
        <w:t>Wykonawca winien zapewnić system i aplikację sterowania oświetleniem, zapewniające zdalny nadzór (monitorowanie, konfiguracja) przez sieć Internet z poziomu przeglądarki – bez konieczności instalowania dodatkowego oprogramowania.</w:t>
      </w:r>
    </w:p>
    <w:p w14:paraId="6B8D8AAA" w14:textId="4529E9C8" w:rsidR="00EB587D" w:rsidRPr="002E432C" w:rsidRDefault="00EB587D" w:rsidP="002E432C">
      <w:pPr>
        <w:numPr>
          <w:ilvl w:val="0"/>
          <w:numId w:val="20"/>
        </w:numPr>
        <w:rPr>
          <w:rFonts w:cs="Calibri"/>
        </w:rPr>
      </w:pPr>
      <w:r w:rsidRPr="002E432C">
        <w:rPr>
          <w:rFonts w:cs="Calibri"/>
        </w:rPr>
        <w:t>Dostęp do interfejsu użytkownika powinien być możliwy z dowolnego urządzenia wyposażonego w dostęp do Internetu i przeglądarkę internetową.</w:t>
      </w:r>
    </w:p>
    <w:p w14:paraId="300D9EE2" w14:textId="73FA7C10" w:rsidR="00EB587D" w:rsidRPr="002E432C" w:rsidRDefault="00EB587D" w:rsidP="002E432C">
      <w:pPr>
        <w:numPr>
          <w:ilvl w:val="0"/>
          <w:numId w:val="20"/>
        </w:numPr>
        <w:rPr>
          <w:rFonts w:cs="Calibri"/>
        </w:rPr>
      </w:pPr>
      <w:r w:rsidRPr="002E432C">
        <w:rPr>
          <w:rFonts w:cs="Calibri"/>
        </w:rPr>
        <w:t>Wymagana funkcjonalność aplikacji:</w:t>
      </w:r>
    </w:p>
    <w:p w14:paraId="15951926" w14:textId="6B766CEB" w:rsidR="00EB587D" w:rsidRPr="002E432C" w:rsidRDefault="00EB587D" w:rsidP="002E432C">
      <w:pPr>
        <w:numPr>
          <w:ilvl w:val="1"/>
          <w:numId w:val="20"/>
        </w:numPr>
        <w:rPr>
          <w:rFonts w:cs="Calibri"/>
        </w:rPr>
      </w:pPr>
      <w:r w:rsidRPr="002E432C">
        <w:rPr>
          <w:rFonts w:cs="Calibri"/>
        </w:rPr>
        <w:t>graficzny interfejs w postaci strony internetowej wraz z mapą na której za pomocą ikon reprezentowane są wszystkie punkty należące do systemu,</w:t>
      </w:r>
    </w:p>
    <w:p w14:paraId="13F28081" w14:textId="393D5DFF" w:rsidR="00EB587D" w:rsidRPr="002E432C" w:rsidRDefault="00EB587D" w:rsidP="002E432C">
      <w:pPr>
        <w:numPr>
          <w:ilvl w:val="1"/>
          <w:numId w:val="20"/>
        </w:numPr>
        <w:rPr>
          <w:rFonts w:cs="Calibri"/>
        </w:rPr>
      </w:pPr>
      <w:r w:rsidRPr="002E432C">
        <w:rPr>
          <w:rFonts w:cs="Calibri"/>
        </w:rPr>
        <w:t>definiowanie i zarządzanie grupami opraw niezależnie od fizycznej przynależności oprawy do określonego segmentu,</w:t>
      </w:r>
    </w:p>
    <w:p w14:paraId="59388318" w14:textId="024BC566" w:rsidR="00EB587D" w:rsidRPr="002E432C" w:rsidRDefault="00EB587D" w:rsidP="002E432C">
      <w:pPr>
        <w:numPr>
          <w:ilvl w:val="1"/>
          <w:numId w:val="20"/>
        </w:numPr>
        <w:rPr>
          <w:rFonts w:cs="Calibri"/>
        </w:rPr>
      </w:pPr>
      <w:r w:rsidRPr="002E432C">
        <w:rPr>
          <w:rFonts w:cs="Calibri"/>
        </w:rPr>
        <w:t>redukcja mocy pojedynczych opraw oświetleniowych, grup opraw lub wszystkich opraw, również poprzez sterowanie ręczne,</w:t>
      </w:r>
    </w:p>
    <w:p w14:paraId="680A0C54" w14:textId="2FE091A7" w:rsidR="00EB587D" w:rsidRPr="002E432C" w:rsidRDefault="00EB587D" w:rsidP="002E432C">
      <w:pPr>
        <w:numPr>
          <w:ilvl w:val="1"/>
          <w:numId w:val="20"/>
        </w:numPr>
        <w:rPr>
          <w:rFonts w:cs="Calibri"/>
        </w:rPr>
      </w:pPr>
      <w:r w:rsidRPr="002E432C">
        <w:rPr>
          <w:rFonts w:cs="Calibri"/>
        </w:rPr>
        <w:t>załączanie i wyłączanie pojedynczej oprawy, grup opraw lub wszystkich opraw</w:t>
      </w:r>
    </w:p>
    <w:p w14:paraId="6487DFD6" w14:textId="7411F2B4" w:rsidR="00EB587D" w:rsidRPr="002E432C" w:rsidRDefault="00EB587D" w:rsidP="002E432C">
      <w:pPr>
        <w:numPr>
          <w:ilvl w:val="1"/>
          <w:numId w:val="20"/>
        </w:numPr>
        <w:rPr>
          <w:rFonts w:cs="Calibri"/>
        </w:rPr>
      </w:pPr>
      <w:r w:rsidRPr="002E432C">
        <w:rPr>
          <w:rFonts w:cs="Calibri"/>
        </w:rPr>
        <w:lastRenderedPageBreak/>
        <w:t>możliwość podłączenia do dowolnej oprawy czujnika (np. ruchu), który będzie sterował pracą pojedynczej oprawy lub grupy opraw (niezależnie od fizycznego połączenia czujnika z</w:t>
      </w:r>
      <w:r w:rsidR="002E432C">
        <w:rPr>
          <w:rFonts w:cs="Calibri"/>
        </w:rPr>
        <w:t> </w:t>
      </w:r>
      <w:r w:rsidRPr="002E432C">
        <w:rPr>
          <w:rFonts w:cs="Calibri"/>
        </w:rPr>
        <w:t>oprawą),</w:t>
      </w:r>
    </w:p>
    <w:p w14:paraId="4BA2EF1B" w14:textId="6F98D474" w:rsidR="00EB587D" w:rsidRPr="002E432C" w:rsidRDefault="00EB587D" w:rsidP="002E432C">
      <w:pPr>
        <w:numPr>
          <w:ilvl w:val="1"/>
          <w:numId w:val="20"/>
        </w:numPr>
        <w:rPr>
          <w:rFonts w:cs="Calibri"/>
        </w:rPr>
      </w:pPr>
      <w:r w:rsidRPr="002E432C">
        <w:rPr>
          <w:rFonts w:cs="Calibri"/>
        </w:rPr>
        <w:t>możliwość zdalnej zmiany konfiguracji w dowolnym momencie,</w:t>
      </w:r>
    </w:p>
    <w:p w14:paraId="44BBBAE5" w14:textId="2796A533" w:rsidR="00EB587D" w:rsidRPr="002E432C" w:rsidRDefault="00EB587D" w:rsidP="002E432C">
      <w:pPr>
        <w:numPr>
          <w:ilvl w:val="1"/>
          <w:numId w:val="20"/>
        </w:numPr>
        <w:rPr>
          <w:rFonts w:cs="Calibri"/>
        </w:rPr>
      </w:pPr>
      <w:r w:rsidRPr="002E432C">
        <w:rPr>
          <w:rFonts w:cs="Calibri"/>
        </w:rPr>
        <w:t xml:space="preserve">automatyczna redukcja mocy zgodnie z zaprogramowanymi krzywymi redukcji </w:t>
      </w:r>
      <w:r w:rsidR="002E432C">
        <w:rPr>
          <w:rFonts w:cs="Calibri"/>
        </w:rPr>
        <w:t>–</w:t>
      </w:r>
      <w:r w:rsidRPr="002E432C">
        <w:rPr>
          <w:rFonts w:cs="Calibri"/>
        </w:rPr>
        <w:t xml:space="preserve"> redukcję ręczną poziomu oświetlenia pojedynczej oprawy, grupy opraw, całej instalacji,</w:t>
      </w:r>
    </w:p>
    <w:p w14:paraId="70FDC618" w14:textId="594C4B8D" w:rsidR="00EB587D" w:rsidRPr="002E432C" w:rsidRDefault="00EB587D" w:rsidP="002E432C">
      <w:pPr>
        <w:numPr>
          <w:ilvl w:val="1"/>
          <w:numId w:val="20"/>
        </w:numPr>
        <w:rPr>
          <w:rFonts w:cs="Calibri"/>
        </w:rPr>
      </w:pPr>
      <w:r w:rsidRPr="002E432C">
        <w:rPr>
          <w:rFonts w:cs="Calibri"/>
        </w:rPr>
        <w:t>zaprogramowanie oddzielnych krzywych redukcji dla dni pracujących (pon-pt) oraz weekendów (sb-nd),</w:t>
      </w:r>
    </w:p>
    <w:p w14:paraId="52A57DEE" w14:textId="5EFB38A3" w:rsidR="00EB587D" w:rsidRPr="002E432C" w:rsidRDefault="00EB587D" w:rsidP="002E432C">
      <w:pPr>
        <w:numPr>
          <w:ilvl w:val="1"/>
          <w:numId w:val="20"/>
        </w:numPr>
        <w:rPr>
          <w:rFonts w:cs="Calibri"/>
        </w:rPr>
      </w:pPr>
      <w:r w:rsidRPr="002E432C">
        <w:rPr>
          <w:rFonts w:cs="Calibri"/>
        </w:rPr>
        <w:t>zmiana poziomu redukcji mocy poprzez zdalne przeprogramowanie w dowolnym momencie,</w:t>
      </w:r>
    </w:p>
    <w:p w14:paraId="31DCED00" w14:textId="66B8ABF1" w:rsidR="00EB587D" w:rsidRPr="002E432C" w:rsidRDefault="00EB587D" w:rsidP="002E432C">
      <w:pPr>
        <w:numPr>
          <w:ilvl w:val="1"/>
          <w:numId w:val="20"/>
        </w:numPr>
        <w:rPr>
          <w:rFonts w:cs="Calibri"/>
        </w:rPr>
      </w:pPr>
      <w:r w:rsidRPr="002E432C">
        <w:rPr>
          <w:rFonts w:cs="Calibri"/>
        </w:rPr>
        <w:t>pomiar prądu, napięcia, mocy, współczynnika mocy, czasu pracy źródła światła dla pojedynczego punktu świetlnego,</w:t>
      </w:r>
    </w:p>
    <w:p w14:paraId="037CF52A" w14:textId="55A91783" w:rsidR="00EB587D" w:rsidRPr="002E432C" w:rsidRDefault="00EB587D" w:rsidP="002E432C">
      <w:pPr>
        <w:numPr>
          <w:ilvl w:val="1"/>
          <w:numId w:val="20"/>
        </w:numPr>
        <w:rPr>
          <w:rFonts w:cs="Calibri"/>
        </w:rPr>
      </w:pPr>
      <w:r w:rsidRPr="002E432C">
        <w:rPr>
          <w:rFonts w:cs="Calibri"/>
        </w:rPr>
        <w:t>dostęp do historycznych parametrów pracy systemu,</w:t>
      </w:r>
    </w:p>
    <w:p w14:paraId="6BD60FC4" w14:textId="52F7EA0F" w:rsidR="00EB587D" w:rsidRPr="002E432C" w:rsidRDefault="00EB587D" w:rsidP="002E432C">
      <w:pPr>
        <w:numPr>
          <w:ilvl w:val="1"/>
          <w:numId w:val="20"/>
        </w:numPr>
        <w:rPr>
          <w:rFonts w:cs="Calibri"/>
        </w:rPr>
      </w:pPr>
      <w:r w:rsidRPr="002E432C">
        <w:rPr>
          <w:rFonts w:cs="Calibri"/>
        </w:rPr>
        <w:t>pomiar czasu pracy sterowników,</w:t>
      </w:r>
    </w:p>
    <w:p w14:paraId="0E27C54C" w14:textId="0BDB29C1" w:rsidR="00EB587D" w:rsidRPr="002E432C" w:rsidRDefault="00EB587D" w:rsidP="002E432C">
      <w:pPr>
        <w:numPr>
          <w:ilvl w:val="1"/>
          <w:numId w:val="20"/>
        </w:numPr>
        <w:rPr>
          <w:rFonts w:cs="Calibri"/>
        </w:rPr>
      </w:pPr>
      <w:r w:rsidRPr="002E432C">
        <w:rPr>
          <w:rFonts w:cs="Calibri"/>
        </w:rPr>
        <w:t>pomiar czasu pracy źródeł światła, ułatwienie planowania grupowej wymiany źródeł światła,</w:t>
      </w:r>
    </w:p>
    <w:p w14:paraId="26C8A816" w14:textId="71DD7E98" w:rsidR="00EB587D" w:rsidRPr="002E432C" w:rsidRDefault="00EB587D" w:rsidP="002E432C">
      <w:pPr>
        <w:numPr>
          <w:ilvl w:val="1"/>
          <w:numId w:val="20"/>
        </w:numPr>
        <w:rPr>
          <w:rFonts w:cs="Calibri"/>
        </w:rPr>
      </w:pPr>
      <w:r w:rsidRPr="002E432C">
        <w:rPr>
          <w:rFonts w:cs="Calibri"/>
        </w:rPr>
        <w:t>dodawanie nowych punktów świetlnych bez konieczności przebudowy istniejącej instalacji (np. prowadzenia dodatkowych przewodów, łączenia obwodów itp.),</w:t>
      </w:r>
    </w:p>
    <w:p w14:paraId="7AE525A9" w14:textId="314D0B55" w:rsidR="00EB587D" w:rsidRPr="002E432C" w:rsidRDefault="00EB587D" w:rsidP="002E432C">
      <w:pPr>
        <w:numPr>
          <w:ilvl w:val="1"/>
          <w:numId w:val="20"/>
        </w:numPr>
        <w:rPr>
          <w:rFonts w:cs="Calibri"/>
        </w:rPr>
      </w:pPr>
      <w:r w:rsidRPr="002E432C">
        <w:rPr>
          <w:rFonts w:cs="Calibri"/>
        </w:rPr>
        <w:t>wprowadzanie położenia punktów poprzez podanie współrzędnych geograficznych</w:t>
      </w:r>
      <w:r w:rsidR="002E432C">
        <w:rPr>
          <w:rFonts w:cs="Calibri"/>
        </w:rPr>
        <w:t>.</w:t>
      </w:r>
    </w:p>
    <w:p w14:paraId="136B2D3F" w14:textId="77777777" w:rsidR="002E432C" w:rsidRDefault="002E432C" w:rsidP="002E432C">
      <w:pPr>
        <w:rPr>
          <w:rFonts w:cs="Calibri"/>
          <w:szCs w:val="20"/>
          <w:u w:val="single"/>
        </w:rPr>
      </w:pPr>
    </w:p>
    <w:p w14:paraId="43E2C426" w14:textId="11B38CA7" w:rsidR="00EB587D" w:rsidRPr="002E432C" w:rsidRDefault="00EB587D" w:rsidP="002E432C">
      <w:pPr>
        <w:rPr>
          <w:rFonts w:cs="Calibri"/>
          <w:szCs w:val="20"/>
          <w:u w:val="single"/>
        </w:rPr>
      </w:pPr>
      <w:r w:rsidRPr="002E432C">
        <w:rPr>
          <w:rFonts w:cs="Calibri"/>
          <w:szCs w:val="20"/>
          <w:u w:val="single"/>
        </w:rPr>
        <w:t>Wymagania dla urządzeń zdalnych</w:t>
      </w:r>
      <w:r w:rsidR="002E432C">
        <w:rPr>
          <w:rFonts w:cs="Calibri"/>
          <w:szCs w:val="20"/>
          <w:u w:val="single"/>
        </w:rPr>
        <w:t>:</w:t>
      </w:r>
    </w:p>
    <w:p w14:paraId="6D8BB41A" w14:textId="77777777" w:rsidR="00EB587D" w:rsidRPr="002E432C" w:rsidRDefault="00EB587D" w:rsidP="002E432C">
      <w:pPr>
        <w:numPr>
          <w:ilvl w:val="0"/>
          <w:numId w:val="20"/>
        </w:numPr>
        <w:rPr>
          <w:rFonts w:cs="Calibri"/>
        </w:rPr>
      </w:pPr>
      <w:r w:rsidRPr="002E432C">
        <w:rPr>
          <w:rFonts w:cs="Calibri"/>
        </w:rPr>
        <w:t>Parametry sterownika oprawy:</w:t>
      </w:r>
    </w:p>
    <w:p w14:paraId="23894288" w14:textId="05CB70AC" w:rsidR="00EB587D" w:rsidRPr="002E432C" w:rsidRDefault="00EB587D" w:rsidP="002E432C">
      <w:pPr>
        <w:numPr>
          <w:ilvl w:val="1"/>
          <w:numId w:val="20"/>
        </w:numPr>
        <w:rPr>
          <w:rFonts w:cs="Calibri"/>
        </w:rPr>
      </w:pPr>
      <w:r w:rsidRPr="002E432C">
        <w:rPr>
          <w:rFonts w:cs="Calibri"/>
        </w:rPr>
        <w:t>Zasilanie 230/50Hz,</w:t>
      </w:r>
    </w:p>
    <w:p w14:paraId="63CA2343" w14:textId="68AE2E01" w:rsidR="00EB587D" w:rsidRPr="002E432C" w:rsidRDefault="00EB587D" w:rsidP="002E432C">
      <w:pPr>
        <w:numPr>
          <w:ilvl w:val="1"/>
          <w:numId w:val="20"/>
        </w:numPr>
        <w:rPr>
          <w:rFonts w:cs="Calibri"/>
        </w:rPr>
      </w:pPr>
      <w:r w:rsidRPr="002E432C">
        <w:rPr>
          <w:rFonts w:cs="Calibri"/>
        </w:rPr>
        <w:t>Max. 400W</w:t>
      </w:r>
    </w:p>
    <w:p w14:paraId="5CB7A298" w14:textId="7D27CD0D" w:rsidR="00EB587D" w:rsidRPr="002E432C" w:rsidRDefault="00EB587D" w:rsidP="002E432C">
      <w:pPr>
        <w:numPr>
          <w:ilvl w:val="1"/>
          <w:numId w:val="20"/>
        </w:numPr>
        <w:rPr>
          <w:rFonts w:cs="Calibri"/>
        </w:rPr>
      </w:pPr>
      <w:r w:rsidRPr="002E432C">
        <w:rPr>
          <w:rFonts w:cs="Calibri"/>
        </w:rPr>
        <w:t>Kompatybilność z protokołem DALI ew. 1-10V</w:t>
      </w:r>
    </w:p>
    <w:p w14:paraId="0BE59895" w14:textId="7AF2731D" w:rsidR="00EB587D" w:rsidRPr="002E432C" w:rsidRDefault="00EB587D" w:rsidP="002E432C">
      <w:pPr>
        <w:numPr>
          <w:ilvl w:val="1"/>
          <w:numId w:val="20"/>
        </w:numPr>
        <w:rPr>
          <w:rFonts w:cs="Calibri"/>
        </w:rPr>
      </w:pPr>
      <w:r w:rsidRPr="002E432C">
        <w:rPr>
          <w:rFonts w:cs="Calibri"/>
        </w:rPr>
        <w:t>Możliwość podłączenia zewnętrznych czujników</w:t>
      </w:r>
    </w:p>
    <w:p w14:paraId="2599B1E7" w14:textId="77777777" w:rsidR="002E432C" w:rsidRPr="00A54D97" w:rsidRDefault="002E432C" w:rsidP="00EB587D">
      <w:pPr>
        <w:spacing w:line="276" w:lineRule="auto"/>
        <w:rPr>
          <w:rFonts w:ascii="Times New Roman" w:hAnsi="Times New Roman"/>
          <w:sz w:val="24"/>
        </w:rPr>
      </w:pPr>
    </w:p>
    <w:p w14:paraId="021B4D2C" w14:textId="77777777" w:rsidR="00EB587D" w:rsidRPr="002E432C" w:rsidRDefault="00EB587D" w:rsidP="002E432C">
      <w:pPr>
        <w:rPr>
          <w:rFonts w:cs="Calibri"/>
          <w:szCs w:val="20"/>
          <w:u w:val="single"/>
        </w:rPr>
      </w:pPr>
      <w:r w:rsidRPr="002E432C">
        <w:rPr>
          <w:rFonts w:cs="Calibri"/>
          <w:szCs w:val="20"/>
          <w:u w:val="single"/>
        </w:rPr>
        <w:t>Parametry urządzenia typu hub (koncentrator):</w:t>
      </w:r>
    </w:p>
    <w:p w14:paraId="6C6C3792" w14:textId="6CF31603" w:rsidR="00EB587D" w:rsidRPr="002E432C" w:rsidRDefault="00EB587D" w:rsidP="002E432C">
      <w:pPr>
        <w:numPr>
          <w:ilvl w:val="0"/>
          <w:numId w:val="20"/>
        </w:numPr>
        <w:rPr>
          <w:rFonts w:cs="Calibri"/>
        </w:rPr>
      </w:pPr>
      <w:r w:rsidRPr="002E432C">
        <w:rPr>
          <w:rFonts w:cs="Calibri"/>
        </w:rPr>
        <w:t>Urządzenie dostępne jest z następującymi interfejsami:</w:t>
      </w:r>
      <w:r w:rsidRPr="002E432C">
        <w:rPr>
          <w:rFonts w:cs="Calibri"/>
        </w:rPr>
        <w:tab/>
      </w:r>
    </w:p>
    <w:p w14:paraId="0E9CCACA" w14:textId="39685781" w:rsidR="00EB587D" w:rsidRPr="002E432C" w:rsidRDefault="00EB587D" w:rsidP="002E432C">
      <w:pPr>
        <w:numPr>
          <w:ilvl w:val="1"/>
          <w:numId w:val="20"/>
        </w:numPr>
        <w:rPr>
          <w:rFonts w:cs="Calibri"/>
        </w:rPr>
      </w:pPr>
      <w:r w:rsidRPr="002E432C">
        <w:rPr>
          <w:rFonts w:cs="Calibri"/>
        </w:rPr>
        <w:t xml:space="preserve">LAN, </w:t>
      </w:r>
    </w:p>
    <w:p w14:paraId="301C5D68" w14:textId="72F1B3E5" w:rsidR="00EB587D" w:rsidRPr="002E432C" w:rsidRDefault="00EB587D" w:rsidP="002E432C">
      <w:pPr>
        <w:numPr>
          <w:ilvl w:val="1"/>
          <w:numId w:val="20"/>
        </w:numPr>
        <w:rPr>
          <w:rFonts w:cs="Calibri"/>
        </w:rPr>
      </w:pPr>
      <w:r w:rsidRPr="002E432C">
        <w:rPr>
          <w:rFonts w:cs="Calibri"/>
        </w:rPr>
        <w:t>Interfejs sieci MESH</w:t>
      </w:r>
    </w:p>
    <w:p w14:paraId="4B383732" w14:textId="3ED77118" w:rsidR="00EB587D" w:rsidRPr="002E432C" w:rsidRDefault="00EB587D" w:rsidP="002E432C">
      <w:pPr>
        <w:numPr>
          <w:ilvl w:val="0"/>
          <w:numId w:val="20"/>
        </w:numPr>
        <w:rPr>
          <w:rFonts w:cs="Calibri"/>
        </w:rPr>
      </w:pPr>
      <w:r w:rsidRPr="002E432C">
        <w:rPr>
          <w:rFonts w:cs="Calibri"/>
        </w:rPr>
        <w:t>Urządzenie musi mieć możliwość zdalnej aktualizacji oprogramowania</w:t>
      </w:r>
      <w:r w:rsidR="002E432C">
        <w:rPr>
          <w:rFonts w:cs="Calibri"/>
        </w:rPr>
        <w:t>.</w:t>
      </w:r>
    </w:p>
    <w:p w14:paraId="6F5A079C" w14:textId="203CDA3B" w:rsidR="002E432C" w:rsidRDefault="002E432C" w:rsidP="00EB587D">
      <w:pPr>
        <w:spacing w:line="276" w:lineRule="auto"/>
        <w:rPr>
          <w:rFonts w:cs="Calibri"/>
          <w:szCs w:val="20"/>
          <w:u w:val="single"/>
        </w:rPr>
      </w:pPr>
    </w:p>
    <w:p w14:paraId="598CBDA8" w14:textId="0754C707" w:rsidR="002A00A0" w:rsidRDefault="002A00A0" w:rsidP="00EB587D">
      <w:pPr>
        <w:spacing w:line="276" w:lineRule="auto"/>
        <w:rPr>
          <w:rFonts w:cs="Calibri"/>
          <w:szCs w:val="20"/>
          <w:u w:val="single"/>
        </w:rPr>
      </w:pPr>
    </w:p>
    <w:p w14:paraId="5A6407B8" w14:textId="77777777" w:rsidR="002A00A0" w:rsidRDefault="002A00A0" w:rsidP="00EB587D">
      <w:pPr>
        <w:spacing w:line="276" w:lineRule="auto"/>
        <w:rPr>
          <w:rFonts w:cs="Calibri"/>
          <w:szCs w:val="20"/>
          <w:u w:val="single"/>
        </w:rPr>
      </w:pPr>
    </w:p>
    <w:p w14:paraId="15D3002B" w14:textId="31D24E16" w:rsidR="002E432C" w:rsidRPr="002A00A0" w:rsidRDefault="002E432C" w:rsidP="002A00A0">
      <w:pPr>
        <w:rPr>
          <w:rFonts w:cs="Calibri"/>
          <w:szCs w:val="20"/>
          <w:u w:val="single"/>
        </w:rPr>
      </w:pPr>
      <w:r>
        <w:rPr>
          <w:rFonts w:cs="Calibri"/>
          <w:szCs w:val="20"/>
          <w:u w:val="single"/>
        </w:rPr>
        <w:lastRenderedPageBreak/>
        <w:t>Parametry i informacje dodatkowe</w:t>
      </w:r>
      <w:r w:rsidRPr="002E432C">
        <w:rPr>
          <w:rFonts w:cs="Calibri"/>
          <w:szCs w:val="20"/>
          <w:u w:val="single"/>
        </w:rPr>
        <w:t>:</w:t>
      </w:r>
    </w:p>
    <w:p w14:paraId="46AA5FE4" w14:textId="6ED1791A" w:rsidR="00EB587D" w:rsidRPr="002E432C" w:rsidRDefault="00EB587D" w:rsidP="002E432C">
      <w:pPr>
        <w:numPr>
          <w:ilvl w:val="0"/>
          <w:numId w:val="20"/>
        </w:numPr>
        <w:rPr>
          <w:rFonts w:cs="Calibri"/>
        </w:rPr>
      </w:pPr>
      <w:r w:rsidRPr="002E432C">
        <w:rPr>
          <w:rFonts w:cs="Calibri"/>
        </w:rPr>
        <w:t>Sterowniki opraw muszą mieć możliwość zmiany stanu włączenia opraw.</w:t>
      </w:r>
    </w:p>
    <w:p w14:paraId="112D88CB" w14:textId="751FBB8D" w:rsidR="00EB587D" w:rsidRPr="002E432C" w:rsidRDefault="00EB587D" w:rsidP="002E432C">
      <w:pPr>
        <w:numPr>
          <w:ilvl w:val="0"/>
          <w:numId w:val="20"/>
        </w:numPr>
        <w:rPr>
          <w:rFonts w:cs="Calibri"/>
        </w:rPr>
      </w:pPr>
      <w:r w:rsidRPr="002E432C">
        <w:rPr>
          <w:rFonts w:cs="Calibri"/>
        </w:rPr>
        <w:t>Sterowniki opraw muszą mieć możliwość zmiany stanu ściemnienia oprawy poprzez wykorzystanie sygnału sterującego 0-10V lub DALI.</w:t>
      </w:r>
    </w:p>
    <w:p w14:paraId="1AE59ADB" w14:textId="5D6AF9A5" w:rsidR="00EB587D" w:rsidRPr="002E432C" w:rsidRDefault="00EB587D" w:rsidP="002E432C">
      <w:pPr>
        <w:numPr>
          <w:ilvl w:val="0"/>
          <w:numId w:val="20"/>
        </w:numPr>
        <w:rPr>
          <w:rFonts w:cs="Calibri"/>
        </w:rPr>
      </w:pPr>
      <w:r w:rsidRPr="002E432C">
        <w:rPr>
          <w:rFonts w:cs="Calibri"/>
        </w:rPr>
        <w:t>Sterownik powinien umożliwiać płynną zmianę poziomu ściemnienia.</w:t>
      </w:r>
    </w:p>
    <w:p w14:paraId="7572857E" w14:textId="6BF81EA8" w:rsidR="00EB587D" w:rsidRPr="002E432C" w:rsidRDefault="00EB587D" w:rsidP="002E432C">
      <w:pPr>
        <w:numPr>
          <w:ilvl w:val="0"/>
          <w:numId w:val="20"/>
        </w:numPr>
        <w:rPr>
          <w:rFonts w:cs="Calibri"/>
        </w:rPr>
      </w:pPr>
      <w:r w:rsidRPr="002E432C">
        <w:rPr>
          <w:rFonts w:cs="Calibri"/>
        </w:rPr>
        <w:t>Sterowniki opraw muszą mierzyć chwilowe zużycie mocy, napięcie zasilania, natężenie prądu zasilania i współczynnik mocy.</w:t>
      </w:r>
    </w:p>
    <w:p w14:paraId="45782CFB" w14:textId="28BD0C91" w:rsidR="00EB587D" w:rsidRPr="002E432C" w:rsidRDefault="00EB587D" w:rsidP="002E432C">
      <w:pPr>
        <w:numPr>
          <w:ilvl w:val="0"/>
          <w:numId w:val="20"/>
        </w:numPr>
        <w:rPr>
          <w:rFonts w:cs="Calibri"/>
        </w:rPr>
      </w:pPr>
      <w:r w:rsidRPr="002E432C">
        <w:rPr>
          <w:rFonts w:cs="Calibri"/>
        </w:rPr>
        <w:t>Chwilowy pobór mocy, napięcie zasilania i współczynnik mocy powinny być mierzone dla każdej oprawy, z uwzględnieniem parametrów samej oprawy</w:t>
      </w:r>
    </w:p>
    <w:p w14:paraId="2E627CEA" w14:textId="7797E220" w:rsidR="00EB587D" w:rsidRPr="002E432C" w:rsidRDefault="00EB587D" w:rsidP="002E432C">
      <w:pPr>
        <w:numPr>
          <w:ilvl w:val="0"/>
          <w:numId w:val="20"/>
        </w:numPr>
        <w:rPr>
          <w:rFonts w:cs="Calibri"/>
        </w:rPr>
      </w:pPr>
      <w:r w:rsidRPr="002E432C">
        <w:rPr>
          <w:rFonts w:cs="Calibri"/>
        </w:rPr>
        <w:t>Sterowniki opraw muszą mierzyć chwilowy, aktualny poziom pobieranej mocy.</w:t>
      </w:r>
    </w:p>
    <w:p w14:paraId="135EEDC9" w14:textId="18CAE275" w:rsidR="00EB587D" w:rsidRPr="002E432C" w:rsidRDefault="00EB587D" w:rsidP="002E432C">
      <w:pPr>
        <w:numPr>
          <w:ilvl w:val="0"/>
          <w:numId w:val="20"/>
        </w:numPr>
        <w:rPr>
          <w:rFonts w:cs="Calibri"/>
        </w:rPr>
      </w:pPr>
      <w:r w:rsidRPr="002E432C">
        <w:rPr>
          <w:rFonts w:cs="Calibri"/>
        </w:rPr>
        <w:t>Urządzenia zdalne muszą mieć możliwość logowania godzin przepracowanych w trybie „włączone” dla każdej oprawy.</w:t>
      </w:r>
    </w:p>
    <w:p w14:paraId="3BD4E427" w14:textId="3A5E6DA8" w:rsidR="00EB587D" w:rsidRPr="002E432C" w:rsidRDefault="00EB587D" w:rsidP="002E432C">
      <w:pPr>
        <w:numPr>
          <w:ilvl w:val="0"/>
          <w:numId w:val="20"/>
        </w:numPr>
        <w:rPr>
          <w:rFonts w:cs="Calibri"/>
        </w:rPr>
      </w:pPr>
      <w:r w:rsidRPr="002E432C">
        <w:rPr>
          <w:rFonts w:cs="Calibri"/>
        </w:rPr>
        <w:t>Urządzenia Zdalne muszą mieć możliwość logowania skumulowanej konsumpcji energii dla każdej oprawy (wraz z energią zużytą przez sterownik).</w:t>
      </w:r>
    </w:p>
    <w:p w14:paraId="7141857B" w14:textId="309C2020" w:rsidR="00EB587D" w:rsidRPr="002E432C" w:rsidRDefault="00EB587D" w:rsidP="002E432C">
      <w:pPr>
        <w:numPr>
          <w:ilvl w:val="0"/>
          <w:numId w:val="20"/>
        </w:numPr>
        <w:rPr>
          <w:rFonts w:cs="Calibri"/>
        </w:rPr>
      </w:pPr>
      <w:r w:rsidRPr="002E432C">
        <w:rPr>
          <w:rFonts w:cs="Calibri"/>
        </w:rPr>
        <w:t>Urządzenia muszą mieć możliwość przekazywania ww. pomiarów do systemu sterowania, a</w:t>
      </w:r>
      <w:r w:rsidR="002E432C">
        <w:rPr>
          <w:rFonts w:cs="Calibri"/>
        </w:rPr>
        <w:t> </w:t>
      </w:r>
      <w:r w:rsidRPr="002E432C">
        <w:rPr>
          <w:rFonts w:cs="Calibri"/>
        </w:rPr>
        <w:t>w</w:t>
      </w:r>
      <w:r w:rsidR="0079601D">
        <w:rPr>
          <w:rFonts w:cs="Calibri"/>
        </w:rPr>
        <w:t> </w:t>
      </w:r>
      <w:r w:rsidRPr="002E432C">
        <w:rPr>
          <w:rFonts w:cs="Calibri"/>
        </w:rPr>
        <w:t>przypadku braku komunikacji agregowania ich przyrostowo do momentu odzyskania połączenia.</w:t>
      </w:r>
    </w:p>
    <w:p w14:paraId="79AAAD4D" w14:textId="21E98E91" w:rsidR="00EB587D" w:rsidRPr="002E432C" w:rsidRDefault="00EB587D" w:rsidP="002E432C">
      <w:pPr>
        <w:numPr>
          <w:ilvl w:val="0"/>
          <w:numId w:val="20"/>
        </w:numPr>
        <w:rPr>
          <w:rFonts w:cs="Calibri"/>
        </w:rPr>
      </w:pPr>
      <w:r w:rsidRPr="002E432C">
        <w:rPr>
          <w:rFonts w:cs="Calibri"/>
        </w:rPr>
        <w:t>W przypadku braku komunikacji, Urządzenia Zdalne muszą mieć możliwość monitorowania i</w:t>
      </w:r>
      <w:r w:rsidR="002E432C">
        <w:rPr>
          <w:rFonts w:cs="Calibri"/>
        </w:rPr>
        <w:t> </w:t>
      </w:r>
      <w:r w:rsidRPr="002E432C">
        <w:rPr>
          <w:rFonts w:cs="Calibri"/>
        </w:rPr>
        <w:t>przechowywania następujących parametrów wraz z czasem ich zarejestrowania:</w:t>
      </w:r>
    </w:p>
    <w:p w14:paraId="23C75949" w14:textId="17D94765" w:rsidR="00EB587D" w:rsidRPr="002E432C" w:rsidRDefault="00EB587D" w:rsidP="002E432C">
      <w:pPr>
        <w:numPr>
          <w:ilvl w:val="1"/>
          <w:numId w:val="20"/>
        </w:numPr>
        <w:rPr>
          <w:rFonts w:cs="Calibri"/>
        </w:rPr>
      </w:pPr>
      <w:r w:rsidRPr="002E432C">
        <w:rPr>
          <w:rFonts w:cs="Calibri"/>
        </w:rPr>
        <w:t>Skumulowany czas w trybie „włączona” (minuty)</w:t>
      </w:r>
    </w:p>
    <w:p w14:paraId="31B9182B" w14:textId="0594BE78" w:rsidR="00EB587D" w:rsidRPr="002E432C" w:rsidRDefault="00EB587D" w:rsidP="002E432C">
      <w:pPr>
        <w:numPr>
          <w:ilvl w:val="1"/>
          <w:numId w:val="20"/>
        </w:numPr>
        <w:rPr>
          <w:rFonts w:cs="Calibri"/>
        </w:rPr>
      </w:pPr>
      <w:r w:rsidRPr="002E432C">
        <w:rPr>
          <w:rFonts w:cs="Calibri"/>
        </w:rPr>
        <w:t>Skumulowana konsumpcja energii (kWh)</w:t>
      </w:r>
    </w:p>
    <w:p w14:paraId="5EF4F378" w14:textId="4A89162E" w:rsidR="00EA0952" w:rsidRDefault="00EB587D" w:rsidP="00C45695">
      <w:pPr>
        <w:numPr>
          <w:ilvl w:val="0"/>
          <w:numId w:val="20"/>
        </w:numPr>
        <w:rPr>
          <w:rFonts w:cs="Calibri"/>
        </w:rPr>
      </w:pPr>
      <w:r w:rsidRPr="002E432C">
        <w:rPr>
          <w:rFonts w:cs="Calibri"/>
        </w:rPr>
        <w:t>W przypadku braku komunikacji, sterowniki opraw muszą mieć możliwość realizowania wcześniej zaprogramowanego harmonogramu zależnego od czasu słonecznego.</w:t>
      </w:r>
    </w:p>
    <w:p w14:paraId="0824B19D" w14:textId="77777777" w:rsidR="002A00A0" w:rsidRPr="00C45695" w:rsidRDefault="002A00A0" w:rsidP="002A00A0">
      <w:pPr>
        <w:ind w:left="360"/>
        <w:rPr>
          <w:rFonts w:cs="Calibri"/>
        </w:rPr>
      </w:pPr>
    </w:p>
    <w:p w14:paraId="5EF4F379" w14:textId="77777777" w:rsidR="00261D36" w:rsidRPr="004B4C71" w:rsidRDefault="00261D36" w:rsidP="00261D36">
      <w:pPr>
        <w:pStyle w:val="Nagwek3"/>
        <w:rPr>
          <w:rFonts w:cs="Calibri"/>
        </w:rPr>
      </w:pPr>
      <w:r w:rsidRPr="00707511">
        <w:rPr>
          <w:rFonts w:cs="Calibri"/>
        </w:rPr>
        <w:t xml:space="preserve"> </w:t>
      </w:r>
      <w:bookmarkStart w:id="31" w:name="_Toc515949318"/>
      <w:bookmarkStart w:id="32" w:name="_Toc523476028"/>
      <w:bookmarkStart w:id="33" w:name="_Toc527203580"/>
      <w:bookmarkStart w:id="34" w:name="_Toc12268643"/>
      <w:r w:rsidRPr="00707511">
        <w:rPr>
          <w:rFonts w:cs="Calibri"/>
        </w:rPr>
        <w:t>OCHRONA OD PORAŻEŃ ELEKTRYCZNYCH</w:t>
      </w:r>
      <w:bookmarkEnd w:id="31"/>
      <w:bookmarkEnd w:id="32"/>
      <w:bookmarkEnd w:id="33"/>
      <w:bookmarkEnd w:id="34"/>
    </w:p>
    <w:p w14:paraId="5EF4F37A" w14:textId="4D052AEF" w:rsidR="00261D36" w:rsidRDefault="00A721B2" w:rsidP="00261D36">
      <w:pPr>
        <w:autoSpaceDE w:val="0"/>
        <w:autoSpaceDN w:val="0"/>
        <w:adjustRightInd w:val="0"/>
        <w:rPr>
          <w:rFonts w:cs="Calibri"/>
          <w:szCs w:val="20"/>
        </w:rPr>
      </w:pPr>
      <w:r w:rsidRPr="004B4C71">
        <w:rPr>
          <w:rFonts w:cs="Calibri"/>
          <w:szCs w:val="20"/>
        </w:rPr>
        <w:t xml:space="preserve">Zgodnie z obowiązującym stanem prawnym, jako system ochrony od porażeń elektrycznych dla powyższych </w:t>
      </w:r>
      <w:r>
        <w:rPr>
          <w:rFonts w:cs="Calibri"/>
          <w:szCs w:val="20"/>
        </w:rPr>
        <w:t>odbiorników elektroenergetycznych</w:t>
      </w:r>
      <w:r w:rsidRPr="004B4C71">
        <w:rPr>
          <w:rFonts w:cs="Calibri"/>
          <w:szCs w:val="20"/>
        </w:rPr>
        <w:t xml:space="preserve"> projektuje s</w:t>
      </w:r>
      <w:r>
        <w:rPr>
          <w:rFonts w:cs="Calibri"/>
          <w:szCs w:val="20"/>
        </w:rPr>
        <w:t>ię szybkie wyłączenie zasilania</w:t>
      </w:r>
      <w:r>
        <w:rPr>
          <w:rFonts w:cs="Calibri"/>
          <w:szCs w:val="20"/>
        </w:rPr>
        <w:br/>
      </w:r>
      <w:r w:rsidRPr="004B4C71">
        <w:rPr>
          <w:rFonts w:cs="Calibri"/>
          <w:szCs w:val="20"/>
        </w:rPr>
        <w:t xml:space="preserve">w układzie sieci </w:t>
      </w:r>
      <w:r>
        <w:rPr>
          <w:rFonts w:cs="Calibri"/>
          <w:szCs w:val="20"/>
        </w:rPr>
        <w:t xml:space="preserve">TN-S. </w:t>
      </w:r>
      <w:r w:rsidRPr="004B4C71">
        <w:rPr>
          <w:rFonts w:cs="Calibri"/>
          <w:szCs w:val="20"/>
        </w:rPr>
        <w:t xml:space="preserve">Wszystkie obwody elektryczne posiadają wyłączniki zwarciowe i nadmiarowo prądowe. Dodatkowo dla obwodów oświetlenia </w:t>
      </w:r>
      <w:r w:rsidR="002E432C">
        <w:rPr>
          <w:rFonts w:cs="Calibri"/>
          <w:szCs w:val="20"/>
        </w:rPr>
        <w:t>ulicznego</w:t>
      </w:r>
      <w:r w:rsidRPr="004B4C71">
        <w:rPr>
          <w:rFonts w:cs="Calibri"/>
          <w:szCs w:val="20"/>
        </w:rPr>
        <w:t xml:space="preserve"> zastosowa</w:t>
      </w:r>
      <w:r>
        <w:rPr>
          <w:rFonts w:cs="Calibri"/>
          <w:szCs w:val="20"/>
        </w:rPr>
        <w:t xml:space="preserve">no wyłączniki różnicowo-prądowe </w:t>
      </w:r>
      <w:r w:rsidRPr="004B4C71">
        <w:rPr>
          <w:rFonts w:cs="Calibri"/>
          <w:szCs w:val="20"/>
        </w:rPr>
        <w:t>o różnicowym prądzie wyłączalnym 100mA</w:t>
      </w:r>
      <w:r>
        <w:rPr>
          <w:rFonts w:cs="Calibri"/>
          <w:szCs w:val="20"/>
        </w:rPr>
        <w:t>, natomiast dla gniazd wtykowych</w:t>
      </w:r>
      <w:r w:rsidR="00FE5AB0">
        <w:rPr>
          <w:rFonts w:cs="Calibri"/>
          <w:szCs w:val="20"/>
        </w:rPr>
        <w:t xml:space="preserve"> </w:t>
      </w:r>
      <w:r>
        <w:rPr>
          <w:rFonts w:cs="Calibri"/>
          <w:szCs w:val="20"/>
        </w:rPr>
        <w:t>i</w:t>
      </w:r>
      <w:r w:rsidR="00FE5AB0">
        <w:rPr>
          <w:rFonts w:cs="Calibri"/>
          <w:szCs w:val="20"/>
        </w:rPr>
        <w:t> </w:t>
      </w:r>
      <w:r>
        <w:rPr>
          <w:rFonts w:cs="Calibri"/>
          <w:szCs w:val="20"/>
        </w:rPr>
        <w:t xml:space="preserve">termowentylatora zlokalizowanych w rozdzielnicy oświetlenia terenu ROT o różnicowym prądzie wyłączalnym 30mA. </w:t>
      </w:r>
      <w:r w:rsidRPr="004B4C71">
        <w:rPr>
          <w:rFonts w:cs="Calibri"/>
          <w:szCs w:val="20"/>
        </w:rPr>
        <w:t xml:space="preserve">Po wykonaniu instalacji elektrycznych należy sprawdzić skuteczność ochrony od porażeń elektrycznych przez wykonanie pomiarów, potwierdzonych odpowiednio sporządzonym protokołem. </w:t>
      </w:r>
      <w:r w:rsidR="00BB6633">
        <w:rPr>
          <w:rFonts w:cs="Calibri"/>
          <w:szCs w:val="20"/>
        </w:rPr>
        <w:t>Koniecznie</w:t>
      </w:r>
      <w:r w:rsidRPr="004B4C71">
        <w:rPr>
          <w:rFonts w:cs="Calibri"/>
          <w:szCs w:val="20"/>
        </w:rPr>
        <w:t xml:space="preserve"> należy wykonać sieć uziemiającą z taśmy FeZn </w:t>
      </w:r>
      <w:r w:rsidR="003524CB">
        <w:rPr>
          <w:rFonts w:cs="Calibri"/>
          <w:szCs w:val="20"/>
        </w:rPr>
        <w:t>25</w:t>
      </w:r>
      <w:r w:rsidRPr="004B4C71">
        <w:rPr>
          <w:rFonts w:cs="Calibri"/>
          <w:szCs w:val="20"/>
        </w:rPr>
        <w:t xml:space="preserve">x4 mm (bednarki) </w:t>
      </w:r>
      <w:r w:rsidR="00BB6633">
        <w:rPr>
          <w:rFonts w:cs="Calibri"/>
          <w:szCs w:val="20"/>
        </w:rPr>
        <w:lastRenderedPageBreak/>
        <w:t>wyprowadzoną w</w:t>
      </w:r>
      <w:r w:rsidRPr="004B4C71">
        <w:rPr>
          <w:rFonts w:cs="Calibri"/>
          <w:szCs w:val="20"/>
        </w:rPr>
        <w:t>szystki</w:t>
      </w:r>
      <w:r w:rsidR="00BB6633">
        <w:rPr>
          <w:rFonts w:cs="Calibri"/>
          <w:szCs w:val="20"/>
        </w:rPr>
        <w:t>ch części przewodzących</w:t>
      </w:r>
      <w:r w:rsidRPr="004B4C71">
        <w:rPr>
          <w:rFonts w:cs="Calibri"/>
          <w:szCs w:val="20"/>
        </w:rPr>
        <w:t xml:space="preserve"> prąd (konstrukcje wsporcze, słupy, metalowe elementy itp.) należy podłączyć do sieci uziemiającej bezpośrednio lub za pomocą linki LgY 16 mm</w:t>
      </w:r>
      <w:r w:rsidRPr="004B4C71">
        <w:rPr>
          <w:rFonts w:cs="Calibri"/>
          <w:szCs w:val="20"/>
          <w:vertAlign w:val="superscript"/>
        </w:rPr>
        <w:t>2</w:t>
      </w:r>
      <w:r w:rsidRPr="004B4C71">
        <w:rPr>
          <w:rFonts w:cs="Calibri"/>
          <w:szCs w:val="20"/>
        </w:rPr>
        <w:t>.</w:t>
      </w:r>
    </w:p>
    <w:p w14:paraId="5EF4F37B" w14:textId="77777777" w:rsidR="00945F76" w:rsidRPr="004B4C71" w:rsidRDefault="00945F76" w:rsidP="00261D36">
      <w:pPr>
        <w:autoSpaceDE w:val="0"/>
        <w:autoSpaceDN w:val="0"/>
        <w:adjustRightInd w:val="0"/>
        <w:rPr>
          <w:rFonts w:cs="Calibri"/>
          <w:szCs w:val="20"/>
        </w:rPr>
      </w:pPr>
    </w:p>
    <w:p w14:paraId="5EF4F37C" w14:textId="77777777" w:rsidR="00261D36" w:rsidRPr="004B4C71" w:rsidRDefault="00261D36" w:rsidP="00261D36">
      <w:pPr>
        <w:pStyle w:val="Nagwek3"/>
        <w:ind w:left="714" w:hanging="357"/>
        <w:rPr>
          <w:rFonts w:cs="Calibri"/>
        </w:rPr>
      </w:pPr>
      <w:bookmarkStart w:id="35" w:name="_Toc515949319"/>
      <w:bookmarkStart w:id="36" w:name="_Toc523476029"/>
      <w:bookmarkStart w:id="37" w:name="_Toc527203581"/>
      <w:bookmarkStart w:id="38" w:name="_Toc12268644"/>
      <w:r w:rsidRPr="004B4C71">
        <w:rPr>
          <w:rFonts w:cs="Calibri"/>
        </w:rPr>
        <w:t>UWAGI KOŃCOWE</w:t>
      </w:r>
      <w:bookmarkEnd w:id="35"/>
      <w:bookmarkEnd w:id="36"/>
      <w:bookmarkEnd w:id="37"/>
      <w:bookmarkEnd w:id="38"/>
    </w:p>
    <w:p w14:paraId="11635167" w14:textId="77777777" w:rsidR="00514D06" w:rsidRPr="00271226" w:rsidRDefault="00514D06" w:rsidP="00514D06">
      <w:pPr>
        <w:numPr>
          <w:ilvl w:val="0"/>
          <w:numId w:val="12"/>
        </w:numPr>
        <w:tabs>
          <w:tab w:val="clear" w:pos="1650"/>
          <w:tab w:val="num" w:pos="900"/>
        </w:tabs>
        <w:ind w:left="900" w:hanging="357"/>
        <w:rPr>
          <w:rFonts w:cs="Calibri"/>
        </w:rPr>
      </w:pPr>
      <w:r w:rsidRPr="00271226">
        <w:rPr>
          <w:rFonts w:cs="Calibri"/>
        </w:rPr>
        <w:t>Przed przystąpieniem do robót ziemnych, należy szczegółowo zapoznać się z usytuowaniem urządzeń podziemnych wskazanych na podkładach geodezyjnych oraz bezwzględnie wykonać przekopy kontrolne w celu szczegółowego zlokalizowania uzbrojenia podziemnego. Przekopy wykonać pod nadzorem właścicieli tego uzbrojenia. Dotyczy to miejsc, gdzie przebiegi podziemnego uzbrojenia terenu budzą wątpliwości (zostały zlokalizowane przyrządami) oraz gdzie istniejące kable zbliżają się lub krzyżują z innymi obiektami infrastruktury podziemnej,</w:t>
      </w:r>
    </w:p>
    <w:p w14:paraId="2A369E95" w14:textId="77777777" w:rsidR="00514D06" w:rsidRPr="00271226" w:rsidRDefault="00514D06" w:rsidP="00514D06">
      <w:pPr>
        <w:numPr>
          <w:ilvl w:val="0"/>
          <w:numId w:val="12"/>
        </w:numPr>
        <w:tabs>
          <w:tab w:val="clear" w:pos="1650"/>
          <w:tab w:val="num" w:pos="900"/>
        </w:tabs>
        <w:ind w:left="900" w:hanging="357"/>
        <w:rPr>
          <w:rFonts w:cs="Calibri"/>
        </w:rPr>
      </w:pPr>
      <w:r w:rsidRPr="00271226">
        <w:rPr>
          <w:rFonts w:cs="Calibri"/>
        </w:rPr>
        <w:t>W przypadku odkrycia innych, dodatkowych kabli niż podane na mapie, kable te należy zidentyfikować, powiadomić ich właściciela o zaistniałej sytuacji, a następnie zabezpieczyć je i nanieść na mapę,</w:t>
      </w:r>
    </w:p>
    <w:p w14:paraId="0C6E7C85" w14:textId="227B9331" w:rsidR="00514D06" w:rsidRPr="00271226" w:rsidRDefault="00514D06" w:rsidP="00514D06">
      <w:pPr>
        <w:numPr>
          <w:ilvl w:val="0"/>
          <w:numId w:val="12"/>
        </w:numPr>
        <w:tabs>
          <w:tab w:val="clear" w:pos="1650"/>
          <w:tab w:val="num" w:pos="900"/>
        </w:tabs>
        <w:ind w:left="900" w:hanging="357"/>
        <w:rPr>
          <w:rFonts w:cs="Calibri"/>
        </w:rPr>
      </w:pPr>
      <w:r w:rsidRPr="00271226">
        <w:rPr>
          <w:rFonts w:cs="Calibri"/>
        </w:rPr>
        <w:t>Zachować szczególną ostrożność</w:t>
      </w:r>
      <w:r>
        <w:rPr>
          <w:rFonts w:cs="Calibri"/>
        </w:rPr>
        <w:t xml:space="preserve"> </w:t>
      </w:r>
      <w:r w:rsidRPr="00271226">
        <w:rPr>
          <w:rFonts w:cs="Calibri"/>
        </w:rPr>
        <w:t>przy elektroenergetycznych pracach towarzyszących</w:t>
      </w:r>
      <w:r>
        <w:rPr>
          <w:rFonts w:cs="Calibri"/>
        </w:rPr>
        <w:t xml:space="preserve"> związanych z budową oświetlenia ulicznego i ewentualnych pracach pod napięciem,</w:t>
      </w:r>
    </w:p>
    <w:p w14:paraId="423BBB17" w14:textId="77777777" w:rsidR="00C624DB" w:rsidRPr="00271226" w:rsidRDefault="00C624DB" w:rsidP="00C624DB">
      <w:pPr>
        <w:numPr>
          <w:ilvl w:val="0"/>
          <w:numId w:val="12"/>
        </w:numPr>
        <w:tabs>
          <w:tab w:val="clear" w:pos="1650"/>
          <w:tab w:val="num" w:pos="900"/>
        </w:tabs>
        <w:ind w:left="900" w:hanging="357"/>
        <w:rPr>
          <w:rFonts w:cs="Calibri"/>
        </w:rPr>
      </w:pPr>
      <w:r w:rsidRPr="00271226">
        <w:rPr>
          <w:rFonts w:cs="Calibri"/>
        </w:rPr>
        <w:t>Kable elektroenergetyczne</w:t>
      </w:r>
      <w:r>
        <w:rPr>
          <w:rFonts w:cs="Calibri"/>
        </w:rPr>
        <w:t xml:space="preserve"> </w:t>
      </w:r>
      <w:r w:rsidRPr="00271226">
        <w:rPr>
          <w:rFonts w:cs="Calibri"/>
        </w:rPr>
        <w:t>układać w rurach ochronnych przy skrzyżowaniach</w:t>
      </w:r>
      <w:r>
        <w:rPr>
          <w:rFonts w:cs="Calibri"/>
        </w:rPr>
        <w:t xml:space="preserve"> </w:t>
      </w:r>
      <w:r w:rsidRPr="00271226">
        <w:rPr>
          <w:rFonts w:cs="Calibri"/>
        </w:rPr>
        <w:t>i zbliżeniach z uzbrojeniem</w:t>
      </w:r>
      <w:r>
        <w:rPr>
          <w:rFonts w:cs="Calibri"/>
        </w:rPr>
        <w:t xml:space="preserve"> </w:t>
      </w:r>
      <w:r w:rsidRPr="00271226">
        <w:rPr>
          <w:rFonts w:cs="Calibri"/>
        </w:rPr>
        <w:t>podziemnym</w:t>
      </w:r>
      <w:r>
        <w:rPr>
          <w:rFonts w:cs="Calibri"/>
        </w:rPr>
        <w:t xml:space="preserve">, </w:t>
      </w:r>
      <w:r w:rsidRPr="00271226">
        <w:rPr>
          <w:rFonts w:cs="Calibri"/>
        </w:rPr>
        <w:t xml:space="preserve">przejściach pod drogami i </w:t>
      </w:r>
      <w:r>
        <w:rPr>
          <w:rFonts w:cs="Calibri"/>
        </w:rPr>
        <w:t>terenami utwardzonymi</w:t>
      </w:r>
      <w:r w:rsidRPr="00271226">
        <w:rPr>
          <w:rFonts w:cs="Calibri"/>
        </w:rPr>
        <w:t>, a</w:t>
      </w:r>
      <w:r>
        <w:rPr>
          <w:rFonts w:cs="Calibri"/>
        </w:rPr>
        <w:t> </w:t>
      </w:r>
      <w:r w:rsidRPr="00271226">
        <w:rPr>
          <w:rFonts w:cs="Calibri"/>
        </w:rPr>
        <w:t>także bezpośrednio przy wprowadzaniu</w:t>
      </w:r>
      <w:r>
        <w:rPr>
          <w:rFonts w:cs="Calibri"/>
        </w:rPr>
        <w:t xml:space="preserve"> do stanowisk słupowych oświetleniowych, rozdzielnic oświetlenia terenu i złącz kablowo – pomiarowych. Zakłada się ułożenie rur ochronnych na całej długości projektowanych linii kablowych dla całego zamierzenia inwestycyjnego,</w:t>
      </w:r>
    </w:p>
    <w:p w14:paraId="25D55AD1" w14:textId="26417E59" w:rsidR="00514D06" w:rsidRPr="00173DE6" w:rsidRDefault="00514D06" w:rsidP="00514D06">
      <w:pPr>
        <w:numPr>
          <w:ilvl w:val="0"/>
          <w:numId w:val="12"/>
        </w:numPr>
        <w:tabs>
          <w:tab w:val="clear" w:pos="1650"/>
          <w:tab w:val="num" w:pos="900"/>
        </w:tabs>
        <w:ind w:left="900" w:hanging="357"/>
        <w:rPr>
          <w:rFonts w:cs="Calibri"/>
        </w:rPr>
      </w:pPr>
      <w:r w:rsidRPr="00173DE6">
        <w:rPr>
          <w:rFonts w:cs="Calibri"/>
        </w:rPr>
        <w:t xml:space="preserve">Instalację należy wykonać zgodnie z polskimi przepisami oraz normami. Przyjęty przez wykonawcę </w:t>
      </w:r>
      <w:r>
        <w:rPr>
          <w:rFonts w:cs="Calibri"/>
        </w:rPr>
        <w:t xml:space="preserve">niniejszy </w:t>
      </w:r>
      <w:r w:rsidRPr="00173DE6">
        <w:rPr>
          <w:rFonts w:cs="Calibri"/>
        </w:rPr>
        <w:t>projekt, rysunki związane z projektem w żadnym stopniu nie zmniejszają jego odpowiedzialności za zgodność wykonanych robót z obowiązującymi przepisami</w:t>
      </w:r>
      <w:r>
        <w:rPr>
          <w:rFonts w:cs="Calibri"/>
        </w:rPr>
        <w:t xml:space="preserve"> </w:t>
      </w:r>
      <w:r w:rsidRPr="00173DE6">
        <w:rPr>
          <w:rFonts w:cs="Calibri"/>
        </w:rPr>
        <w:t>i normami. Wykonawcę realizującego budowę według niniejszego projektu obowiązuje w jego zakresie przestrzeganie przepisów BHP w odniesieniu do szczegółów, które nie zostały w projekcie omówione</w:t>
      </w:r>
      <w:r>
        <w:rPr>
          <w:rFonts w:cs="Calibri"/>
        </w:rPr>
        <w:t>,</w:t>
      </w:r>
    </w:p>
    <w:p w14:paraId="0509CFFB" w14:textId="77777777" w:rsidR="00514D06" w:rsidRPr="00173DE6" w:rsidRDefault="00514D06" w:rsidP="00514D06">
      <w:pPr>
        <w:numPr>
          <w:ilvl w:val="0"/>
          <w:numId w:val="12"/>
        </w:numPr>
        <w:tabs>
          <w:tab w:val="clear" w:pos="1650"/>
          <w:tab w:val="num" w:pos="900"/>
        </w:tabs>
        <w:ind w:left="900" w:hanging="357"/>
        <w:rPr>
          <w:rFonts w:cs="Calibri"/>
        </w:rPr>
      </w:pPr>
      <w:r w:rsidRPr="00342B86">
        <w:rPr>
          <w:rFonts w:cs="Calibri"/>
        </w:rPr>
        <w:t>Ewentualne zmiany, są możliwe</w:t>
      </w:r>
      <w:r>
        <w:rPr>
          <w:rFonts w:cs="Calibri"/>
        </w:rPr>
        <w:t xml:space="preserve"> po uprzednim uzgodnieniu z Projektantem </w:t>
      </w:r>
      <w:r w:rsidRPr="00342B86">
        <w:rPr>
          <w:rFonts w:cs="Calibri"/>
        </w:rPr>
        <w:t>w ramach nadzoru autorskiego</w:t>
      </w:r>
      <w:r>
        <w:rPr>
          <w:rFonts w:cs="Calibri"/>
        </w:rPr>
        <w:t>,</w:t>
      </w:r>
    </w:p>
    <w:p w14:paraId="647C91AB" w14:textId="0B50B189" w:rsidR="00514D06" w:rsidRDefault="00514D06" w:rsidP="00514D06">
      <w:pPr>
        <w:numPr>
          <w:ilvl w:val="0"/>
          <w:numId w:val="12"/>
        </w:numPr>
        <w:tabs>
          <w:tab w:val="clear" w:pos="1650"/>
          <w:tab w:val="num" w:pos="900"/>
        </w:tabs>
        <w:ind w:left="900" w:hanging="357"/>
        <w:rPr>
          <w:rFonts w:cs="Calibri"/>
        </w:rPr>
      </w:pPr>
      <w:r w:rsidRPr="00342B86">
        <w:rPr>
          <w:rFonts w:cs="Calibri"/>
        </w:rPr>
        <w:t>Materiały budowlane powinny odpowiadać co do jakości wymogom wyrobów dopuszczonych do obrotu i stosowania w budownictwie, określonym w</w:t>
      </w:r>
      <w:r>
        <w:rPr>
          <w:rFonts w:cs="Calibri"/>
        </w:rPr>
        <w:t xml:space="preserve"> art. 10 Ustawy Prawo Budowlane </w:t>
      </w:r>
      <w:r w:rsidRPr="00342B86">
        <w:rPr>
          <w:rFonts w:cs="Calibri"/>
        </w:rPr>
        <w:t xml:space="preserve">(Dz.U. z 2006r. nr 156, poz. 1118 z późn. </w:t>
      </w:r>
      <w:r>
        <w:rPr>
          <w:rFonts w:cs="Calibri"/>
        </w:rPr>
        <w:t>zm.</w:t>
      </w:r>
      <w:r w:rsidRPr="00342B86">
        <w:rPr>
          <w:rFonts w:cs="Calibri"/>
        </w:rPr>
        <w:t>), U</w:t>
      </w:r>
      <w:r>
        <w:rPr>
          <w:rFonts w:cs="Calibri"/>
        </w:rPr>
        <w:t xml:space="preserve">stawy z dnia 16 kwietnia 2004 r. </w:t>
      </w:r>
      <w:r w:rsidRPr="00342B86">
        <w:rPr>
          <w:rFonts w:cs="Calibri"/>
        </w:rPr>
        <w:t>„o wyrobach budowlanych (Dz.U. z 2004r. nr 92, poz. 881 z późn.</w:t>
      </w:r>
      <w:r>
        <w:rPr>
          <w:rFonts w:cs="Calibri"/>
        </w:rPr>
        <w:t xml:space="preserve"> zm.)</w:t>
      </w:r>
      <w:r w:rsidRPr="00342B86">
        <w:rPr>
          <w:rFonts w:cs="Calibri"/>
        </w:rPr>
        <w:t xml:space="preserve">, wymaganiom </w:t>
      </w:r>
      <w:r w:rsidRPr="00342B86">
        <w:rPr>
          <w:rFonts w:cs="Calibri"/>
        </w:rPr>
        <w:lastRenderedPageBreak/>
        <w:t>Spe</w:t>
      </w:r>
      <w:r>
        <w:rPr>
          <w:rFonts w:cs="Calibri"/>
        </w:rPr>
        <w:t xml:space="preserve">cyfikacji Technicznej Wykonania </w:t>
      </w:r>
      <w:r w:rsidRPr="00342B86">
        <w:rPr>
          <w:rFonts w:cs="Calibri"/>
        </w:rPr>
        <w:t xml:space="preserve">i Odbioru </w:t>
      </w:r>
      <w:r>
        <w:rPr>
          <w:rFonts w:cs="Calibri"/>
        </w:rPr>
        <w:t>R</w:t>
      </w:r>
      <w:r w:rsidRPr="00342B86">
        <w:rPr>
          <w:rFonts w:cs="Calibri"/>
        </w:rPr>
        <w:t>obót</w:t>
      </w:r>
      <w:r>
        <w:rPr>
          <w:rFonts w:cs="Calibri"/>
        </w:rPr>
        <w:t xml:space="preserve"> Budowlanych</w:t>
      </w:r>
      <w:r w:rsidRPr="00342B86">
        <w:rPr>
          <w:rFonts w:cs="Calibri"/>
        </w:rPr>
        <w:t xml:space="preserve"> oraz posiadać atesty techniczne lub certyfikaty</w:t>
      </w:r>
      <w:r>
        <w:rPr>
          <w:rFonts w:cs="Calibri"/>
        </w:rPr>
        <w:t>,</w:t>
      </w:r>
    </w:p>
    <w:p w14:paraId="35A1FF42" w14:textId="77777777" w:rsidR="009E1049" w:rsidRPr="002E432C" w:rsidRDefault="009E1049" w:rsidP="009E1049">
      <w:pPr>
        <w:numPr>
          <w:ilvl w:val="0"/>
          <w:numId w:val="12"/>
        </w:numPr>
        <w:tabs>
          <w:tab w:val="clear" w:pos="1650"/>
          <w:tab w:val="num" w:pos="900"/>
        </w:tabs>
        <w:ind w:left="900" w:hanging="357"/>
        <w:rPr>
          <w:rFonts w:cs="Calibri"/>
        </w:rPr>
      </w:pPr>
      <w:r>
        <w:t>Opracowany projekt z</w:t>
      </w:r>
      <w:r w:rsidRPr="00673675">
        <w:t> obliczeniami fotometr</w:t>
      </w:r>
      <w:r>
        <w:t xml:space="preserve">ycznymi i symulacją oświetlenia, stanowiący załącznik obliczeniowy wg odrębnego opracowania na etapie budowy dla Wykonawcy, zgodny jest </w:t>
      </w:r>
      <w:r w:rsidRPr="00673675">
        <w:t>z norm</w:t>
      </w:r>
      <w:r>
        <w:t>ami i przepisami prawnymi, który należy rozpatrywać na etapie wykonawstwa. W przypadku brak zachowania wskazanych odległości maksymalnych należy zwiększyć lub zmniejszyć odległości w celu dogodnego zlokalizowania słupa oświetleniowego wraz ze zwiększeniem lub zmniejszeniem mocy oprawy oświetleniowej. Na etapie budowy Wykonawca opracuje powykonawcze obliczenia symulacyjne.</w:t>
      </w:r>
    </w:p>
    <w:p w14:paraId="19ED43E3" w14:textId="46869505" w:rsidR="00514D06" w:rsidRDefault="00514D06" w:rsidP="00514D06">
      <w:pPr>
        <w:numPr>
          <w:ilvl w:val="0"/>
          <w:numId w:val="12"/>
        </w:numPr>
        <w:tabs>
          <w:tab w:val="clear" w:pos="1650"/>
          <w:tab w:val="num" w:pos="900"/>
        </w:tabs>
        <w:ind w:left="900" w:hanging="357"/>
        <w:rPr>
          <w:rFonts w:cs="Calibri"/>
        </w:rPr>
      </w:pPr>
      <w:r>
        <w:rPr>
          <w:rFonts w:cs="Calibri"/>
        </w:rPr>
        <w:t>R</w:t>
      </w:r>
      <w:r w:rsidRPr="00342B86">
        <w:rPr>
          <w:rFonts w:cs="Calibri"/>
        </w:rPr>
        <w:t>ysunki i o</w:t>
      </w:r>
      <w:r>
        <w:rPr>
          <w:rFonts w:cs="Calibri"/>
        </w:rPr>
        <w:t xml:space="preserve">pisy należy rozpatrywać łącznie </w:t>
      </w:r>
      <w:r w:rsidRPr="00342B86">
        <w:rPr>
          <w:rFonts w:cs="Calibri"/>
        </w:rPr>
        <w:t>z pozostałymi opracowaniami branżowymi dla niniejszego zadania</w:t>
      </w:r>
      <w:r>
        <w:rPr>
          <w:rFonts w:cs="Calibri"/>
        </w:rPr>
        <w:t>,</w:t>
      </w:r>
    </w:p>
    <w:p w14:paraId="340FCB84" w14:textId="0451DB5F" w:rsidR="00A43158" w:rsidRPr="00342B86" w:rsidRDefault="00A43158" w:rsidP="00514D06">
      <w:pPr>
        <w:numPr>
          <w:ilvl w:val="0"/>
          <w:numId w:val="12"/>
        </w:numPr>
        <w:tabs>
          <w:tab w:val="clear" w:pos="1650"/>
          <w:tab w:val="num" w:pos="900"/>
        </w:tabs>
        <w:ind w:left="900" w:hanging="357"/>
        <w:rPr>
          <w:rFonts w:cs="Calibri"/>
        </w:rPr>
      </w:pPr>
      <w:r>
        <w:rPr>
          <w:rFonts w:cs="Calibri"/>
        </w:rPr>
        <w:t xml:space="preserve">Ewentualne uzgodnienia dodatkowe z </w:t>
      </w:r>
      <w:r w:rsidR="002E432C">
        <w:rPr>
          <w:rFonts w:cs="Calibri"/>
        </w:rPr>
        <w:t>Rejonem</w:t>
      </w:r>
      <w:r>
        <w:rPr>
          <w:rFonts w:cs="Calibri"/>
        </w:rPr>
        <w:t xml:space="preserve"> Energetycznym, które nie były przedmiotem </w:t>
      </w:r>
      <w:r w:rsidR="00001A63">
        <w:rPr>
          <w:rFonts w:cs="Calibri"/>
        </w:rPr>
        <w:t xml:space="preserve">niniejszej dokumentacji </w:t>
      </w:r>
      <w:r>
        <w:rPr>
          <w:rFonts w:cs="Calibri"/>
        </w:rPr>
        <w:t>na etapie projektowana, winien uzgodnić i</w:t>
      </w:r>
      <w:r w:rsidR="00001A63">
        <w:rPr>
          <w:rFonts w:cs="Calibri"/>
        </w:rPr>
        <w:t> </w:t>
      </w:r>
      <w:r>
        <w:rPr>
          <w:rFonts w:cs="Calibri"/>
        </w:rPr>
        <w:t xml:space="preserve">opracować </w:t>
      </w:r>
      <w:r w:rsidR="00001A63">
        <w:rPr>
          <w:rFonts w:cs="Calibri"/>
        </w:rPr>
        <w:t xml:space="preserve">Generalny </w:t>
      </w:r>
      <w:r>
        <w:rPr>
          <w:rFonts w:cs="Calibri"/>
        </w:rPr>
        <w:t xml:space="preserve">Wykonawca na etapie </w:t>
      </w:r>
      <w:r w:rsidR="00001A63">
        <w:rPr>
          <w:rFonts w:cs="Calibri"/>
        </w:rPr>
        <w:t>wykonywania robót budowlanych</w:t>
      </w:r>
      <w:r>
        <w:rPr>
          <w:rFonts w:cs="Calibri"/>
        </w:rPr>
        <w:t>,</w:t>
      </w:r>
    </w:p>
    <w:p w14:paraId="3E520B1F" w14:textId="77777777" w:rsidR="00514D06" w:rsidRPr="00342B86" w:rsidRDefault="00514D06" w:rsidP="00514D06">
      <w:pPr>
        <w:numPr>
          <w:ilvl w:val="0"/>
          <w:numId w:val="12"/>
        </w:numPr>
        <w:tabs>
          <w:tab w:val="clear" w:pos="1650"/>
          <w:tab w:val="num" w:pos="900"/>
        </w:tabs>
        <w:ind w:left="900" w:hanging="357"/>
        <w:rPr>
          <w:rFonts w:cs="Calibri"/>
        </w:rPr>
      </w:pPr>
      <w:r w:rsidRPr="00342B86">
        <w:rPr>
          <w:rFonts w:cs="Calibri"/>
        </w:rPr>
        <w:t>Wszystkie instalacje elektryczne należy wykonać zgodnie z obo</w:t>
      </w:r>
      <w:r>
        <w:rPr>
          <w:rFonts w:cs="Calibri"/>
        </w:rPr>
        <w:t xml:space="preserve">wiązującymi przepisami prawnymi </w:t>
      </w:r>
      <w:r w:rsidRPr="00342B86">
        <w:rPr>
          <w:rFonts w:cs="Calibri"/>
        </w:rPr>
        <w:t>i Polskimi Normami oraz z zachowaniem zasad</w:t>
      </w:r>
      <w:r>
        <w:rPr>
          <w:rFonts w:cs="Calibri"/>
        </w:rPr>
        <w:t xml:space="preserve"> P.POŻ</w:t>
      </w:r>
      <w:r w:rsidRPr="00342B86">
        <w:rPr>
          <w:rFonts w:cs="Calibri"/>
        </w:rPr>
        <w:t>. i BHP</w:t>
      </w:r>
      <w:r>
        <w:rPr>
          <w:rFonts w:cs="Calibri"/>
        </w:rPr>
        <w:t>,</w:t>
      </w:r>
    </w:p>
    <w:p w14:paraId="6C816BD1" w14:textId="1148CC1C" w:rsidR="00514D06" w:rsidRDefault="00514D06" w:rsidP="00514D06">
      <w:pPr>
        <w:numPr>
          <w:ilvl w:val="0"/>
          <w:numId w:val="12"/>
        </w:numPr>
        <w:tabs>
          <w:tab w:val="clear" w:pos="1650"/>
          <w:tab w:val="num" w:pos="900"/>
        </w:tabs>
        <w:ind w:left="900" w:hanging="357"/>
        <w:rPr>
          <w:rFonts w:cs="Calibri"/>
        </w:rPr>
      </w:pPr>
      <w:r w:rsidRPr="00342B86">
        <w:rPr>
          <w:rFonts w:cs="Calibri"/>
        </w:rPr>
        <w:t xml:space="preserve">Na etapie wykonawstwa należy uzgodnić szczegóły </w:t>
      </w:r>
      <w:r>
        <w:rPr>
          <w:rFonts w:cs="Calibri"/>
        </w:rPr>
        <w:t xml:space="preserve">ułożenia linii kablowych, rozmieszczenie stanowisk słupowych oświetleniowych, złącz i rozdzielnic oświetlenia terenu </w:t>
      </w:r>
      <w:r w:rsidRPr="00342B86">
        <w:rPr>
          <w:rFonts w:cs="Calibri"/>
        </w:rPr>
        <w:t>z Inwestorem poprzez wyk</w:t>
      </w:r>
      <w:r>
        <w:rPr>
          <w:rFonts w:cs="Calibri"/>
        </w:rPr>
        <w:t xml:space="preserve">onanie projektu powykonawczego, opracowanego i przygotowanego przez Generalnego Wykonawcę Robót, </w:t>
      </w:r>
      <w:r w:rsidRPr="00342B86">
        <w:rPr>
          <w:rFonts w:cs="Calibri"/>
        </w:rPr>
        <w:t>a także sprawdzić:</w:t>
      </w:r>
    </w:p>
    <w:p w14:paraId="3C121CAC" w14:textId="77777777" w:rsidR="00514D06" w:rsidRPr="00342B86" w:rsidRDefault="00514D06" w:rsidP="00514D06">
      <w:pPr>
        <w:numPr>
          <w:ilvl w:val="1"/>
          <w:numId w:val="12"/>
        </w:numPr>
        <w:ind w:hanging="357"/>
        <w:rPr>
          <w:rFonts w:cs="Calibri"/>
        </w:rPr>
      </w:pPr>
      <w:r w:rsidRPr="00342B86">
        <w:rPr>
          <w:rFonts w:cs="Calibri"/>
        </w:rPr>
        <w:t xml:space="preserve">zgodność i jakość wykonania robót z dokumentacją projektową, </w:t>
      </w:r>
    </w:p>
    <w:p w14:paraId="1DE2D41E" w14:textId="77777777" w:rsidR="00514D06" w:rsidRPr="00342B86" w:rsidRDefault="00514D06" w:rsidP="00514D06">
      <w:pPr>
        <w:numPr>
          <w:ilvl w:val="1"/>
          <w:numId w:val="12"/>
        </w:numPr>
        <w:ind w:hanging="357"/>
        <w:rPr>
          <w:rFonts w:cs="Calibri"/>
        </w:rPr>
      </w:pPr>
      <w:r w:rsidRPr="00342B86">
        <w:rPr>
          <w:rFonts w:cs="Calibri"/>
        </w:rPr>
        <w:t>skuteczność działania aparatury zabezpieczająco – łąc</w:t>
      </w:r>
      <w:r>
        <w:rPr>
          <w:rFonts w:cs="Calibri"/>
        </w:rPr>
        <w:t xml:space="preserve">zeniowej, potwierdzoną raportem </w:t>
      </w:r>
      <w:r w:rsidRPr="00342B86">
        <w:rPr>
          <w:rFonts w:cs="Calibri"/>
        </w:rPr>
        <w:t>z badań i pomiarów,</w:t>
      </w:r>
    </w:p>
    <w:p w14:paraId="21F05060" w14:textId="77777777" w:rsidR="00514D06" w:rsidRPr="00D237AA" w:rsidRDefault="00514D06" w:rsidP="00514D06">
      <w:pPr>
        <w:numPr>
          <w:ilvl w:val="1"/>
          <w:numId w:val="12"/>
        </w:numPr>
        <w:ind w:hanging="357"/>
        <w:rPr>
          <w:rFonts w:cs="Calibri"/>
        </w:rPr>
      </w:pPr>
      <w:r w:rsidRPr="00342B86">
        <w:rPr>
          <w:rFonts w:cs="Calibri"/>
        </w:rPr>
        <w:t>zgodność</w:t>
      </w:r>
      <w:r w:rsidRPr="00D237AA">
        <w:rPr>
          <w:rFonts w:cs="Calibri"/>
        </w:rPr>
        <w:t>, aktualne aprobaty oraz certyfikaty zainstalowanych urządzeń</w:t>
      </w:r>
      <w:r w:rsidRPr="00D237AA">
        <w:rPr>
          <w:rFonts w:cs="Calibri"/>
        </w:rPr>
        <w:br/>
        <w:t>i elementów elektroenergetycznych o dopuszczeniu do stosowania na ich rynku polskim.</w:t>
      </w:r>
    </w:p>
    <w:p w14:paraId="1B4845AC" w14:textId="77777777" w:rsidR="00514D06" w:rsidRPr="00D237AA" w:rsidRDefault="00514D06" w:rsidP="00514D06">
      <w:pPr>
        <w:numPr>
          <w:ilvl w:val="0"/>
          <w:numId w:val="12"/>
        </w:numPr>
        <w:tabs>
          <w:tab w:val="clear" w:pos="1650"/>
          <w:tab w:val="num" w:pos="900"/>
        </w:tabs>
        <w:ind w:left="900" w:hanging="357"/>
        <w:rPr>
          <w:rFonts w:cs="Calibri"/>
        </w:rPr>
      </w:pPr>
      <w:r w:rsidRPr="00D237AA">
        <w:rPr>
          <w:rFonts w:cs="Calibri"/>
        </w:rPr>
        <w:t xml:space="preserve">Przed przystąpieniem do wykonywania prac przy urządzeniach i instalacjach elektroenergetycznych wyłączonych spod napięcia należy: </w:t>
      </w:r>
    </w:p>
    <w:p w14:paraId="3EA5A64F" w14:textId="77777777" w:rsidR="00514D06" w:rsidRPr="00D237AA" w:rsidRDefault="00514D06" w:rsidP="00514D06">
      <w:pPr>
        <w:numPr>
          <w:ilvl w:val="1"/>
          <w:numId w:val="12"/>
        </w:numPr>
        <w:ind w:hanging="357"/>
        <w:rPr>
          <w:rFonts w:cs="Calibri"/>
        </w:rPr>
      </w:pPr>
      <w:r w:rsidRPr="00D237AA">
        <w:rPr>
          <w:rFonts w:cs="Calibri"/>
        </w:rPr>
        <w:t xml:space="preserve">zastosować odpowiednie zabezpieczenie przed niechcianym załączeniem napięcia, </w:t>
      </w:r>
    </w:p>
    <w:p w14:paraId="73EA01D5" w14:textId="77777777" w:rsidR="00514D06" w:rsidRPr="00D237AA" w:rsidRDefault="00514D06" w:rsidP="00514D06">
      <w:pPr>
        <w:numPr>
          <w:ilvl w:val="1"/>
          <w:numId w:val="12"/>
        </w:numPr>
        <w:ind w:hanging="357"/>
        <w:rPr>
          <w:rFonts w:cs="Calibri"/>
        </w:rPr>
      </w:pPr>
      <w:r w:rsidRPr="00D237AA">
        <w:rPr>
          <w:rFonts w:cs="Calibri"/>
        </w:rPr>
        <w:t xml:space="preserve">oznakować tablicą ostrzegawczą w miejscu wyłączenia obwodu o treści: "Nie załączać!", </w:t>
      </w:r>
    </w:p>
    <w:p w14:paraId="7355401D" w14:textId="77777777" w:rsidR="00514D06" w:rsidRPr="00D237AA" w:rsidRDefault="00514D06" w:rsidP="00514D06">
      <w:pPr>
        <w:numPr>
          <w:ilvl w:val="1"/>
          <w:numId w:val="12"/>
        </w:numPr>
        <w:ind w:hanging="357"/>
        <w:rPr>
          <w:rFonts w:cs="Calibri"/>
        </w:rPr>
      </w:pPr>
      <w:r w:rsidRPr="00D237AA">
        <w:rPr>
          <w:rFonts w:cs="Calibri"/>
        </w:rPr>
        <w:t xml:space="preserve">sprawdzić brak napięcia w wyłączonym obwodzie odpowiednim narzędziem, </w:t>
      </w:r>
    </w:p>
    <w:p w14:paraId="28897C91" w14:textId="77777777" w:rsidR="00514D06" w:rsidRPr="00D237AA" w:rsidRDefault="00514D06" w:rsidP="00514D06">
      <w:pPr>
        <w:numPr>
          <w:ilvl w:val="1"/>
          <w:numId w:val="12"/>
        </w:numPr>
        <w:ind w:hanging="357"/>
        <w:rPr>
          <w:rFonts w:cs="Calibri"/>
        </w:rPr>
      </w:pPr>
      <w:r w:rsidRPr="00D237AA">
        <w:rPr>
          <w:rFonts w:cs="Calibri"/>
        </w:rPr>
        <w:t>uziemić wyłączone urządzenia, zabezpieczyć i oznaczyć miejsce pracy odpowiednimi tablicami ostrzegawczymi.</w:t>
      </w:r>
    </w:p>
    <w:p w14:paraId="3D7C8D09" w14:textId="6B3AA084" w:rsidR="00514D06" w:rsidRPr="00D237AA" w:rsidRDefault="00514D06" w:rsidP="00514D06">
      <w:pPr>
        <w:numPr>
          <w:ilvl w:val="0"/>
          <w:numId w:val="12"/>
        </w:numPr>
        <w:tabs>
          <w:tab w:val="clear" w:pos="1650"/>
          <w:tab w:val="num" w:pos="900"/>
        </w:tabs>
        <w:ind w:left="900" w:hanging="357"/>
        <w:rPr>
          <w:rFonts w:cs="Calibri"/>
        </w:rPr>
      </w:pPr>
      <w:r w:rsidRPr="00D237AA">
        <w:rPr>
          <w:rFonts w:cs="Calibri"/>
        </w:rPr>
        <w:lastRenderedPageBreak/>
        <w:t>Wyłączenie urządzeń i instalacji elektroenergetycznych spod napięcia powinno być dokonane w taki sposób, aby uzyskać przerwę izolacyjną w obwodach zasilających urządzenia i instalacje, natomiast musi być możliwie najkrótsza z uwagi na zachowanie ciągłości dystrybucji energii elektrycznej</w:t>
      </w:r>
      <w:r>
        <w:rPr>
          <w:rFonts w:cs="Calibri"/>
        </w:rPr>
        <w:t xml:space="preserve"> w miejscach</w:t>
      </w:r>
      <w:r w:rsidRPr="00D237AA">
        <w:rPr>
          <w:rFonts w:cs="Calibri"/>
        </w:rPr>
        <w:t>,</w:t>
      </w:r>
      <w:r>
        <w:rPr>
          <w:rFonts w:cs="Calibri"/>
        </w:rPr>
        <w:t xml:space="preserve"> które wskaże Inwestor,</w:t>
      </w:r>
    </w:p>
    <w:p w14:paraId="76287CF0" w14:textId="215D88C8" w:rsidR="00514D06" w:rsidRDefault="00514D06" w:rsidP="00514D06">
      <w:pPr>
        <w:numPr>
          <w:ilvl w:val="0"/>
          <w:numId w:val="12"/>
        </w:numPr>
        <w:tabs>
          <w:tab w:val="clear" w:pos="1650"/>
          <w:tab w:val="num" w:pos="900"/>
        </w:tabs>
        <w:ind w:left="900" w:hanging="357"/>
        <w:rPr>
          <w:rFonts w:cs="Calibri"/>
        </w:rPr>
      </w:pPr>
      <w:r w:rsidRPr="00342B86">
        <w:rPr>
          <w:rFonts w:cs="Calibri"/>
        </w:rPr>
        <w:t>Prace pod napięciem należy wykonywać w oparc</w:t>
      </w:r>
      <w:r>
        <w:rPr>
          <w:rFonts w:cs="Calibri"/>
        </w:rPr>
        <w:t xml:space="preserve">iu o właściwą technologię pracy </w:t>
      </w:r>
      <w:r w:rsidRPr="00342B86">
        <w:rPr>
          <w:rFonts w:cs="Calibri"/>
        </w:rPr>
        <w:t>i przy zastosowaniu wymaganych narzędzi i środków ochronnych, określ</w:t>
      </w:r>
      <w:r>
        <w:rPr>
          <w:rFonts w:cs="Calibri"/>
        </w:rPr>
        <w:t xml:space="preserve">onych </w:t>
      </w:r>
      <w:r w:rsidRPr="00342B86">
        <w:rPr>
          <w:rFonts w:cs="Calibri"/>
        </w:rPr>
        <w:t>w instrukcji wykonywania tych prac</w:t>
      </w:r>
      <w:r>
        <w:rPr>
          <w:rFonts w:cs="Calibri"/>
        </w:rPr>
        <w:t xml:space="preserve">. </w:t>
      </w:r>
      <w:r w:rsidRPr="00514D06">
        <w:rPr>
          <w:rFonts w:cs="Calibri"/>
        </w:rPr>
        <w:t>Prace w pobliżu napięcia powinny być wykonywane przy użyciu środków ochronnych odpowiednich do występujących warunków pracy,</w:t>
      </w:r>
    </w:p>
    <w:p w14:paraId="54292183" w14:textId="77777777" w:rsidR="00C624DB" w:rsidRPr="00966DB4" w:rsidRDefault="00C624DB" w:rsidP="00C624DB">
      <w:pPr>
        <w:numPr>
          <w:ilvl w:val="0"/>
          <w:numId w:val="12"/>
        </w:numPr>
        <w:tabs>
          <w:tab w:val="clear" w:pos="1650"/>
          <w:tab w:val="num" w:pos="900"/>
        </w:tabs>
        <w:ind w:left="900" w:hanging="357"/>
        <w:rPr>
          <w:rFonts w:cs="Calibri"/>
        </w:rPr>
      </w:pPr>
      <w:r>
        <w:rPr>
          <w:rFonts w:cs="Calibri"/>
        </w:rPr>
        <w:t>Zakłada się likwidację istniejących słupów niskiego napięcia nN-0,4kV należących do Inwestora zgodnie z projektem zagospodarowania terenu. Na etapie budowy, Wykonawca w porozumieniu z Inwestorem zinwentaryzuje i ustali w jaki sposób oraz które słupy przeznaczone zostaną do likwidacji. Z uwagi na projektowane oświetlenie uliczne zakładana likwidacja przez Projektanta wpływa tylko na estetykę otoczenia,</w:t>
      </w:r>
    </w:p>
    <w:p w14:paraId="47F82059" w14:textId="77777777" w:rsidR="00514D06" w:rsidRDefault="00514D06" w:rsidP="00514D06">
      <w:pPr>
        <w:numPr>
          <w:ilvl w:val="0"/>
          <w:numId w:val="12"/>
        </w:numPr>
        <w:tabs>
          <w:tab w:val="clear" w:pos="1650"/>
          <w:tab w:val="num" w:pos="900"/>
        </w:tabs>
        <w:ind w:left="900" w:hanging="357"/>
        <w:rPr>
          <w:rFonts w:cs="Calibri"/>
        </w:rPr>
      </w:pPr>
      <w:r w:rsidRPr="003001C5">
        <w:rPr>
          <w:rFonts w:cs="Calibri"/>
        </w:rPr>
        <w:t>Projektant oświadcza, że użyte w niniejszej dokumentacji znaki towarowe, patenty lub informacje dotyczące pochodzenia zastosowanych w projekcie urządzeń i wyrobów, stanowią jedynie informację dodatkową w celu uściślenia parametrów technicznych urządzeń, materiałów, aparatury, elementów wyposażenia itp., których projektant nie mógł opisać za pomocą wystarczająco dokładnych parametrów technicznych, (np. konieczność uzyskania wymaganych efektów eksploatacyjnych, użytkowych lub zapewnienia właściwej współpracy zaprojektowanych urządzeń). W takich przypadkach każdorazowo poduszczać się będzie zastosowanie zamienników równoważnych. Projektant zachowuje przy tym prawo do określanie niezbędnych warunków takiej zmiany, przy równoczesnej akceptacji ze strony Inwestora,</w:t>
      </w:r>
    </w:p>
    <w:p w14:paraId="5EF4F396" w14:textId="124D47EE" w:rsidR="00261D36" w:rsidRPr="00C45695" w:rsidRDefault="00514D06" w:rsidP="00C45695">
      <w:pPr>
        <w:numPr>
          <w:ilvl w:val="0"/>
          <w:numId w:val="12"/>
        </w:numPr>
        <w:tabs>
          <w:tab w:val="clear" w:pos="1650"/>
          <w:tab w:val="num" w:pos="900"/>
        </w:tabs>
        <w:ind w:left="900" w:hanging="357"/>
        <w:rPr>
          <w:rFonts w:cs="Calibri"/>
        </w:rPr>
      </w:pPr>
      <w:r w:rsidRPr="00514D06">
        <w:rPr>
          <w:rFonts w:cs="Calibri"/>
        </w:rPr>
        <w:t>Z uwagi na nieograniczanie dostępu innych producentów i dostawców materiałów i urządzeń, oraz zachowanie zasad uczciwej konkurencji dopuszcza się stosowanie urządzeń oraz materiałów spełniających wszystkie parametry techniczne, cechy jakościowe i wytrzymałościowe, jak zawarte w dokumentacji. Nazw producentów użyto wyłącznie celem zdefiniowania wymaganych parametrów jakościowych urządzeń i materiałów. Wszędzie tam gdzie podano konkretne parametry jakościowe itd. należy czytać w rozumieniu ze słowem nie gorsze lub równoważne.</w:t>
      </w:r>
      <w:r w:rsidR="00261D36">
        <w:br w:type="page"/>
      </w:r>
    </w:p>
    <w:p w14:paraId="5EF4F397" w14:textId="77777777" w:rsidR="00261D36" w:rsidRDefault="00261D36" w:rsidP="00261D36">
      <w:pPr>
        <w:pStyle w:val="Nagwek1"/>
      </w:pPr>
      <w:bookmarkStart w:id="39" w:name="_Toc527203582"/>
      <w:bookmarkStart w:id="40" w:name="_Toc12268645"/>
      <w:r>
        <w:lastRenderedPageBreak/>
        <w:t>INFORMACJA</w:t>
      </w:r>
      <w:r w:rsidRPr="001769A3">
        <w:t xml:space="preserve"> </w:t>
      </w:r>
      <w:r>
        <w:t>DOTYCZĄCA BEZPIECZEŃSTWA</w:t>
      </w:r>
      <w:r>
        <w:br/>
      </w:r>
      <w:r w:rsidRPr="00FF4382">
        <w:t>I OCHRONY ZDROWIA</w:t>
      </w:r>
      <w:bookmarkEnd w:id="39"/>
      <w:bookmarkEnd w:id="40"/>
    </w:p>
    <w:p w14:paraId="5EF4F398" w14:textId="77777777" w:rsidR="00261D36" w:rsidRDefault="00261D36" w:rsidP="00261D36"/>
    <w:p w14:paraId="5EF4F399" w14:textId="77777777" w:rsidR="00C506C1" w:rsidRPr="009C7CE6" w:rsidRDefault="00C506C1" w:rsidP="00C506C1">
      <w:pPr>
        <w:spacing w:line="240" w:lineRule="auto"/>
        <w:rPr>
          <w:rFonts w:cs="Calibri"/>
          <w:sz w:val="18"/>
          <w:u w:val="single"/>
        </w:rPr>
      </w:pPr>
      <w:r w:rsidRPr="009C7CE6">
        <w:rPr>
          <w:rFonts w:cs="Calibri"/>
          <w:sz w:val="18"/>
          <w:u w:val="single"/>
        </w:rPr>
        <w:t>Nazwa inwestycji:</w:t>
      </w:r>
    </w:p>
    <w:tbl>
      <w:tblPr>
        <w:tblW w:w="9356" w:type="dxa"/>
        <w:tblInd w:w="108" w:type="dxa"/>
        <w:tblLayout w:type="fixed"/>
        <w:tblLook w:val="04A0" w:firstRow="1" w:lastRow="0" w:firstColumn="1" w:lastColumn="0" w:noHBand="0" w:noVBand="1"/>
      </w:tblPr>
      <w:tblGrid>
        <w:gridCol w:w="9356"/>
      </w:tblGrid>
      <w:tr w:rsidR="00C506C1" w:rsidRPr="00487CEB" w14:paraId="5EF4F39D" w14:textId="77777777" w:rsidTr="005C009D">
        <w:trPr>
          <w:trHeight w:val="804"/>
        </w:trPr>
        <w:tc>
          <w:tcPr>
            <w:tcW w:w="9356" w:type="dxa"/>
          </w:tcPr>
          <w:p w14:paraId="5EF4F39A" w14:textId="77777777" w:rsidR="00C506C1" w:rsidRPr="00487CEB" w:rsidRDefault="00C506C1" w:rsidP="005C009D">
            <w:pPr>
              <w:autoSpaceDE w:val="0"/>
              <w:autoSpaceDN w:val="0"/>
              <w:adjustRightInd w:val="0"/>
              <w:spacing w:line="240" w:lineRule="auto"/>
              <w:jc w:val="center"/>
              <w:rPr>
                <w:rFonts w:cs="Calibri"/>
                <w:b/>
                <w:bCs/>
                <w:color w:val="000000"/>
                <w:sz w:val="28"/>
                <w:u w:val="single"/>
              </w:rPr>
            </w:pPr>
          </w:p>
          <w:p w14:paraId="55777D4C" w14:textId="3573D6EE" w:rsidR="002E432C" w:rsidRPr="003955CB" w:rsidRDefault="002E432C" w:rsidP="002E432C">
            <w:pPr>
              <w:autoSpaceDE w:val="0"/>
              <w:autoSpaceDN w:val="0"/>
              <w:adjustRightInd w:val="0"/>
              <w:spacing w:line="240" w:lineRule="auto"/>
              <w:ind w:right="51"/>
              <w:jc w:val="center"/>
              <w:rPr>
                <w:rFonts w:cs="Calibri"/>
                <w:b/>
                <w:bCs/>
                <w:color w:val="000000"/>
                <w:szCs w:val="26"/>
                <w:u w:val="single"/>
              </w:rPr>
            </w:pPr>
            <w:r w:rsidRPr="003955CB">
              <w:rPr>
                <w:rFonts w:cs="Calibri"/>
                <w:b/>
                <w:bCs/>
                <w:color w:val="000000"/>
                <w:szCs w:val="26"/>
                <w:u w:val="single"/>
              </w:rPr>
              <w:t>BUDOWA SIECI ENERGOOSZCZĘDNEGO OŚWIETLENIA ULICZNEGO W JANIKOWIE</w:t>
            </w:r>
            <w:r>
              <w:rPr>
                <w:rFonts w:cs="Calibri"/>
                <w:b/>
                <w:bCs/>
                <w:color w:val="000000"/>
                <w:szCs w:val="26"/>
                <w:u w:val="single"/>
              </w:rPr>
              <w:t xml:space="preserve"> – </w:t>
            </w:r>
            <w:r w:rsidR="002A00A0">
              <w:rPr>
                <w:rFonts w:cs="Calibri"/>
                <w:b/>
                <w:bCs/>
                <w:color w:val="000000"/>
                <w:szCs w:val="26"/>
                <w:u w:val="single"/>
              </w:rPr>
              <w:t>ETAP II</w:t>
            </w:r>
          </w:p>
          <w:p w14:paraId="5EF4F39C" w14:textId="77777777" w:rsidR="00C506C1" w:rsidRPr="00487CEB" w:rsidRDefault="00C506C1" w:rsidP="005C009D">
            <w:pPr>
              <w:autoSpaceDE w:val="0"/>
              <w:autoSpaceDN w:val="0"/>
              <w:adjustRightInd w:val="0"/>
              <w:spacing w:line="240" w:lineRule="auto"/>
              <w:ind w:right="51"/>
              <w:rPr>
                <w:rFonts w:cs="Calibri"/>
                <w:b/>
                <w:bCs/>
                <w:color w:val="000000"/>
                <w:sz w:val="28"/>
                <w:u w:val="single"/>
              </w:rPr>
            </w:pPr>
          </w:p>
        </w:tc>
      </w:tr>
    </w:tbl>
    <w:p w14:paraId="4018BC64" w14:textId="77777777" w:rsidR="002A00A0" w:rsidRPr="009C7CE6" w:rsidRDefault="002A00A0" w:rsidP="002A00A0">
      <w:pPr>
        <w:spacing w:line="240" w:lineRule="auto"/>
        <w:rPr>
          <w:rFonts w:cs="Calibri"/>
          <w:sz w:val="18"/>
          <w:u w:val="single"/>
        </w:rPr>
      </w:pPr>
      <w:r w:rsidRPr="009C7CE6">
        <w:rPr>
          <w:rFonts w:cs="Calibri"/>
          <w:sz w:val="18"/>
          <w:u w:val="single"/>
        </w:rPr>
        <w:t>Adres obiektu budowlanego:</w:t>
      </w:r>
      <w:r w:rsidRPr="00804C74">
        <w:rPr>
          <w:rFonts w:cs="Calibri"/>
          <w:sz w:val="18"/>
        </w:rPr>
        <w:t xml:space="preserve"> </w:t>
      </w:r>
      <w:r>
        <w:rPr>
          <w:rFonts w:cs="Calibri"/>
          <w:sz w:val="18"/>
        </w:rPr>
        <w:tab/>
      </w:r>
      <w:r>
        <w:rPr>
          <w:rFonts w:cs="Calibri"/>
          <w:sz w:val="18"/>
        </w:rPr>
        <w:tab/>
      </w:r>
      <w:r>
        <w:rPr>
          <w:rFonts w:cs="Calibri"/>
          <w:sz w:val="18"/>
        </w:rPr>
        <w:tab/>
      </w:r>
      <w:r>
        <w:rPr>
          <w:rFonts w:cs="Calibri"/>
          <w:b/>
        </w:rPr>
        <w:t>zgodnie ze stroną nr 2</w:t>
      </w:r>
    </w:p>
    <w:p w14:paraId="5C36B772" w14:textId="77777777" w:rsidR="002A00A0" w:rsidRDefault="002A00A0" w:rsidP="00261D36">
      <w:pPr>
        <w:spacing w:line="240" w:lineRule="auto"/>
        <w:rPr>
          <w:rFonts w:cs="Calibri"/>
          <w:sz w:val="18"/>
          <w:u w:val="single"/>
        </w:rPr>
      </w:pPr>
    </w:p>
    <w:p w14:paraId="5EF4F3A4" w14:textId="2E7867E6" w:rsidR="00261D36" w:rsidRPr="00AB1A1F" w:rsidRDefault="00261D36" w:rsidP="00261D36">
      <w:pPr>
        <w:spacing w:line="240" w:lineRule="auto"/>
        <w:rPr>
          <w:rFonts w:cs="Calibri"/>
          <w:b/>
          <w:sz w:val="18"/>
        </w:rPr>
      </w:pPr>
      <w:r>
        <w:rPr>
          <w:rFonts w:cs="Calibri"/>
          <w:sz w:val="18"/>
          <w:u w:val="single"/>
        </w:rPr>
        <w:t>Kategoria</w:t>
      </w:r>
      <w:r w:rsidRPr="009C7CE6">
        <w:rPr>
          <w:rFonts w:cs="Calibri"/>
          <w:sz w:val="18"/>
          <w:u w:val="single"/>
        </w:rPr>
        <w:t xml:space="preserve"> obiektu budowlanego:</w:t>
      </w:r>
      <w:r>
        <w:rPr>
          <w:rFonts w:cs="Calibri"/>
          <w:sz w:val="18"/>
        </w:rPr>
        <w:tab/>
      </w:r>
      <w:r>
        <w:rPr>
          <w:rFonts w:cs="Calibri"/>
          <w:sz w:val="18"/>
        </w:rPr>
        <w:tab/>
      </w:r>
      <w:r>
        <w:rPr>
          <w:rFonts w:cs="Calibri"/>
          <w:sz w:val="18"/>
        </w:rPr>
        <w:tab/>
      </w:r>
      <w:r>
        <w:rPr>
          <w:rFonts w:cs="Calibri"/>
          <w:sz w:val="18"/>
        </w:rPr>
        <w:tab/>
      </w:r>
      <w:r>
        <w:rPr>
          <w:rFonts w:cs="Calibri"/>
          <w:b/>
        </w:rPr>
        <w:t>XXVI</w:t>
      </w:r>
    </w:p>
    <w:p w14:paraId="5EF4F3A5" w14:textId="77777777" w:rsidR="00261D36" w:rsidRDefault="00261D36" w:rsidP="00261D36">
      <w:pPr>
        <w:spacing w:line="240" w:lineRule="auto"/>
        <w:rPr>
          <w:rFonts w:cs="Calibri"/>
          <w:sz w:val="18"/>
          <w:u w:val="single"/>
        </w:rPr>
      </w:pPr>
    </w:p>
    <w:p w14:paraId="5EF4F3A6" w14:textId="77777777" w:rsidR="00261D36" w:rsidRPr="009C7CE6" w:rsidRDefault="00261D36" w:rsidP="00261D36">
      <w:pPr>
        <w:spacing w:line="240" w:lineRule="auto"/>
        <w:rPr>
          <w:rFonts w:cs="Calibri"/>
          <w:sz w:val="18"/>
          <w:u w:val="single"/>
        </w:rPr>
      </w:pPr>
      <w:r>
        <w:rPr>
          <w:rFonts w:cs="Calibri"/>
          <w:sz w:val="18"/>
          <w:u w:val="single"/>
        </w:rPr>
        <w:t>Na</w:t>
      </w:r>
      <w:r w:rsidRPr="009C7CE6">
        <w:rPr>
          <w:rFonts w:cs="Calibri"/>
          <w:sz w:val="18"/>
          <w:u w:val="single"/>
        </w:rPr>
        <w:t>zwa i adres Inwestora:</w:t>
      </w:r>
      <w:r w:rsidRPr="00261D36">
        <w:rPr>
          <w:rFonts w:cs="Calibri"/>
          <w:sz w:val="18"/>
        </w:rPr>
        <w:t xml:space="preserve"> </w:t>
      </w:r>
      <w:r w:rsidRPr="00FF4382">
        <w:rPr>
          <w:rFonts w:cs="Calibri"/>
          <w:sz w:val="18"/>
        </w:rPr>
        <w:tab/>
      </w:r>
      <w:r w:rsidRPr="00FF4382">
        <w:rPr>
          <w:rFonts w:cs="Calibri"/>
          <w:sz w:val="18"/>
        </w:rPr>
        <w:tab/>
      </w:r>
      <w:r>
        <w:rPr>
          <w:rFonts w:cs="Calibri"/>
          <w:sz w:val="18"/>
        </w:rPr>
        <w:tab/>
      </w:r>
      <w:r>
        <w:rPr>
          <w:rFonts w:cs="Calibri"/>
          <w:sz w:val="18"/>
        </w:rPr>
        <w:tab/>
      </w:r>
      <w:r>
        <w:rPr>
          <w:rFonts w:cs="Calibri"/>
          <w:sz w:val="18"/>
        </w:rPr>
        <w:tab/>
        <w:t xml:space="preserve">   </w:t>
      </w:r>
      <w:r>
        <w:rPr>
          <w:rFonts w:cs="Calibri"/>
          <w:sz w:val="18"/>
          <w:u w:val="single"/>
        </w:rPr>
        <w:t>Na</w:t>
      </w:r>
      <w:r w:rsidRPr="009C7CE6">
        <w:rPr>
          <w:rFonts w:cs="Calibri"/>
          <w:sz w:val="18"/>
          <w:u w:val="single"/>
        </w:rPr>
        <w:t xml:space="preserve">zwa i adres </w:t>
      </w:r>
      <w:r>
        <w:rPr>
          <w:rFonts w:cs="Calibri"/>
          <w:sz w:val="18"/>
          <w:u w:val="single"/>
        </w:rPr>
        <w:t>Opracowującego</w:t>
      </w:r>
      <w:r w:rsidRPr="009C7CE6">
        <w:rPr>
          <w:rFonts w:cs="Calibri"/>
          <w:sz w:val="18"/>
          <w:u w:val="single"/>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61"/>
        <w:gridCol w:w="6095"/>
      </w:tblGrid>
      <w:tr w:rsidR="00261D36" w:rsidRPr="00487CEB" w14:paraId="5EF4F3B2" w14:textId="77777777" w:rsidTr="00FB672A">
        <w:tc>
          <w:tcPr>
            <w:tcW w:w="3261" w:type="dxa"/>
            <w:tcBorders>
              <w:top w:val="nil"/>
              <w:left w:val="nil"/>
              <w:bottom w:val="nil"/>
              <w:right w:val="nil"/>
            </w:tcBorders>
            <w:vAlign w:val="center"/>
          </w:tcPr>
          <w:p w14:paraId="5EF4F3A7" w14:textId="77777777" w:rsidR="00261D36" w:rsidRPr="00487CEB" w:rsidRDefault="00261D36" w:rsidP="00FB672A">
            <w:pPr>
              <w:autoSpaceDE w:val="0"/>
              <w:autoSpaceDN w:val="0"/>
              <w:adjustRightInd w:val="0"/>
              <w:spacing w:line="240" w:lineRule="auto"/>
              <w:jc w:val="center"/>
              <w:rPr>
                <w:rFonts w:cs="Calibri"/>
                <w:b/>
                <w:color w:val="000000"/>
                <w:sz w:val="20"/>
                <w:szCs w:val="20"/>
              </w:rPr>
            </w:pPr>
          </w:p>
          <w:p w14:paraId="4B71F39A" w14:textId="77777777" w:rsidR="003A4152" w:rsidRPr="00EF7ED2" w:rsidRDefault="003A4152" w:rsidP="003A4152">
            <w:pPr>
              <w:autoSpaceDE w:val="0"/>
              <w:autoSpaceDN w:val="0"/>
              <w:adjustRightInd w:val="0"/>
              <w:spacing w:line="276" w:lineRule="auto"/>
              <w:jc w:val="center"/>
              <w:rPr>
                <w:rFonts w:cs="Calibri"/>
                <w:b/>
                <w:color w:val="000000"/>
                <w:sz w:val="20"/>
                <w:szCs w:val="20"/>
              </w:rPr>
            </w:pPr>
            <w:r>
              <w:rPr>
                <w:rFonts w:cs="Calibri"/>
                <w:b/>
                <w:color w:val="000000"/>
                <w:sz w:val="20"/>
                <w:szCs w:val="20"/>
              </w:rPr>
              <w:t>GMINA JANIKOWO</w:t>
            </w:r>
          </w:p>
          <w:p w14:paraId="6D9B3874" w14:textId="77777777" w:rsidR="003A4152" w:rsidRPr="00EF7ED2" w:rsidRDefault="003A4152" w:rsidP="003A4152">
            <w:pPr>
              <w:autoSpaceDE w:val="0"/>
              <w:autoSpaceDN w:val="0"/>
              <w:adjustRightInd w:val="0"/>
              <w:spacing w:line="276" w:lineRule="auto"/>
              <w:jc w:val="center"/>
              <w:rPr>
                <w:rFonts w:cs="Calibri"/>
                <w:color w:val="000000"/>
                <w:sz w:val="20"/>
                <w:szCs w:val="20"/>
              </w:rPr>
            </w:pPr>
            <w:r>
              <w:rPr>
                <w:rFonts w:cs="Calibri"/>
                <w:color w:val="000000"/>
                <w:sz w:val="20"/>
                <w:szCs w:val="20"/>
              </w:rPr>
              <w:t>ul. Przemysłowa 6</w:t>
            </w:r>
          </w:p>
          <w:p w14:paraId="76D1AE5A" w14:textId="77777777" w:rsidR="003A4152" w:rsidRPr="00EF7ED2" w:rsidRDefault="003A4152" w:rsidP="003A4152">
            <w:pPr>
              <w:spacing w:line="240" w:lineRule="auto"/>
              <w:ind w:left="318" w:hanging="318"/>
              <w:jc w:val="center"/>
              <w:rPr>
                <w:rFonts w:cs="Calibri"/>
                <w:color w:val="000000"/>
                <w:sz w:val="20"/>
                <w:szCs w:val="20"/>
              </w:rPr>
            </w:pPr>
            <w:r>
              <w:rPr>
                <w:rFonts w:cs="Calibri"/>
                <w:color w:val="000000"/>
                <w:sz w:val="20"/>
                <w:szCs w:val="20"/>
              </w:rPr>
              <w:t>88-160 Janikowo</w:t>
            </w:r>
          </w:p>
          <w:p w14:paraId="5EF4F3AE" w14:textId="77777777" w:rsidR="00261D36" w:rsidRPr="00514D06" w:rsidRDefault="00261D36" w:rsidP="00EF2A69">
            <w:pPr>
              <w:autoSpaceDE w:val="0"/>
              <w:autoSpaceDN w:val="0"/>
              <w:adjustRightInd w:val="0"/>
              <w:spacing w:line="240" w:lineRule="auto"/>
              <w:jc w:val="center"/>
              <w:rPr>
                <w:rFonts w:cs="Calibri"/>
                <w:color w:val="000000"/>
                <w:sz w:val="20"/>
                <w:szCs w:val="20"/>
              </w:rPr>
            </w:pPr>
          </w:p>
        </w:tc>
        <w:tc>
          <w:tcPr>
            <w:tcW w:w="6095" w:type="dxa"/>
            <w:tcBorders>
              <w:top w:val="nil"/>
              <w:left w:val="nil"/>
              <w:bottom w:val="nil"/>
              <w:right w:val="nil"/>
            </w:tcBorders>
            <w:vAlign w:val="center"/>
          </w:tcPr>
          <w:p w14:paraId="5EF4F3AF" w14:textId="7C52301F" w:rsidR="00261D36" w:rsidRPr="001769A3" w:rsidRDefault="00E65117" w:rsidP="00261D36">
            <w:pPr>
              <w:autoSpaceDE w:val="0"/>
              <w:autoSpaceDN w:val="0"/>
              <w:adjustRightInd w:val="0"/>
              <w:spacing w:line="276" w:lineRule="auto"/>
              <w:jc w:val="center"/>
              <w:rPr>
                <w:rFonts w:cs="Calibri"/>
                <w:b/>
                <w:color w:val="000000"/>
                <w:sz w:val="20"/>
                <w:szCs w:val="20"/>
              </w:rPr>
            </w:pPr>
            <w:r>
              <w:rPr>
                <w:rFonts w:cs="Calibri"/>
                <w:b/>
                <w:color w:val="000000"/>
                <w:sz w:val="20"/>
                <w:szCs w:val="20"/>
              </w:rPr>
              <w:t>mgr inż. Sebastian Mroczek</w:t>
            </w:r>
          </w:p>
          <w:p w14:paraId="25052B53" w14:textId="77777777" w:rsidR="003A4152" w:rsidRDefault="00261D36" w:rsidP="00E65117">
            <w:pPr>
              <w:spacing w:line="240" w:lineRule="auto"/>
              <w:ind w:left="318" w:hanging="318"/>
              <w:jc w:val="center"/>
              <w:rPr>
                <w:rFonts w:cs="Calibri"/>
                <w:color w:val="000000"/>
                <w:sz w:val="20"/>
                <w:szCs w:val="20"/>
              </w:rPr>
            </w:pPr>
            <w:r w:rsidRPr="001769A3">
              <w:rPr>
                <w:rFonts w:cs="Calibri"/>
                <w:color w:val="000000"/>
                <w:sz w:val="20"/>
                <w:szCs w:val="20"/>
              </w:rPr>
              <w:t xml:space="preserve">ul. </w:t>
            </w:r>
            <w:r w:rsidR="00E65117">
              <w:rPr>
                <w:rFonts w:cs="Calibri"/>
                <w:color w:val="000000"/>
                <w:sz w:val="20"/>
                <w:szCs w:val="20"/>
              </w:rPr>
              <w:t>Solińska 1/20</w:t>
            </w:r>
          </w:p>
          <w:p w14:paraId="5EF4F3B1" w14:textId="26304649" w:rsidR="00261D36" w:rsidRPr="00487CEB" w:rsidRDefault="00E65117" w:rsidP="00E65117">
            <w:pPr>
              <w:spacing w:line="240" w:lineRule="auto"/>
              <w:ind w:left="318" w:hanging="318"/>
              <w:jc w:val="center"/>
              <w:rPr>
                <w:rFonts w:cs="Calibri"/>
              </w:rPr>
            </w:pPr>
            <w:r>
              <w:rPr>
                <w:rFonts w:cs="Calibri"/>
                <w:color w:val="000000"/>
                <w:sz w:val="20"/>
                <w:szCs w:val="20"/>
              </w:rPr>
              <w:t>35-505 Rzeszów</w:t>
            </w:r>
          </w:p>
        </w:tc>
      </w:tr>
    </w:tbl>
    <w:p w14:paraId="5EF4F3B4" w14:textId="77777777" w:rsidR="00261D36" w:rsidRPr="001625FF" w:rsidRDefault="00261D36" w:rsidP="00261D36">
      <w:pPr>
        <w:pStyle w:val="Nagwek3"/>
        <w:numPr>
          <w:ilvl w:val="0"/>
          <w:numId w:val="14"/>
        </w:numPr>
        <w:rPr>
          <w:rFonts w:cs="Calibri"/>
        </w:rPr>
      </w:pPr>
      <w:bookmarkStart w:id="41" w:name="_Toc468691296"/>
      <w:bookmarkStart w:id="42" w:name="_Toc496861843"/>
      <w:bookmarkStart w:id="43" w:name="_Toc515949321"/>
      <w:bookmarkStart w:id="44" w:name="_Toc523476031"/>
      <w:bookmarkStart w:id="45" w:name="_Toc527203583"/>
      <w:bookmarkStart w:id="46" w:name="_Toc12268646"/>
      <w:r w:rsidRPr="001625FF">
        <w:rPr>
          <w:rFonts w:cs="Calibri"/>
        </w:rPr>
        <w:t>PODSTAWA OPRACOWANIA</w:t>
      </w:r>
      <w:bookmarkEnd w:id="41"/>
      <w:bookmarkEnd w:id="42"/>
      <w:bookmarkEnd w:id="43"/>
      <w:bookmarkEnd w:id="44"/>
      <w:bookmarkEnd w:id="45"/>
      <w:bookmarkEnd w:id="46"/>
    </w:p>
    <w:p w14:paraId="5EF4F3B5"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Normy i przepisy obowiązujące:</w:t>
      </w:r>
    </w:p>
    <w:p w14:paraId="5EF4F3B6" w14:textId="5B942AE9"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Rozporządzenia Ministra Gospodarki, Pracy i Polityki Społecznej z dnia 28.04.2003 r. w</w:t>
      </w:r>
      <w:r w:rsidR="0079601D">
        <w:rPr>
          <w:rFonts w:cs="Calibri"/>
          <w:szCs w:val="22"/>
        </w:rPr>
        <w:t> </w:t>
      </w:r>
      <w:r w:rsidRPr="00D33A58">
        <w:rPr>
          <w:rFonts w:cs="Calibri"/>
          <w:szCs w:val="22"/>
        </w:rPr>
        <w:t>sprawie szczegółowych zasad stwierdzania posiadania kwalifikacji przez osoby zajmujące się eksploatacj</w:t>
      </w:r>
      <w:r>
        <w:rPr>
          <w:rFonts w:cs="Calibri"/>
          <w:szCs w:val="22"/>
        </w:rPr>
        <w:t xml:space="preserve">ą urządzeń, instalacji i sieci </w:t>
      </w:r>
      <w:r w:rsidRPr="00D33A58">
        <w:rPr>
          <w:rFonts w:cs="Calibri"/>
          <w:szCs w:val="22"/>
        </w:rPr>
        <w:t>(z późn. zm.),</w:t>
      </w:r>
    </w:p>
    <w:p w14:paraId="5EF4F3B7"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 xml:space="preserve">Ustawa z dnia 7 lipca 1994 r. - Prawo budowlane </w:t>
      </w:r>
      <w:r>
        <w:rPr>
          <w:rFonts w:cs="Calibri"/>
          <w:szCs w:val="22"/>
        </w:rPr>
        <w:t>(Dz.U. 1994 nr 89 poz. 414 wraz</w:t>
      </w:r>
      <w:r>
        <w:rPr>
          <w:rFonts w:cs="Calibri"/>
          <w:szCs w:val="22"/>
        </w:rPr>
        <w:br/>
      </w:r>
      <w:r w:rsidRPr="00D33A58">
        <w:rPr>
          <w:rFonts w:cs="Calibri"/>
          <w:szCs w:val="22"/>
        </w:rPr>
        <w:t>z późn. zm.),</w:t>
      </w:r>
    </w:p>
    <w:p w14:paraId="5EF4F3B8"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Gospodarki i Pracy z dnia 27.07.2004 r. w sprawie szkolenia w dziedzinie bezpieczeństwa i higieny pracy (Dz.U.04.180.1860 z późn. zm.: Dz.U.05.116.972, Dz.U.07.196.1420 z późn. zm.),</w:t>
      </w:r>
    </w:p>
    <w:p w14:paraId="5EF4F3B9"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 xml:space="preserve">Rozporządzenie Ministra Pracy i Polityki Socjalnej z dnia 28.05.1996 r. </w:t>
      </w:r>
      <w:r w:rsidRPr="00D33A58">
        <w:rPr>
          <w:rFonts w:cs="Calibri"/>
          <w:szCs w:val="22"/>
        </w:rPr>
        <w:br/>
        <w:t>w sprawie rodzajów prac wymagających szczególnej sprawności psychofizycznej (Dz.U.96.62.287 z późn. zm.),</w:t>
      </w:r>
    </w:p>
    <w:p w14:paraId="5EF4F3BA" w14:textId="376660FD"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Rozporządzenia Rady Ministrów z dnia 02.09.1997 r. w sprawie służby bezpieczeństwa i higieny pracy (Dz.U.97.109.704 z późn. zm.: Dz.U.04.246.2468, Dz.U.05.117.986 z</w:t>
      </w:r>
      <w:r w:rsidR="0079601D">
        <w:rPr>
          <w:rFonts w:cs="Calibri"/>
          <w:szCs w:val="22"/>
        </w:rPr>
        <w:t> </w:t>
      </w:r>
      <w:r w:rsidRPr="00D33A58">
        <w:rPr>
          <w:rFonts w:cs="Calibri"/>
          <w:szCs w:val="22"/>
        </w:rPr>
        <w:t>późn. zm.),</w:t>
      </w:r>
    </w:p>
    <w:p w14:paraId="5EF4F3BB"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Pracy i Polityki</w:t>
      </w:r>
      <w:r>
        <w:rPr>
          <w:rFonts w:cs="Calibri"/>
          <w:szCs w:val="22"/>
        </w:rPr>
        <w:t xml:space="preserve"> Socjalnej z dnia 26.09.1997 r. </w:t>
      </w:r>
      <w:r w:rsidRPr="00D33A58">
        <w:rPr>
          <w:rFonts w:cs="Calibri"/>
          <w:szCs w:val="22"/>
        </w:rPr>
        <w:t>w sprawie ogólnych przepisów bezpieczeństwa i higieny pracy (Jednolity tekst Dz.U.03.169.1650 z późn. zm.: Dz.U.07.49.330, Dz.U.08.108.690, Dz.U.11.173.1034</w:t>
      </w:r>
      <w:r>
        <w:rPr>
          <w:rFonts w:cs="Calibri"/>
          <w:szCs w:val="22"/>
        </w:rPr>
        <w:t xml:space="preserve"> </w:t>
      </w:r>
      <w:r w:rsidRPr="00D33A58">
        <w:rPr>
          <w:rFonts w:cs="Calibri"/>
          <w:szCs w:val="22"/>
        </w:rPr>
        <w:t>z późn. zm.),</w:t>
      </w:r>
    </w:p>
    <w:p w14:paraId="5EF4F3BC" w14:textId="39EA8D21" w:rsidR="00261D36" w:rsidRPr="00D33A58" w:rsidRDefault="00261D36" w:rsidP="00261D36">
      <w:pPr>
        <w:pStyle w:val="Akapitzlist"/>
        <w:numPr>
          <w:ilvl w:val="1"/>
          <w:numId w:val="13"/>
        </w:numPr>
        <w:ind w:hanging="357"/>
        <w:rPr>
          <w:rFonts w:cs="Calibri"/>
          <w:szCs w:val="22"/>
        </w:rPr>
      </w:pPr>
      <w:r w:rsidRPr="00D33A58">
        <w:rPr>
          <w:rFonts w:cs="Calibri"/>
          <w:szCs w:val="22"/>
        </w:rPr>
        <w:t xml:space="preserve">Rozporządzenie Ministra Gospodarki z dnia 30.10.2002 r. w sprawie minimalnych wymagań dotyczących bezpieczeństwa i higieny pracy w zakresie użytkowania maszyn </w:t>
      </w:r>
      <w:r w:rsidRPr="00D33A58">
        <w:rPr>
          <w:rFonts w:cs="Calibri"/>
          <w:szCs w:val="22"/>
        </w:rPr>
        <w:lastRenderedPageBreak/>
        <w:t>przez pracowników podczas pracy. (Dz.U.02.191.159</w:t>
      </w:r>
      <w:r>
        <w:rPr>
          <w:rFonts w:cs="Calibri"/>
          <w:szCs w:val="22"/>
        </w:rPr>
        <w:t xml:space="preserve">6 </w:t>
      </w:r>
      <w:r w:rsidRPr="00D33A58">
        <w:rPr>
          <w:rFonts w:cs="Calibri"/>
          <w:szCs w:val="22"/>
        </w:rPr>
        <w:t>z późn. zm.: Dz.U.03.178.1745 z</w:t>
      </w:r>
      <w:r w:rsidR="0079601D">
        <w:rPr>
          <w:rFonts w:cs="Calibri"/>
          <w:szCs w:val="22"/>
        </w:rPr>
        <w:t> </w:t>
      </w:r>
      <w:r w:rsidRPr="00D33A58">
        <w:rPr>
          <w:rFonts w:cs="Calibri"/>
          <w:szCs w:val="22"/>
        </w:rPr>
        <w:t>późn. zm.),</w:t>
      </w:r>
    </w:p>
    <w:p w14:paraId="5EF4F3BD"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Infrastruktury z dnia 06.02.2003 r. w sprawie bezpieczeństwa i higieny pracy podczas wykonywania robót budowlanych (Dz. U. Nr 47 poz. 401; Dz.U.03.47.401 z późn. zm.),</w:t>
      </w:r>
    </w:p>
    <w:p w14:paraId="5EF4F3BE"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Ustawa z dnia 24.08.1991 r. o ochronie przeciwpożarowej (Jednolity tekst Dz.U.09.178.1380 z późn. zm.: Dz.U.10.57.353 art.1: Dz.U.12.908 art.7; Dz.U.13.1635 art.24 z późn. zm.),</w:t>
      </w:r>
    </w:p>
    <w:p w14:paraId="5EF4F3BF" w14:textId="77777777" w:rsidR="00261D36" w:rsidRPr="00D33A58" w:rsidRDefault="00261D36" w:rsidP="00261D36">
      <w:pPr>
        <w:pStyle w:val="Akapitzlist"/>
        <w:numPr>
          <w:ilvl w:val="1"/>
          <w:numId w:val="13"/>
        </w:numPr>
        <w:ind w:hanging="357"/>
        <w:rPr>
          <w:rFonts w:cs="Calibri"/>
          <w:szCs w:val="22"/>
        </w:rPr>
      </w:pPr>
      <w:r w:rsidRPr="00D33A58">
        <w:rPr>
          <w:rFonts w:cs="Calibri"/>
          <w:szCs w:val="22"/>
        </w:rPr>
        <w:t>Rozporządzenie Ministra Infrastruktury z dnia 26.06.2002 r. w sprawie dziennika budowy, montażu i rozbiórki, tablicy informacyjnej oraz ogłoszenia zawierającego dane dotyczące bezpieczeństwa pracy i ochrony zdrowia (Dz.U.02.108.953 z późn. zm.: Dz.U.04.198.2042 z późn. zm.),</w:t>
      </w:r>
    </w:p>
    <w:p w14:paraId="5EF4F3C0" w14:textId="641273CB" w:rsidR="00261D36" w:rsidRDefault="00261D36" w:rsidP="00261D36">
      <w:pPr>
        <w:pStyle w:val="Akapitzlist"/>
        <w:numPr>
          <w:ilvl w:val="1"/>
          <w:numId w:val="13"/>
        </w:numPr>
        <w:ind w:hanging="357"/>
        <w:rPr>
          <w:rFonts w:cs="Calibri"/>
          <w:szCs w:val="22"/>
        </w:rPr>
      </w:pPr>
      <w:r w:rsidRPr="00D33A58">
        <w:rPr>
          <w:rFonts w:cs="Calibri"/>
          <w:szCs w:val="22"/>
        </w:rPr>
        <w:t>Rozporządzenie Ministra Infrastruktury z dnia 23.06.2003 r. w sprawie informacji dotyczącej bezpieczeństwa i ochrony zdrowia oraz planu bezpieczeństwa i ochrony zdrowia (Dz.U. 2003 nr 120 poz. 1126 z późn. zm.)</w:t>
      </w:r>
      <w:r w:rsidR="00581A10">
        <w:rPr>
          <w:rFonts w:cs="Calibri"/>
          <w:szCs w:val="22"/>
        </w:rPr>
        <w:t>,</w:t>
      </w:r>
    </w:p>
    <w:p w14:paraId="5EF4F3C1" w14:textId="6A9AA0FA" w:rsidR="00261D36" w:rsidRPr="002E432C" w:rsidRDefault="00581A10" w:rsidP="00581A10">
      <w:pPr>
        <w:pStyle w:val="Akapitzlist"/>
        <w:numPr>
          <w:ilvl w:val="1"/>
          <w:numId w:val="13"/>
        </w:numPr>
        <w:ind w:hanging="357"/>
        <w:rPr>
          <w:rFonts w:cs="Calibri"/>
          <w:bCs/>
          <w:szCs w:val="22"/>
        </w:rPr>
      </w:pPr>
      <w:r w:rsidRPr="002E432C">
        <w:rPr>
          <w:rFonts w:cs="Calibri"/>
          <w:bCs/>
          <w:szCs w:val="22"/>
        </w:rPr>
        <w:t>Pozostałe obowiązujące normy i przepisy prawne nie wymienione.</w:t>
      </w:r>
    </w:p>
    <w:p w14:paraId="491E7AB3" w14:textId="77777777" w:rsidR="00581A10" w:rsidRPr="00581A10" w:rsidRDefault="00581A10" w:rsidP="00581A10">
      <w:pPr>
        <w:rPr>
          <w:rFonts w:cs="Calibri"/>
          <w:b/>
          <w:szCs w:val="22"/>
          <w:u w:val="single"/>
        </w:rPr>
      </w:pPr>
    </w:p>
    <w:p w14:paraId="5EF4F3C2" w14:textId="77777777" w:rsidR="00261D36" w:rsidRPr="001625FF" w:rsidRDefault="00261D36" w:rsidP="00261D36">
      <w:pPr>
        <w:pStyle w:val="Nagwek3"/>
        <w:numPr>
          <w:ilvl w:val="0"/>
          <w:numId w:val="14"/>
        </w:numPr>
        <w:rPr>
          <w:rFonts w:cs="Calibri"/>
        </w:rPr>
      </w:pPr>
      <w:bookmarkStart w:id="47" w:name="_Toc468691297"/>
      <w:bookmarkStart w:id="48" w:name="_Toc496861844"/>
      <w:bookmarkStart w:id="49" w:name="_Toc515949322"/>
      <w:bookmarkStart w:id="50" w:name="_Toc523476032"/>
      <w:bookmarkStart w:id="51" w:name="_Toc527203584"/>
      <w:bookmarkStart w:id="52" w:name="_Toc12268647"/>
      <w:r w:rsidRPr="001625FF">
        <w:rPr>
          <w:rFonts w:cs="Calibri"/>
        </w:rPr>
        <w:t>WSTĘP</w:t>
      </w:r>
      <w:bookmarkEnd w:id="47"/>
      <w:bookmarkEnd w:id="48"/>
      <w:bookmarkEnd w:id="49"/>
      <w:bookmarkEnd w:id="50"/>
      <w:bookmarkEnd w:id="51"/>
      <w:bookmarkEnd w:id="52"/>
    </w:p>
    <w:p w14:paraId="5EF4F3C3" w14:textId="77777777" w:rsidR="00261D36" w:rsidRDefault="00261D36" w:rsidP="00261D36">
      <w:pPr>
        <w:autoSpaceDE w:val="0"/>
        <w:autoSpaceDN w:val="0"/>
        <w:adjustRightInd w:val="0"/>
        <w:rPr>
          <w:rFonts w:cs="Calibri"/>
          <w:szCs w:val="20"/>
        </w:rPr>
      </w:pPr>
      <w:r w:rsidRPr="001625FF">
        <w:rPr>
          <w:rFonts w:cs="Calibri"/>
          <w:szCs w:val="20"/>
        </w:rPr>
        <w:t>Instrukcja bezpieczeństwa i ochrony zdrowia integralnie związany j</w:t>
      </w:r>
      <w:r>
        <w:rPr>
          <w:rFonts w:cs="Calibri"/>
          <w:szCs w:val="20"/>
        </w:rPr>
        <w:t>est z budową, oraz z wytycznymi</w:t>
      </w:r>
      <w:r>
        <w:rPr>
          <w:rFonts w:cs="Calibri"/>
          <w:szCs w:val="20"/>
        </w:rPr>
        <w:br/>
      </w:r>
      <w:r w:rsidRPr="001625FF">
        <w:rPr>
          <w:rFonts w:cs="Calibri"/>
          <w:szCs w:val="20"/>
        </w:rPr>
        <w:t>i organizacją budowy, co leży w gestii i obowiązku Wykonaw</w:t>
      </w:r>
      <w:r>
        <w:rPr>
          <w:rFonts w:cs="Calibri"/>
          <w:szCs w:val="20"/>
        </w:rPr>
        <w:t>cy Robót. Zakres bezpieczeństwa</w:t>
      </w:r>
      <w:r>
        <w:rPr>
          <w:rFonts w:cs="Calibri"/>
          <w:szCs w:val="20"/>
        </w:rPr>
        <w:br/>
      </w:r>
      <w:r w:rsidRPr="001625FF">
        <w:rPr>
          <w:rFonts w:cs="Calibri"/>
          <w:szCs w:val="20"/>
        </w:rPr>
        <w:t>i ochrony zdrowia podczas realizacji zadania powinien ujmo</w:t>
      </w:r>
      <w:r>
        <w:rPr>
          <w:rFonts w:cs="Calibri"/>
          <w:szCs w:val="20"/>
        </w:rPr>
        <w:t>wać wszelkie aspekty wynikające</w:t>
      </w:r>
      <w:r>
        <w:rPr>
          <w:rFonts w:cs="Calibri"/>
          <w:szCs w:val="20"/>
        </w:rPr>
        <w:br/>
        <w:t xml:space="preserve">z </w:t>
      </w:r>
      <w:r w:rsidRPr="001625FF">
        <w:rPr>
          <w:rFonts w:cs="Calibri"/>
          <w:szCs w:val="20"/>
        </w:rPr>
        <w:t>przepisów BHP, obowiązujących Wykonawcę Robót i powinien być, wspólnie z projektem organizacji budowy zaakceptowany i przyjęty przez Inwestora. Ze strony Projektanta – w rozumieniu Ustawy Prawo Budowlane – leży poinformowanie o aspektach bezpieczeństwa.</w:t>
      </w:r>
    </w:p>
    <w:p w14:paraId="5EF4F3C4" w14:textId="77777777" w:rsidR="00261D36" w:rsidRDefault="00261D36" w:rsidP="00261D36">
      <w:pPr>
        <w:autoSpaceDE w:val="0"/>
        <w:autoSpaceDN w:val="0"/>
        <w:adjustRightInd w:val="0"/>
        <w:rPr>
          <w:rFonts w:cs="Calibri"/>
          <w:szCs w:val="20"/>
        </w:rPr>
      </w:pPr>
    </w:p>
    <w:p w14:paraId="5EF4F3C5" w14:textId="77777777" w:rsidR="00261D36" w:rsidRPr="001625FF" w:rsidRDefault="00261D36" w:rsidP="00261D36">
      <w:pPr>
        <w:pStyle w:val="Nagwek3"/>
        <w:numPr>
          <w:ilvl w:val="0"/>
          <w:numId w:val="14"/>
        </w:numPr>
        <w:rPr>
          <w:rFonts w:cs="Calibri"/>
        </w:rPr>
      </w:pPr>
      <w:bookmarkStart w:id="53" w:name="_Toc468691298"/>
      <w:bookmarkStart w:id="54" w:name="_Toc496861845"/>
      <w:bookmarkStart w:id="55" w:name="_Toc515949323"/>
      <w:bookmarkStart w:id="56" w:name="_Toc523476033"/>
      <w:bookmarkStart w:id="57" w:name="_Toc527203585"/>
      <w:bookmarkStart w:id="58" w:name="_Toc12268648"/>
      <w:r w:rsidRPr="001625FF">
        <w:rPr>
          <w:rFonts w:cs="Calibri"/>
        </w:rPr>
        <w:t>ZAKRES ROBÓT ORAZ KOLEJNOŚĆ REALIZACJI POSZCZEGÓLNYCH PRAC / OBIEKTÓW</w:t>
      </w:r>
      <w:bookmarkEnd w:id="53"/>
      <w:bookmarkEnd w:id="54"/>
      <w:bookmarkEnd w:id="55"/>
      <w:bookmarkEnd w:id="56"/>
      <w:bookmarkEnd w:id="57"/>
      <w:bookmarkEnd w:id="58"/>
    </w:p>
    <w:p w14:paraId="5EF4F3C6" w14:textId="77777777" w:rsidR="00261D36" w:rsidRPr="001625FF" w:rsidRDefault="00261D36" w:rsidP="00261D36">
      <w:pPr>
        <w:autoSpaceDE w:val="0"/>
        <w:autoSpaceDN w:val="0"/>
        <w:adjustRightInd w:val="0"/>
        <w:rPr>
          <w:rFonts w:cs="Calibri"/>
          <w:szCs w:val="20"/>
        </w:rPr>
      </w:pPr>
      <w:r w:rsidRPr="001625FF">
        <w:rPr>
          <w:rFonts w:cs="Calibri"/>
          <w:szCs w:val="20"/>
        </w:rPr>
        <w:t>Kolejność realizacji robót budowlanych i montażowych zostani</w:t>
      </w:r>
      <w:r>
        <w:rPr>
          <w:rFonts w:cs="Calibri"/>
          <w:szCs w:val="20"/>
        </w:rPr>
        <w:t>e ustalona przez Wykonawcę Robót</w:t>
      </w:r>
      <w:r>
        <w:rPr>
          <w:rFonts w:cs="Calibri"/>
          <w:szCs w:val="20"/>
        </w:rPr>
        <w:br/>
      </w:r>
      <w:r w:rsidRPr="001625FF">
        <w:rPr>
          <w:rFonts w:cs="Calibri"/>
          <w:szCs w:val="20"/>
        </w:rPr>
        <w:t>i przedstawiona w harmonogramie.</w:t>
      </w:r>
      <w:r w:rsidR="00752999">
        <w:rPr>
          <w:rFonts w:cs="Calibri"/>
          <w:szCs w:val="20"/>
        </w:rPr>
        <w:t xml:space="preserve"> Poniżej przedstawiono zarys ogólny przedstawiający roboty:</w:t>
      </w:r>
    </w:p>
    <w:p w14:paraId="5EF4F3C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wytyczenie geodezyjne punktów charakterystycznych obiektów przewidzianych do wykonania,</w:t>
      </w:r>
    </w:p>
    <w:p w14:paraId="5EF4F3C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wykonanie niezbędnego zabezpieczenia terenu budowy,</w:t>
      </w:r>
    </w:p>
    <w:p w14:paraId="5EF4F3C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zabezpieczenie terenu budowy przed osobami nieupoważnionymi,</w:t>
      </w:r>
    </w:p>
    <w:p w14:paraId="5EF4F3C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wytyczenie robót,</w:t>
      </w:r>
    </w:p>
    <w:p w14:paraId="5EF4F3C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przygotowanie i oznakowanie miejsca pracy,</w:t>
      </w:r>
    </w:p>
    <w:p w14:paraId="5EF4F3CC"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lastRenderedPageBreak/>
        <w:t xml:space="preserve">wykopanie nowych rowów dla </w:t>
      </w:r>
      <w:r w:rsidR="00752999">
        <w:rPr>
          <w:rFonts w:cs="Calibri"/>
          <w:szCs w:val="22"/>
        </w:rPr>
        <w:t>stanowisk</w:t>
      </w:r>
      <w:r>
        <w:rPr>
          <w:rFonts w:cs="Calibri"/>
          <w:szCs w:val="22"/>
        </w:rPr>
        <w:t xml:space="preserve"> oświetleniowych oraz tras kablowych </w:t>
      </w:r>
      <w:r w:rsidRPr="00D33A58">
        <w:rPr>
          <w:rFonts w:cs="Calibri"/>
          <w:szCs w:val="22"/>
        </w:rPr>
        <w:t>wraz z ich odwodnieniem,</w:t>
      </w:r>
    </w:p>
    <w:p w14:paraId="5EF4F3CD" w14:textId="77777777" w:rsidR="00261D36" w:rsidRDefault="00261D36" w:rsidP="00261D36">
      <w:pPr>
        <w:numPr>
          <w:ilvl w:val="0"/>
          <w:numId w:val="12"/>
        </w:numPr>
        <w:tabs>
          <w:tab w:val="clear" w:pos="1650"/>
          <w:tab w:val="num" w:pos="900"/>
        </w:tabs>
        <w:ind w:left="900"/>
        <w:rPr>
          <w:rFonts w:cs="Calibri"/>
          <w:szCs w:val="22"/>
        </w:rPr>
      </w:pPr>
      <w:r>
        <w:rPr>
          <w:rFonts w:cs="Calibri"/>
          <w:szCs w:val="22"/>
        </w:rPr>
        <w:t>ułożenie linii kablowych niskiego napięcia,</w:t>
      </w:r>
    </w:p>
    <w:p w14:paraId="5EF4F3CE" w14:textId="77777777" w:rsidR="00261D36" w:rsidRPr="001769A3" w:rsidRDefault="00261D36" w:rsidP="00261D36">
      <w:pPr>
        <w:numPr>
          <w:ilvl w:val="0"/>
          <w:numId w:val="12"/>
        </w:numPr>
        <w:tabs>
          <w:tab w:val="clear" w:pos="1650"/>
          <w:tab w:val="num" w:pos="900"/>
        </w:tabs>
        <w:ind w:left="900"/>
        <w:rPr>
          <w:rFonts w:cs="Calibri"/>
          <w:szCs w:val="22"/>
        </w:rPr>
      </w:pPr>
      <w:r>
        <w:rPr>
          <w:rFonts w:cs="Calibri"/>
          <w:szCs w:val="22"/>
        </w:rPr>
        <w:t>zabezpieczenie rurami ochronnymi linii kablowych niskiego napięcia,</w:t>
      </w:r>
    </w:p>
    <w:p w14:paraId="5EF4F3C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obsadzenie fundamentów </w:t>
      </w:r>
      <w:r w:rsidR="00752999">
        <w:rPr>
          <w:rFonts w:cs="Calibri"/>
          <w:szCs w:val="22"/>
        </w:rPr>
        <w:t>stanowisk oświetleniowych</w:t>
      </w:r>
      <w:r w:rsidRPr="00D33A58">
        <w:rPr>
          <w:rFonts w:cs="Calibri"/>
          <w:szCs w:val="22"/>
        </w:rPr>
        <w:t>,</w:t>
      </w:r>
    </w:p>
    <w:p w14:paraId="5EF4F3D0"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zabezpieczenie fundamentów </w:t>
      </w:r>
      <w:r w:rsidR="00752999">
        <w:rPr>
          <w:rFonts w:cs="Calibri"/>
          <w:szCs w:val="22"/>
        </w:rPr>
        <w:t>stanowisk oświetleniowych</w:t>
      </w:r>
      <w:r w:rsidRPr="00D33A58">
        <w:rPr>
          <w:rFonts w:cs="Calibri"/>
          <w:szCs w:val="22"/>
        </w:rPr>
        <w:t>,</w:t>
      </w:r>
    </w:p>
    <w:p w14:paraId="5EF4F3D1"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montaż </w:t>
      </w:r>
      <w:r w:rsidR="00752999">
        <w:rPr>
          <w:rFonts w:cs="Calibri"/>
          <w:szCs w:val="22"/>
        </w:rPr>
        <w:t>stanowisk oświetleniowych</w:t>
      </w:r>
      <w:r w:rsidRPr="00D33A58">
        <w:rPr>
          <w:rFonts w:cs="Calibri"/>
          <w:szCs w:val="22"/>
        </w:rPr>
        <w:t>,</w:t>
      </w:r>
    </w:p>
    <w:p w14:paraId="5EF4F3D2"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montaż opraw oświetleniowych,</w:t>
      </w:r>
    </w:p>
    <w:p w14:paraId="5EF4F3D3"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t>podłączenie linii kablowych do opraw,</w:t>
      </w:r>
    </w:p>
    <w:p w14:paraId="5EF4F3D4" w14:textId="77777777" w:rsidR="00752999" w:rsidRDefault="00752999" w:rsidP="00261D36">
      <w:pPr>
        <w:numPr>
          <w:ilvl w:val="0"/>
          <w:numId w:val="12"/>
        </w:numPr>
        <w:tabs>
          <w:tab w:val="clear" w:pos="1650"/>
          <w:tab w:val="num" w:pos="900"/>
        </w:tabs>
        <w:ind w:left="900"/>
        <w:rPr>
          <w:rFonts w:cs="Calibri"/>
          <w:szCs w:val="22"/>
        </w:rPr>
      </w:pPr>
      <w:r>
        <w:rPr>
          <w:rFonts w:cs="Calibri"/>
          <w:szCs w:val="22"/>
        </w:rPr>
        <w:t xml:space="preserve">montaż / podłączenie przewodów do rozdzielnicy </w:t>
      </w:r>
      <w:r w:rsidR="00A721B2">
        <w:rPr>
          <w:rFonts w:cs="Calibri"/>
          <w:szCs w:val="22"/>
        </w:rPr>
        <w:t xml:space="preserve">/ oświetlenia terenu wraz </w:t>
      </w:r>
      <w:r>
        <w:rPr>
          <w:rFonts w:cs="Calibri"/>
          <w:szCs w:val="22"/>
        </w:rPr>
        <w:t>z aparaturą zabezpieczająco – łączeniową,</w:t>
      </w:r>
    </w:p>
    <w:p w14:paraId="5EF4F3D5" w14:textId="77777777" w:rsidR="00752999" w:rsidRPr="00D33A58" w:rsidRDefault="00752999" w:rsidP="00261D36">
      <w:pPr>
        <w:numPr>
          <w:ilvl w:val="0"/>
          <w:numId w:val="12"/>
        </w:numPr>
        <w:tabs>
          <w:tab w:val="clear" w:pos="1650"/>
          <w:tab w:val="num" w:pos="900"/>
        </w:tabs>
        <w:ind w:left="900"/>
        <w:rPr>
          <w:rFonts w:cs="Calibri"/>
          <w:szCs w:val="22"/>
        </w:rPr>
      </w:pPr>
      <w:r>
        <w:rPr>
          <w:rFonts w:cs="Calibri"/>
          <w:szCs w:val="22"/>
        </w:rPr>
        <w:t>pomiary i badania,</w:t>
      </w:r>
    </w:p>
    <w:p w14:paraId="5EF4F3D6"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inwentaryzacja powykonawcza robót ulegających zakryciu,</w:t>
      </w:r>
    </w:p>
    <w:p w14:paraId="5EF4F3D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odbiory robót ulegających zakryciu,</w:t>
      </w:r>
    </w:p>
    <w:p w14:paraId="5EF4F3D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zasypka wykopów z zagęszczeniem,</w:t>
      </w:r>
    </w:p>
    <w:p w14:paraId="5EF4F3D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próby odbiorowe, odbiory częściowe robót,</w:t>
      </w:r>
    </w:p>
    <w:p w14:paraId="5EF4F3D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próbna eksploatacja, rozruch wykonanych obiektów i instalacji,</w:t>
      </w:r>
    </w:p>
    <w:p w14:paraId="5EF4F3D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niwelacja terenu, prace związane z przywróceniem terenu do stanu zastanego (sprzed robót),</w:t>
      </w:r>
    </w:p>
    <w:p w14:paraId="5EF4F3DC"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likwidacja niezbędnego zabezpieczenia terenu budowy,</w:t>
      </w:r>
    </w:p>
    <w:p w14:paraId="5EF4F3DD"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roboty wykończeniowe,</w:t>
      </w:r>
    </w:p>
    <w:p w14:paraId="5EF4F3DF" w14:textId="10002432" w:rsidR="00752999" w:rsidRDefault="00261D36" w:rsidP="00C45695">
      <w:pPr>
        <w:numPr>
          <w:ilvl w:val="0"/>
          <w:numId w:val="12"/>
        </w:numPr>
        <w:tabs>
          <w:tab w:val="clear" w:pos="1650"/>
          <w:tab w:val="num" w:pos="900"/>
        </w:tabs>
        <w:ind w:left="900"/>
        <w:rPr>
          <w:rFonts w:cs="Calibri"/>
          <w:szCs w:val="22"/>
        </w:rPr>
      </w:pPr>
      <w:r w:rsidRPr="00D33A58">
        <w:rPr>
          <w:rFonts w:cs="Calibri"/>
          <w:szCs w:val="22"/>
        </w:rPr>
        <w:t>odbiór końcowy robót, przekazanie do eksploatacji.</w:t>
      </w:r>
    </w:p>
    <w:p w14:paraId="707939CC" w14:textId="77777777" w:rsidR="002A00A0" w:rsidRPr="00C45695" w:rsidRDefault="002A00A0" w:rsidP="002A00A0">
      <w:pPr>
        <w:ind w:left="900"/>
        <w:rPr>
          <w:rFonts w:cs="Calibri"/>
          <w:szCs w:val="22"/>
        </w:rPr>
      </w:pPr>
    </w:p>
    <w:p w14:paraId="5EF4F3E0" w14:textId="77777777" w:rsidR="00261D36" w:rsidRDefault="00261D36" w:rsidP="00261D36">
      <w:pPr>
        <w:autoSpaceDE w:val="0"/>
        <w:autoSpaceDN w:val="0"/>
        <w:adjustRightInd w:val="0"/>
        <w:rPr>
          <w:rFonts w:cs="Calibri"/>
          <w:szCs w:val="20"/>
        </w:rPr>
      </w:pPr>
      <w:r w:rsidRPr="001625FF">
        <w:rPr>
          <w:rFonts w:cs="Calibri"/>
          <w:szCs w:val="20"/>
        </w:rPr>
        <w:t>Czas wykonywania poszczególnych części inwestycji należy określić w „planie bioz” zgodnie z harmonogramem inwestycji.</w:t>
      </w:r>
    </w:p>
    <w:p w14:paraId="5EF4F3E2" w14:textId="77777777" w:rsidR="00752999" w:rsidRPr="001625FF" w:rsidRDefault="00752999" w:rsidP="00261D36">
      <w:pPr>
        <w:autoSpaceDE w:val="0"/>
        <w:autoSpaceDN w:val="0"/>
        <w:adjustRightInd w:val="0"/>
        <w:rPr>
          <w:rFonts w:cs="Calibri"/>
          <w:szCs w:val="20"/>
        </w:rPr>
      </w:pPr>
    </w:p>
    <w:p w14:paraId="5EF4F3E3" w14:textId="77777777" w:rsidR="00261D36" w:rsidRPr="001625FF" w:rsidRDefault="00261D36" w:rsidP="00261D36">
      <w:pPr>
        <w:pStyle w:val="Nagwek3"/>
        <w:numPr>
          <w:ilvl w:val="0"/>
          <w:numId w:val="14"/>
        </w:numPr>
        <w:rPr>
          <w:rFonts w:cs="Calibri"/>
        </w:rPr>
      </w:pPr>
      <w:bookmarkStart w:id="59" w:name="_Toc468691299"/>
      <w:bookmarkStart w:id="60" w:name="_Toc496861846"/>
      <w:bookmarkStart w:id="61" w:name="_Toc515949324"/>
      <w:bookmarkStart w:id="62" w:name="_Toc523476034"/>
      <w:bookmarkStart w:id="63" w:name="_Toc527203586"/>
      <w:bookmarkStart w:id="64" w:name="_Toc12268649"/>
      <w:r w:rsidRPr="001625FF">
        <w:rPr>
          <w:rFonts w:cs="Calibri"/>
        </w:rPr>
        <w:t>WYKAZ ISTNIEJĄCYCH OBIEKTÓW NA PLACU BUDOWY</w:t>
      </w:r>
      <w:bookmarkEnd w:id="59"/>
      <w:bookmarkEnd w:id="60"/>
      <w:bookmarkEnd w:id="61"/>
      <w:bookmarkEnd w:id="62"/>
      <w:bookmarkEnd w:id="63"/>
      <w:bookmarkEnd w:id="64"/>
    </w:p>
    <w:p w14:paraId="4A41E44B" w14:textId="77777777" w:rsidR="00B23EAB" w:rsidRDefault="00B23EAB" w:rsidP="00B23EAB">
      <w:pPr>
        <w:numPr>
          <w:ilvl w:val="0"/>
          <w:numId w:val="18"/>
        </w:numPr>
        <w:rPr>
          <w:rFonts w:cs="Calibri"/>
        </w:rPr>
      </w:pPr>
      <w:r>
        <w:rPr>
          <w:rFonts w:cs="Calibri"/>
        </w:rPr>
        <w:t>Uzbrojenia terenu w postaci sieci i rurociągów wod.-kan., gaz, telekomunikacyjne,</w:t>
      </w:r>
    </w:p>
    <w:p w14:paraId="5CDFE264" w14:textId="77777777" w:rsidR="00B23EAB" w:rsidRDefault="00B23EAB" w:rsidP="00B23EAB">
      <w:pPr>
        <w:numPr>
          <w:ilvl w:val="0"/>
          <w:numId w:val="18"/>
        </w:numPr>
        <w:rPr>
          <w:rFonts w:cs="Calibri"/>
        </w:rPr>
      </w:pPr>
      <w:r>
        <w:rPr>
          <w:rFonts w:cs="Calibri"/>
        </w:rPr>
        <w:t>Słupy niskiego napięcia nN-0,4kV, stanowiska oświetleniowe, słupy SN-15kV</w:t>
      </w:r>
    </w:p>
    <w:p w14:paraId="13FD0BAB" w14:textId="77777777" w:rsidR="00B23EAB" w:rsidRDefault="00B23EAB" w:rsidP="00B23EAB">
      <w:pPr>
        <w:numPr>
          <w:ilvl w:val="0"/>
          <w:numId w:val="18"/>
        </w:numPr>
        <w:rPr>
          <w:rFonts w:cs="Calibri"/>
        </w:rPr>
      </w:pPr>
      <w:r>
        <w:rPr>
          <w:rFonts w:cs="Calibri"/>
        </w:rPr>
        <w:t>Linie kablowe i napowietrzne napięcia nN-0,4kV / SN-15kV</w:t>
      </w:r>
    </w:p>
    <w:p w14:paraId="6DB563D4" w14:textId="77777777" w:rsidR="00B23EAB" w:rsidRDefault="00B23EAB" w:rsidP="00B23EAB">
      <w:pPr>
        <w:numPr>
          <w:ilvl w:val="0"/>
          <w:numId w:val="18"/>
        </w:numPr>
        <w:rPr>
          <w:rFonts w:cs="Calibri"/>
        </w:rPr>
      </w:pPr>
      <w:r>
        <w:rPr>
          <w:rFonts w:cs="Calibri"/>
        </w:rPr>
        <w:t>Drogi wewnętrzne, główne, osiedlowe, ronda,</w:t>
      </w:r>
    </w:p>
    <w:p w14:paraId="62C3AB82" w14:textId="77777777" w:rsidR="00B23EAB" w:rsidRDefault="00B23EAB" w:rsidP="00B23EAB">
      <w:pPr>
        <w:numPr>
          <w:ilvl w:val="0"/>
          <w:numId w:val="18"/>
        </w:numPr>
        <w:rPr>
          <w:rFonts w:cs="Calibri"/>
        </w:rPr>
      </w:pPr>
      <w:r>
        <w:rPr>
          <w:rFonts w:cs="Calibri"/>
        </w:rPr>
        <w:t>Zabudowy domów jednorodzinnych, wielorodzinnych, osiedli,</w:t>
      </w:r>
    </w:p>
    <w:p w14:paraId="07977EDC" w14:textId="77777777" w:rsidR="00B23EAB" w:rsidRDefault="00B23EAB" w:rsidP="00B23EAB">
      <w:pPr>
        <w:numPr>
          <w:ilvl w:val="0"/>
          <w:numId w:val="18"/>
        </w:numPr>
        <w:rPr>
          <w:rFonts w:cs="Calibri"/>
        </w:rPr>
      </w:pPr>
      <w:r>
        <w:rPr>
          <w:rFonts w:cs="Calibri"/>
        </w:rPr>
        <w:t>Zabudowy budynków użyteczności publicznej,</w:t>
      </w:r>
    </w:p>
    <w:p w14:paraId="59EA6F39" w14:textId="77777777" w:rsidR="00B23EAB" w:rsidRDefault="00B23EAB" w:rsidP="00B23EAB">
      <w:pPr>
        <w:numPr>
          <w:ilvl w:val="0"/>
          <w:numId w:val="18"/>
        </w:numPr>
        <w:rPr>
          <w:rFonts w:cs="Calibri"/>
        </w:rPr>
      </w:pPr>
      <w:r>
        <w:rPr>
          <w:rFonts w:cs="Calibri"/>
        </w:rPr>
        <w:lastRenderedPageBreak/>
        <w:t>Tereny zielone,</w:t>
      </w:r>
    </w:p>
    <w:p w14:paraId="11B9CB7B" w14:textId="77777777" w:rsidR="00B23EAB" w:rsidRDefault="00B23EAB" w:rsidP="00B23EAB">
      <w:pPr>
        <w:numPr>
          <w:ilvl w:val="0"/>
          <w:numId w:val="18"/>
        </w:numPr>
        <w:rPr>
          <w:rFonts w:cs="Calibri"/>
        </w:rPr>
      </w:pPr>
      <w:r>
        <w:rPr>
          <w:rFonts w:cs="Calibri"/>
        </w:rPr>
        <w:t>Pozostała infrastruktura techniczna.</w:t>
      </w:r>
    </w:p>
    <w:p w14:paraId="5EF4F3EB" w14:textId="77777777" w:rsidR="00752999" w:rsidRDefault="00752999" w:rsidP="00752999">
      <w:pPr>
        <w:ind w:left="900"/>
        <w:rPr>
          <w:rFonts w:cs="Calibri"/>
          <w:szCs w:val="22"/>
        </w:rPr>
      </w:pPr>
    </w:p>
    <w:p w14:paraId="5EF4F3EC" w14:textId="77777777" w:rsidR="00261D36" w:rsidRPr="001625FF" w:rsidRDefault="00261D36" w:rsidP="00261D36">
      <w:pPr>
        <w:pStyle w:val="Nagwek3"/>
        <w:numPr>
          <w:ilvl w:val="0"/>
          <w:numId w:val="14"/>
        </w:numPr>
        <w:rPr>
          <w:rFonts w:cs="Calibri"/>
        </w:rPr>
      </w:pPr>
      <w:bookmarkStart w:id="65" w:name="_Toc515949325"/>
      <w:bookmarkStart w:id="66" w:name="_Toc523476035"/>
      <w:bookmarkStart w:id="67" w:name="_Toc527203587"/>
      <w:bookmarkStart w:id="68" w:name="_Toc12268650"/>
      <w:bookmarkStart w:id="69" w:name="_Toc468691300"/>
      <w:bookmarkStart w:id="70" w:name="_Toc496861847"/>
      <w:r w:rsidRPr="001625FF">
        <w:rPr>
          <w:rFonts w:cs="Calibri"/>
        </w:rPr>
        <w:t>ELEMENTY MOGĄCE STWARZAĆ ZAGROŻENIE BEZPIECZEŃSTWA I ZDROWIA LUDZI</w:t>
      </w:r>
      <w:bookmarkEnd w:id="65"/>
      <w:bookmarkEnd w:id="66"/>
      <w:bookmarkEnd w:id="67"/>
      <w:bookmarkEnd w:id="68"/>
      <w:r w:rsidRPr="001625FF">
        <w:rPr>
          <w:rFonts w:cs="Calibri"/>
        </w:rPr>
        <w:t xml:space="preserve"> </w:t>
      </w:r>
      <w:bookmarkEnd w:id="69"/>
      <w:bookmarkEnd w:id="70"/>
    </w:p>
    <w:p w14:paraId="5EF4F3ED" w14:textId="77777777" w:rsidR="00261D36" w:rsidRPr="001625FF" w:rsidRDefault="00261D36" w:rsidP="00261D36">
      <w:pPr>
        <w:autoSpaceDE w:val="0"/>
        <w:autoSpaceDN w:val="0"/>
        <w:adjustRightInd w:val="0"/>
        <w:rPr>
          <w:rFonts w:cs="Calibri"/>
          <w:szCs w:val="20"/>
        </w:rPr>
      </w:pPr>
      <w:r w:rsidRPr="001625FF">
        <w:rPr>
          <w:rFonts w:cs="Calibri"/>
          <w:szCs w:val="20"/>
        </w:rPr>
        <w:t xml:space="preserve">Podczas realizacji robót </w:t>
      </w:r>
      <w:r>
        <w:rPr>
          <w:rFonts w:cs="Calibri"/>
          <w:szCs w:val="20"/>
        </w:rPr>
        <w:t xml:space="preserve">wystąpią elementy stwarzające zagrożenie bezpieczeństwa i zdrowia </w:t>
      </w:r>
      <w:r w:rsidRPr="001625FF">
        <w:rPr>
          <w:rFonts w:cs="Calibri"/>
          <w:szCs w:val="20"/>
        </w:rPr>
        <w:t xml:space="preserve">dla pracowników lub osób postronnych: </w:t>
      </w:r>
    </w:p>
    <w:p w14:paraId="5EF4F3EE" w14:textId="77777777" w:rsidR="00261D36" w:rsidRDefault="00261D36" w:rsidP="00261D36">
      <w:pPr>
        <w:numPr>
          <w:ilvl w:val="0"/>
          <w:numId w:val="12"/>
        </w:numPr>
        <w:tabs>
          <w:tab w:val="clear" w:pos="1650"/>
          <w:tab w:val="num" w:pos="900"/>
        </w:tabs>
        <w:ind w:left="900"/>
        <w:rPr>
          <w:rFonts w:cs="Calibri"/>
          <w:szCs w:val="22"/>
        </w:rPr>
      </w:pPr>
      <w:r>
        <w:rPr>
          <w:rFonts w:cs="Calibri"/>
          <w:szCs w:val="22"/>
        </w:rPr>
        <w:t>instalacje siłowe, oświetleniowe, uziemiające,</w:t>
      </w:r>
    </w:p>
    <w:p w14:paraId="5EF4F3EF" w14:textId="77777777" w:rsidR="00261D36" w:rsidRDefault="00261D36" w:rsidP="00261D36">
      <w:pPr>
        <w:ind w:left="900"/>
        <w:rPr>
          <w:rFonts w:cs="Calibri"/>
          <w:szCs w:val="22"/>
        </w:rPr>
      </w:pPr>
    </w:p>
    <w:p w14:paraId="5EF4F3F0" w14:textId="77777777" w:rsidR="00261D36" w:rsidRPr="001625FF" w:rsidRDefault="00261D36" w:rsidP="00261D36">
      <w:pPr>
        <w:pStyle w:val="Nagwek3"/>
        <w:numPr>
          <w:ilvl w:val="0"/>
          <w:numId w:val="14"/>
        </w:numPr>
        <w:rPr>
          <w:rFonts w:cs="Calibri"/>
        </w:rPr>
      </w:pPr>
      <w:bookmarkStart w:id="71" w:name="_Toc515949326"/>
      <w:bookmarkStart w:id="72" w:name="_Toc523476036"/>
      <w:bookmarkStart w:id="73" w:name="_Toc527203588"/>
      <w:bookmarkStart w:id="74" w:name="_Toc12268651"/>
      <w:r w:rsidRPr="001625FF">
        <w:rPr>
          <w:rFonts w:cs="Calibri"/>
        </w:rPr>
        <w:t>PRZEWIDYWANE ZAGROŻENIA PODCZAS REALIZACJI ROBÓT BUDOWLANYCH</w:t>
      </w:r>
      <w:bookmarkEnd w:id="71"/>
      <w:bookmarkEnd w:id="72"/>
      <w:bookmarkEnd w:id="73"/>
      <w:bookmarkEnd w:id="74"/>
    </w:p>
    <w:p w14:paraId="5EF4F3F1" w14:textId="77777777" w:rsidR="00261D36" w:rsidRPr="001625FF" w:rsidRDefault="00261D36" w:rsidP="00261D36">
      <w:pPr>
        <w:autoSpaceDE w:val="0"/>
        <w:autoSpaceDN w:val="0"/>
        <w:adjustRightInd w:val="0"/>
        <w:rPr>
          <w:rFonts w:cs="Calibri"/>
          <w:szCs w:val="20"/>
        </w:rPr>
      </w:pPr>
      <w:r w:rsidRPr="001625FF">
        <w:rPr>
          <w:rFonts w:cs="Calibri"/>
          <w:szCs w:val="20"/>
        </w:rPr>
        <w:t xml:space="preserve">Podczas realizacji robót wystąpi ryzyko powstania następujących zagrożeń dla pracowników lub osób postronnych: </w:t>
      </w:r>
    </w:p>
    <w:p w14:paraId="5EF4F3F2"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porażenia prądem elektrycznym, </w:t>
      </w:r>
    </w:p>
    <w:p w14:paraId="5EF4F3F3"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t>upadek z wysokości</w:t>
      </w:r>
      <w:r>
        <w:rPr>
          <w:rFonts w:cs="Calibri"/>
          <w:szCs w:val="22"/>
        </w:rPr>
        <w:t>.</w:t>
      </w:r>
    </w:p>
    <w:p w14:paraId="5EF4F3F4" w14:textId="77777777" w:rsidR="00261D36" w:rsidRPr="00FF4382" w:rsidRDefault="00261D36" w:rsidP="00261D36">
      <w:pPr>
        <w:ind w:left="900"/>
        <w:rPr>
          <w:rFonts w:cs="Calibri"/>
          <w:szCs w:val="22"/>
        </w:rPr>
      </w:pPr>
    </w:p>
    <w:p w14:paraId="5EF4F3F5" w14:textId="77777777" w:rsidR="00261D36" w:rsidRPr="001625FF" w:rsidRDefault="00261D36" w:rsidP="00261D36">
      <w:pPr>
        <w:pStyle w:val="Nagwek3"/>
        <w:numPr>
          <w:ilvl w:val="0"/>
          <w:numId w:val="14"/>
        </w:numPr>
        <w:rPr>
          <w:rFonts w:cs="Calibri"/>
        </w:rPr>
      </w:pPr>
      <w:bookmarkStart w:id="75" w:name="_Toc496861849"/>
      <w:bookmarkStart w:id="76" w:name="_Toc515949327"/>
      <w:bookmarkStart w:id="77" w:name="_Toc523476037"/>
      <w:bookmarkStart w:id="78" w:name="_Toc527203589"/>
      <w:bookmarkStart w:id="79" w:name="_Toc12268652"/>
      <w:r w:rsidRPr="001625FF">
        <w:rPr>
          <w:rFonts w:cs="Calibri"/>
        </w:rPr>
        <w:t>PROWADZENIE ROBÓT ELEKTRYCZNYCH WYMAGA</w:t>
      </w:r>
      <w:bookmarkEnd w:id="75"/>
      <w:bookmarkEnd w:id="76"/>
      <w:bookmarkEnd w:id="77"/>
      <w:bookmarkEnd w:id="78"/>
      <w:bookmarkEnd w:id="79"/>
    </w:p>
    <w:p w14:paraId="5EF4F3F6"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wygrodzenia i zabezpieczenia robót w okresie trwania budowy. W czasie wykonywania robót wykonawca dostarczy, zainstaluje i będzie obsługiwał wszystkie tymcza</w:t>
      </w:r>
      <w:r>
        <w:rPr>
          <w:rFonts w:cs="Calibri"/>
          <w:szCs w:val="22"/>
        </w:rPr>
        <w:t>sowe urządzenia zabezpieczające,</w:t>
      </w:r>
      <w:r w:rsidRPr="00D33A58">
        <w:rPr>
          <w:rFonts w:cs="Calibri"/>
          <w:szCs w:val="22"/>
        </w:rPr>
        <w:t xml:space="preserve"> </w:t>
      </w:r>
    </w:p>
    <w:p w14:paraId="5EF4F3F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publicznego obwieszczenia o przystąpieniu do robót przed ich rozpoczęciem przez umieszczenie w odpowiednich miejscach i ilościach tablic informacyjnych, </w:t>
      </w:r>
    </w:p>
    <w:p w14:paraId="5EF4F3F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wyposażenia pracowników w indywidualny sprzęt ochronny i właściwą odzież roboczą oraz nadzoru, aby były one używane, </w:t>
      </w:r>
    </w:p>
    <w:p w14:paraId="5EF4F3F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przestrzegania instrukcji obsługi sprzętu, instrukcji montażu elementów, instrukcji obowiązującej na danym stanowisku pracy, </w:t>
      </w:r>
    </w:p>
    <w:p w14:paraId="5EF4F3F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wyposażenia zaplecza budowy w środki łączności, środki pierwszej pomocy medycznej, wykaz telefonów alarmowych (w tym do kierownictwa budowy) oraz instrukcje stanowiskowe, </w:t>
      </w:r>
    </w:p>
    <w:p w14:paraId="5EF4F3F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używania sprawnych i sprawdzonych urządzeń, sprzętu i narzędzi, </w:t>
      </w:r>
    </w:p>
    <w:p w14:paraId="5EF4F3FC"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przestrzegania szczególnych środków ostrożności p</w:t>
      </w:r>
      <w:r>
        <w:rPr>
          <w:rFonts w:cs="Calibri"/>
          <w:szCs w:val="22"/>
        </w:rPr>
        <w:t>rzez pracowników przebywających</w:t>
      </w:r>
      <w:r>
        <w:rPr>
          <w:rFonts w:cs="Calibri"/>
          <w:szCs w:val="22"/>
        </w:rPr>
        <w:br/>
      </w:r>
      <w:r w:rsidRPr="00D33A58">
        <w:rPr>
          <w:rFonts w:cs="Calibri"/>
          <w:szCs w:val="22"/>
        </w:rPr>
        <w:t xml:space="preserve">w zasięgu pracy sprzętu ciężkiego, </w:t>
      </w:r>
    </w:p>
    <w:p w14:paraId="5EF4F3FD"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spełnienia wymogów p.poż. dla placu budowy, </w:t>
      </w:r>
    </w:p>
    <w:p w14:paraId="5EF4F3FE"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zapewnienia należytego nadz</w:t>
      </w:r>
      <w:r>
        <w:rPr>
          <w:rFonts w:cs="Calibri"/>
          <w:szCs w:val="22"/>
        </w:rPr>
        <w:t>oru nad realizacją robót,</w:t>
      </w:r>
    </w:p>
    <w:p w14:paraId="5EF4F3F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lastRenderedPageBreak/>
        <w:t>ochrona środowi</w:t>
      </w:r>
      <w:r>
        <w:rPr>
          <w:rFonts w:cs="Calibri"/>
          <w:szCs w:val="22"/>
        </w:rPr>
        <w:t>ska w trakcie wykonywania robót,</w:t>
      </w:r>
    </w:p>
    <w:p w14:paraId="5EF4F400" w14:textId="77777777" w:rsidR="00261D36" w:rsidRDefault="00261D36" w:rsidP="00261D36">
      <w:pPr>
        <w:numPr>
          <w:ilvl w:val="0"/>
          <w:numId w:val="12"/>
        </w:numPr>
        <w:tabs>
          <w:tab w:val="clear" w:pos="1650"/>
          <w:tab w:val="num" w:pos="900"/>
        </w:tabs>
        <w:ind w:left="900"/>
        <w:rPr>
          <w:rFonts w:cs="Calibri"/>
          <w:szCs w:val="22"/>
        </w:rPr>
      </w:pPr>
      <w:r w:rsidRPr="00D33A58">
        <w:rPr>
          <w:rFonts w:cs="Calibri"/>
          <w:szCs w:val="22"/>
        </w:rPr>
        <w:t>stosowanie przepisów i norm dotyczących ochrony środowiska na terenie i wokół budowy dotyczących nadmiaru hałasu, wibracji i zanieczyszczeń cieków wodnych pyłami i środkami toksyczn</w:t>
      </w:r>
      <w:r>
        <w:rPr>
          <w:rFonts w:cs="Calibri"/>
          <w:szCs w:val="22"/>
        </w:rPr>
        <w:t>ymi.</w:t>
      </w:r>
    </w:p>
    <w:p w14:paraId="5EF4F401" w14:textId="77777777" w:rsidR="00261D36" w:rsidRPr="00D33A58" w:rsidRDefault="00261D36" w:rsidP="00261D36">
      <w:pPr>
        <w:ind w:left="900"/>
        <w:rPr>
          <w:rFonts w:cs="Calibri"/>
          <w:szCs w:val="22"/>
        </w:rPr>
      </w:pPr>
    </w:p>
    <w:p w14:paraId="5EF4F402" w14:textId="77777777" w:rsidR="00261D36" w:rsidRPr="001625FF" w:rsidRDefault="00261D36" w:rsidP="00261D36">
      <w:pPr>
        <w:pStyle w:val="Nagwek3"/>
        <w:numPr>
          <w:ilvl w:val="0"/>
          <w:numId w:val="14"/>
        </w:numPr>
        <w:rPr>
          <w:rFonts w:cs="Calibri"/>
        </w:rPr>
      </w:pPr>
      <w:bookmarkStart w:id="80" w:name="_Toc496861850"/>
      <w:bookmarkStart w:id="81" w:name="_Toc515949328"/>
      <w:bookmarkStart w:id="82" w:name="_Toc523476038"/>
      <w:bookmarkStart w:id="83" w:name="_Toc527203590"/>
      <w:bookmarkStart w:id="84" w:name="_Toc12268653"/>
      <w:r w:rsidRPr="001625FF">
        <w:rPr>
          <w:rFonts w:cs="Calibri"/>
        </w:rPr>
        <w:t>OCHRONA WŁASNOŚCI PUBLICZNEJ I PRYWATNEJ</w:t>
      </w:r>
      <w:bookmarkEnd w:id="80"/>
      <w:bookmarkEnd w:id="81"/>
      <w:bookmarkEnd w:id="82"/>
      <w:bookmarkEnd w:id="83"/>
      <w:bookmarkEnd w:id="84"/>
    </w:p>
    <w:p w14:paraId="5EF4F403" w14:textId="77777777" w:rsidR="00261D36" w:rsidRDefault="00261D36" w:rsidP="00261D36">
      <w:pPr>
        <w:autoSpaceDE w:val="0"/>
        <w:autoSpaceDN w:val="0"/>
        <w:adjustRightInd w:val="0"/>
        <w:rPr>
          <w:rFonts w:cs="Calibri"/>
          <w:szCs w:val="20"/>
        </w:rPr>
      </w:pPr>
      <w:r w:rsidRPr="001625FF">
        <w:rPr>
          <w:rFonts w:cs="Calibri"/>
          <w:szCs w:val="20"/>
        </w:rPr>
        <w:t>Wykonawca zapewni właściwe oznakowanie i zabezpieczenie prz</w:t>
      </w:r>
      <w:r>
        <w:rPr>
          <w:rFonts w:cs="Calibri"/>
          <w:szCs w:val="20"/>
        </w:rPr>
        <w:t>ed uszkodzeniem tych instalacji</w:t>
      </w:r>
      <w:r>
        <w:rPr>
          <w:rFonts w:cs="Calibri"/>
          <w:szCs w:val="20"/>
        </w:rPr>
        <w:br/>
      </w:r>
      <w:r w:rsidRPr="001625FF">
        <w:rPr>
          <w:rFonts w:cs="Calibri"/>
          <w:szCs w:val="20"/>
        </w:rPr>
        <w:t xml:space="preserve">i urządzeń w czasie trwania budowy. </w:t>
      </w:r>
    </w:p>
    <w:p w14:paraId="5EF4F404" w14:textId="77777777" w:rsidR="00261D36" w:rsidRDefault="00261D36" w:rsidP="00261D36">
      <w:pPr>
        <w:autoSpaceDE w:val="0"/>
        <w:autoSpaceDN w:val="0"/>
        <w:adjustRightInd w:val="0"/>
        <w:rPr>
          <w:rFonts w:cs="Calibri"/>
          <w:szCs w:val="20"/>
        </w:rPr>
      </w:pPr>
    </w:p>
    <w:p w14:paraId="5EF4F405" w14:textId="77777777" w:rsidR="00261D36" w:rsidRPr="001625FF" w:rsidRDefault="00261D36" w:rsidP="00261D36">
      <w:pPr>
        <w:pStyle w:val="Nagwek3"/>
        <w:numPr>
          <w:ilvl w:val="0"/>
          <w:numId w:val="14"/>
        </w:numPr>
        <w:rPr>
          <w:rFonts w:cs="Calibri"/>
        </w:rPr>
      </w:pPr>
      <w:bookmarkStart w:id="85" w:name="_Toc496861851"/>
      <w:bookmarkStart w:id="86" w:name="_Toc515949329"/>
      <w:bookmarkStart w:id="87" w:name="_Toc523476039"/>
      <w:bookmarkStart w:id="88" w:name="_Toc527203591"/>
      <w:bookmarkStart w:id="89" w:name="_Toc12268654"/>
      <w:r w:rsidRPr="001625FF">
        <w:rPr>
          <w:rFonts w:cs="Calibri"/>
        </w:rPr>
        <w:t>BEZPIECZEŃSTWO I HIGIENA PRACY PODCZAS REALIZACJI ROBÓT</w:t>
      </w:r>
      <w:bookmarkEnd w:id="85"/>
      <w:bookmarkEnd w:id="86"/>
      <w:bookmarkEnd w:id="87"/>
      <w:bookmarkEnd w:id="88"/>
      <w:bookmarkEnd w:id="89"/>
      <w:r w:rsidRPr="001625FF">
        <w:rPr>
          <w:rFonts w:cs="Calibri"/>
        </w:rPr>
        <w:t xml:space="preserve"> </w:t>
      </w:r>
    </w:p>
    <w:p w14:paraId="5EF4F406" w14:textId="7D115DB6" w:rsidR="00261D36" w:rsidRDefault="00261D36" w:rsidP="00261D36">
      <w:pPr>
        <w:autoSpaceDE w:val="0"/>
        <w:autoSpaceDN w:val="0"/>
        <w:adjustRightInd w:val="0"/>
        <w:rPr>
          <w:rFonts w:cs="Calibri"/>
          <w:szCs w:val="22"/>
        </w:rPr>
      </w:pPr>
      <w:r w:rsidRPr="001625FF">
        <w:rPr>
          <w:rFonts w:cs="Calibri"/>
          <w:szCs w:val="20"/>
        </w:rPr>
        <w:t>Wykonawca będzie przestrzegać przepisów dotyczących bezpieczeństwa i higieny pracy. Personel nie będzie wykonywał pracy w warunkach niebezpiecznych i szkodliwych dla zdrowia oraz nie spełniających odpowiednich wymagań sanitarnych. Wykonawca odpowiedzialny będzie za zapewnienie i utrzymanie wszelkich urządzeń zabezpiecza</w:t>
      </w:r>
      <w:r>
        <w:rPr>
          <w:rFonts w:cs="Calibri"/>
          <w:szCs w:val="20"/>
        </w:rPr>
        <w:t>jących, socjalnych oraz sprzętu</w:t>
      </w:r>
      <w:r>
        <w:rPr>
          <w:rFonts w:cs="Calibri"/>
          <w:szCs w:val="20"/>
        </w:rPr>
        <w:br/>
      </w:r>
      <w:r w:rsidRPr="001625FF">
        <w:rPr>
          <w:rFonts w:cs="Calibri"/>
          <w:szCs w:val="20"/>
        </w:rPr>
        <w:t>i odpowiedniej odzieży dla ochrony życia i zdrowia osób zatrudnionych na budowie. Prace w pobliżu czynnych urządzeń elektroenergetycznych należy prowadzić dopiero po ich wyłączeniu lub w razie konieczności pracy pod napięcie</w:t>
      </w:r>
      <w:r>
        <w:rPr>
          <w:rFonts w:cs="Calibri"/>
          <w:szCs w:val="20"/>
        </w:rPr>
        <w:t xml:space="preserve">m – na pisemne polecenie pracy. </w:t>
      </w:r>
      <w:r w:rsidRPr="00D33A58">
        <w:rPr>
          <w:rFonts w:cs="Calibri"/>
          <w:szCs w:val="22"/>
        </w:rPr>
        <w:t>Roboty powinny być p</w:t>
      </w:r>
      <w:r>
        <w:rPr>
          <w:rFonts w:cs="Calibri"/>
          <w:szCs w:val="22"/>
        </w:rPr>
        <w:t xml:space="preserve">rowadzone na podstawie projektu </w:t>
      </w:r>
      <w:r w:rsidRPr="00D33A58">
        <w:rPr>
          <w:rFonts w:cs="Calibri"/>
          <w:szCs w:val="22"/>
        </w:rPr>
        <w:t xml:space="preserve">z zachowaniem szczególnej ostrożności. </w:t>
      </w:r>
    </w:p>
    <w:p w14:paraId="5EF4F407" w14:textId="77777777" w:rsidR="00261D36" w:rsidRPr="00B91B46" w:rsidRDefault="00261D36" w:rsidP="00261D36">
      <w:pPr>
        <w:autoSpaceDE w:val="0"/>
        <w:autoSpaceDN w:val="0"/>
        <w:adjustRightInd w:val="0"/>
        <w:rPr>
          <w:rFonts w:cs="Calibri"/>
          <w:szCs w:val="22"/>
        </w:rPr>
      </w:pPr>
    </w:p>
    <w:p w14:paraId="5EF4F408" w14:textId="77777777" w:rsidR="00261D36" w:rsidRPr="001625FF" w:rsidRDefault="00261D36" w:rsidP="00261D36">
      <w:pPr>
        <w:pStyle w:val="Nagwek3"/>
        <w:numPr>
          <w:ilvl w:val="0"/>
          <w:numId w:val="14"/>
        </w:numPr>
        <w:rPr>
          <w:rFonts w:cs="Calibri"/>
        </w:rPr>
      </w:pPr>
      <w:r w:rsidRPr="001625FF">
        <w:rPr>
          <w:rFonts w:cs="Calibri"/>
        </w:rPr>
        <w:t xml:space="preserve"> </w:t>
      </w:r>
      <w:bookmarkStart w:id="90" w:name="_Toc496861853"/>
      <w:bookmarkStart w:id="91" w:name="_Toc515949330"/>
      <w:bookmarkStart w:id="92" w:name="_Toc523476040"/>
      <w:bookmarkStart w:id="93" w:name="_Toc527203592"/>
      <w:bookmarkStart w:id="94" w:name="_Toc12268655"/>
      <w:r w:rsidRPr="001625FF">
        <w:rPr>
          <w:rFonts w:cs="Calibri"/>
        </w:rPr>
        <w:t>SPOSÓB PROWADZENIA INSTRUKTAŻU PRACOWNIKÓW</w:t>
      </w:r>
      <w:bookmarkEnd w:id="90"/>
      <w:bookmarkEnd w:id="91"/>
      <w:bookmarkEnd w:id="92"/>
      <w:bookmarkEnd w:id="93"/>
      <w:bookmarkEnd w:id="94"/>
      <w:r w:rsidRPr="001625FF">
        <w:rPr>
          <w:rFonts w:cs="Calibri"/>
        </w:rPr>
        <w:t xml:space="preserve"> </w:t>
      </w:r>
    </w:p>
    <w:p w14:paraId="5EF4F409" w14:textId="68ED5BBE" w:rsidR="00261D36" w:rsidRPr="00C40775" w:rsidRDefault="00261D36" w:rsidP="00261D36">
      <w:pPr>
        <w:autoSpaceDE w:val="0"/>
        <w:autoSpaceDN w:val="0"/>
        <w:adjustRightInd w:val="0"/>
        <w:rPr>
          <w:rFonts w:cs="Calibri"/>
          <w:szCs w:val="20"/>
        </w:rPr>
      </w:pPr>
      <w:r w:rsidRPr="00C40775">
        <w:rPr>
          <w:rFonts w:cs="Calibri"/>
          <w:szCs w:val="20"/>
        </w:rPr>
        <w:t>Przed przystąpieniem do realizacji robót upoważniona osoba z kierownictwa budowy winna przeszkolić pod względem BHP robotników i operatorów sprzętu na stanowisku pracy ze specjalnym zwróceniem uwagi na zasady wykonywania robót szczególnie niebezpiecznych, zasady postępowania w przypadku występowania zagrożenia oraz konieczności stosowania środków ochrony indywidualnej, zabezpieczających przed skutkami zagrożeń. Ważne jest omówienie podstawowych, najczęściej występujących bezpośrednich przyczyn wypadków na budowach o podobnym charakterze (np. błędy w organizacji pracy, nieprawidłowy nadzór, ryzykowne zachowania pracowników), a także przyczyn pośrednich (np. pośpiech, chęć zaoszczędzenia na kosztach sprzętu lub materiałów).</w:t>
      </w:r>
      <w:r>
        <w:rPr>
          <w:rFonts w:cs="Calibri"/>
          <w:szCs w:val="20"/>
        </w:rPr>
        <w:t xml:space="preserve"> </w:t>
      </w:r>
      <w:r w:rsidRPr="00C40775">
        <w:rPr>
          <w:rFonts w:cs="Calibri"/>
          <w:szCs w:val="20"/>
        </w:rPr>
        <w:t>Szkolenie w</w:t>
      </w:r>
      <w:r w:rsidR="0079601D">
        <w:rPr>
          <w:rFonts w:cs="Calibri"/>
          <w:szCs w:val="20"/>
        </w:rPr>
        <w:t> </w:t>
      </w:r>
      <w:r w:rsidRPr="00C40775">
        <w:rPr>
          <w:rFonts w:cs="Calibri"/>
          <w:szCs w:val="20"/>
        </w:rPr>
        <w:t>dziedzinie bezpieczeńst</w:t>
      </w:r>
      <w:r>
        <w:rPr>
          <w:rFonts w:cs="Calibri"/>
          <w:szCs w:val="20"/>
        </w:rPr>
        <w:t xml:space="preserve">wa </w:t>
      </w:r>
      <w:r w:rsidRPr="00C40775">
        <w:rPr>
          <w:rFonts w:cs="Calibri"/>
          <w:szCs w:val="20"/>
        </w:rPr>
        <w:t xml:space="preserve">i higieny pracy dla pracowników zatrudnionych na stanowiskach robotniczych przeprowadza się jako: </w:t>
      </w:r>
    </w:p>
    <w:p w14:paraId="5EF4F40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szkolenie wstępne </w:t>
      </w:r>
    </w:p>
    <w:p w14:paraId="5EF4F40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szkolenie okresowe </w:t>
      </w:r>
    </w:p>
    <w:p w14:paraId="5EF4F40C" w14:textId="77777777" w:rsidR="00261D36" w:rsidRPr="00C40775" w:rsidRDefault="00261D36" w:rsidP="00261D36">
      <w:pPr>
        <w:autoSpaceDE w:val="0"/>
        <w:autoSpaceDN w:val="0"/>
        <w:adjustRightInd w:val="0"/>
        <w:rPr>
          <w:rFonts w:cs="Calibri"/>
          <w:szCs w:val="20"/>
        </w:rPr>
      </w:pPr>
      <w:r w:rsidRPr="00C40775">
        <w:rPr>
          <w:rFonts w:cs="Calibri"/>
          <w:szCs w:val="20"/>
        </w:rPr>
        <w:lastRenderedPageBreak/>
        <w:t xml:space="preserve">Szkolenia te przeprowadzane są w oparciu o programy poszczególnych rodzajów szkolenia. Szkolenia wstępne, ogólne (instruktaż ogólny) przechodzą wszyscy nowo zatrudnieni pracownicy przed dopuszczeniem do wykonywania pracy. Obejmuje ono zapoznanie pracowników z podstawowymi przepisami bhp i regulaminach pracy, zasadami obowiązującymi w danym zakładzie pracy oraz zasadami udzielania pierwszej pomocy. Szkolenie okresowe w zakresie bhp dla pracowników zatrudnionych na stanowiskach robotniczych, powinny być przeprowadzane w formie instruktażu nie rzadziej niż raz na trzy lata, a na stanowiskach pracy, na których występują szczególne zagrożenia dla zdrowia lub życia oraz zagrożenia wypadkowe, nie rzadziej niż raz w roku. Pracownicy zatrudnieni na stanowiskach operatorów żurawi, maszyn budowlanych i innych maszyn o napędzie silnikowym powinni posiadać wymagane kwalifikacje. </w:t>
      </w:r>
    </w:p>
    <w:p w14:paraId="5EF4F40D"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Na placu budowy powinny być udostępnione pracownikom do stałego korzystania, aktualne instrukcje bhp dotyczące: </w:t>
      </w:r>
    </w:p>
    <w:p w14:paraId="5EF4F40E"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wykonywania prac związanych z zagrożeniami wypadkowymi lub zagrożeniami zdrowia pracowników; </w:t>
      </w:r>
    </w:p>
    <w:p w14:paraId="5EF4F40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obsługi maszyn i innych urządzeń technicznych;</w:t>
      </w:r>
    </w:p>
    <w:p w14:paraId="5EF4F410"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postępowania z materiałami szkodliwymi dla zdrowia i niebezpiecznymi; </w:t>
      </w:r>
    </w:p>
    <w:p w14:paraId="5EF4F411"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udzielania pierwszej pomocy. </w:t>
      </w:r>
    </w:p>
    <w:p w14:paraId="5EF4F412" w14:textId="77777777" w:rsidR="00261D36" w:rsidRDefault="00261D36" w:rsidP="00261D36">
      <w:pPr>
        <w:autoSpaceDE w:val="0"/>
        <w:autoSpaceDN w:val="0"/>
        <w:adjustRightInd w:val="0"/>
        <w:rPr>
          <w:rFonts w:cs="Calibri"/>
          <w:szCs w:val="20"/>
        </w:rPr>
      </w:pPr>
      <w:r w:rsidRPr="00C40775">
        <w:rPr>
          <w:rFonts w:cs="Calibri"/>
          <w:szCs w:val="20"/>
        </w:rPr>
        <w:t xml:space="preserve">Nie wolno dopuścić pracownika do pracy, do której wykonywania nie posiada wymaganych kwalifikacji lub potrzebnych umiejętności, a także dostatecznej znajomości przepisów oraz zasad BHP. </w:t>
      </w:r>
    </w:p>
    <w:p w14:paraId="5EF4F413" w14:textId="77777777" w:rsidR="00261D36" w:rsidRPr="00C40775" w:rsidRDefault="00261D36" w:rsidP="00261D36">
      <w:pPr>
        <w:autoSpaceDE w:val="0"/>
        <w:autoSpaceDN w:val="0"/>
        <w:adjustRightInd w:val="0"/>
        <w:rPr>
          <w:rFonts w:cs="Calibri"/>
          <w:szCs w:val="20"/>
        </w:rPr>
      </w:pPr>
    </w:p>
    <w:p w14:paraId="5EF4F414" w14:textId="77777777" w:rsidR="00261D36" w:rsidRPr="001625FF" w:rsidRDefault="00261D36" w:rsidP="00261D36">
      <w:pPr>
        <w:pStyle w:val="Nagwek3"/>
        <w:numPr>
          <w:ilvl w:val="0"/>
          <w:numId w:val="14"/>
        </w:numPr>
        <w:rPr>
          <w:rFonts w:cs="Calibri"/>
        </w:rPr>
      </w:pPr>
      <w:r w:rsidRPr="001625FF">
        <w:rPr>
          <w:rFonts w:cs="Calibri"/>
        </w:rPr>
        <w:t xml:space="preserve"> </w:t>
      </w:r>
      <w:bookmarkStart w:id="95" w:name="_Toc496861854"/>
      <w:bookmarkStart w:id="96" w:name="_Toc515949331"/>
      <w:bookmarkStart w:id="97" w:name="_Toc523476041"/>
      <w:bookmarkStart w:id="98" w:name="_Toc527203593"/>
      <w:bookmarkStart w:id="99" w:name="_Toc12268656"/>
      <w:r w:rsidRPr="001625FF">
        <w:rPr>
          <w:rFonts w:cs="Calibri"/>
        </w:rPr>
        <w:t>ŚRODKI TECHNICZNE I ORGANIZACYJNE ZAPOBIEGAJĄCE NIEBEZPIECZEŃSTWEM</w:t>
      </w:r>
      <w:bookmarkEnd w:id="95"/>
      <w:bookmarkEnd w:id="96"/>
      <w:bookmarkEnd w:id="97"/>
      <w:bookmarkEnd w:id="98"/>
      <w:bookmarkEnd w:id="99"/>
      <w:r w:rsidRPr="001625FF">
        <w:rPr>
          <w:rFonts w:cs="Calibri"/>
        </w:rPr>
        <w:t xml:space="preserve"> </w:t>
      </w:r>
    </w:p>
    <w:p w14:paraId="5EF4F415"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Bezpośredni nadzór nad bezpieczeństwem i higieną pracy na stanowiskach pracy sprawują odpowiedni kierownik budowy (kierownik robót) oraz kierownik zespołu, stosownie do zakresu obowiązków. Nieprzestrzeganie przepisów bhp na placu budowy prowadzi do powstania bezpośrednich zagrożeń dla życia lub zdrowia pracowników. </w:t>
      </w:r>
    </w:p>
    <w:p w14:paraId="5EF4F416" w14:textId="77777777" w:rsidR="00261D36" w:rsidRPr="00C40775" w:rsidRDefault="00261D36" w:rsidP="00261D36">
      <w:pPr>
        <w:autoSpaceDE w:val="0"/>
        <w:autoSpaceDN w:val="0"/>
        <w:adjustRightInd w:val="0"/>
        <w:rPr>
          <w:rFonts w:cs="Calibri"/>
          <w:szCs w:val="20"/>
          <w:u w:val="single"/>
        </w:rPr>
      </w:pPr>
      <w:bookmarkStart w:id="100" w:name="_Toc496861855"/>
      <w:r w:rsidRPr="00C40775">
        <w:rPr>
          <w:rFonts w:cs="Calibri"/>
          <w:szCs w:val="20"/>
          <w:u w:val="single"/>
        </w:rPr>
        <w:t>Przyczyny organizacyjne powstania wypadków przy pracy</w:t>
      </w:r>
      <w:bookmarkEnd w:id="100"/>
    </w:p>
    <w:p w14:paraId="5EF4F41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niewłaściwa ogólna organizacja pracy </w:t>
      </w:r>
    </w:p>
    <w:p w14:paraId="5EF4F41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niewłaściwa organizacja pracy </w:t>
      </w:r>
    </w:p>
    <w:p w14:paraId="5EF4F419" w14:textId="77777777" w:rsidR="00261D36" w:rsidRPr="00C40775" w:rsidRDefault="00261D36" w:rsidP="00261D36">
      <w:pPr>
        <w:autoSpaceDE w:val="0"/>
        <w:autoSpaceDN w:val="0"/>
        <w:adjustRightInd w:val="0"/>
        <w:rPr>
          <w:rFonts w:cs="Calibri"/>
          <w:szCs w:val="20"/>
          <w:u w:val="single"/>
        </w:rPr>
      </w:pPr>
      <w:bookmarkStart w:id="101" w:name="_Toc496861856"/>
      <w:r w:rsidRPr="00C40775">
        <w:rPr>
          <w:rFonts w:cs="Calibri"/>
          <w:szCs w:val="20"/>
          <w:u w:val="single"/>
        </w:rPr>
        <w:t>Przyczyny techniczne powstania wypadków przy pracy</w:t>
      </w:r>
      <w:bookmarkEnd w:id="101"/>
      <w:r w:rsidRPr="00C40775">
        <w:rPr>
          <w:rFonts w:cs="Calibri"/>
          <w:szCs w:val="20"/>
          <w:u w:val="single"/>
        </w:rPr>
        <w:t xml:space="preserve"> </w:t>
      </w:r>
    </w:p>
    <w:p w14:paraId="5EF4F41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niewłaściwy stan czynnika materialnego </w:t>
      </w:r>
    </w:p>
    <w:p w14:paraId="5EF4F41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niewłaściwe wykonanie czynnika materialnego </w:t>
      </w:r>
    </w:p>
    <w:p w14:paraId="5EF4F41C"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wady materiałowe czynnika materialnego </w:t>
      </w:r>
    </w:p>
    <w:p w14:paraId="5EF4F41D"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niewłaściwa eksploatacja czynnika materialnego </w:t>
      </w:r>
    </w:p>
    <w:p w14:paraId="5EF4F41E" w14:textId="77777777" w:rsidR="00261D36" w:rsidRPr="00C40775" w:rsidRDefault="00261D36" w:rsidP="00261D36">
      <w:pPr>
        <w:autoSpaceDE w:val="0"/>
        <w:autoSpaceDN w:val="0"/>
        <w:adjustRightInd w:val="0"/>
        <w:rPr>
          <w:rFonts w:cs="Calibri"/>
          <w:szCs w:val="20"/>
          <w:u w:val="single"/>
        </w:rPr>
      </w:pPr>
      <w:bookmarkStart w:id="102" w:name="_Toc496861857"/>
      <w:r w:rsidRPr="00C40775">
        <w:rPr>
          <w:rFonts w:cs="Calibri"/>
          <w:szCs w:val="20"/>
          <w:u w:val="single"/>
        </w:rPr>
        <w:t>Osoba kierująca pracownikami jest obowiązana</w:t>
      </w:r>
      <w:bookmarkEnd w:id="102"/>
      <w:r w:rsidRPr="00C40775">
        <w:rPr>
          <w:rFonts w:cs="Calibri"/>
          <w:szCs w:val="20"/>
          <w:u w:val="single"/>
        </w:rPr>
        <w:t xml:space="preserve"> </w:t>
      </w:r>
    </w:p>
    <w:p w14:paraId="5EF4F41F"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lastRenderedPageBreak/>
        <w:t xml:space="preserve">organizować stanowiska pracy zgodnie z przepisami i zasadami bhp </w:t>
      </w:r>
    </w:p>
    <w:p w14:paraId="5EF4F420"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dbać o sprawność środków ochrony indywi</w:t>
      </w:r>
      <w:r>
        <w:rPr>
          <w:rFonts w:cs="Calibri"/>
          <w:szCs w:val="22"/>
        </w:rPr>
        <w:t>dualnej oraz stosowania zgodnie</w:t>
      </w:r>
      <w:r>
        <w:rPr>
          <w:rFonts w:cs="Calibri"/>
          <w:szCs w:val="22"/>
        </w:rPr>
        <w:br/>
      </w:r>
      <w:r w:rsidRPr="00D33A58">
        <w:rPr>
          <w:rFonts w:cs="Calibri"/>
          <w:szCs w:val="22"/>
        </w:rPr>
        <w:t xml:space="preserve">z przeznaczeniem </w:t>
      </w:r>
    </w:p>
    <w:p w14:paraId="5EF4F421"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organizować, przygotować i prowadzić prace, uwzględniając zabezpieczenie pracowników przed wypadkami przy pracy, chorobami związanymi z warunkami środowiska pracy </w:t>
      </w:r>
    </w:p>
    <w:p w14:paraId="5EF4F422"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dbać o bezpieczny i higieniczny stan pomieszczeń pracy i wyposażenia technicznego,</w:t>
      </w:r>
      <w:r>
        <w:rPr>
          <w:rFonts w:cs="Calibri"/>
          <w:szCs w:val="22"/>
        </w:rPr>
        <w:br/>
      </w:r>
      <w:r w:rsidRPr="00D33A58">
        <w:rPr>
          <w:rFonts w:cs="Calibri"/>
          <w:szCs w:val="22"/>
        </w:rPr>
        <w:t>a także o sprawność ochrony zbiorowej i ich stosowania zgodnie z przeznaczeniem</w:t>
      </w:r>
    </w:p>
    <w:p w14:paraId="5EF4F423" w14:textId="77777777" w:rsidR="00261D36" w:rsidRPr="00C40775" w:rsidRDefault="00261D36" w:rsidP="00261D36">
      <w:pPr>
        <w:autoSpaceDE w:val="0"/>
        <w:autoSpaceDN w:val="0"/>
        <w:adjustRightInd w:val="0"/>
        <w:ind w:firstLine="540"/>
        <w:rPr>
          <w:rFonts w:cs="Calibri"/>
          <w:szCs w:val="20"/>
        </w:rPr>
      </w:pPr>
      <w:r w:rsidRPr="00C40775">
        <w:rPr>
          <w:rFonts w:cs="Calibri"/>
          <w:szCs w:val="20"/>
        </w:rPr>
        <w:t>Na podstawie:</w:t>
      </w:r>
    </w:p>
    <w:p w14:paraId="5EF4F424"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oceny ryzyka zawodowego występującego przy wykonywaniu robót na danym stanowisku pracy </w:t>
      </w:r>
    </w:p>
    <w:p w14:paraId="5EF4F425"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wykazu prac szczególnie niebezpiecznych </w:t>
      </w:r>
    </w:p>
    <w:p w14:paraId="5EF4F426"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określenia podstawowych wymagań bhp przy wykonywaniu prac szczególnie niebezpiecznych </w:t>
      </w:r>
    </w:p>
    <w:p w14:paraId="5EF4F427"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wykazu prac wykonywanych przez co najmniej dwie osoby </w:t>
      </w:r>
    </w:p>
    <w:p w14:paraId="5EF4F428"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wykazu prac wymagających szczególnej sprawności psychofizyczne </w:t>
      </w:r>
    </w:p>
    <w:p w14:paraId="5EF4F429"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kierownik budowy powinien podjąć stosowne środki profilaktyczne mające na celu:</w:t>
      </w:r>
    </w:p>
    <w:p w14:paraId="5EF4F42A"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zapewnienia organizacji pracy i stanowisk pracy w sposób zabezpieczający pracowników przed zagrożeniami wypadkowymi oraz oddzi</w:t>
      </w:r>
      <w:r>
        <w:rPr>
          <w:rFonts w:cs="Calibri"/>
          <w:szCs w:val="22"/>
        </w:rPr>
        <w:t>aływaniem czynników szkodliwych</w:t>
      </w:r>
      <w:r>
        <w:rPr>
          <w:rFonts w:cs="Calibri"/>
          <w:szCs w:val="22"/>
        </w:rPr>
        <w:br/>
      </w:r>
      <w:r w:rsidRPr="00D33A58">
        <w:rPr>
          <w:rFonts w:cs="Calibri"/>
          <w:szCs w:val="22"/>
        </w:rPr>
        <w:t xml:space="preserve">i uciążliwych </w:t>
      </w:r>
    </w:p>
    <w:p w14:paraId="5EF4F42B" w14:textId="77777777" w:rsidR="00261D36" w:rsidRPr="00D33A58" w:rsidRDefault="00261D36" w:rsidP="00261D36">
      <w:pPr>
        <w:numPr>
          <w:ilvl w:val="0"/>
          <w:numId w:val="12"/>
        </w:numPr>
        <w:tabs>
          <w:tab w:val="clear" w:pos="1650"/>
          <w:tab w:val="num" w:pos="900"/>
        </w:tabs>
        <w:ind w:left="900"/>
        <w:rPr>
          <w:rFonts w:cs="Calibri"/>
          <w:szCs w:val="22"/>
        </w:rPr>
      </w:pPr>
      <w:r w:rsidRPr="00D33A58">
        <w:rPr>
          <w:rFonts w:cs="Calibri"/>
          <w:szCs w:val="22"/>
        </w:rPr>
        <w:t xml:space="preserve">zapewnienia likwidacji zagrożeń dla zdrowia i życia pracowników głównie przez stosowanie technologii, materiałów i substancji nie powodujących takich zagrożeń. </w:t>
      </w:r>
    </w:p>
    <w:p w14:paraId="5EF4F42C"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W razie stwierdzenia bezpośredniego zagrożenia dla życia lub zdrowia pracowników, osoba kierująca pracownikami, obowiązana jest do niezwłocznego wstrzymania prac i podjęcia odpowiednich działań w celu usunięcia tego zagrożenia. </w:t>
      </w:r>
    </w:p>
    <w:p w14:paraId="5EF4F42D" w14:textId="77777777" w:rsidR="00261D36" w:rsidRPr="00C40775" w:rsidRDefault="00261D36" w:rsidP="00261D36">
      <w:pPr>
        <w:autoSpaceDE w:val="0"/>
        <w:autoSpaceDN w:val="0"/>
        <w:adjustRightInd w:val="0"/>
        <w:rPr>
          <w:rFonts w:cs="Calibri"/>
          <w:szCs w:val="20"/>
        </w:rPr>
      </w:pPr>
      <w:r w:rsidRPr="00C40775">
        <w:rPr>
          <w:rFonts w:cs="Calibri"/>
          <w:szCs w:val="20"/>
        </w:rPr>
        <w:t xml:space="preserve">Pracownicy zatrudnieni na budowie, powinni być wyposażeni w środki ochrony indywidualnej oraz odzież i obuwie robocze, zgodnie z tabelą norm przydziału środków ochrony indywidualnej oraz odzieży i obuwia roboczego opracowaną przez pracodawcę. </w:t>
      </w:r>
    </w:p>
    <w:p w14:paraId="5EF4F42E" w14:textId="77777777" w:rsidR="00261D36" w:rsidRPr="00261D36" w:rsidRDefault="00261D36" w:rsidP="00261D36">
      <w:pPr>
        <w:autoSpaceDE w:val="0"/>
        <w:autoSpaceDN w:val="0"/>
        <w:adjustRightInd w:val="0"/>
        <w:rPr>
          <w:rFonts w:cs="Calibri"/>
          <w:szCs w:val="20"/>
        </w:rPr>
      </w:pPr>
      <w:r w:rsidRPr="00C40775">
        <w:rPr>
          <w:rFonts w:cs="Calibri"/>
          <w:szCs w:val="20"/>
        </w:rPr>
        <w:t xml:space="preserve">Środki ochrony indywidualnej w zakresie ochrony zdrowia i bezpieczeństwa użytkowników tych środków powinny zapewniać wystarczającą ochronę przed występującymi zagrożeniami (np. uszkodzenie głowy, twarzy, wzroku, słuchu). Kierownik budowy obowiązany jest informować pracowników o sposobach posługiwania się tymi środkami. </w:t>
      </w:r>
    </w:p>
    <w:p w14:paraId="5EF4F42F" w14:textId="77777777" w:rsidR="00752999" w:rsidRDefault="00752999">
      <w:pPr>
        <w:spacing w:line="240" w:lineRule="auto"/>
        <w:jc w:val="left"/>
        <w:rPr>
          <w:rFonts w:cs="Calibri"/>
          <w:b/>
          <w:bCs/>
          <w:noProof/>
          <w:kern w:val="32"/>
          <w:sz w:val="40"/>
          <w:szCs w:val="38"/>
          <w:u w:val="single"/>
        </w:rPr>
      </w:pPr>
      <w:r>
        <w:br w:type="page"/>
      </w:r>
    </w:p>
    <w:p w14:paraId="5EF4F430" w14:textId="77777777" w:rsidR="004D5F22" w:rsidRDefault="004D5F22" w:rsidP="004D5F22">
      <w:pPr>
        <w:pStyle w:val="Nagwek1"/>
      </w:pPr>
      <w:bookmarkStart w:id="103" w:name="_Toc12268657"/>
      <w:r w:rsidRPr="0075526F">
        <w:lastRenderedPageBreak/>
        <w:t>CZĘŚĆ RYSUNKOWA</w:t>
      </w:r>
      <w:bookmarkEnd w:id="103"/>
    </w:p>
    <w:p w14:paraId="5EF4F431" w14:textId="08D31659" w:rsidR="004D5F22" w:rsidRDefault="004D5F22" w:rsidP="004D5F22">
      <w:pPr>
        <w:rPr>
          <w:highlight w:val="yellow"/>
        </w:rPr>
      </w:pPr>
    </w:p>
    <w:p w14:paraId="250CFC6C" w14:textId="77777777" w:rsidR="00BF2214" w:rsidRDefault="00BF2214" w:rsidP="004D5F22">
      <w:pPr>
        <w:rPr>
          <w:highlight w:val="yellow"/>
        </w:rPr>
      </w:pP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31"/>
        <w:gridCol w:w="6148"/>
      </w:tblGrid>
      <w:tr w:rsidR="003A4152" w:rsidRPr="000526B9" w14:paraId="2F401A81" w14:textId="77777777" w:rsidTr="00B70D75">
        <w:trPr>
          <w:jc w:val="center"/>
        </w:trPr>
        <w:tc>
          <w:tcPr>
            <w:tcW w:w="534" w:type="dxa"/>
          </w:tcPr>
          <w:p w14:paraId="5B78E7AF" w14:textId="77777777" w:rsidR="003A4152" w:rsidRPr="000526B9" w:rsidRDefault="003A4152" w:rsidP="00B70D75">
            <w:pPr>
              <w:spacing w:line="276" w:lineRule="auto"/>
              <w:jc w:val="center"/>
              <w:rPr>
                <w:rFonts w:cs="Calibri"/>
                <w:b/>
                <w:szCs w:val="20"/>
              </w:rPr>
            </w:pPr>
            <w:r w:rsidRPr="000526B9">
              <w:rPr>
                <w:rFonts w:cs="Calibri"/>
                <w:b/>
                <w:szCs w:val="20"/>
              </w:rPr>
              <w:t>LP.</w:t>
            </w:r>
          </w:p>
        </w:tc>
        <w:tc>
          <w:tcPr>
            <w:tcW w:w="1931" w:type="dxa"/>
          </w:tcPr>
          <w:p w14:paraId="485D1411" w14:textId="77777777" w:rsidR="003A4152" w:rsidRPr="000526B9" w:rsidRDefault="003A4152" w:rsidP="00B70D75">
            <w:pPr>
              <w:spacing w:line="276" w:lineRule="auto"/>
              <w:jc w:val="center"/>
              <w:rPr>
                <w:rFonts w:cs="Calibri"/>
                <w:b/>
                <w:szCs w:val="20"/>
              </w:rPr>
            </w:pPr>
            <w:r w:rsidRPr="000526B9">
              <w:rPr>
                <w:rFonts w:cs="Calibri"/>
                <w:b/>
                <w:szCs w:val="20"/>
              </w:rPr>
              <w:t xml:space="preserve">NR </w:t>
            </w:r>
            <w:r>
              <w:rPr>
                <w:rFonts w:cs="Calibri"/>
                <w:b/>
                <w:szCs w:val="20"/>
              </w:rPr>
              <w:t>ZAŁĄCZNIKA</w:t>
            </w:r>
          </w:p>
        </w:tc>
        <w:tc>
          <w:tcPr>
            <w:tcW w:w="6148" w:type="dxa"/>
          </w:tcPr>
          <w:p w14:paraId="35D7B4CE" w14:textId="77777777" w:rsidR="003A4152" w:rsidRPr="000526B9" w:rsidRDefault="003A4152" w:rsidP="00B70D75">
            <w:pPr>
              <w:spacing w:line="276" w:lineRule="auto"/>
              <w:jc w:val="center"/>
              <w:rPr>
                <w:rFonts w:cs="Calibri"/>
                <w:b/>
                <w:szCs w:val="20"/>
              </w:rPr>
            </w:pPr>
            <w:r w:rsidRPr="000526B9">
              <w:rPr>
                <w:rFonts w:cs="Calibri"/>
                <w:b/>
                <w:szCs w:val="20"/>
              </w:rPr>
              <w:t xml:space="preserve">TYTUŁ </w:t>
            </w:r>
            <w:r>
              <w:rPr>
                <w:rFonts w:cs="Calibri"/>
                <w:b/>
                <w:szCs w:val="20"/>
              </w:rPr>
              <w:t>ZAŁĄCZNIKA</w:t>
            </w:r>
          </w:p>
        </w:tc>
      </w:tr>
      <w:tr w:rsidR="003A4152" w:rsidRPr="000526B9" w14:paraId="67C5F8E0" w14:textId="77777777" w:rsidTr="00B70D75">
        <w:trPr>
          <w:jc w:val="center"/>
        </w:trPr>
        <w:tc>
          <w:tcPr>
            <w:tcW w:w="534" w:type="dxa"/>
            <w:vAlign w:val="center"/>
          </w:tcPr>
          <w:p w14:paraId="49458E45" w14:textId="77777777" w:rsidR="003A4152" w:rsidRPr="000526B9" w:rsidRDefault="003A4152" w:rsidP="00B70D75">
            <w:pPr>
              <w:numPr>
                <w:ilvl w:val="0"/>
                <w:numId w:val="28"/>
              </w:numPr>
              <w:spacing w:line="276" w:lineRule="auto"/>
              <w:jc w:val="center"/>
              <w:rPr>
                <w:rFonts w:cs="Calibri"/>
                <w:b/>
                <w:szCs w:val="20"/>
              </w:rPr>
            </w:pPr>
          </w:p>
        </w:tc>
        <w:tc>
          <w:tcPr>
            <w:tcW w:w="1931" w:type="dxa"/>
            <w:vAlign w:val="center"/>
          </w:tcPr>
          <w:p w14:paraId="0C6FCAE1" w14:textId="77777777" w:rsidR="003A4152" w:rsidRPr="000526B9" w:rsidRDefault="003A4152" w:rsidP="00B70D75">
            <w:pPr>
              <w:spacing w:line="276" w:lineRule="auto"/>
              <w:jc w:val="center"/>
              <w:rPr>
                <w:rFonts w:cs="Calibri"/>
                <w:szCs w:val="20"/>
              </w:rPr>
            </w:pPr>
            <w:r>
              <w:rPr>
                <w:rFonts w:cs="Calibri"/>
                <w:szCs w:val="20"/>
              </w:rPr>
              <w:t>ZAŁ. 1</w:t>
            </w:r>
          </w:p>
        </w:tc>
        <w:tc>
          <w:tcPr>
            <w:tcW w:w="6148" w:type="dxa"/>
          </w:tcPr>
          <w:p w14:paraId="631CED3C" w14:textId="59BA2A8F" w:rsidR="003A4152" w:rsidRPr="000526B9" w:rsidRDefault="00BF2214" w:rsidP="00B70D75">
            <w:pPr>
              <w:autoSpaceDE w:val="0"/>
              <w:autoSpaceDN w:val="0"/>
              <w:adjustRightInd w:val="0"/>
              <w:spacing w:line="276" w:lineRule="auto"/>
              <w:jc w:val="center"/>
              <w:rPr>
                <w:rFonts w:cs="Calibri"/>
                <w:szCs w:val="20"/>
              </w:rPr>
            </w:pPr>
            <w:r>
              <w:rPr>
                <w:rFonts w:cs="Calibri"/>
                <w:szCs w:val="20"/>
              </w:rPr>
              <w:t>ZESTAWIENIE MATERIAŁÓW</w:t>
            </w:r>
          </w:p>
        </w:tc>
      </w:tr>
      <w:tr w:rsidR="00BF2214" w:rsidRPr="000526B9" w14:paraId="5ED27768" w14:textId="77777777" w:rsidTr="00B70D75">
        <w:trPr>
          <w:jc w:val="center"/>
        </w:trPr>
        <w:tc>
          <w:tcPr>
            <w:tcW w:w="534" w:type="dxa"/>
            <w:vAlign w:val="center"/>
          </w:tcPr>
          <w:p w14:paraId="77FEF78D" w14:textId="77777777" w:rsidR="00BF2214" w:rsidRPr="000526B9" w:rsidRDefault="00BF2214" w:rsidP="00BF2214">
            <w:pPr>
              <w:numPr>
                <w:ilvl w:val="0"/>
                <w:numId w:val="28"/>
              </w:numPr>
              <w:spacing w:line="276" w:lineRule="auto"/>
              <w:jc w:val="center"/>
              <w:rPr>
                <w:rFonts w:cs="Calibri"/>
                <w:b/>
                <w:szCs w:val="20"/>
              </w:rPr>
            </w:pPr>
          </w:p>
        </w:tc>
        <w:tc>
          <w:tcPr>
            <w:tcW w:w="1931" w:type="dxa"/>
            <w:vAlign w:val="center"/>
          </w:tcPr>
          <w:p w14:paraId="0B6BC3B4" w14:textId="4BBA05F1" w:rsidR="00BF2214" w:rsidRDefault="00BF2214" w:rsidP="00BF2214">
            <w:pPr>
              <w:spacing w:line="276" w:lineRule="auto"/>
              <w:jc w:val="center"/>
              <w:rPr>
                <w:rFonts w:cs="Calibri"/>
                <w:szCs w:val="20"/>
              </w:rPr>
            </w:pPr>
            <w:r>
              <w:rPr>
                <w:rFonts w:cs="Calibri"/>
                <w:szCs w:val="20"/>
              </w:rPr>
              <w:t>ZAŁ. 2</w:t>
            </w:r>
          </w:p>
        </w:tc>
        <w:tc>
          <w:tcPr>
            <w:tcW w:w="6148" w:type="dxa"/>
          </w:tcPr>
          <w:p w14:paraId="6B35AA7B" w14:textId="626EB082" w:rsidR="00BF2214" w:rsidRDefault="00BF2214" w:rsidP="00BF2214">
            <w:pPr>
              <w:autoSpaceDE w:val="0"/>
              <w:autoSpaceDN w:val="0"/>
              <w:adjustRightInd w:val="0"/>
              <w:spacing w:line="276" w:lineRule="auto"/>
              <w:jc w:val="center"/>
              <w:rPr>
                <w:rFonts w:cs="Calibri"/>
                <w:szCs w:val="20"/>
              </w:rPr>
            </w:pPr>
            <w:r>
              <w:rPr>
                <w:rFonts w:cs="Calibri"/>
                <w:szCs w:val="20"/>
              </w:rPr>
              <w:t xml:space="preserve">WARUNKI </w:t>
            </w:r>
            <w:r w:rsidR="0079318A">
              <w:rPr>
                <w:rFonts w:cs="Calibri"/>
                <w:szCs w:val="20"/>
              </w:rPr>
              <w:t>PRZYŁĄCZENIA</w:t>
            </w:r>
            <w:bookmarkStart w:id="104" w:name="_GoBack"/>
            <w:bookmarkEnd w:id="104"/>
            <w:r>
              <w:rPr>
                <w:rFonts w:cs="Calibri"/>
                <w:szCs w:val="20"/>
              </w:rPr>
              <w:t xml:space="preserve"> WYDANE</w:t>
            </w:r>
          </w:p>
          <w:p w14:paraId="403F7E06" w14:textId="04DA140B" w:rsidR="00BF2214" w:rsidRDefault="00BF2214" w:rsidP="00BF2214">
            <w:pPr>
              <w:autoSpaceDE w:val="0"/>
              <w:autoSpaceDN w:val="0"/>
              <w:adjustRightInd w:val="0"/>
              <w:spacing w:line="276" w:lineRule="auto"/>
              <w:jc w:val="center"/>
              <w:rPr>
                <w:rFonts w:cs="Calibri"/>
                <w:szCs w:val="20"/>
              </w:rPr>
            </w:pPr>
            <w:r>
              <w:rPr>
                <w:rFonts w:cs="Calibri"/>
                <w:szCs w:val="20"/>
              </w:rPr>
              <w:t>PRZEZ REJON ENERGETYCZNY ENEA OPERATOR SP. Z O.O.</w:t>
            </w:r>
          </w:p>
        </w:tc>
      </w:tr>
    </w:tbl>
    <w:p w14:paraId="5EF4F433" w14:textId="4864421A" w:rsidR="007B28CA" w:rsidRDefault="007B28CA" w:rsidP="007B28CA">
      <w:pPr>
        <w:rPr>
          <w:highlight w:val="yellow"/>
        </w:rPr>
      </w:pPr>
    </w:p>
    <w:p w14:paraId="4948CC51" w14:textId="77777777" w:rsidR="00BF2214" w:rsidRPr="00FE0E4A" w:rsidRDefault="00BF2214" w:rsidP="007B28CA">
      <w:pPr>
        <w:rPr>
          <w:highlight w:val="yellow"/>
        </w:rPr>
      </w:pPr>
    </w:p>
    <w:tbl>
      <w:tblPr>
        <w:tblW w:w="86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1931"/>
        <w:gridCol w:w="6148"/>
      </w:tblGrid>
      <w:tr w:rsidR="007B28CA" w:rsidRPr="008D7E78" w14:paraId="5EF4F437" w14:textId="77777777" w:rsidTr="006E0447">
        <w:trPr>
          <w:jc w:val="center"/>
        </w:trPr>
        <w:tc>
          <w:tcPr>
            <w:tcW w:w="534" w:type="dxa"/>
          </w:tcPr>
          <w:p w14:paraId="5EF4F434" w14:textId="77777777" w:rsidR="007B28CA" w:rsidRPr="000526B9" w:rsidRDefault="007B28CA" w:rsidP="006E0447">
            <w:pPr>
              <w:spacing w:line="276" w:lineRule="auto"/>
              <w:jc w:val="center"/>
              <w:rPr>
                <w:rFonts w:cs="Calibri"/>
                <w:b/>
                <w:szCs w:val="20"/>
              </w:rPr>
            </w:pPr>
            <w:r w:rsidRPr="000526B9">
              <w:rPr>
                <w:rFonts w:cs="Calibri"/>
                <w:b/>
                <w:szCs w:val="20"/>
              </w:rPr>
              <w:t>LP.</w:t>
            </w:r>
          </w:p>
        </w:tc>
        <w:tc>
          <w:tcPr>
            <w:tcW w:w="1931" w:type="dxa"/>
          </w:tcPr>
          <w:p w14:paraId="5EF4F435" w14:textId="77777777" w:rsidR="007B28CA" w:rsidRPr="000526B9" w:rsidRDefault="007B28CA" w:rsidP="006E0447">
            <w:pPr>
              <w:spacing w:line="276" w:lineRule="auto"/>
              <w:jc w:val="center"/>
              <w:rPr>
                <w:rFonts w:cs="Calibri"/>
                <w:b/>
                <w:szCs w:val="20"/>
              </w:rPr>
            </w:pPr>
            <w:r w:rsidRPr="000526B9">
              <w:rPr>
                <w:rFonts w:cs="Calibri"/>
                <w:b/>
                <w:szCs w:val="20"/>
              </w:rPr>
              <w:t>NR RYSUNKU</w:t>
            </w:r>
          </w:p>
        </w:tc>
        <w:tc>
          <w:tcPr>
            <w:tcW w:w="6148" w:type="dxa"/>
          </w:tcPr>
          <w:p w14:paraId="5EF4F436" w14:textId="77777777" w:rsidR="007B28CA" w:rsidRPr="000526B9" w:rsidRDefault="007B28CA" w:rsidP="006E0447">
            <w:pPr>
              <w:spacing w:line="276" w:lineRule="auto"/>
              <w:jc w:val="center"/>
              <w:rPr>
                <w:rFonts w:cs="Calibri"/>
                <w:b/>
                <w:szCs w:val="20"/>
              </w:rPr>
            </w:pPr>
            <w:r w:rsidRPr="000526B9">
              <w:rPr>
                <w:rFonts w:cs="Calibri"/>
                <w:b/>
                <w:szCs w:val="20"/>
              </w:rPr>
              <w:t>TYTUŁ RYSUNKU</w:t>
            </w:r>
          </w:p>
        </w:tc>
      </w:tr>
      <w:tr w:rsidR="007B28CA" w:rsidRPr="008D7E78" w14:paraId="5EF4F43C" w14:textId="77777777" w:rsidTr="006E0447">
        <w:trPr>
          <w:jc w:val="center"/>
        </w:trPr>
        <w:tc>
          <w:tcPr>
            <w:tcW w:w="534" w:type="dxa"/>
            <w:vAlign w:val="center"/>
          </w:tcPr>
          <w:p w14:paraId="5EF4F438" w14:textId="77777777" w:rsidR="007B28CA" w:rsidRPr="000526B9" w:rsidRDefault="007B28CA" w:rsidP="007B28CA">
            <w:pPr>
              <w:numPr>
                <w:ilvl w:val="0"/>
                <w:numId w:val="11"/>
              </w:numPr>
              <w:spacing w:line="276" w:lineRule="auto"/>
              <w:jc w:val="center"/>
              <w:rPr>
                <w:rFonts w:cs="Calibri"/>
                <w:b/>
                <w:szCs w:val="20"/>
              </w:rPr>
            </w:pPr>
          </w:p>
        </w:tc>
        <w:tc>
          <w:tcPr>
            <w:tcW w:w="1931" w:type="dxa"/>
            <w:vAlign w:val="center"/>
          </w:tcPr>
          <w:p w14:paraId="5EF4F439" w14:textId="77777777" w:rsidR="007B28CA" w:rsidRPr="000526B9" w:rsidRDefault="007B28CA" w:rsidP="006E0447">
            <w:pPr>
              <w:spacing w:line="276" w:lineRule="auto"/>
              <w:jc w:val="center"/>
              <w:rPr>
                <w:rFonts w:cs="Calibri"/>
                <w:szCs w:val="20"/>
              </w:rPr>
            </w:pPr>
            <w:r>
              <w:rPr>
                <w:rFonts w:cs="Calibri"/>
                <w:szCs w:val="20"/>
              </w:rPr>
              <w:t>PZT</w:t>
            </w:r>
          </w:p>
        </w:tc>
        <w:tc>
          <w:tcPr>
            <w:tcW w:w="6148" w:type="dxa"/>
          </w:tcPr>
          <w:p w14:paraId="5EF4F43A" w14:textId="77777777" w:rsidR="00A721B2" w:rsidRPr="00BF2214" w:rsidRDefault="00A721B2" w:rsidP="00A721B2">
            <w:pPr>
              <w:autoSpaceDE w:val="0"/>
              <w:autoSpaceDN w:val="0"/>
              <w:adjustRightInd w:val="0"/>
              <w:spacing w:line="276" w:lineRule="auto"/>
              <w:jc w:val="center"/>
              <w:rPr>
                <w:rFonts w:cs="Calibri"/>
                <w:szCs w:val="20"/>
              </w:rPr>
            </w:pPr>
            <w:r w:rsidRPr="00BF2214">
              <w:rPr>
                <w:rFonts w:cs="Calibri"/>
                <w:szCs w:val="20"/>
              </w:rPr>
              <w:t>PROJEKT ZAGOSPODAROWANIA TERENU</w:t>
            </w:r>
          </w:p>
          <w:p w14:paraId="5EF4F43B" w14:textId="5FC8E61D" w:rsidR="007B28CA" w:rsidRPr="00BF2214" w:rsidRDefault="007B28CA" w:rsidP="00A721B2">
            <w:pPr>
              <w:autoSpaceDE w:val="0"/>
              <w:autoSpaceDN w:val="0"/>
              <w:adjustRightInd w:val="0"/>
              <w:spacing w:line="276" w:lineRule="auto"/>
              <w:jc w:val="center"/>
              <w:rPr>
                <w:rFonts w:cs="Calibri"/>
                <w:szCs w:val="20"/>
              </w:rPr>
            </w:pPr>
            <w:r w:rsidRPr="00BF2214">
              <w:rPr>
                <w:rFonts w:cs="Calibri"/>
                <w:szCs w:val="20"/>
              </w:rPr>
              <w:t xml:space="preserve">W MIEJSC. </w:t>
            </w:r>
            <w:r w:rsidR="00755E9B" w:rsidRPr="00BF2214">
              <w:rPr>
                <w:rFonts w:cs="Calibri"/>
                <w:szCs w:val="20"/>
              </w:rPr>
              <w:t>JANIKOWO</w:t>
            </w:r>
          </w:p>
        </w:tc>
      </w:tr>
      <w:tr w:rsidR="007B28CA" w:rsidRPr="008D7E78" w14:paraId="5EF4F440" w14:textId="77777777" w:rsidTr="006E0447">
        <w:trPr>
          <w:jc w:val="center"/>
        </w:trPr>
        <w:tc>
          <w:tcPr>
            <w:tcW w:w="534" w:type="dxa"/>
            <w:vAlign w:val="center"/>
          </w:tcPr>
          <w:p w14:paraId="5EF4F43D" w14:textId="77777777" w:rsidR="007B28CA" w:rsidRPr="000526B9" w:rsidRDefault="007B28CA" w:rsidP="007B28CA">
            <w:pPr>
              <w:numPr>
                <w:ilvl w:val="0"/>
                <w:numId w:val="11"/>
              </w:numPr>
              <w:spacing w:line="276" w:lineRule="auto"/>
              <w:jc w:val="center"/>
              <w:rPr>
                <w:rFonts w:cs="Calibri"/>
                <w:b/>
                <w:szCs w:val="20"/>
              </w:rPr>
            </w:pPr>
          </w:p>
        </w:tc>
        <w:tc>
          <w:tcPr>
            <w:tcW w:w="1931" w:type="dxa"/>
            <w:vAlign w:val="center"/>
          </w:tcPr>
          <w:p w14:paraId="5EF4F43E" w14:textId="77777777" w:rsidR="007B28CA" w:rsidRPr="000526B9" w:rsidRDefault="007B28CA" w:rsidP="006E0447">
            <w:pPr>
              <w:spacing w:line="276" w:lineRule="auto"/>
              <w:jc w:val="center"/>
              <w:rPr>
                <w:rFonts w:cs="Calibri"/>
                <w:szCs w:val="20"/>
              </w:rPr>
            </w:pPr>
            <w:r w:rsidRPr="000526B9">
              <w:rPr>
                <w:rFonts w:cs="Calibri"/>
                <w:szCs w:val="20"/>
              </w:rPr>
              <w:t>E/</w:t>
            </w:r>
            <w:r>
              <w:rPr>
                <w:rFonts w:cs="Calibri"/>
                <w:szCs w:val="20"/>
              </w:rPr>
              <w:t>1</w:t>
            </w:r>
          </w:p>
        </w:tc>
        <w:tc>
          <w:tcPr>
            <w:tcW w:w="6148" w:type="dxa"/>
          </w:tcPr>
          <w:p w14:paraId="5438F5B4" w14:textId="77777777" w:rsidR="00DD5541" w:rsidRDefault="00DD5541" w:rsidP="00DD5541">
            <w:pPr>
              <w:spacing w:line="276" w:lineRule="auto"/>
              <w:jc w:val="center"/>
              <w:rPr>
                <w:rFonts w:cs="Calibri"/>
                <w:szCs w:val="20"/>
              </w:rPr>
            </w:pPr>
            <w:r w:rsidRPr="00BF2214">
              <w:rPr>
                <w:rFonts w:cs="Calibri"/>
                <w:szCs w:val="20"/>
              </w:rPr>
              <w:t xml:space="preserve">IDEOWY SCHEMAT </w:t>
            </w:r>
            <w:r>
              <w:rPr>
                <w:rFonts w:cs="Calibri"/>
                <w:szCs w:val="20"/>
              </w:rPr>
              <w:t>ELEKTRYCZNY</w:t>
            </w:r>
          </w:p>
          <w:p w14:paraId="5EF4F43F" w14:textId="2836CBB1" w:rsidR="007B28CA" w:rsidRPr="00BF2214" w:rsidRDefault="00DD5541" w:rsidP="00DD5541">
            <w:pPr>
              <w:spacing w:line="276" w:lineRule="auto"/>
              <w:jc w:val="center"/>
              <w:rPr>
                <w:rFonts w:cs="Calibri"/>
                <w:szCs w:val="20"/>
              </w:rPr>
            </w:pPr>
            <w:r w:rsidRPr="00BF2214">
              <w:rPr>
                <w:rFonts w:cs="Calibri"/>
                <w:szCs w:val="20"/>
              </w:rPr>
              <w:t>ROZDZIELNICY OŚWIETLENIA TERENU ROT</w:t>
            </w:r>
          </w:p>
        </w:tc>
      </w:tr>
      <w:tr w:rsidR="00EA0952" w:rsidRPr="008D7E78" w14:paraId="5EF4F454" w14:textId="77777777" w:rsidTr="006E0447">
        <w:trPr>
          <w:jc w:val="center"/>
        </w:trPr>
        <w:tc>
          <w:tcPr>
            <w:tcW w:w="534" w:type="dxa"/>
            <w:vAlign w:val="center"/>
          </w:tcPr>
          <w:p w14:paraId="5EF4F451" w14:textId="77777777" w:rsidR="00EA0952" w:rsidRPr="000526B9" w:rsidRDefault="00EA0952" w:rsidP="00EA0952">
            <w:pPr>
              <w:numPr>
                <w:ilvl w:val="0"/>
                <w:numId w:val="11"/>
              </w:numPr>
              <w:spacing w:line="276" w:lineRule="auto"/>
              <w:jc w:val="center"/>
              <w:rPr>
                <w:rFonts w:cs="Calibri"/>
                <w:b/>
                <w:szCs w:val="20"/>
              </w:rPr>
            </w:pPr>
          </w:p>
        </w:tc>
        <w:tc>
          <w:tcPr>
            <w:tcW w:w="1931" w:type="dxa"/>
            <w:vAlign w:val="center"/>
          </w:tcPr>
          <w:p w14:paraId="5EF4F452" w14:textId="120441FD" w:rsidR="00EA0952" w:rsidRPr="000526B9" w:rsidRDefault="00EA0952" w:rsidP="00EA0952">
            <w:pPr>
              <w:spacing w:line="276" w:lineRule="auto"/>
              <w:jc w:val="center"/>
              <w:rPr>
                <w:rFonts w:cs="Calibri"/>
                <w:szCs w:val="20"/>
              </w:rPr>
            </w:pPr>
            <w:r>
              <w:rPr>
                <w:rFonts w:cs="Calibri"/>
                <w:szCs w:val="20"/>
              </w:rPr>
              <w:t>E/</w:t>
            </w:r>
            <w:r w:rsidR="00BF2214">
              <w:rPr>
                <w:rFonts w:cs="Calibri"/>
                <w:szCs w:val="20"/>
              </w:rPr>
              <w:t>2</w:t>
            </w:r>
          </w:p>
        </w:tc>
        <w:tc>
          <w:tcPr>
            <w:tcW w:w="6148" w:type="dxa"/>
          </w:tcPr>
          <w:p w14:paraId="5EF4F453" w14:textId="77777777" w:rsidR="00EA0952" w:rsidRPr="00BF2214" w:rsidRDefault="00EA0952" w:rsidP="00EA0952">
            <w:pPr>
              <w:autoSpaceDE w:val="0"/>
              <w:autoSpaceDN w:val="0"/>
              <w:adjustRightInd w:val="0"/>
              <w:spacing w:line="240" w:lineRule="auto"/>
              <w:jc w:val="center"/>
              <w:rPr>
                <w:rFonts w:cs="Calibri"/>
                <w:szCs w:val="20"/>
              </w:rPr>
            </w:pPr>
            <w:r w:rsidRPr="00BF2214">
              <w:rPr>
                <w:rFonts w:cs="Calibri"/>
                <w:szCs w:val="20"/>
              </w:rPr>
              <w:t>PRZEKRÓJ POPRZECZNY PROWADZENIA TRAS KABLOWYCH</w:t>
            </w:r>
          </w:p>
        </w:tc>
      </w:tr>
    </w:tbl>
    <w:p w14:paraId="5EF4F455" w14:textId="228005D1" w:rsidR="00BF2214" w:rsidRDefault="00BF2214" w:rsidP="007B28CA">
      <w:pPr>
        <w:rPr>
          <w:rFonts w:ascii="Cambria" w:hAnsi="Cambria"/>
          <w:szCs w:val="22"/>
        </w:rPr>
      </w:pPr>
    </w:p>
    <w:p w14:paraId="246BDB20" w14:textId="77777777" w:rsidR="00BF2214" w:rsidRDefault="00BF2214">
      <w:pPr>
        <w:spacing w:line="240" w:lineRule="auto"/>
        <w:jc w:val="left"/>
        <w:rPr>
          <w:rFonts w:ascii="Cambria" w:hAnsi="Cambria"/>
          <w:szCs w:val="22"/>
        </w:rPr>
      </w:pPr>
      <w:r>
        <w:rPr>
          <w:rFonts w:ascii="Cambria" w:hAnsi="Cambria"/>
          <w:szCs w:val="22"/>
        </w:rPr>
        <w:br w:type="page"/>
      </w:r>
    </w:p>
    <w:p w14:paraId="58C216F1" w14:textId="77777777" w:rsidR="00BF2214" w:rsidRDefault="00BF2214" w:rsidP="00BF2214">
      <w:pPr>
        <w:jc w:val="center"/>
        <w:rPr>
          <w:rFonts w:asciiTheme="minorHAnsi" w:hAnsiTheme="minorHAnsi"/>
          <w:b/>
          <w:sz w:val="28"/>
          <w:szCs w:val="22"/>
          <w:u w:val="single"/>
        </w:rPr>
      </w:pPr>
      <w:r w:rsidRPr="00107D92">
        <w:rPr>
          <w:rFonts w:asciiTheme="minorHAnsi" w:hAnsiTheme="minorHAnsi"/>
          <w:b/>
          <w:sz w:val="28"/>
          <w:szCs w:val="22"/>
          <w:u w:val="single"/>
        </w:rPr>
        <w:lastRenderedPageBreak/>
        <w:t>ZAŁ. 1 –</w:t>
      </w:r>
      <w:r>
        <w:rPr>
          <w:rFonts w:asciiTheme="minorHAnsi" w:hAnsiTheme="minorHAnsi"/>
          <w:b/>
          <w:sz w:val="28"/>
          <w:szCs w:val="22"/>
          <w:u w:val="single"/>
        </w:rPr>
        <w:t xml:space="preserve"> </w:t>
      </w:r>
      <w:r w:rsidRPr="00107D92">
        <w:rPr>
          <w:rFonts w:asciiTheme="minorHAnsi" w:hAnsiTheme="minorHAnsi"/>
          <w:b/>
          <w:sz w:val="28"/>
          <w:szCs w:val="22"/>
          <w:u w:val="single"/>
        </w:rPr>
        <w:t>ZESTAWIENIE MATERIAŁÓW</w:t>
      </w:r>
    </w:p>
    <w:p w14:paraId="5680B725" w14:textId="77777777" w:rsidR="00BA2610" w:rsidRDefault="00BA2610" w:rsidP="00BA2610">
      <w:pPr>
        <w:spacing w:line="240" w:lineRule="auto"/>
        <w:jc w:val="left"/>
        <w:rPr>
          <w:highlight w:val="yellow"/>
        </w:rPr>
      </w:pPr>
    </w:p>
    <w:tbl>
      <w:tblPr>
        <w:tblW w:w="85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
        <w:gridCol w:w="6038"/>
        <w:gridCol w:w="1296"/>
        <w:gridCol w:w="774"/>
      </w:tblGrid>
      <w:tr w:rsidR="00BA2610" w:rsidRPr="008D7E78" w14:paraId="366740D4" w14:textId="77777777" w:rsidTr="00BA2610">
        <w:trPr>
          <w:jc w:val="center"/>
        </w:trPr>
        <w:tc>
          <w:tcPr>
            <w:tcW w:w="485" w:type="dxa"/>
          </w:tcPr>
          <w:p w14:paraId="22FEDD83" w14:textId="77777777" w:rsidR="00BA2610" w:rsidRPr="000526B9" w:rsidRDefault="00BA2610" w:rsidP="00BA2610">
            <w:pPr>
              <w:spacing w:line="276" w:lineRule="auto"/>
              <w:jc w:val="center"/>
              <w:rPr>
                <w:rFonts w:cs="Calibri"/>
                <w:b/>
                <w:szCs w:val="20"/>
              </w:rPr>
            </w:pPr>
            <w:r w:rsidRPr="000526B9">
              <w:rPr>
                <w:rFonts w:cs="Calibri"/>
                <w:b/>
                <w:szCs w:val="20"/>
              </w:rPr>
              <w:t>LP.</w:t>
            </w:r>
          </w:p>
        </w:tc>
        <w:tc>
          <w:tcPr>
            <w:tcW w:w="6038" w:type="dxa"/>
          </w:tcPr>
          <w:p w14:paraId="2684A09D" w14:textId="77777777" w:rsidR="00BA2610" w:rsidRDefault="00BA2610" w:rsidP="00BA2610">
            <w:pPr>
              <w:spacing w:line="276" w:lineRule="auto"/>
              <w:jc w:val="center"/>
              <w:rPr>
                <w:rFonts w:cs="Calibri"/>
                <w:b/>
                <w:szCs w:val="20"/>
              </w:rPr>
            </w:pPr>
            <w:r>
              <w:rPr>
                <w:rFonts w:cs="Calibri"/>
                <w:b/>
                <w:szCs w:val="20"/>
              </w:rPr>
              <w:t>NAZWA</w:t>
            </w:r>
          </w:p>
        </w:tc>
        <w:tc>
          <w:tcPr>
            <w:tcW w:w="1296" w:type="dxa"/>
          </w:tcPr>
          <w:p w14:paraId="49127F73" w14:textId="77777777" w:rsidR="00BA2610" w:rsidRDefault="00BA2610" w:rsidP="00BA2610">
            <w:pPr>
              <w:spacing w:line="276" w:lineRule="auto"/>
              <w:jc w:val="center"/>
              <w:rPr>
                <w:rFonts w:cs="Calibri"/>
                <w:b/>
                <w:szCs w:val="20"/>
              </w:rPr>
            </w:pPr>
            <w:r>
              <w:rPr>
                <w:rFonts w:cs="Calibri"/>
                <w:b/>
                <w:szCs w:val="20"/>
              </w:rPr>
              <w:t>JEDNOSTKA</w:t>
            </w:r>
          </w:p>
        </w:tc>
        <w:tc>
          <w:tcPr>
            <w:tcW w:w="774" w:type="dxa"/>
          </w:tcPr>
          <w:p w14:paraId="65B04581" w14:textId="77777777" w:rsidR="00BA2610" w:rsidRDefault="00BA2610" w:rsidP="00BA2610">
            <w:pPr>
              <w:spacing w:line="276" w:lineRule="auto"/>
              <w:jc w:val="center"/>
              <w:rPr>
                <w:rFonts w:cs="Calibri"/>
                <w:b/>
                <w:szCs w:val="20"/>
              </w:rPr>
            </w:pPr>
            <w:r>
              <w:rPr>
                <w:rFonts w:cs="Calibri"/>
                <w:b/>
                <w:szCs w:val="20"/>
              </w:rPr>
              <w:t>ILOŚĆ</w:t>
            </w:r>
          </w:p>
        </w:tc>
      </w:tr>
      <w:tr w:rsidR="00BA2610" w:rsidRPr="008D7E78" w14:paraId="4C100A3E" w14:textId="77777777" w:rsidTr="00BA2610">
        <w:trPr>
          <w:jc w:val="center"/>
        </w:trPr>
        <w:tc>
          <w:tcPr>
            <w:tcW w:w="485" w:type="dxa"/>
            <w:vAlign w:val="center"/>
          </w:tcPr>
          <w:p w14:paraId="322ECC20"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4859A990" w14:textId="23AF2FB3" w:rsidR="00BA2610" w:rsidRPr="00C97953" w:rsidRDefault="00BA2610" w:rsidP="00BA2610">
            <w:pPr>
              <w:spacing w:line="276" w:lineRule="auto"/>
              <w:jc w:val="left"/>
              <w:rPr>
                <w:rFonts w:cs="Calibri"/>
                <w:szCs w:val="20"/>
              </w:rPr>
            </w:pPr>
            <w:r>
              <w:rPr>
                <w:rFonts w:cs="Calibri"/>
                <w:szCs w:val="20"/>
              </w:rPr>
              <w:t xml:space="preserve">Oprawa oświetlenia terenu o mocy </w:t>
            </w:r>
            <w:r w:rsidR="009E1049">
              <w:rPr>
                <w:rFonts w:cs="Calibri"/>
                <w:szCs w:val="20"/>
              </w:rPr>
              <w:t>29-:-106</w:t>
            </w:r>
            <w:r>
              <w:rPr>
                <w:rFonts w:cs="Calibri"/>
                <w:szCs w:val="20"/>
              </w:rPr>
              <w:t>W o parametrach zgodnych z opisem technicznym</w:t>
            </w:r>
          </w:p>
        </w:tc>
        <w:tc>
          <w:tcPr>
            <w:tcW w:w="1296" w:type="dxa"/>
            <w:vAlign w:val="center"/>
          </w:tcPr>
          <w:p w14:paraId="32CACD29" w14:textId="77777777" w:rsidR="00BA2610" w:rsidRPr="00C97953" w:rsidRDefault="00BA2610" w:rsidP="00BA2610">
            <w:pPr>
              <w:autoSpaceDE w:val="0"/>
              <w:autoSpaceDN w:val="0"/>
              <w:adjustRightInd w:val="0"/>
              <w:spacing w:line="276" w:lineRule="auto"/>
              <w:jc w:val="center"/>
              <w:rPr>
                <w:rFonts w:cs="Calibri"/>
                <w:szCs w:val="20"/>
              </w:rPr>
            </w:pPr>
            <w:r>
              <w:rPr>
                <w:rFonts w:cs="Calibri"/>
                <w:szCs w:val="20"/>
              </w:rPr>
              <w:t>szt.</w:t>
            </w:r>
          </w:p>
        </w:tc>
        <w:tc>
          <w:tcPr>
            <w:tcW w:w="774" w:type="dxa"/>
            <w:vAlign w:val="center"/>
          </w:tcPr>
          <w:p w14:paraId="292D5B30" w14:textId="57B14D66" w:rsidR="00BA2610" w:rsidRPr="00D72E16" w:rsidRDefault="00A81215" w:rsidP="00BA2610">
            <w:pPr>
              <w:autoSpaceDE w:val="0"/>
              <w:autoSpaceDN w:val="0"/>
              <w:adjustRightInd w:val="0"/>
              <w:spacing w:line="276" w:lineRule="auto"/>
              <w:jc w:val="center"/>
              <w:rPr>
                <w:rFonts w:cs="Calibri"/>
                <w:szCs w:val="20"/>
              </w:rPr>
            </w:pPr>
            <w:r>
              <w:rPr>
                <w:rFonts w:cs="Calibri"/>
                <w:szCs w:val="20"/>
              </w:rPr>
              <w:t>220</w:t>
            </w:r>
          </w:p>
        </w:tc>
      </w:tr>
      <w:tr w:rsidR="00BA2610" w:rsidRPr="008D7E78" w14:paraId="79567EC1" w14:textId="77777777" w:rsidTr="00BA2610">
        <w:trPr>
          <w:jc w:val="center"/>
        </w:trPr>
        <w:tc>
          <w:tcPr>
            <w:tcW w:w="485" w:type="dxa"/>
            <w:vAlign w:val="center"/>
          </w:tcPr>
          <w:p w14:paraId="1E65C325"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40FC1505" w14:textId="77777777" w:rsidR="00BA2610" w:rsidRDefault="00BA2610" w:rsidP="00BA2610">
            <w:pPr>
              <w:spacing w:line="276" w:lineRule="auto"/>
              <w:jc w:val="left"/>
              <w:rPr>
                <w:rFonts w:cs="Calibri"/>
                <w:szCs w:val="20"/>
              </w:rPr>
            </w:pPr>
            <w:r>
              <w:rPr>
                <w:rFonts w:cs="Calibri"/>
                <w:szCs w:val="20"/>
              </w:rPr>
              <w:t xml:space="preserve">Stanowisko oświetleniowe o wysokości 6 metrów z wysięgnikiem o parametrach zgodnych z opisem technicznym </w:t>
            </w:r>
          </w:p>
        </w:tc>
        <w:tc>
          <w:tcPr>
            <w:tcW w:w="1296" w:type="dxa"/>
            <w:vAlign w:val="center"/>
          </w:tcPr>
          <w:p w14:paraId="21BF2B99" w14:textId="77777777" w:rsidR="00BA2610" w:rsidRDefault="00BA2610" w:rsidP="00BA2610">
            <w:pPr>
              <w:autoSpaceDE w:val="0"/>
              <w:autoSpaceDN w:val="0"/>
              <w:adjustRightInd w:val="0"/>
              <w:spacing w:line="276" w:lineRule="auto"/>
              <w:jc w:val="center"/>
              <w:rPr>
                <w:rFonts w:cs="Calibri"/>
                <w:szCs w:val="20"/>
              </w:rPr>
            </w:pPr>
            <w:r>
              <w:rPr>
                <w:rFonts w:cs="Calibri"/>
                <w:szCs w:val="20"/>
              </w:rPr>
              <w:t>szt.</w:t>
            </w:r>
          </w:p>
        </w:tc>
        <w:tc>
          <w:tcPr>
            <w:tcW w:w="774" w:type="dxa"/>
            <w:vAlign w:val="center"/>
          </w:tcPr>
          <w:p w14:paraId="3DF84AB3" w14:textId="01B5C47B" w:rsidR="00BA2610" w:rsidRPr="00D72E16" w:rsidRDefault="00A81215" w:rsidP="00BA2610">
            <w:pPr>
              <w:autoSpaceDE w:val="0"/>
              <w:autoSpaceDN w:val="0"/>
              <w:adjustRightInd w:val="0"/>
              <w:spacing w:line="276" w:lineRule="auto"/>
              <w:jc w:val="center"/>
              <w:rPr>
                <w:rFonts w:cs="Calibri"/>
                <w:szCs w:val="20"/>
              </w:rPr>
            </w:pPr>
            <w:r>
              <w:rPr>
                <w:rFonts w:cs="Calibri"/>
                <w:szCs w:val="20"/>
              </w:rPr>
              <w:t>182</w:t>
            </w:r>
          </w:p>
        </w:tc>
      </w:tr>
      <w:tr w:rsidR="00BA2610" w:rsidRPr="008D7E78" w14:paraId="71B75FD8" w14:textId="77777777" w:rsidTr="00BA2610">
        <w:trPr>
          <w:jc w:val="center"/>
        </w:trPr>
        <w:tc>
          <w:tcPr>
            <w:tcW w:w="485" w:type="dxa"/>
            <w:vAlign w:val="center"/>
          </w:tcPr>
          <w:p w14:paraId="0649A821"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52C3B0C3" w14:textId="77777777" w:rsidR="00BA2610" w:rsidRDefault="00BA2610" w:rsidP="00BA2610">
            <w:pPr>
              <w:spacing w:line="276" w:lineRule="auto"/>
              <w:jc w:val="left"/>
              <w:rPr>
                <w:rFonts w:cs="Calibri"/>
                <w:szCs w:val="20"/>
              </w:rPr>
            </w:pPr>
            <w:r>
              <w:rPr>
                <w:rFonts w:cs="Calibri"/>
                <w:szCs w:val="20"/>
              </w:rPr>
              <w:t xml:space="preserve">Stanowisko oświetleniowe o wysokości 8 metrów o parametrach zgodnych z opisem technicznym </w:t>
            </w:r>
          </w:p>
        </w:tc>
        <w:tc>
          <w:tcPr>
            <w:tcW w:w="1296" w:type="dxa"/>
            <w:vAlign w:val="center"/>
          </w:tcPr>
          <w:p w14:paraId="3860FA36" w14:textId="77777777" w:rsidR="00BA2610" w:rsidRDefault="00BA2610" w:rsidP="00BA2610">
            <w:pPr>
              <w:autoSpaceDE w:val="0"/>
              <w:autoSpaceDN w:val="0"/>
              <w:adjustRightInd w:val="0"/>
              <w:spacing w:line="276" w:lineRule="auto"/>
              <w:jc w:val="center"/>
              <w:rPr>
                <w:rFonts w:cs="Calibri"/>
                <w:szCs w:val="20"/>
              </w:rPr>
            </w:pPr>
            <w:r>
              <w:rPr>
                <w:rFonts w:cs="Calibri"/>
                <w:szCs w:val="20"/>
              </w:rPr>
              <w:t>szt.</w:t>
            </w:r>
          </w:p>
        </w:tc>
        <w:tc>
          <w:tcPr>
            <w:tcW w:w="774" w:type="dxa"/>
            <w:vAlign w:val="center"/>
          </w:tcPr>
          <w:p w14:paraId="7B6BCD7E" w14:textId="2E4897D7" w:rsidR="00BA2610" w:rsidRPr="00D72E16" w:rsidRDefault="00A81215" w:rsidP="00BA2610">
            <w:pPr>
              <w:autoSpaceDE w:val="0"/>
              <w:autoSpaceDN w:val="0"/>
              <w:adjustRightInd w:val="0"/>
              <w:spacing w:line="276" w:lineRule="auto"/>
              <w:jc w:val="center"/>
              <w:rPr>
                <w:rFonts w:cs="Calibri"/>
                <w:szCs w:val="20"/>
              </w:rPr>
            </w:pPr>
            <w:r>
              <w:rPr>
                <w:rFonts w:cs="Calibri"/>
                <w:szCs w:val="20"/>
              </w:rPr>
              <w:t>19</w:t>
            </w:r>
          </w:p>
        </w:tc>
      </w:tr>
      <w:tr w:rsidR="00BA2610" w:rsidRPr="008D7E78" w14:paraId="001A1393" w14:textId="77777777" w:rsidTr="00BA2610">
        <w:trPr>
          <w:jc w:val="center"/>
        </w:trPr>
        <w:tc>
          <w:tcPr>
            <w:tcW w:w="485" w:type="dxa"/>
            <w:vAlign w:val="center"/>
          </w:tcPr>
          <w:p w14:paraId="22E4D217"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3F5C7022" w14:textId="77777777" w:rsidR="00BA2610" w:rsidRDefault="00BA2610" w:rsidP="00BA2610">
            <w:pPr>
              <w:spacing w:line="276" w:lineRule="auto"/>
              <w:jc w:val="left"/>
              <w:rPr>
                <w:rFonts w:cs="Calibri"/>
                <w:szCs w:val="20"/>
              </w:rPr>
            </w:pPr>
            <w:r>
              <w:rPr>
                <w:rFonts w:cs="Calibri"/>
                <w:szCs w:val="20"/>
              </w:rPr>
              <w:t>Uchwyty montażowe, konstrukcje wsporcze dostarczane przez producenta oprawy oświetlenia terenu w komplecie z oprawą</w:t>
            </w:r>
          </w:p>
        </w:tc>
        <w:tc>
          <w:tcPr>
            <w:tcW w:w="1296" w:type="dxa"/>
            <w:vAlign w:val="center"/>
          </w:tcPr>
          <w:p w14:paraId="58468F88" w14:textId="77777777" w:rsidR="00BA2610" w:rsidRDefault="00BA2610" w:rsidP="00BA2610">
            <w:pPr>
              <w:autoSpaceDE w:val="0"/>
              <w:autoSpaceDN w:val="0"/>
              <w:adjustRightInd w:val="0"/>
              <w:spacing w:line="276" w:lineRule="auto"/>
              <w:jc w:val="center"/>
              <w:rPr>
                <w:rFonts w:cs="Calibri"/>
                <w:szCs w:val="20"/>
              </w:rPr>
            </w:pPr>
            <w:r>
              <w:rPr>
                <w:rFonts w:cs="Calibri"/>
                <w:szCs w:val="20"/>
              </w:rPr>
              <w:t>kpl.</w:t>
            </w:r>
          </w:p>
        </w:tc>
        <w:tc>
          <w:tcPr>
            <w:tcW w:w="774" w:type="dxa"/>
            <w:vAlign w:val="center"/>
          </w:tcPr>
          <w:p w14:paraId="25FD43AD" w14:textId="71281BBC" w:rsidR="00BA2610" w:rsidRPr="00D72E16" w:rsidRDefault="00A81215" w:rsidP="00BA2610">
            <w:pPr>
              <w:autoSpaceDE w:val="0"/>
              <w:autoSpaceDN w:val="0"/>
              <w:adjustRightInd w:val="0"/>
              <w:spacing w:line="276" w:lineRule="auto"/>
              <w:jc w:val="center"/>
              <w:rPr>
                <w:rFonts w:cs="Calibri"/>
                <w:szCs w:val="20"/>
              </w:rPr>
            </w:pPr>
            <w:r>
              <w:rPr>
                <w:rFonts w:cs="Calibri"/>
                <w:szCs w:val="20"/>
              </w:rPr>
              <w:t>220</w:t>
            </w:r>
          </w:p>
        </w:tc>
      </w:tr>
      <w:tr w:rsidR="00BA2610" w:rsidRPr="008D7E78" w14:paraId="732B71C5" w14:textId="77777777" w:rsidTr="00BA2610">
        <w:trPr>
          <w:jc w:val="center"/>
        </w:trPr>
        <w:tc>
          <w:tcPr>
            <w:tcW w:w="485" w:type="dxa"/>
            <w:vAlign w:val="center"/>
          </w:tcPr>
          <w:p w14:paraId="036DAC13"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216EF4D3" w14:textId="77777777" w:rsidR="00BA2610" w:rsidRPr="005C63F5" w:rsidRDefault="00BA2610" w:rsidP="00BA2610">
            <w:pPr>
              <w:spacing w:line="276" w:lineRule="auto"/>
              <w:jc w:val="left"/>
              <w:rPr>
                <w:rFonts w:cs="Calibri"/>
                <w:szCs w:val="20"/>
              </w:rPr>
            </w:pPr>
            <w:r>
              <w:rPr>
                <w:rFonts w:cs="Calibri"/>
                <w:szCs w:val="20"/>
              </w:rPr>
              <w:t>Elektroenergetyczna linia kablowa niskiego napięcia nN-0,4kV typu YAKXS 4x35 mm</w:t>
            </w:r>
            <w:r>
              <w:rPr>
                <w:rFonts w:cs="Calibri"/>
                <w:szCs w:val="20"/>
                <w:vertAlign w:val="superscript"/>
              </w:rPr>
              <w:t xml:space="preserve">2 </w:t>
            </w:r>
            <w:r>
              <w:rPr>
                <w:rFonts w:cs="Calibri"/>
                <w:szCs w:val="20"/>
              </w:rPr>
              <w:t>(+ Bednarka FeZn 25x4 mm)</w:t>
            </w:r>
          </w:p>
        </w:tc>
        <w:tc>
          <w:tcPr>
            <w:tcW w:w="1296" w:type="dxa"/>
            <w:vAlign w:val="center"/>
          </w:tcPr>
          <w:p w14:paraId="38B3130A" w14:textId="77777777" w:rsidR="00BA2610" w:rsidRDefault="00BA2610" w:rsidP="00BA2610">
            <w:pPr>
              <w:autoSpaceDE w:val="0"/>
              <w:autoSpaceDN w:val="0"/>
              <w:adjustRightInd w:val="0"/>
              <w:spacing w:line="276" w:lineRule="auto"/>
              <w:jc w:val="center"/>
              <w:rPr>
                <w:rFonts w:cs="Calibri"/>
                <w:szCs w:val="20"/>
              </w:rPr>
            </w:pPr>
            <w:r>
              <w:rPr>
                <w:rFonts w:cs="Calibri"/>
                <w:szCs w:val="20"/>
              </w:rPr>
              <w:t>m</w:t>
            </w:r>
          </w:p>
        </w:tc>
        <w:tc>
          <w:tcPr>
            <w:tcW w:w="774" w:type="dxa"/>
            <w:vAlign w:val="center"/>
          </w:tcPr>
          <w:p w14:paraId="48EE25C2" w14:textId="30F0D30A" w:rsidR="00BA2610" w:rsidRPr="00D72E16" w:rsidRDefault="00A81215" w:rsidP="00BA2610">
            <w:pPr>
              <w:autoSpaceDE w:val="0"/>
              <w:autoSpaceDN w:val="0"/>
              <w:adjustRightInd w:val="0"/>
              <w:spacing w:line="276" w:lineRule="auto"/>
              <w:jc w:val="center"/>
              <w:rPr>
                <w:rFonts w:cs="Calibri"/>
                <w:szCs w:val="20"/>
              </w:rPr>
            </w:pPr>
            <w:r>
              <w:rPr>
                <w:rFonts w:cs="Calibri"/>
                <w:szCs w:val="20"/>
              </w:rPr>
              <w:t>9207</w:t>
            </w:r>
          </w:p>
        </w:tc>
      </w:tr>
      <w:tr w:rsidR="00BA2610" w:rsidRPr="008D7E78" w14:paraId="0B707EA8" w14:textId="77777777" w:rsidTr="00BA2610">
        <w:trPr>
          <w:jc w:val="center"/>
        </w:trPr>
        <w:tc>
          <w:tcPr>
            <w:tcW w:w="485" w:type="dxa"/>
            <w:vAlign w:val="center"/>
          </w:tcPr>
          <w:p w14:paraId="64B87ACA"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144B8AB3" w14:textId="77777777" w:rsidR="00BA2610" w:rsidRDefault="00BA2610" w:rsidP="00BA2610">
            <w:pPr>
              <w:spacing w:line="276" w:lineRule="auto"/>
              <w:jc w:val="left"/>
              <w:rPr>
                <w:rFonts w:cs="Calibri"/>
                <w:szCs w:val="20"/>
              </w:rPr>
            </w:pPr>
            <w:r>
              <w:rPr>
                <w:rFonts w:cs="Calibri"/>
                <w:szCs w:val="20"/>
              </w:rPr>
              <w:t>Rura ochronna typu HDPE/HDPEp o średnicy 110 mm</w:t>
            </w:r>
          </w:p>
        </w:tc>
        <w:tc>
          <w:tcPr>
            <w:tcW w:w="1296" w:type="dxa"/>
            <w:vAlign w:val="center"/>
          </w:tcPr>
          <w:p w14:paraId="3114BD69" w14:textId="77777777" w:rsidR="00BA2610" w:rsidRDefault="00BA2610" w:rsidP="00BA2610">
            <w:pPr>
              <w:autoSpaceDE w:val="0"/>
              <w:autoSpaceDN w:val="0"/>
              <w:adjustRightInd w:val="0"/>
              <w:spacing w:line="276" w:lineRule="auto"/>
              <w:jc w:val="center"/>
              <w:rPr>
                <w:rFonts w:cs="Calibri"/>
                <w:szCs w:val="20"/>
              </w:rPr>
            </w:pPr>
            <w:r>
              <w:rPr>
                <w:rFonts w:cs="Calibri"/>
                <w:szCs w:val="20"/>
              </w:rPr>
              <w:t>m</w:t>
            </w:r>
          </w:p>
        </w:tc>
        <w:tc>
          <w:tcPr>
            <w:tcW w:w="774" w:type="dxa"/>
            <w:vAlign w:val="center"/>
          </w:tcPr>
          <w:p w14:paraId="03B32A75" w14:textId="5BF10453" w:rsidR="00BA2610" w:rsidRPr="00D72E16" w:rsidRDefault="00A81215" w:rsidP="00BA2610">
            <w:pPr>
              <w:autoSpaceDE w:val="0"/>
              <w:autoSpaceDN w:val="0"/>
              <w:adjustRightInd w:val="0"/>
              <w:spacing w:line="276" w:lineRule="auto"/>
              <w:jc w:val="center"/>
              <w:rPr>
                <w:rFonts w:cs="Calibri"/>
                <w:szCs w:val="20"/>
              </w:rPr>
            </w:pPr>
            <w:r>
              <w:rPr>
                <w:rFonts w:cs="Calibri"/>
                <w:szCs w:val="20"/>
              </w:rPr>
              <w:t>8370</w:t>
            </w:r>
          </w:p>
        </w:tc>
      </w:tr>
      <w:tr w:rsidR="00BA2610" w:rsidRPr="008D7E78" w14:paraId="54C41850" w14:textId="77777777" w:rsidTr="00BA2610">
        <w:trPr>
          <w:jc w:val="center"/>
        </w:trPr>
        <w:tc>
          <w:tcPr>
            <w:tcW w:w="485" w:type="dxa"/>
            <w:vAlign w:val="center"/>
          </w:tcPr>
          <w:p w14:paraId="75B7B6B0"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23E87EF7" w14:textId="77777777" w:rsidR="00BA2610" w:rsidRDefault="00BA2610" w:rsidP="00BA2610">
            <w:pPr>
              <w:spacing w:line="276" w:lineRule="auto"/>
              <w:jc w:val="left"/>
              <w:rPr>
                <w:rFonts w:cs="Calibri"/>
                <w:szCs w:val="20"/>
              </w:rPr>
            </w:pPr>
            <w:r>
              <w:rPr>
                <w:rFonts w:cs="Calibri"/>
                <w:szCs w:val="20"/>
              </w:rPr>
              <w:t>Rozdzielnica oświetlenia terenu „ROT” wyposażona w aparaturę zabezpieczająco – łączeniową zgodnie z opisem technicznym oraz schematem elektrycznym</w:t>
            </w:r>
          </w:p>
        </w:tc>
        <w:tc>
          <w:tcPr>
            <w:tcW w:w="1296" w:type="dxa"/>
            <w:vAlign w:val="center"/>
          </w:tcPr>
          <w:p w14:paraId="295B9B7B" w14:textId="77777777" w:rsidR="00BA2610" w:rsidRDefault="00BA2610" w:rsidP="00BA2610">
            <w:pPr>
              <w:autoSpaceDE w:val="0"/>
              <w:autoSpaceDN w:val="0"/>
              <w:adjustRightInd w:val="0"/>
              <w:spacing w:line="276" w:lineRule="auto"/>
              <w:jc w:val="center"/>
              <w:rPr>
                <w:rFonts w:cs="Calibri"/>
                <w:szCs w:val="20"/>
              </w:rPr>
            </w:pPr>
            <w:r>
              <w:rPr>
                <w:rFonts w:cs="Calibri"/>
                <w:szCs w:val="20"/>
              </w:rPr>
              <w:t>kpl.</w:t>
            </w:r>
          </w:p>
        </w:tc>
        <w:tc>
          <w:tcPr>
            <w:tcW w:w="774" w:type="dxa"/>
            <w:vAlign w:val="center"/>
          </w:tcPr>
          <w:p w14:paraId="3A6877AE" w14:textId="0FB6981D" w:rsidR="00BA2610" w:rsidRPr="00D72E16" w:rsidRDefault="00BA2610" w:rsidP="00BA2610">
            <w:pPr>
              <w:autoSpaceDE w:val="0"/>
              <w:autoSpaceDN w:val="0"/>
              <w:adjustRightInd w:val="0"/>
              <w:spacing w:line="276" w:lineRule="auto"/>
              <w:jc w:val="center"/>
              <w:rPr>
                <w:rFonts w:cs="Calibri"/>
                <w:szCs w:val="20"/>
              </w:rPr>
            </w:pPr>
            <w:r>
              <w:rPr>
                <w:rFonts w:cs="Calibri"/>
                <w:szCs w:val="20"/>
              </w:rPr>
              <w:t>5</w:t>
            </w:r>
          </w:p>
        </w:tc>
      </w:tr>
      <w:tr w:rsidR="00BA2610" w:rsidRPr="008D7E78" w14:paraId="09C42AFD" w14:textId="77777777" w:rsidTr="00BA2610">
        <w:trPr>
          <w:jc w:val="center"/>
        </w:trPr>
        <w:tc>
          <w:tcPr>
            <w:tcW w:w="485" w:type="dxa"/>
            <w:vAlign w:val="center"/>
          </w:tcPr>
          <w:p w14:paraId="01E5A78F" w14:textId="77777777" w:rsidR="00BA2610" w:rsidRPr="000526B9" w:rsidRDefault="00BA2610" w:rsidP="00BA2610">
            <w:pPr>
              <w:numPr>
                <w:ilvl w:val="0"/>
                <w:numId w:val="32"/>
              </w:numPr>
              <w:spacing w:line="276" w:lineRule="auto"/>
              <w:jc w:val="center"/>
              <w:rPr>
                <w:rFonts w:cs="Calibri"/>
                <w:b/>
                <w:szCs w:val="20"/>
              </w:rPr>
            </w:pPr>
          </w:p>
        </w:tc>
        <w:tc>
          <w:tcPr>
            <w:tcW w:w="6038" w:type="dxa"/>
            <w:vAlign w:val="center"/>
          </w:tcPr>
          <w:p w14:paraId="6259BB0A" w14:textId="77777777" w:rsidR="00BA2610" w:rsidRDefault="00BA2610" w:rsidP="00BA2610">
            <w:pPr>
              <w:spacing w:line="276" w:lineRule="auto"/>
              <w:jc w:val="left"/>
              <w:rPr>
                <w:rFonts w:cs="Calibri"/>
                <w:szCs w:val="20"/>
              </w:rPr>
            </w:pPr>
            <w:r>
              <w:rPr>
                <w:rFonts w:cs="Calibri"/>
                <w:szCs w:val="20"/>
              </w:rPr>
              <w:t>Dodatkowe elementy montażowe rozdzielnicy oświetlenia terenu „ROT”</w:t>
            </w:r>
          </w:p>
        </w:tc>
        <w:tc>
          <w:tcPr>
            <w:tcW w:w="1296" w:type="dxa"/>
            <w:vAlign w:val="center"/>
          </w:tcPr>
          <w:p w14:paraId="27696147" w14:textId="77777777" w:rsidR="00BA2610" w:rsidRDefault="00BA2610" w:rsidP="00BA2610">
            <w:pPr>
              <w:autoSpaceDE w:val="0"/>
              <w:autoSpaceDN w:val="0"/>
              <w:adjustRightInd w:val="0"/>
              <w:spacing w:line="276" w:lineRule="auto"/>
              <w:jc w:val="center"/>
              <w:rPr>
                <w:rFonts w:cs="Calibri"/>
                <w:szCs w:val="20"/>
              </w:rPr>
            </w:pPr>
            <w:r>
              <w:rPr>
                <w:rFonts w:cs="Calibri"/>
                <w:szCs w:val="20"/>
              </w:rPr>
              <w:t>kpl.</w:t>
            </w:r>
          </w:p>
        </w:tc>
        <w:tc>
          <w:tcPr>
            <w:tcW w:w="774" w:type="dxa"/>
            <w:vAlign w:val="center"/>
          </w:tcPr>
          <w:p w14:paraId="10C5A7D4" w14:textId="0559B03B" w:rsidR="00BA2610" w:rsidRPr="00D72E16" w:rsidRDefault="00BA2610" w:rsidP="00BA2610">
            <w:pPr>
              <w:autoSpaceDE w:val="0"/>
              <w:autoSpaceDN w:val="0"/>
              <w:adjustRightInd w:val="0"/>
              <w:spacing w:line="276" w:lineRule="auto"/>
              <w:jc w:val="center"/>
              <w:rPr>
                <w:rFonts w:cs="Calibri"/>
                <w:szCs w:val="20"/>
              </w:rPr>
            </w:pPr>
            <w:r>
              <w:rPr>
                <w:rFonts w:cs="Calibri"/>
                <w:szCs w:val="20"/>
              </w:rPr>
              <w:t>5</w:t>
            </w:r>
          </w:p>
        </w:tc>
      </w:tr>
    </w:tbl>
    <w:p w14:paraId="45B1DD83" w14:textId="77777777" w:rsidR="00BA2610" w:rsidRDefault="00BA2610" w:rsidP="00BA2610">
      <w:pPr>
        <w:rPr>
          <w:rFonts w:ascii="Cambria" w:hAnsi="Cambria"/>
          <w:szCs w:val="22"/>
        </w:rPr>
      </w:pPr>
    </w:p>
    <w:p w14:paraId="538BCDDE" w14:textId="77777777" w:rsidR="00BA2610" w:rsidRPr="00C85C05" w:rsidRDefault="00BA2610" w:rsidP="00BA2610">
      <w:pPr>
        <w:rPr>
          <w:rFonts w:ascii="Cambria" w:hAnsi="Cambria"/>
          <w:szCs w:val="22"/>
        </w:rPr>
      </w:pPr>
    </w:p>
    <w:p w14:paraId="3565B157" w14:textId="77777777" w:rsidR="00BA2610" w:rsidRDefault="00BA2610" w:rsidP="00BA2610">
      <w:pPr>
        <w:rPr>
          <w:highlight w:val="yellow"/>
        </w:rPr>
      </w:pPr>
    </w:p>
    <w:p w14:paraId="28F6FDDC" w14:textId="77777777" w:rsidR="00BF2214" w:rsidRDefault="00BF2214" w:rsidP="00BF2214">
      <w:pPr>
        <w:spacing w:line="240" w:lineRule="auto"/>
        <w:jc w:val="left"/>
        <w:rPr>
          <w:highlight w:val="yellow"/>
        </w:rPr>
      </w:pPr>
    </w:p>
    <w:p w14:paraId="0F35EADE" w14:textId="77777777" w:rsidR="007B28CA" w:rsidRDefault="007B28CA" w:rsidP="007B28CA">
      <w:pPr>
        <w:rPr>
          <w:rFonts w:ascii="Cambria" w:hAnsi="Cambria"/>
          <w:szCs w:val="22"/>
        </w:rPr>
      </w:pPr>
    </w:p>
    <w:p w14:paraId="5EF4F456" w14:textId="77777777" w:rsidR="007B28CA" w:rsidRPr="00C85C05" w:rsidRDefault="007B28CA" w:rsidP="007B28CA">
      <w:pPr>
        <w:rPr>
          <w:rFonts w:ascii="Cambria" w:hAnsi="Cambria"/>
          <w:szCs w:val="22"/>
        </w:rPr>
      </w:pPr>
    </w:p>
    <w:p w14:paraId="5EF4F464" w14:textId="77777777" w:rsidR="007B28CA" w:rsidRDefault="007B28CA" w:rsidP="004D5F22">
      <w:pPr>
        <w:rPr>
          <w:highlight w:val="yellow"/>
        </w:rPr>
      </w:pPr>
    </w:p>
    <w:p w14:paraId="5EF4F465" w14:textId="77777777" w:rsidR="007B28CA" w:rsidRPr="00FE0E4A" w:rsidRDefault="007B28CA" w:rsidP="004D5F22">
      <w:pPr>
        <w:rPr>
          <w:highlight w:val="yellow"/>
        </w:rPr>
      </w:pPr>
    </w:p>
    <w:p w14:paraId="5EF4F466" w14:textId="77777777" w:rsidR="00745FF2" w:rsidRPr="00C85C05" w:rsidRDefault="00745FF2" w:rsidP="00EF7ED2">
      <w:pPr>
        <w:rPr>
          <w:rFonts w:ascii="Cambria" w:hAnsi="Cambria"/>
          <w:szCs w:val="22"/>
        </w:rPr>
      </w:pPr>
    </w:p>
    <w:sectPr w:rsidR="00745FF2" w:rsidRPr="00C85C05" w:rsidSect="002B7437">
      <w:headerReference w:type="default" r:id="rId28"/>
      <w:footerReference w:type="default" r:id="rId29"/>
      <w:pgSz w:w="11906" w:h="16838"/>
      <w:pgMar w:top="1135" w:right="1417" w:bottom="1417" w:left="1417" w:header="708" w:footer="708" w:gutter="0"/>
      <w:pgBorders w:display="firstPage" w:offsetFrom="page">
        <w:top w:val="single" w:sz="4" w:space="24" w:color="auto"/>
        <w:left w:val="single" w:sz="4" w:space="24" w:color="auto"/>
        <w:bottom w:val="single" w:sz="4" w:space="24" w:color="auto"/>
        <w:right w:val="single" w:sz="4" w:space="2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C4D362" w14:textId="77777777" w:rsidR="00F362B7" w:rsidRDefault="00F362B7">
      <w:r>
        <w:separator/>
      </w:r>
    </w:p>
    <w:p w14:paraId="0DEE1B2A" w14:textId="77777777" w:rsidR="00F362B7" w:rsidRDefault="00F362B7"/>
  </w:endnote>
  <w:endnote w:type="continuationSeparator" w:id="0">
    <w:p w14:paraId="22CD89A6" w14:textId="77777777" w:rsidR="00F362B7" w:rsidRDefault="00F362B7">
      <w:r>
        <w:continuationSeparator/>
      </w:r>
    </w:p>
    <w:p w14:paraId="42267C39" w14:textId="77777777" w:rsidR="00F362B7" w:rsidRDefault="00F362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Latha">
    <w:panose1 w:val="02000400000000000000"/>
    <w:charset w:val="00"/>
    <w:family w:val="swiss"/>
    <w:pitch w:val="variable"/>
    <w:sig w:usb0="00100003" w:usb1="00000000" w:usb2="00000000" w:usb3="00000000" w:csb0="00000001" w:csb1="00000000"/>
  </w:font>
  <w:font w:name="Optima">
    <w:charset w:val="00"/>
    <w:family w:val="auto"/>
    <w:pitch w:val="variable"/>
    <w:sig w:usb0="80000067"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F4F488" w14:textId="69C94DFA" w:rsidR="00BA2610" w:rsidRPr="000D1903" w:rsidRDefault="00BA2610" w:rsidP="000D1903">
    <w:pPr>
      <w:ind w:left="2124" w:firstLine="708"/>
      <w:jc w:val="center"/>
      <w:rPr>
        <w:rFonts w:cs="Calibri"/>
        <w:szCs w:val="16"/>
      </w:rPr>
    </w:pPr>
    <w:r>
      <w:rPr>
        <w:rFonts w:cs="Calibri"/>
        <w:noProof/>
        <w:szCs w:val="16"/>
        <w:u w:val="single"/>
      </w:rPr>
      <mc:AlternateContent>
        <mc:Choice Requires="wps">
          <w:drawing>
            <wp:anchor distT="0" distB="0" distL="114300" distR="114300" simplePos="0" relativeHeight="251657216" behindDoc="0" locked="0" layoutInCell="1" allowOverlap="1" wp14:anchorId="5EF4F48A" wp14:editId="2479A55B">
              <wp:simplePos x="0" y="0"/>
              <wp:positionH relativeFrom="column">
                <wp:posOffset>-370840</wp:posOffset>
              </wp:positionH>
              <wp:positionV relativeFrom="paragraph">
                <wp:posOffset>-55880</wp:posOffset>
              </wp:positionV>
              <wp:extent cx="6389370" cy="0"/>
              <wp:effectExtent l="10160" t="10795" r="10795" b="8255"/>
              <wp:wrapNone/>
              <wp:docPr id="17"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9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0A0FB8C" id="_x0000_t32" coordsize="21600,21600" o:spt="32" o:oned="t" path="m,l21600,21600e" filled="f">
              <v:path arrowok="t" fillok="f" o:connecttype="none"/>
              <o:lock v:ext="edit" shapetype="t"/>
            </v:shapetype>
            <v:shape id="AutoShape 8" o:spid="_x0000_s1026" type="#_x0000_t32" style="position:absolute;margin-left:-29.2pt;margin-top:-4.4pt;width:503.1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"/>
          </w:pict>
        </mc:Fallback>
      </mc:AlternateContent>
    </w:r>
    <w:r>
      <w:rPr>
        <w:rFonts w:cs="Calibri"/>
        <w:noProof/>
        <w:szCs w:val="16"/>
        <w:u w:val="single"/>
      </w:rPr>
      <w:t>PROJEKT BUDOWLANY</w:t>
    </w:r>
    <w:r w:rsidRPr="000D1903">
      <w:rPr>
        <w:rFonts w:cs="Calibri"/>
        <w:szCs w:val="16"/>
      </w:rPr>
      <w:tab/>
    </w:r>
    <w:r w:rsidRPr="000D1903">
      <w:rPr>
        <w:rFonts w:cs="Calibri"/>
        <w:szCs w:val="16"/>
      </w:rPr>
      <w:tab/>
    </w:r>
    <w:r w:rsidRPr="000D1903">
      <w:rPr>
        <w:rFonts w:cs="Calibri"/>
        <w:szCs w:val="16"/>
      </w:rPr>
      <w:tab/>
    </w:r>
    <w:r w:rsidRPr="000D1903">
      <w:rPr>
        <w:rFonts w:cs="Calibri"/>
        <w:szCs w:val="16"/>
      </w:rPr>
      <w:tab/>
      <w:t xml:space="preserve">Strona </w:t>
    </w:r>
    <w:r w:rsidRPr="000D1903">
      <w:rPr>
        <w:rFonts w:cs="Calibri"/>
        <w:szCs w:val="16"/>
      </w:rPr>
      <w:fldChar w:fldCharType="begin"/>
    </w:r>
    <w:r w:rsidRPr="000D1903">
      <w:rPr>
        <w:rFonts w:cs="Calibri"/>
        <w:szCs w:val="16"/>
      </w:rPr>
      <w:instrText xml:space="preserve"> PAGE   \* MERGEFORMAT </w:instrText>
    </w:r>
    <w:r w:rsidRPr="000D1903">
      <w:rPr>
        <w:rFonts w:cs="Calibri"/>
        <w:szCs w:val="16"/>
      </w:rPr>
      <w:fldChar w:fldCharType="separate"/>
    </w:r>
    <w:r>
      <w:rPr>
        <w:rFonts w:cs="Calibri"/>
        <w:noProof/>
        <w:szCs w:val="16"/>
      </w:rPr>
      <w:t>2</w:t>
    </w:r>
    <w:r w:rsidRPr="000D1903">
      <w:rPr>
        <w:rFonts w:cs="Calibri"/>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0D584B" w14:textId="77777777" w:rsidR="00F362B7" w:rsidRDefault="00F362B7">
      <w:r>
        <w:separator/>
      </w:r>
    </w:p>
    <w:p w14:paraId="6F012B1B" w14:textId="77777777" w:rsidR="00F362B7" w:rsidRDefault="00F362B7"/>
  </w:footnote>
  <w:footnote w:type="continuationSeparator" w:id="0">
    <w:p w14:paraId="10155642" w14:textId="77777777" w:rsidR="00F362B7" w:rsidRDefault="00F362B7">
      <w:r>
        <w:continuationSeparator/>
      </w:r>
    </w:p>
    <w:p w14:paraId="1D9AE2DE" w14:textId="77777777" w:rsidR="00F362B7" w:rsidRDefault="00F362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F4F487" w14:textId="57B444CA" w:rsidR="00BA2610" w:rsidRDefault="00BA2610">
    <w:r>
      <w:rPr>
        <w:noProof/>
      </w:rPr>
      <mc:AlternateContent>
        <mc:Choice Requires="wps">
          <w:drawing>
            <wp:anchor distT="0" distB="0" distL="114300" distR="114300" simplePos="0" relativeHeight="251658240" behindDoc="0" locked="0" layoutInCell="1" allowOverlap="1" wp14:anchorId="5EF4F489" wp14:editId="41182E48">
              <wp:simplePos x="0" y="0"/>
              <wp:positionH relativeFrom="column">
                <wp:posOffset>-313690</wp:posOffset>
              </wp:positionH>
              <wp:positionV relativeFrom="paragraph">
                <wp:posOffset>27305</wp:posOffset>
              </wp:positionV>
              <wp:extent cx="6389370" cy="0"/>
              <wp:effectExtent l="10160" t="8255" r="10795" b="10795"/>
              <wp:wrapNone/>
              <wp:docPr id="18"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9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E77342" id="_x0000_t32" coordsize="21600,21600" o:spt="32" o:oned="t" path="m,l21600,21600e" filled="f">
              <v:path arrowok="t" fillok="f" o:connecttype="none"/>
              <o:lock v:ext="edit" shapetype="t"/>
            </v:shapetype>
            <v:shape id="AutoShape 13" o:spid="_x0000_s1026" type="#_x0000_t32" style="position:absolute;margin-left:-24.7pt;margin-top:2.15pt;width:503.1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8DD48B00"/>
    <w:lvl w:ilvl="0">
      <w:start w:val="1"/>
      <w:numFmt w:val="decimal"/>
      <w:pStyle w:val="Listanumerowana4"/>
      <w:lvlText w:val="%1."/>
      <w:lvlJc w:val="left"/>
      <w:pPr>
        <w:tabs>
          <w:tab w:val="num" w:pos="1209"/>
        </w:tabs>
        <w:ind w:left="1209" w:hanging="360"/>
      </w:pPr>
    </w:lvl>
  </w:abstractNum>
  <w:abstractNum w:abstractNumId="1" w15:restartNumberingAfterBreak="0">
    <w:nsid w:val="FFFFFF7E"/>
    <w:multiLevelType w:val="singleLevel"/>
    <w:tmpl w:val="4FC47ADA"/>
    <w:lvl w:ilvl="0">
      <w:start w:val="1"/>
      <w:numFmt w:val="decimal"/>
      <w:pStyle w:val="Listanumerowana3"/>
      <w:lvlText w:val="%1."/>
      <w:lvlJc w:val="left"/>
      <w:pPr>
        <w:tabs>
          <w:tab w:val="num" w:pos="926"/>
        </w:tabs>
        <w:ind w:left="926" w:hanging="360"/>
      </w:pPr>
    </w:lvl>
  </w:abstractNum>
  <w:abstractNum w:abstractNumId="2" w15:restartNumberingAfterBreak="0">
    <w:nsid w:val="FFFFFF83"/>
    <w:multiLevelType w:val="singleLevel"/>
    <w:tmpl w:val="8A323462"/>
    <w:lvl w:ilvl="0">
      <w:start w:val="1"/>
      <w:numFmt w:val="bullet"/>
      <w:pStyle w:val="Punktowanie1"/>
      <w:lvlText w:val=""/>
      <w:lvlJc w:val="left"/>
      <w:pPr>
        <w:tabs>
          <w:tab w:val="num" w:pos="340"/>
        </w:tabs>
        <w:ind w:left="340" w:hanging="340"/>
      </w:pPr>
      <w:rPr>
        <w:rFonts w:ascii="Symbol" w:hAnsi="Symbol" w:hint="default"/>
      </w:rPr>
    </w:lvl>
  </w:abstractNum>
  <w:abstractNum w:abstractNumId="3" w15:restartNumberingAfterBreak="0">
    <w:nsid w:val="FFFFFF88"/>
    <w:multiLevelType w:val="singleLevel"/>
    <w:tmpl w:val="DDD4A18C"/>
    <w:lvl w:ilvl="0">
      <w:start w:val="1"/>
      <w:numFmt w:val="decimal"/>
      <w:pStyle w:val="Listanumerowana"/>
      <w:lvlText w:val="%1."/>
      <w:lvlJc w:val="left"/>
      <w:pPr>
        <w:tabs>
          <w:tab w:val="num" w:pos="360"/>
        </w:tabs>
        <w:ind w:left="360" w:hanging="360"/>
      </w:pPr>
    </w:lvl>
  </w:abstractNum>
  <w:abstractNum w:abstractNumId="4" w15:restartNumberingAfterBreak="0">
    <w:nsid w:val="FFFFFF89"/>
    <w:multiLevelType w:val="singleLevel"/>
    <w:tmpl w:val="0DE0A5CC"/>
    <w:lvl w:ilvl="0">
      <w:start w:val="1"/>
      <w:numFmt w:val="bullet"/>
      <w:pStyle w:val="Listapunktowana"/>
      <w:lvlText w:val=""/>
      <w:lvlJc w:val="left"/>
      <w:pPr>
        <w:tabs>
          <w:tab w:val="num" w:pos="360"/>
        </w:tabs>
        <w:ind w:left="360" w:hanging="360"/>
      </w:pPr>
      <w:rPr>
        <w:rFonts w:ascii="Symbol" w:hAnsi="Symbol" w:hint="default"/>
      </w:rPr>
    </w:lvl>
  </w:abstractNum>
  <w:abstractNum w:abstractNumId="5"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sz w:val="16"/>
        <w:szCs w:val="16"/>
      </w:rPr>
    </w:lvl>
    <w:lvl w:ilvl="1">
      <w:start w:val="1"/>
      <w:numFmt w:val="bullet"/>
      <w:lvlText w:val=""/>
      <w:lvlJc w:val="left"/>
      <w:pPr>
        <w:tabs>
          <w:tab w:val="num" w:pos="1080"/>
        </w:tabs>
        <w:ind w:left="1080" w:hanging="360"/>
      </w:pPr>
      <w:rPr>
        <w:rFonts w:ascii="Symbol" w:hAnsi="Symbol"/>
        <w:sz w:val="16"/>
        <w:szCs w:val="16"/>
      </w:rPr>
    </w:lvl>
    <w:lvl w:ilvl="2">
      <w:start w:val="1"/>
      <w:numFmt w:val="bullet"/>
      <w:lvlText w:val=""/>
      <w:lvlJc w:val="left"/>
      <w:pPr>
        <w:tabs>
          <w:tab w:val="num" w:pos="1440"/>
        </w:tabs>
        <w:ind w:left="1440" w:hanging="360"/>
      </w:pPr>
      <w:rPr>
        <w:rFonts w:ascii="Symbol" w:hAnsi="Symbol"/>
        <w:sz w:val="16"/>
        <w:szCs w:val="16"/>
      </w:rPr>
    </w:lvl>
    <w:lvl w:ilvl="3">
      <w:start w:val="1"/>
      <w:numFmt w:val="bullet"/>
      <w:lvlText w:val=""/>
      <w:lvlJc w:val="left"/>
      <w:pPr>
        <w:tabs>
          <w:tab w:val="num" w:pos="1800"/>
        </w:tabs>
        <w:ind w:left="1800" w:hanging="360"/>
      </w:pPr>
      <w:rPr>
        <w:rFonts w:ascii="Symbol" w:hAnsi="Symbol"/>
        <w:sz w:val="16"/>
        <w:szCs w:val="16"/>
      </w:rPr>
    </w:lvl>
    <w:lvl w:ilvl="4">
      <w:start w:val="1"/>
      <w:numFmt w:val="bullet"/>
      <w:lvlText w:val=""/>
      <w:lvlJc w:val="left"/>
      <w:pPr>
        <w:tabs>
          <w:tab w:val="num" w:pos="2160"/>
        </w:tabs>
        <w:ind w:left="2160" w:hanging="360"/>
      </w:pPr>
      <w:rPr>
        <w:rFonts w:ascii="Symbol" w:hAnsi="Symbol"/>
        <w:sz w:val="16"/>
        <w:szCs w:val="16"/>
      </w:rPr>
    </w:lvl>
    <w:lvl w:ilvl="5">
      <w:start w:val="1"/>
      <w:numFmt w:val="bullet"/>
      <w:lvlText w:val=""/>
      <w:lvlJc w:val="left"/>
      <w:pPr>
        <w:tabs>
          <w:tab w:val="num" w:pos="2520"/>
        </w:tabs>
        <w:ind w:left="2520" w:hanging="360"/>
      </w:pPr>
      <w:rPr>
        <w:rFonts w:ascii="Symbol" w:hAnsi="Symbol"/>
        <w:sz w:val="16"/>
        <w:szCs w:val="16"/>
      </w:rPr>
    </w:lvl>
    <w:lvl w:ilvl="6">
      <w:start w:val="1"/>
      <w:numFmt w:val="bullet"/>
      <w:lvlText w:val=""/>
      <w:lvlJc w:val="left"/>
      <w:pPr>
        <w:tabs>
          <w:tab w:val="num" w:pos="2880"/>
        </w:tabs>
        <w:ind w:left="2880" w:hanging="360"/>
      </w:pPr>
      <w:rPr>
        <w:rFonts w:ascii="Symbol" w:hAnsi="Symbol"/>
        <w:sz w:val="16"/>
        <w:szCs w:val="16"/>
      </w:rPr>
    </w:lvl>
    <w:lvl w:ilvl="7">
      <w:start w:val="1"/>
      <w:numFmt w:val="bullet"/>
      <w:lvlText w:val=""/>
      <w:lvlJc w:val="left"/>
      <w:pPr>
        <w:tabs>
          <w:tab w:val="num" w:pos="3240"/>
        </w:tabs>
        <w:ind w:left="3240" w:hanging="360"/>
      </w:pPr>
      <w:rPr>
        <w:rFonts w:ascii="Symbol" w:hAnsi="Symbol"/>
        <w:sz w:val="16"/>
        <w:szCs w:val="16"/>
      </w:rPr>
    </w:lvl>
    <w:lvl w:ilvl="8">
      <w:start w:val="1"/>
      <w:numFmt w:val="bullet"/>
      <w:lvlText w:val=""/>
      <w:lvlJc w:val="left"/>
      <w:pPr>
        <w:tabs>
          <w:tab w:val="num" w:pos="3600"/>
        </w:tabs>
        <w:ind w:left="3600" w:hanging="360"/>
      </w:pPr>
      <w:rPr>
        <w:rFonts w:ascii="Symbol" w:hAnsi="Symbol"/>
        <w:sz w:val="16"/>
        <w:szCs w:val="16"/>
      </w:rPr>
    </w:lvl>
  </w:abstractNum>
  <w:abstractNum w:abstractNumId="6"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7" w15:restartNumberingAfterBreak="0">
    <w:nsid w:val="096D3BAD"/>
    <w:multiLevelType w:val="hybridMultilevel"/>
    <w:tmpl w:val="4C40B828"/>
    <w:lvl w:ilvl="0" w:tplc="D946D480">
      <w:start w:val="1"/>
      <w:numFmt w:val="decimal"/>
      <w:pStyle w:val="Zacznik"/>
      <w:lvlText w:val="Załącznik nr%1._"/>
      <w:lvlJc w:val="left"/>
      <w:pPr>
        <w:ind w:left="720" w:hanging="360"/>
      </w:pPr>
      <w:rPr>
        <w:rFonts w:ascii="Times New Roman" w:hAnsi="Times New Roman" w:cs="Times New Roman" w:hint="default"/>
      </w:rPr>
    </w:lvl>
    <w:lvl w:ilvl="1" w:tplc="D2B2AB30">
      <w:start w:val="1"/>
      <w:numFmt w:val="lowerLetter"/>
      <w:lvlText w:val="%2."/>
      <w:lvlJc w:val="left"/>
      <w:pPr>
        <w:ind w:left="1440" w:hanging="360"/>
      </w:pPr>
      <w:rPr>
        <w:rFonts w:ascii="Times New Roman" w:hAnsi="Times New Roman" w:cs="Times New Roman"/>
      </w:rPr>
    </w:lvl>
    <w:lvl w:ilvl="2" w:tplc="E69EE620">
      <w:start w:val="1"/>
      <w:numFmt w:val="lowerRoman"/>
      <w:lvlText w:val="%3."/>
      <w:lvlJc w:val="right"/>
      <w:pPr>
        <w:ind w:left="2160" w:hanging="180"/>
      </w:pPr>
      <w:rPr>
        <w:rFonts w:ascii="Times New Roman" w:hAnsi="Times New Roman" w:cs="Times New Roman"/>
      </w:rPr>
    </w:lvl>
    <w:lvl w:ilvl="3" w:tplc="D884D184">
      <w:start w:val="1"/>
      <w:numFmt w:val="decimal"/>
      <w:lvlText w:val="%4."/>
      <w:lvlJc w:val="left"/>
      <w:pPr>
        <w:ind w:left="2880" w:hanging="360"/>
      </w:pPr>
      <w:rPr>
        <w:rFonts w:ascii="Times New Roman" w:hAnsi="Times New Roman" w:cs="Times New Roman"/>
      </w:rPr>
    </w:lvl>
    <w:lvl w:ilvl="4" w:tplc="5ADAAFC2">
      <w:start w:val="1"/>
      <w:numFmt w:val="lowerLetter"/>
      <w:lvlText w:val="%5."/>
      <w:lvlJc w:val="left"/>
      <w:pPr>
        <w:ind w:left="3600" w:hanging="360"/>
      </w:pPr>
      <w:rPr>
        <w:rFonts w:ascii="Times New Roman" w:hAnsi="Times New Roman" w:cs="Times New Roman"/>
      </w:rPr>
    </w:lvl>
    <w:lvl w:ilvl="5" w:tplc="26BA1CEE">
      <w:start w:val="1"/>
      <w:numFmt w:val="lowerRoman"/>
      <w:lvlText w:val="%6."/>
      <w:lvlJc w:val="right"/>
      <w:pPr>
        <w:ind w:left="4320" w:hanging="180"/>
      </w:pPr>
      <w:rPr>
        <w:rFonts w:ascii="Times New Roman" w:hAnsi="Times New Roman" w:cs="Times New Roman"/>
      </w:rPr>
    </w:lvl>
    <w:lvl w:ilvl="6" w:tplc="443E7ADC">
      <w:start w:val="1"/>
      <w:numFmt w:val="decimal"/>
      <w:lvlText w:val="%7."/>
      <w:lvlJc w:val="left"/>
      <w:pPr>
        <w:ind w:left="5040" w:hanging="360"/>
      </w:pPr>
      <w:rPr>
        <w:rFonts w:ascii="Times New Roman" w:hAnsi="Times New Roman" w:cs="Times New Roman"/>
      </w:rPr>
    </w:lvl>
    <w:lvl w:ilvl="7" w:tplc="E8ACC5E8">
      <w:start w:val="1"/>
      <w:numFmt w:val="lowerLetter"/>
      <w:lvlText w:val="%8."/>
      <w:lvlJc w:val="left"/>
      <w:pPr>
        <w:ind w:left="5760" w:hanging="360"/>
      </w:pPr>
      <w:rPr>
        <w:rFonts w:ascii="Times New Roman" w:hAnsi="Times New Roman" w:cs="Times New Roman"/>
      </w:rPr>
    </w:lvl>
    <w:lvl w:ilvl="8" w:tplc="EB00DCEE">
      <w:start w:val="1"/>
      <w:numFmt w:val="lowerRoman"/>
      <w:lvlText w:val="%9."/>
      <w:lvlJc w:val="right"/>
      <w:pPr>
        <w:ind w:left="6480" w:hanging="180"/>
      </w:pPr>
      <w:rPr>
        <w:rFonts w:ascii="Times New Roman" w:hAnsi="Times New Roman" w:cs="Times New Roman"/>
      </w:rPr>
    </w:lvl>
  </w:abstractNum>
  <w:abstractNum w:abstractNumId="8" w15:restartNumberingAfterBreak="0">
    <w:nsid w:val="0ABB5805"/>
    <w:multiLevelType w:val="hybridMultilevel"/>
    <w:tmpl w:val="F2347D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E2E1C2D"/>
    <w:multiLevelType w:val="hybridMultilevel"/>
    <w:tmpl w:val="1D548A78"/>
    <w:lvl w:ilvl="0" w:tplc="8AC2B4FE">
      <w:start w:val="1"/>
      <w:numFmt w:val="bullet"/>
      <w:lvlText w:val=""/>
      <w:lvlJc w:val="left"/>
      <w:pPr>
        <w:tabs>
          <w:tab w:val="num" w:pos="1650"/>
        </w:tabs>
        <w:ind w:left="1650" w:hanging="360"/>
      </w:pPr>
      <w:rPr>
        <w:rFonts w:ascii="Symbol" w:hAnsi="Symbol" w:hint="default"/>
        <w:color w:val="auto"/>
        <w:sz w:val="24"/>
        <w:szCs w:val="24"/>
      </w:rPr>
    </w:lvl>
    <w:lvl w:ilvl="1" w:tplc="04150019">
      <w:start w:val="1"/>
      <w:numFmt w:val="bullet"/>
      <w:lvlText w:val="o"/>
      <w:lvlJc w:val="left"/>
      <w:pPr>
        <w:tabs>
          <w:tab w:val="num" w:pos="1830"/>
        </w:tabs>
        <w:ind w:left="1830" w:hanging="360"/>
      </w:pPr>
      <w:rPr>
        <w:rFonts w:ascii="Courier New" w:hAnsi="Courier New" w:cs="Courier New" w:hint="default"/>
      </w:rPr>
    </w:lvl>
    <w:lvl w:ilvl="2" w:tplc="0415001B">
      <w:start w:val="1"/>
      <w:numFmt w:val="bullet"/>
      <w:lvlText w:val=""/>
      <w:lvlJc w:val="left"/>
      <w:pPr>
        <w:tabs>
          <w:tab w:val="num" w:pos="2550"/>
        </w:tabs>
        <w:ind w:left="2550" w:hanging="360"/>
      </w:pPr>
      <w:rPr>
        <w:rFonts w:ascii="Wingdings" w:hAnsi="Wingdings" w:hint="default"/>
      </w:rPr>
    </w:lvl>
    <w:lvl w:ilvl="3" w:tplc="0415000F" w:tentative="1">
      <w:start w:val="1"/>
      <w:numFmt w:val="bullet"/>
      <w:lvlText w:val=""/>
      <w:lvlJc w:val="left"/>
      <w:pPr>
        <w:tabs>
          <w:tab w:val="num" w:pos="3270"/>
        </w:tabs>
        <w:ind w:left="3270" w:hanging="360"/>
      </w:pPr>
      <w:rPr>
        <w:rFonts w:ascii="Symbol" w:hAnsi="Symbol" w:hint="default"/>
      </w:rPr>
    </w:lvl>
    <w:lvl w:ilvl="4" w:tplc="04150019">
      <w:start w:val="1"/>
      <w:numFmt w:val="bullet"/>
      <w:lvlText w:val="o"/>
      <w:lvlJc w:val="left"/>
      <w:pPr>
        <w:tabs>
          <w:tab w:val="num" w:pos="3990"/>
        </w:tabs>
        <w:ind w:left="3990" w:hanging="360"/>
      </w:pPr>
      <w:rPr>
        <w:rFonts w:ascii="Courier New" w:hAnsi="Courier New" w:cs="Courier New" w:hint="default"/>
      </w:rPr>
    </w:lvl>
    <w:lvl w:ilvl="5" w:tplc="0415001B" w:tentative="1">
      <w:start w:val="1"/>
      <w:numFmt w:val="bullet"/>
      <w:lvlText w:val=""/>
      <w:lvlJc w:val="left"/>
      <w:pPr>
        <w:tabs>
          <w:tab w:val="num" w:pos="4710"/>
        </w:tabs>
        <w:ind w:left="4710" w:hanging="360"/>
      </w:pPr>
      <w:rPr>
        <w:rFonts w:ascii="Wingdings" w:hAnsi="Wingdings" w:hint="default"/>
      </w:rPr>
    </w:lvl>
    <w:lvl w:ilvl="6" w:tplc="0415000F" w:tentative="1">
      <w:start w:val="1"/>
      <w:numFmt w:val="bullet"/>
      <w:lvlText w:val=""/>
      <w:lvlJc w:val="left"/>
      <w:pPr>
        <w:tabs>
          <w:tab w:val="num" w:pos="5430"/>
        </w:tabs>
        <w:ind w:left="5430" w:hanging="360"/>
      </w:pPr>
      <w:rPr>
        <w:rFonts w:ascii="Symbol" w:hAnsi="Symbol" w:hint="default"/>
      </w:rPr>
    </w:lvl>
    <w:lvl w:ilvl="7" w:tplc="04150019" w:tentative="1">
      <w:start w:val="1"/>
      <w:numFmt w:val="bullet"/>
      <w:lvlText w:val="o"/>
      <w:lvlJc w:val="left"/>
      <w:pPr>
        <w:tabs>
          <w:tab w:val="num" w:pos="6150"/>
        </w:tabs>
        <w:ind w:left="6150" w:hanging="360"/>
      </w:pPr>
      <w:rPr>
        <w:rFonts w:ascii="Courier New" w:hAnsi="Courier New" w:cs="Courier New" w:hint="default"/>
      </w:rPr>
    </w:lvl>
    <w:lvl w:ilvl="8" w:tplc="0415001B" w:tentative="1">
      <w:start w:val="1"/>
      <w:numFmt w:val="bullet"/>
      <w:lvlText w:val=""/>
      <w:lvlJc w:val="left"/>
      <w:pPr>
        <w:tabs>
          <w:tab w:val="num" w:pos="6870"/>
        </w:tabs>
        <w:ind w:left="6870" w:hanging="360"/>
      </w:pPr>
      <w:rPr>
        <w:rFonts w:ascii="Wingdings" w:hAnsi="Wingdings" w:hint="default"/>
      </w:rPr>
    </w:lvl>
  </w:abstractNum>
  <w:abstractNum w:abstractNumId="10" w15:restartNumberingAfterBreak="0">
    <w:nsid w:val="118255FA"/>
    <w:multiLevelType w:val="hybridMultilevel"/>
    <w:tmpl w:val="3654B4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 w15:restartNumberingAfterBreak="0">
    <w:nsid w:val="165B5FBD"/>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2" w15:restartNumberingAfterBreak="0">
    <w:nsid w:val="17D92593"/>
    <w:multiLevelType w:val="hybridMultilevel"/>
    <w:tmpl w:val="59823230"/>
    <w:lvl w:ilvl="0" w:tplc="4BAA28CA">
      <w:start w:val="1"/>
      <w:numFmt w:val="decimal"/>
      <w:pStyle w:val="Nagwek5"/>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1B1401B5"/>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4" w15:restartNumberingAfterBreak="0">
    <w:nsid w:val="20E51E35"/>
    <w:multiLevelType w:val="hybridMultilevel"/>
    <w:tmpl w:val="153E2E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1351E8A"/>
    <w:multiLevelType w:val="hybridMultilevel"/>
    <w:tmpl w:val="96641762"/>
    <w:lvl w:ilvl="0" w:tplc="FF1C72D8">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6" w15:restartNumberingAfterBreak="0">
    <w:nsid w:val="251850F7"/>
    <w:multiLevelType w:val="multilevel"/>
    <w:tmpl w:val="ACDABFF2"/>
    <w:lvl w:ilvl="0">
      <w:start w:val="1"/>
      <w:numFmt w:val="decimal"/>
      <w:pStyle w:val="Nagwek3"/>
      <w:lvlText w:val="%1."/>
      <w:lvlJc w:val="left"/>
      <w:pPr>
        <w:ind w:left="720" w:hanging="360"/>
      </w:pPr>
    </w:lvl>
    <w:lvl w:ilvl="1">
      <w:start w:val="1"/>
      <w:numFmt w:val="decimal"/>
      <w:pStyle w:val="Nagwek4"/>
      <w:isLgl/>
      <w:lvlText w:val="%1.%2."/>
      <w:lvlJc w:val="left"/>
      <w:pPr>
        <w:ind w:left="1125" w:hanging="405"/>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7" w15:restartNumberingAfterBreak="0">
    <w:nsid w:val="25A43BAB"/>
    <w:multiLevelType w:val="hybridMultilevel"/>
    <w:tmpl w:val="7D04A1B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2EBD4839"/>
    <w:multiLevelType w:val="hybridMultilevel"/>
    <w:tmpl w:val="01A2DC0A"/>
    <w:lvl w:ilvl="0" w:tplc="167A9302">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9" w15:restartNumberingAfterBreak="0">
    <w:nsid w:val="306D0577"/>
    <w:multiLevelType w:val="hybridMultilevel"/>
    <w:tmpl w:val="9EF250A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2EF4614"/>
    <w:multiLevelType w:val="hybridMultilevel"/>
    <w:tmpl w:val="1BC6E480"/>
    <w:lvl w:ilvl="0" w:tplc="04150001">
      <w:start w:val="1"/>
      <w:numFmt w:val="decimal"/>
      <w:lvlText w:val="%1."/>
      <w:lvlJc w:val="left"/>
      <w:pPr>
        <w:ind w:left="360" w:hanging="360"/>
      </w:pPr>
      <w:rPr>
        <w:b w:val="0"/>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1" w15:restartNumberingAfterBreak="0">
    <w:nsid w:val="33435B40"/>
    <w:multiLevelType w:val="hybridMultilevel"/>
    <w:tmpl w:val="ED1623CE"/>
    <w:lvl w:ilvl="0" w:tplc="04150001">
      <w:start w:val="1"/>
      <w:numFmt w:val="decimal"/>
      <w:lvlText w:val="%1."/>
      <w:lvlJc w:val="left"/>
      <w:pPr>
        <w:ind w:left="360" w:hanging="360"/>
      </w:pPr>
      <w:rPr>
        <w:b w:val="0"/>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2" w15:restartNumberingAfterBreak="0">
    <w:nsid w:val="33BD125C"/>
    <w:multiLevelType w:val="hybridMultilevel"/>
    <w:tmpl w:val="EA627802"/>
    <w:lvl w:ilvl="0" w:tplc="B09261D0">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3FD3010"/>
    <w:multiLevelType w:val="hybridMultilevel"/>
    <w:tmpl w:val="1BC6E480"/>
    <w:lvl w:ilvl="0" w:tplc="04150001">
      <w:start w:val="1"/>
      <w:numFmt w:val="decimal"/>
      <w:lvlText w:val="%1."/>
      <w:lvlJc w:val="left"/>
      <w:pPr>
        <w:ind w:left="360" w:hanging="360"/>
      </w:pPr>
      <w:rPr>
        <w:b w:val="0"/>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4" w15:restartNumberingAfterBreak="0">
    <w:nsid w:val="3BE742ED"/>
    <w:multiLevelType w:val="hybridMultilevel"/>
    <w:tmpl w:val="7BF27A02"/>
    <w:lvl w:ilvl="0" w:tplc="5F0E1344">
      <w:start w:val="1"/>
      <w:numFmt w:val="decimal"/>
      <w:pStyle w:val="Rys"/>
      <w:lvlText w:val="Rys nr%1._"/>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rPr>
        <w:rFonts w:ascii="Times New Roman" w:hAnsi="Times New Roman" w:cs="Times New Roman"/>
      </w:rPr>
    </w:lvl>
    <w:lvl w:ilvl="2" w:tplc="0415001B">
      <w:start w:val="1"/>
      <w:numFmt w:val="lowerRoman"/>
      <w:lvlText w:val="%3."/>
      <w:lvlJc w:val="right"/>
      <w:pPr>
        <w:ind w:left="2160" w:hanging="180"/>
      </w:pPr>
      <w:rPr>
        <w:rFonts w:ascii="Times New Roman" w:hAnsi="Times New Roman" w:cs="Times New Roman"/>
      </w:rPr>
    </w:lvl>
    <w:lvl w:ilvl="3" w:tplc="0415000F">
      <w:start w:val="1"/>
      <w:numFmt w:val="decimal"/>
      <w:lvlText w:val="%4."/>
      <w:lvlJc w:val="left"/>
      <w:pPr>
        <w:ind w:left="2880" w:hanging="360"/>
      </w:pPr>
      <w:rPr>
        <w:rFonts w:ascii="Times New Roman" w:hAnsi="Times New Roman" w:cs="Times New Roman"/>
      </w:rPr>
    </w:lvl>
    <w:lvl w:ilvl="4" w:tplc="04150019">
      <w:start w:val="1"/>
      <w:numFmt w:val="lowerLetter"/>
      <w:lvlText w:val="%5."/>
      <w:lvlJc w:val="left"/>
      <w:pPr>
        <w:ind w:left="3600" w:hanging="360"/>
      </w:pPr>
      <w:rPr>
        <w:rFonts w:ascii="Times New Roman" w:hAnsi="Times New Roman" w:cs="Times New Roman"/>
      </w:rPr>
    </w:lvl>
    <w:lvl w:ilvl="5" w:tplc="0415001B">
      <w:start w:val="1"/>
      <w:numFmt w:val="lowerRoman"/>
      <w:lvlText w:val="%6."/>
      <w:lvlJc w:val="right"/>
      <w:pPr>
        <w:ind w:left="4320" w:hanging="180"/>
      </w:pPr>
      <w:rPr>
        <w:rFonts w:ascii="Times New Roman" w:hAnsi="Times New Roman" w:cs="Times New Roman"/>
      </w:rPr>
    </w:lvl>
    <w:lvl w:ilvl="6" w:tplc="0415000F">
      <w:start w:val="1"/>
      <w:numFmt w:val="decimal"/>
      <w:lvlText w:val="%7."/>
      <w:lvlJc w:val="left"/>
      <w:pPr>
        <w:ind w:left="5040" w:hanging="360"/>
      </w:pPr>
      <w:rPr>
        <w:rFonts w:ascii="Times New Roman" w:hAnsi="Times New Roman" w:cs="Times New Roman"/>
      </w:rPr>
    </w:lvl>
    <w:lvl w:ilvl="7" w:tplc="04150019">
      <w:start w:val="1"/>
      <w:numFmt w:val="lowerLetter"/>
      <w:lvlText w:val="%8."/>
      <w:lvlJc w:val="left"/>
      <w:pPr>
        <w:ind w:left="5760" w:hanging="360"/>
      </w:pPr>
      <w:rPr>
        <w:rFonts w:ascii="Times New Roman" w:hAnsi="Times New Roman" w:cs="Times New Roman"/>
      </w:rPr>
    </w:lvl>
    <w:lvl w:ilvl="8" w:tplc="0415001B">
      <w:start w:val="1"/>
      <w:numFmt w:val="lowerRoman"/>
      <w:lvlText w:val="%9."/>
      <w:lvlJc w:val="right"/>
      <w:pPr>
        <w:ind w:left="6480" w:hanging="180"/>
      </w:pPr>
      <w:rPr>
        <w:rFonts w:ascii="Times New Roman" w:hAnsi="Times New Roman" w:cs="Times New Roman"/>
      </w:rPr>
    </w:lvl>
  </w:abstractNum>
  <w:abstractNum w:abstractNumId="25" w15:restartNumberingAfterBreak="0">
    <w:nsid w:val="4E0008FB"/>
    <w:multiLevelType w:val="hybridMultilevel"/>
    <w:tmpl w:val="787229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F6F167D"/>
    <w:multiLevelType w:val="hybridMultilevel"/>
    <w:tmpl w:val="52A88F9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1880716"/>
    <w:multiLevelType w:val="singleLevel"/>
    <w:tmpl w:val="0FD49A8E"/>
    <w:lvl w:ilvl="0">
      <w:start w:val="1"/>
      <w:numFmt w:val="lowerLetter"/>
      <w:pStyle w:val="Listapunktowana3"/>
      <w:lvlText w:val="%1)"/>
      <w:legacy w:legacy="1" w:legacySpace="120" w:legacyIndent="360"/>
      <w:lvlJc w:val="left"/>
      <w:pPr>
        <w:ind w:left="984" w:hanging="360"/>
      </w:pPr>
      <w:rPr>
        <w:b w:val="0"/>
        <w:i w:val="0"/>
      </w:rPr>
    </w:lvl>
  </w:abstractNum>
  <w:abstractNum w:abstractNumId="28" w15:restartNumberingAfterBreak="0">
    <w:nsid w:val="67EB6CCB"/>
    <w:multiLevelType w:val="hybridMultilevel"/>
    <w:tmpl w:val="1360C132"/>
    <w:lvl w:ilvl="0" w:tplc="04150001">
      <w:start w:val="1"/>
      <w:numFmt w:val="lowerLetter"/>
      <w:lvlText w:val="%1)"/>
      <w:lvlJc w:val="left"/>
      <w:pPr>
        <w:ind w:left="720" w:hanging="360"/>
      </w:pPr>
    </w:lvl>
    <w:lvl w:ilvl="1" w:tplc="04150003">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9" w15:restartNumberingAfterBreak="0">
    <w:nsid w:val="69E9623C"/>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0" w15:restartNumberingAfterBreak="0">
    <w:nsid w:val="740B173B"/>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1" w15:restartNumberingAfterBreak="0">
    <w:nsid w:val="78650386"/>
    <w:multiLevelType w:val="hybridMultilevel"/>
    <w:tmpl w:val="34841C4E"/>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2" w15:restartNumberingAfterBreak="0">
    <w:nsid w:val="7CE52BBE"/>
    <w:multiLevelType w:val="multilevel"/>
    <w:tmpl w:val="94225512"/>
    <w:lvl w:ilvl="0">
      <w:start w:val="1"/>
      <w:numFmt w:val="decimal"/>
      <w:pStyle w:val="KW-Lev-1"/>
      <w:lvlText w:val="%1."/>
      <w:lvlJc w:val="left"/>
      <w:pPr>
        <w:tabs>
          <w:tab w:val="num" w:pos="540"/>
        </w:tabs>
        <w:ind w:left="540" w:hanging="360"/>
      </w:pPr>
      <w:rPr>
        <w:rFonts w:ascii="Tahoma" w:hAnsi="Tahoma" w:hint="default"/>
        <w:b/>
        <w:i w:val="0"/>
        <w:strike w:val="0"/>
        <w:dstrike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KW-Lev-2"/>
      <w:lvlText w:val="%1.%2."/>
      <w:lvlJc w:val="left"/>
      <w:pPr>
        <w:tabs>
          <w:tab w:val="num" w:pos="788"/>
        </w:tabs>
        <w:ind w:left="788" w:hanging="71"/>
      </w:pPr>
      <w:rPr>
        <w:rFonts w:hint="default"/>
      </w:rPr>
    </w:lvl>
    <w:lvl w:ilvl="2">
      <w:start w:val="1"/>
      <w:numFmt w:val="decimal"/>
      <w:pStyle w:val="KW-Lev-3"/>
      <w:lvlText w:val="%1.%2.%3."/>
      <w:lvlJc w:val="left"/>
      <w:pPr>
        <w:tabs>
          <w:tab w:val="num" w:pos="720"/>
        </w:tabs>
        <w:ind w:left="504" w:hanging="504"/>
      </w:pPr>
      <w:rPr>
        <w:rFonts w:hint="default"/>
      </w:rPr>
    </w:lvl>
    <w:lvl w:ilvl="3">
      <w:start w:val="1"/>
      <w:numFmt w:val="decimal"/>
      <w:pStyle w:val="KW-Lev-4"/>
      <w:lvlText w:val="%1.%2.%3.%4."/>
      <w:lvlJc w:val="left"/>
      <w:pPr>
        <w:tabs>
          <w:tab w:val="num" w:pos="2157"/>
        </w:tabs>
        <w:ind w:left="2085" w:hanging="648"/>
      </w:pPr>
      <w:rPr>
        <w:rFonts w:hint="default"/>
      </w:rPr>
    </w:lvl>
    <w:lvl w:ilvl="4">
      <w:start w:val="1"/>
      <w:numFmt w:val="decimal"/>
      <w:pStyle w:val="KW-Lev-5"/>
      <w:lvlText w:val="%1.%2.%3.%4.%5."/>
      <w:lvlJc w:val="left"/>
      <w:pPr>
        <w:tabs>
          <w:tab w:val="num" w:pos="2877"/>
        </w:tabs>
        <w:ind w:left="2589" w:hanging="792"/>
      </w:pPr>
      <w:rPr>
        <w:rFonts w:hint="default"/>
      </w:rPr>
    </w:lvl>
    <w:lvl w:ilvl="5">
      <w:start w:val="3"/>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num w:numId="1">
    <w:abstractNumId w:val="27"/>
  </w:num>
  <w:num w:numId="2">
    <w:abstractNumId w:val="0"/>
  </w:num>
  <w:num w:numId="3">
    <w:abstractNumId w:val="32"/>
  </w:num>
  <w:num w:numId="4">
    <w:abstractNumId w:val="2"/>
  </w:num>
  <w:num w:numId="5">
    <w:abstractNumId w:val="4"/>
  </w:num>
  <w:num w:numId="6">
    <w:abstractNumId w:val="3"/>
  </w:num>
  <w:num w:numId="7">
    <w:abstractNumId w:val="24"/>
  </w:num>
  <w:num w:numId="8">
    <w:abstractNumId w:val="7"/>
  </w:num>
  <w:num w:numId="9">
    <w:abstractNumId w:val="16"/>
  </w:num>
  <w:num w:numId="10">
    <w:abstractNumId w:val="22"/>
  </w:num>
  <w:num w:numId="11">
    <w:abstractNumId w:val="20"/>
  </w:num>
  <w:num w:numId="12">
    <w:abstractNumId w:val="9"/>
  </w:num>
  <w:num w:numId="13">
    <w:abstractNumId w:val="18"/>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1"/>
  </w:num>
  <w:num w:numId="17">
    <w:abstractNumId w:val="26"/>
  </w:num>
  <w:num w:numId="18">
    <w:abstractNumId w:val="14"/>
  </w:num>
  <w:num w:numId="19">
    <w:abstractNumId w:val="15"/>
  </w:num>
  <w:num w:numId="20">
    <w:abstractNumId w:val="17"/>
  </w:num>
  <w:num w:numId="21">
    <w:abstractNumId w:val="29"/>
  </w:num>
  <w:num w:numId="22">
    <w:abstractNumId w:val="13"/>
  </w:num>
  <w:num w:numId="23">
    <w:abstractNumId w:val="31"/>
  </w:num>
  <w:num w:numId="24">
    <w:abstractNumId w:val="11"/>
  </w:num>
  <w:num w:numId="25">
    <w:abstractNumId w:val="30"/>
  </w:num>
  <w:num w:numId="26">
    <w:abstractNumId w:val="28"/>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num>
  <w:num w:numId="29">
    <w:abstractNumId w:val="25"/>
  </w:num>
  <w:num w:numId="30">
    <w:abstractNumId w:val="8"/>
  </w:num>
  <w:num w:numId="31">
    <w:abstractNumId w:val="16"/>
  </w:num>
  <w:num w:numId="32">
    <w:abstractNumId w:val="21"/>
  </w:num>
  <w:num w:numId="33">
    <w:abstractNumId w:val="19"/>
  </w:num>
  <w:num w:numId="34">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pl-PL" w:vendorID="12"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9C5"/>
    <w:rsid w:val="000000E3"/>
    <w:rsid w:val="00000277"/>
    <w:rsid w:val="000005E4"/>
    <w:rsid w:val="000006E3"/>
    <w:rsid w:val="00000A47"/>
    <w:rsid w:val="00000AFF"/>
    <w:rsid w:val="00000BD5"/>
    <w:rsid w:val="00000E51"/>
    <w:rsid w:val="00001079"/>
    <w:rsid w:val="000010DC"/>
    <w:rsid w:val="000013DD"/>
    <w:rsid w:val="00001A63"/>
    <w:rsid w:val="00001A9C"/>
    <w:rsid w:val="00001B37"/>
    <w:rsid w:val="00001CF1"/>
    <w:rsid w:val="00001D1A"/>
    <w:rsid w:val="00001D71"/>
    <w:rsid w:val="00001DBA"/>
    <w:rsid w:val="00001DF8"/>
    <w:rsid w:val="00001E3C"/>
    <w:rsid w:val="00001E78"/>
    <w:rsid w:val="00002036"/>
    <w:rsid w:val="00002106"/>
    <w:rsid w:val="00002259"/>
    <w:rsid w:val="000022E7"/>
    <w:rsid w:val="00002587"/>
    <w:rsid w:val="0000277F"/>
    <w:rsid w:val="0000287C"/>
    <w:rsid w:val="0000287F"/>
    <w:rsid w:val="00002958"/>
    <w:rsid w:val="00002CD0"/>
    <w:rsid w:val="00002E7F"/>
    <w:rsid w:val="00002E83"/>
    <w:rsid w:val="00002F29"/>
    <w:rsid w:val="00002F3E"/>
    <w:rsid w:val="00002FC9"/>
    <w:rsid w:val="00003309"/>
    <w:rsid w:val="00003324"/>
    <w:rsid w:val="0000376C"/>
    <w:rsid w:val="000039BB"/>
    <w:rsid w:val="00003B9C"/>
    <w:rsid w:val="00003CDD"/>
    <w:rsid w:val="00003EBE"/>
    <w:rsid w:val="000040D3"/>
    <w:rsid w:val="0000433C"/>
    <w:rsid w:val="0000443B"/>
    <w:rsid w:val="00004882"/>
    <w:rsid w:val="00004AF8"/>
    <w:rsid w:val="00004DA7"/>
    <w:rsid w:val="00004F2A"/>
    <w:rsid w:val="00004FB1"/>
    <w:rsid w:val="00005112"/>
    <w:rsid w:val="00005200"/>
    <w:rsid w:val="00005341"/>
    <w:rsid w:val="000053F5"/>
    <w:rsid w:val="000058D1"/>
    <w:rsid w:val="0000593D"/>
    <w:rsid w:val="00005AA7"/>
    <w:rsid w:val="00005C13"/>
    <w:rsid w:val="00005EF2"/>
    <w:rsid w:val="00005FF4"/>
    <w:rsid w:val="00006232"/>
    <w:rsid w:val="00006234"/>
    <w:rsid w:val="00006477"/>
    <w:rsid w:val="000065EA"/>
    <w:rsid w:val="000066A8"/>
    <w:rsid w:val="00006962"/>
    <w:rsid w:val="00006990"/>
    <w:rsid w:val="00006B51"/>
    <w:rsid w:val="00006D90"/>
    <w:rsid w:val="00006E07"/>
    <w:rsid w:val="00007073"/>
    <w:rsid w:val="00007090"/>
    <w:rsid w:val="000070BC"/>
    <w:rsid w:val="0000715E"/>
    <w:rsid w:val="000071A4"/>
    <w:rsid w:val="00007577"/>
    <w:rsid w:val="000075B4"/>
    <w:rsid w:val="00007746"/>
    <w:rsid w:val="00007C92"/>
    <w:rsid w:val="00007E37"/>
    <w:rsid w:val="00007EF5"/>
    <w:rsid w:val="00007FBB"/>
    <w:rsid w:val="0001016D"/>
    <w:rsid w:val="0001064D"/>
    <w:rsid w:val="000109EF"/>
    <w:rsid w:val="000109FA"/>
    <w:rsid w:val="00010A28"/>
    <w:rsid w:val="00010B9D"/>
    <w:rsid w:val="00010D0F"/>
    <w:rsid w:val="00010DFB"/>
    <w:rsid w:val="00010FB0"/>
    <w:rsid w:val="00011504"/>
    <w:rsid w:val="000117B4"/>
    <w:rsid w:val="000118EE"/>
    <w:rsid w:val="00011C78"/>
    <w:rsid w:val="00011CA7"/>
    <w:rsid w:val="00012201"/>
    <w:rsid w:val="000124A4"/>
    <w:rsid w:val="00012541"/>
    <w:rsid w:val="000128BF"/>
    <w:rsid w:val="000128D0"/>
    <w:rsid w:val="00012BA3"/>
    <w:rsid w:val="00013181"/>
    <w:rsid w:val="000133B5"/>
    <w:rsid w:val="00013548"/>
    <w:rsid w:val="000139DB"/>
    <w:rsid w:val="00013A8F"/>
    <w:rsid w:val="00013DCA"/>
    <w:rsid w:val="00013F7D"/>
    <w:rsid w:val="00014180"/>
    <w:rsid w:val="000146EE"/>
    <w:rsid w:val="0001499F"/>
    <w:rsid w:val="00014AE7"/>
    <w:rsid w:val="00014B1A"/>
    <w:rsid w:val="00014C8D"/>
    <w:rsid w:val="00014E01"/>
    <w:rsid w:val="00014EB1"/>
    <w:rsid w:val="00014FDD"/>
    <w:rsid w:val="0001509D"/>
    <w:rsid w:val="000159BA"/>
    <w:rsid w:val="00015C19"/>
    <w:rsid w:val="00015F10"/>
    <w:rsid w:val="00016477"/>
    <w:rsid w:val="00016525"/>
    <w:rsid w:val="000166C5"/>
    <w:rsid w:val="000166C8"/>
    <w:rsid w:val="00016978"/>
    <w:rsid w:val="000169FA"/>
    <w:rsid w:val="00016E20"/>
    <w:rsid w:val="00016E4D"/>
    <w:rsid w:val="00016EB8"/>
    <w:rsid w:val="00016ED4"/>
    <w:rsid w:val="00016FB6"/>
    <w:rsid w:val="0001731C"/>
    <w:rsid w:val="0001735E"/>
    <w:rsid w:val="00017571"/>
    <w:rsid w:val="00017C89"/>
    <w:rsid w:val="00017D49"/>
    <w:rsid w:val="00020131"/>
    <w:rsid w:val="000203F8"/>
    <w:rsid w:val="0002050C"/>
    <w:rsid w:val="000207A0"/>
    <w:rsid w:val="000211FB"/>
    <w:rsid w:val="0002164E"/>
    <w:rsid w:val="00021698"/>
    <w:rsid w:val="00021708"/>
    <w:rsid w:val="000218A7"/>
    <w:rsid w:val="000218E3"/>
    <w:rsid w:val="000219B5"/>
    <w:rsid w:val="00021A71"/>
    <w:rsid w:val="00021B61"/>
    <w:rsid w:val="00021C49"/>
    <w:rsid w:val="00021E70"/>
    <w:rsid w:val="00022012"/>
    <w:rsid w:val="000228A4"/>
    <w:rsid w:val="00022A9C"/>
    <w:rsid w:val="00022B88"/>
    <w:rsid w:val="00023134"/>
    <w:rsid w:val="000231D2"/>
    <w:rsid w:val="00023378"/>
    <w:rsid w:val="0002344B"/>
    <w:rsid w:val="0002353A"/>
    <w:rsid w:val="00023661"/>
    <w:rsid w:val="00023876"/>
    <w:rsid w:val="00023CAD"/>
    <w:rsid w:val="0002403A"/>
    <w:rsid w:val="00024482"/>
    <w:rsid w:val="000244E5"/>
    <w:rsid w:val="0002451F"/>
    <w:rsid w:val="0002462E"/>
    <w:rsid w:val="0002467A"/>
    <w:rsid w:val="000246C2"/>
    <w:rsid w:val="000246CF"/>
    <w:rsid w:val="00024A78"/>
    <w:rsid w:val="00024A8E"/>
    <w:rsid w:val="00024C02"/>
    <w:rsid w:val="00024D66"/>
    <w:rsid w:val="00024DDB"/>
    <w:rsid w:val="00024E84"/>
    <w:rsid w:val="00024F6B"/>
    <w:rsid w:val="00025438"/>
    <w:rsid w:val="00025863"/>
    <w:rsid w:val="000258EE"/>
    <w:rsid w:val="00025A09"/>
    <w:rsid w:val="00026016"/>
    <w:rsid w:val="000260A2"/>
    <w:rsid w:val="000261BD"/>
    <w:rsid w:val="00026305"/>
    <w:rsid w:val="0002652B"/>
    <w:rsid w:val="00026666"/>
    <w:rsid w:val="000266C4"/>
    <w:rsid w:val="00026879"/>
    <w:rsid w:val="000269E1"/>
    <w:rsid w:val="00026B3C"/>
    <w:rsid w:val="00026B6D"/>
    <w:rsid w:val="00026DC0"/>
    <w:rsid w:val="00027564"/>
    <w:rsid w:val="0002766C"/>
    <w:rsid w:val="0002770E"/>
    <w:rsid w:val="00027815"/>
    <w:rsid w:val="00027D35"/>
    <w:rsid w:val="00027DE2"/>
    <w:rsid w:val="00027DED"/>
    <w:rsid w:val="00027E48"/>
    <w:rsid w:val="00030029"/>
    <w:rsid w:val="00030092"/>
    <w:rsid w:val="00030135"/>
    <w:rsid w:val="000301C7"/>
    <w:rsid w:val="000304E2"/>
    <w:rsid w:val="00030776"/>
    <w:rsid w:val="000308FF"/>
    <w:rsid w:val="000310E1"/>
    <w:rsid w:val="000311AA"/>
    <w:rsid w:val="00031240"/>
    <w:rsid w:val="0003131D"/>
    <w:rsid w:val="00031869"/>
    <w:rsid w:val="0003191E"/>
    <w:rsid w:val="00031A57"/>
    <w:rsid w:val="00031A69"/>
    <w:rsid w:val="00031B34"/>
    <w:rsid w:val="0003207C"/>
    <w:rsid w:val="000321C8"/>
    <w:rsid w:val="0003274A"/>
    <w:rsid w:val="00032814"/>
    <w:rsid w:val="00032834"/>
    <w:rsid w:val="0003287F"/>
    <w:rsid w:val="000328D9"/>
    <w:rsid w:val="00032921"/>
    <w:rsid w:val="00032B10"/>
    <w:rsid w:val="0003316D"/>
    <w:rsid w:val="000332D4"/>
    <w:rsid w:val="0003373F"/>
    <w:rsid w:val="000337A9"/>
    <w:rsid w:val="0003392B"/>
    <w:rsid w:val="0003399A"/>
    <w:rsid w:val="00033A08"/>
    <w:rsid w:val="00033B3A"/>
    <w:rsid w:val="00033C49"/>
    <w:rsid w:val="00033CA3"/>
    <w:rsid w:val="00033F01"/>
    <w:rsid w:val="00033F5D"/>
    <w:rsid w:val="00033FB7"/>
    <w:rsid w:val="00034057"/>
    <w:rsid w:val="000342EE"/>
    <w:rsid w:val="00034472"/>
    <w:rsid w:val="00034537"/>
    <w:rsid w:val="000346B4"/>
    <w:rsid w:val="00034833"/>
    <w:rsid w:val="0003497E"/>
    <w:rsid w:val="00034B16"/>
    <w:rsid w:val="0003517F"/>
    <w:rsid w:val="00035189"/>
    <w:rsid w:val="00035399"/>
    <w:rsid w:val="00035453"/>
    <w:rsid w:val="0003549B"/>
    <w:rsid w:val="00035545"/>
    <w:rsid w:val="000356D6"/>
    <w:rsid w:val="0003583B"/>
    <w:rsid w:val="000359CE"/>
    <w:rsid w:val="00035A0B"/>
    <w:rsid w:val="00035A98"/>
    <w:rsid w:val="00035D84"/>
    <w:rsid w:val="00035DBA"/>
    <w:rsid w:val="00035EC3"/>
    <w:rsid w:val="00035EC9"/>
    <w:rsid w:val="00035EDE"/>
    <w:rsid w:val="00036323"/>
    <w:rsid w:val="00036440"/>
    <w:rsid w:val="0003680E"/>
    <w:rsid w:val="0003693B"/>
    <w:rsid w:val="00036C1A"/>
    <w:rsid w:val="00036F02"/>
    <w:rsid w:val="00037288"/>
    <w:rsid w:val="00037289"/>
    <w:rsid w:val="000373C0"/>
    <w:rsid w:val="0003760F"/>
    <w:rsid w:val="00037835"/>
    <w:rsid w:val="00037A39"/>
    <w:rsid w:val="00037B9E"/>
    <w:rsid w:val="00037D36"/>
    <w:rsid w:val="00037D55"/>
    <w:rsid w:val="00040573"/>
    <w:rsid w:val="00040624"/>
    <w:rsid w:val="0004071A"/>
    <w:rsid w:val="00040C4A"/>
    <w:rsid w:val="00040F51"/>
    <w:rsid w:val="00040F64"/>
    <w:rsid w:val="000413F4"/>
    <w:rsid w:val="0004141E"/>
    <w:rsid w:val="0004148A"/>
    <w:rsid w:val="00041582"/>
    <w:rsid w:val="00041770"/>
    <w:rsid w:val="00041D68"/>
    <w:rsid w:val="00041F91"/>
    <w:rsid w:val="00041FAD"/>
    <w:rsid w:val="00042132"/>
    <w:rsid w:val="0004216A"/>
    <w:rsid w:val="000426A0"/>
    <w:rsid w:val="0004278B"/>
    <w:rsid w:val="000429CF"/>
    <w:rsid w:val="00042A20"/>
    <w:rsid w:val="00042A7F"/>
    <w:rsid w:val="00042C58"/>
    <w:rsid w:val="00042CC0"/>
    <w:rsid w:val="00042FD8"/>
    <w:rsid w:val="00043168"/>
    <w:rsid w:val="0004323D"/>
    <w:rsid w:val="0004358F"/>
    <w:rsid w:val="00043737"/>
    <w:rsid w:val="000437D4"/>
    <w:rsid w:val="00043A3D"/>
    <w:rsid w:val="00043A65"/>
    <w:rsid w:val="00043B5F"/>
    <w:rsid w:val="00043B6D"/>
    <w:rsid w:val="00043E67"/>
    <w:rsid w:val="00043EDC"/>
    <w:rsid w:val="0004401E"/>
    <w:rsid w:val="00044168"/>
    <w:rsid w:val="00044371"/>
    <w:rsid w:val="000448A6"/>
    <w:rsid w:val="00044B94"/>
    <w:rsid w:val="00044BAA"/>
    <w:rsid w:val="00044BD4"/>
    <w:rsid w:val="00044D93"/>
    <w:rsid w:val="00044F11"/>
    <w:rsid w:val="00045525"/>
    <w:rsid w:val="00045642"/>
    <w:rsid w:val="000456E8"/>
    <w:rsid w:val="000458B6"/>
    <w:rsid w:val="00045A38"/>
    <w:rsid w:val="00045A9D"/>
    <w:rsid w:val="00046086"/>
    <w:rsid w:val="00046230"/>
    <w:rsid w:val="000462EC"/>
    <w:rsid w:val="00046357"/>
    <w:rsid w:val="000463D5"/>
    <w:rsid w:val="000464AB"/>
    <w:rsid w:val="00046743"/>
    <w:rsid w:val="000467DB"/>
    <w:rsid w:val="00046916"/>
    <w:rsid w:val="00046D50"/>
    <w:rsid w:val="00046E43"/>
    <w:rsid w:val="00047076"/>
    <w:rsid w:val="00047229"/>
    <w:rsid w:val="00047255"/>
    <w:rsid w:val="00047330"/>
    <w:rsid w:val="000476FA"/>
    <w:rsid w:val="00047723"/>
    <w:rsid w:val="00047908"/>
    <w:rsid w:val="00047E54"/>
    <w:rsid w:val="00047EF1"/>
    <w:rsid w:val="00050173"/>
    <w:rsid w:val="00050550"/>
    <w:rsid w:val="0005081C"/>
    <w:rsid w:val="00050A22"/>
    <w:rsid w:val="00050AF8"/>
    <w:rsid w:val="00050C6F"/>
    <w:rsid w:val="00050E8F"/>
    <w:rsid w:val="00051292"/>
    <w:rsid w:val="00051380"/>
    <w:rsid w:val="00051E5C"/>
    <w:rsid w:val="00052352"/>
    <w:rsid w:val="00052374"/>
    <w:rsid w:val="0005256B"/>
    <w:rsid w:val="00052636"/>
    <w:rsid w:val="00052670"/>
    <w:rsid w:val="000526B9"/>
    <w:rsid w:val="00052732"/>
    <w:rsid w:val="000528D4"/>
    <w:rsid w:val="00052946"/>
    <w:rsid w:val="0005294A"/>
    <w:rsid w:val="0005297D"/>
    <w:rsid w:val="00052A74"/>
    <w:rsid w:val="00052AE6"/>
    <w:rsid w:val="00052B1E"/>
    <w:rsid w:val="00052B9A"/>
    <w:rsid w:val="00052DF1"/>
    <w:rsid w:val="0005348D"/>
    <w:rsid w:val="000536FA"/>
    <w:rsid w:val="000537D2"/>
    <w:rsid w:val="00053B52"/>
    <w:rsid w:val="00054655"/>
    <w:rsid w:val="00054B9D"/>
    <w:rsid w:val="00054BBD"/>
    <w:rsid w:val="0005515F"/>
    <w:rsid w:val="000552E3"/>
    <w:rsid w:val="00055534"/>
    <w:rsid w:val="000556EC"/>
    <w:rsid w:val="00055806"/>
    <w:rsid w:val="00055D84"/>
    <w:rsid w:val="00055F27"/>
    <w:rsid w:val="000566F1"/>
    <w:rsid w:val="00056973"/>
    <w:rsid w:val="00056B52"/>
    <w:rsid w:val="00056F11"/>
    <w:rsid w:val="00056F6A"/>
    <w:rsid w:val="00056FFC"/>
    <w:rsid w:val="0005705F"/>
    <w:rsid w:val="000571DA"/>
    <w:rsid w:val="000571F1"/>
    <w:rsid w:val="00057406"/>
    <w:rsid w:val="000574CD"/>
    <w:rsid w:val="0005774D"/>
    <w:rsid w:val="000578ED"/>
    <w:rsid w:val="00057953"/>
    <w:rsid w:val="00057C82"/>
    <w:rsid w:val="00057CE6"/>
    <w:rsid w:val="0006034F"/>
    <w:rsid w:val="00060660"/>
    <w:rsid w:val="00060A1B"/>
    <w:rsid w:val="00060B33"/>
    <w:rsid w:val="00060F4A"/>
    <w:rsid w:val="00060F97"/>
    <w:rsid w:val="00061738"/>
    <w:rsid w:val="00061952"/>
    <w:rsid w:val="000619BD"/>
    <w:rsid w:val="00061BD9"/>
    <w:rsid w:val="00061C29"/>
    <w:rsid w:val="00061DE6"/>
    <w:rsid w:val="00061F28"/>
    <w:rsid w:val="0006224B"/>
    <w:rsid w:val="00062305"/>
    <w:rsid w:val="00062A89"/>
    <w:rsid w:val="00062DBE"/>
    <w:rsid w:val="00062E62"/>
    <w:rsid w:val="00062ED0"/>
    <w:rsid w:val="00062F0F"/>
    <w:rsid w:val="00063395"/>
    <w:rsid w:val="000633D5"/>
    <w:rsid w:val="000638B8"/>
    <w:rsid w:val="00063A4A"/>
    <w:rsid w:val="00063C6B"/>
    <w:rsid w:val="00063E47"/>
    <w:rsid w:val="00063EE3"/>
    <w:rsid w:val="000642EF"/>
    <w:rsid w:val="0006433F"/>
    <w:rsid w:val="0006448C"/>
    <w:rsid w:val="0006471C"/>
    <w:rsid w:val="00064895"/>
    <w:rsid w:val="0006496C"/>
    <w:rsid w:val="00064BB8"/>
    <w:rsid w:val="00064D24"/>
    <w:rsid w:val="000651FE"/>
    <w:rsid w:val="00065391"/>
    <w:rsid w:val="00065401"/>
    <w:rsid w:val="0006570A"/>
    <w:rsid w:val="00065793"/>
    <w:rsid w:val="000658A6"/>
    <w:rsid w:val="00065A17"/>
    <w:rsid w:val="00065C3F"/>
    <w:rsid w:val="00065DDF"/>
    <w:rsid w:val="00066285"/>
    <w:rsid w:val="000662CD"/>
    <w:rsid w:val="0006640E"/>
    <w:rsid w:val="000667AA"/>
    <w:rsid w:val="00066881"/>
    <w:rsid w:val="00066DC8"/>
    <w:rsid w:val="00066E3B"/>
    <w:rsid w:val="0006701B"/>
    <w:rsid w:val="00067062"/>
    <w:rsid w:val="00067223"/>
    <w:rsid w:val="00067533"/>
    <w:rsid w:val="0006754C"/>
    <w:rsid w:val="0006766F"/>
    <w:rsid w:val="00067962"/>
    <w:rsid w:val="00067D2E"/>
    <w:rsid w:val="00067ECC"/>
    <w:rsid w:val="00070059"/>
    <w:rsid w:val="000701C5"/>
    <w:rsid w:val="0007043B"/>
    <w:rsid w:val="00070583"/>
    <w:rsid w:val="0007071F"/>
    <w:rsid w:val="00070752"/>
    <w:rsid w:val="000707BA"/>
    <w:rsid w:val="000709CB"/>
    <w:rsid w:val="00070F09"/>
    <w:rsid w:val="00070F3A"/>
    <w:rsid w:val="00070F8F"/>
    <w:rsid w:val="0007126A"/>
    <w:rsid w:val="00071557"/>
    <w:rsid w:val="00071957"/>
    <w:rsid w:val="000719C9"/>
    <w:rsid w:val="00071B5F"/>
    <w:rsid w:val="00071DAC"/>
    <w:rsid w:val="00071DB0"/>
    <w:rsid w:val="00071F2D"/>
    <w:rsid w:val="00071F9B"/>
    <w:rsid w:val="000720A8"/>
    <w:rsid w:val="0007236D"/>
    <w:rsid w:val="0007284F"/>
    <w:rsid w:val="00072931"/>
    <w:rsid w:val="00072A74"/>
    <w:rsid w:val="00072A9F"/>
    <w:rsid w:val="00072B4A"/>
    <w:rsid w:val="00072BA8"/>
    <w:rsid w:val="00072BC8"/>
    <w:rsid w:val="00072E9C"/>
    <w:rsid w:val="00072F4E"/>
    <w:rsid w:val="00073139"/>
    <w:rsid w:val="00073677"/>
    <w:rsid w:val="000736AF"/>
    <w:rsid w:val="00073C59"/>
    <w:rsid w:val="00073F02"/>
    <w:rsid w:val="00073FDE"/>
    <w:rsid w:val="0007401C"/>
    <w:rsid w:val="000743AB"/>
    <w:rsid w:val="000743EC"/>
    <w:rsid w:val="0007470E"/>
    <w:rsid w:val="0007478E"/>
    <w:rsid w:val="00074C03"/>
    <w:rsid w:val="00074C9B"/>
    <w:rsid w:val="00074E85"/>
    <w:rsid w:val="00074F49"/>
    <w:rsid w:val="00075083"/>
    <w:rsid w:val="000750D6"/>
    <w:rsid w:val="00075239"/>
    <w:rsid w:val="000754F2"/>
    <w:rsid w:val="00075594"/>
    <w:rsid w:val="000755ED"/>
    <w:rsid w:val="000756E1"/>
    <w:rsid w:val="0007570D"/>
    <w:rsid w:val="000757CD"/>
    <w:rsid w:val="000757E8"/>
    <w:rsid w:val="000759F1"/>
    <w:rsid w:val="00075C68"/>
    <w:rsid w:val="00075ECA"/>
    <w:rsid w:val="000763C8"/>
    <w:rsid w:val="00076494"/>
    <w:rsid w:val="00076500"/>
    <w:rsid w:val="0007656C"/>
    <w:rsid w:val="00076672"/>
    <w:rsid w:val="0007670F"/>
    <w:rsid w:val="00076939"/>
    <w:rsid w:val="00076975"/>
    <w:rsid w:val="00076B85"/>
    <w:rsid w:val="00076EDE"/>
    <w:rsid w:val="00076EF4"/>
    <w:rsid w:val="000770BF"/>
    <w:rsid w:val="00077309"/>
    <w:rsid w:val="00077350"/>
    <w:rsid w:val="0007738C"/>
    <w:rsid w:val="000773AD"/>
    <w:rsid w:val="000773C3"/>
    <w:rsid w:val="00077442"/>
    <w:rsid w:val="000774ED"/>
    <w:rsid w:val="00077598"/>
    <w:rsid w:val="000775E3"/>
    <w:rsid w:val="000777FA"/>
    <w:rsid w:val="0007781D"/>
    <w:rsid w:val="0007783F"/>
    <w:rsid w:val="000778A6"/>
    <w:rsid w:val="000778C1"/>
    <w:rsid w:val="00077A10"/>
    <w:rsid w:val="00077AED"/>
    <w:rsid w:val="00077B40"/>
    <w:rsid w:val="00077CDC"/>
    <w:rsid w:val="00077E4F"/>
    <w:rsid w:val="00077FAB"/>
    <w:rsid w:val="0008079E"/>
    <w:rsid w:val="000808F4"/>
    <w:rsid w:val="00080A96"/>
    <w:rsid w:val="00080AAA"/>
    <w:rsid w:val="00080C2C"/>
    <w:rsid w:val="00080D67"/>
    <w:rsid w:val="00080D82"/>
    <w:rsid w:val="00080D8A"/>
    <w:rsid w:val="00080F48"/>
    <w:rsid w:val="0008127A"/>
    <w:rsid w:val="00081341"/>
    <w:rsid w:val="000813BF"/>
    <w:rsid w:val="000815A6"/>
    <w:rsid w:val="00081780"/>
    <w:rsid w:val="00081887"/>
    <w:rsid w:val="000819A8"/>
    <w:rsid w:val="00081D61"/>
    <w:rsid w:val="00082260"/>
    <w:rsid w:val="000824FC"/>
    <w:rsid w:val="000826F3"/>
    <w:rsid w:val="0008283B"/>
    <w:rsid w:val="00082959"/>
    <w:rsid w:val="00082DAA"/>
    <w:rsid w:val="00082DAE"/>
    <w:rsid w:val="00082E88"/>
    <w:rsid w:val="00083385"/>
    <w:rsid w:val="00083514"/>
    <w:rsid w:val="000835C6"/>
    <w:rsid w:val="000835F8"/>
    <w:rsid w:val="00083724"/>
    <w:rsid w:val="00083761"/>
    <w:rsid w:val="000838F2"/>
    <w:rsid w:val="00083CF1"/>
    <w:rsid w:val="00084021"/>
    <w:rsid w:val="0008402F"/>
    <w:rsid w:val="00084075"/>
    <w:rsid w:val="00084951"/>
    <w:rsid w:val="000849BE"/>
    <w:rsid w:val="00084DC0"/>
    <w:rsid w:val="00085007"/>
    <w:rsid w:val="00085746"/>
    <w:rsid w:val="000857CE"/>
    <w:rsid w:val="00085B8F"/>
    <w:rsid w:val="00085BCD"/>
    <w:rsid w:val="00085C21"/>
    <w:rsid w:val="00085D17"/>
    <w:rsid w:val="00085D2A"/>
    <w:rsid w:val="00085F3E"/>
    <w:rsid w:val="00086171"/>
    <w:rsid w:val="00086436"/>
    <w:rsid w:val="000864CB"/>
    <w:rsid w:val="0008651D"/>
    <w:rsid w:val="00086C8C"/>
    <w:rsid w:val="00086DFD"/>
    <w:rsid w:val="00086EEB"/>
    <w:rsid w:val="0008707A"/>
    <w:rsid w:val="00087675"/>
    <w:rsid w:val="000876B2"/>
    <w:rsid w:val="0008772E"/>
    <w:rsid w:val="00087873"/>
    <w:rsid w:val="00087CB5"/>
    <w:rsid w:val="00087CEB"/>
    <w:rsid w:val="00087E1C"/>
    <w:rsid w:val="00087FAD"/>
    <w:rsid w:val="000900AA"/>
    <w:rsid w:val="000901FA"/>
    <w:rsid w:val="000905AE"/>
    <w:rsid w:val="0009060F"/>
    <w:rsid w:val="000907B4"/>
    <w:rsid w:val="000908EB"/>
    <w:rsid w:val="000909AF"/>
    <w:rsid w:val="00090AF7"/>
    <w:rsid w:val="00090B33"/>
    <w:rsid w:val="00090C8B"/>
    <w:rsid w:val="00090CB9"/>
    <w:rsid w:val="00091138"/>
    <w:rsid w:val="00091443"/>
    <w:rsid w:val="000916D5"/>
    <w:rsid w:val="00091797"/>
    <w:rsid w:val="00091BC1"/>
    <w:rsid w:val="00091E4D"/>
    <w:rsid w:val="000920F2"/>
    <w:rsid w:val="0009210F"/>
    <w:rsid w:val="000921C1"/>
    <w:rsid w:val="0009238B"/>
    <w:rsid w:val="000923D5"/>
    <w:rsid w:val="000925FC"/>
    <w:rsid w:val="0009268D"/>
    <w:rsid w:val="00092902"/>
    <w:rsid w:val="00092B17"/>
    <w:rsid w:val="000930F3"/>
    <w:rsid w:val="00093156"/>
    <w:rsid w:val="00093421"/>
    <w:rsid w:val="000937FC"/>
    <w:rsid w:val="000938FE"/>
    <w:rsid w:val="000939BA"/>
    <w:rsid w:val="000939E6"/>
    <w:rsid w:val="00093BE4"/>
    <w:rsid w:val="00093C74"/>
    <w:rsid w:val="000940D1"/>
    <w:rsid w:val="0009423A"/>
    <w:rsid w:val="000945CF"/>
    <w:rsid w:val="000947C4"/>
    <w:rsid w:val="00094CBA"/>
    <w:rsid w:val="00094D6F"/>
    <w:rsid w:val="0009500F"/>
    <w:rsid w:val="0009509D"/>
    <w:rsid w:val="000952B0"/>
    <w:rsid w:val="000954EA"/>
    <w:rsid w:val="000955C5"/>
    <w:rsid w:val="000958C3"/>
    <w:rsid w:val="000959AD"/>
    <w:rsid w:val="00095B70"/>
    <w:rsid w:val="00095EEB"/>
    <w:rsid w:val="00096135"/>
    <w:rsid w:val="00096386"/>
    <w:rsid w:val="000963E1"/>
    <w:rsid w:val="00096640"/>
    <w:rsid w:val="000966FA"/>
    <w:rsid w:val="000968B0"/>
    <w:rsid w:val="00096B8F"/>
    <w:rsid w:val="00096BEC"/>
    <w:rsid w:val="00096C46"/>
    <w:rsid w:val="000970FA"/>
    <w:rsid w:val="000972AF"/>
    <w:rsid w:val="00097491"/>
    <w:rsid w:val="000978E5"/>
    <w:rsid w:val="00097AD8"/>
    <w:rsid w:val="00097D0E"/>
    <w:rsid w:val="00097D4A"/>
    <w:rsid w:val="000A003A"/>
    <w:rsid w:val="000A0902"/>
    <w:rsid w:val="000A09F9"/>
    <w:rsid w:val="000A0BB7"/>
    <w:rsid w:val="000A0D2F"/>
    <w:rsid w:val="000A0E2B"/>
    <w:rsid w:val="000A0E32"/>
    <w:rsid w:val="000A1152"/>
    <w:rsid w:val="000A1735"/>
    <w:rsid w:val="000A183D"/>
    <w:rsid w:val="000A194B"/>
    <w:rsid w:val="000A1C09"/>
    <w:rsid w:val="000A1E21"/>
    <w:rsid w:val="000A23ED"/>
    <w:rsid w:val="000A2658"/>
    <w:rsid w:val="000A2A96"/>
    <w:rsid w:val="000A2C57"/>
    <w:rsid w:val="000A2D83"/>
    <w:rsid w:val="000A2F33"/>
    <w:rsid w:val="000A2FA0"/>
    <w:rsid w:val="000A2FB7"/>
    <w:rsid w:val="000A3091"/>
    <w:rsid w:val="000A30EC"/>
    <w:rsid w:val="000A3207"/>
    <w:rsid w:val="000A325D"/>
    <w:rsid w:val="000A35B1"/>
    <w:rsid w:val="000A3624"/>
    <w:rsid w:val="000A389F"/>
    <w:rsid w:val="000A3A18"/>
    <w:rsid w:val="000A3A56"/>
    <w:rsid w:val="000A3C29"/>
    <w:rsid w:val="000A4076"/>
    <w:rsid w:val="000A4216"/>
    <w:rsid w:val="000A46FD"/>
    <w:rsid w:val="000A48F8"/>
    <w:rsid w:val="000A4DC8"/>
    <w:rsid w:val="000A4F17"/>
    <w:rsid w:val="000A515B"/>
    <w:rsid w:val="000A51ED"/>
    <w:rsid w:val="000A5290"/>
    <w:rsid w:val="000A52FE"/>
    <w:rsid w:val="000A53D6"/>
    <w:rsid w:val="000A5C71"/>
    <w:rsid w:val="000A5D24"/>
    <w:rsid w:val="000A6003"/>
    <w:rsid w:val="000A6032"/>
    <w:rsid w:val="000A615F"/>
    <w:rsid w:val="000A64BD"/>
    <w:rsid w:val="000A64F4"/>
    <w:rsid w:val="000A65D0"/>
    <w:rsid w:val="000A677A"/>
    <w:rsid w:val="000A68E7"/>
    <w:rsid w:val="000A6C45"/>
    <w:rsid w:val="000A6C96"/>
    <w:rsid w:val="000A70AF"/>
    <w:rsid w:val="000A7166"/>
    <w:rsid w:val="000A7339"/>
    <w:rsid w:val="000A75B3"/>
    <w:rsid w:val="000A7679"/>
    <w:rsid w:val="000A7D42"/>
    <w:rsid w:val="000A7E51"/>
    <w:rsid w:val="000A7F44"/>
    <w:rsid w:val="000B016A"/>
    <w:rsid w:val="000B01CD"/>
    <w:rsid w:val="000B02EB"/>
    <w:rsid w:val="000B08BD"/>
    <w:rsid w:val="000B095B"/>
    <w:rsid w:val="000B0A7A"/>
    <w:rsid w:val="000B0B58"/>
    <w:rsid w:val="000B0BDB"/>
    <w:rsid w:val="000B0EA2"/>
    <w:rsid w:val="000B0FBE"/>
    <w:rsid w:val="000B10B1"/>
    <w:rsid w:val="000B12A2"/>
    <w:rsid w:val="000B1383"/>
    <w:rsid w:val="000B1404"/>
    <w:rsid w:val="000B14A1"/>
    <w:rsid w:val="000B153F"/>
    <w:rsid w:val="000B157F"/>
    <w:rsid w:val="000B15D6"/>
    <w:rsid w:val="000B16FD"/>
    <w:rsid w:val="000B17E2"/>
    <w:rsid w:val="000B1B03"/>
    <w:rsid w:val="000B1DBE"/>
    <w:rsid w:val="000B1FD6"/>
    <w:rsid w:val="000B2110"/>
    <w:rsid w:val="000B21A0"/>
    <w:rsid w:val="000B2468"/>
    <w:rsid w:val="000B287C"/>
    <w:rsid w:val="000B297E"/>
    <w:rsid w:val="000B29A2"/>
    <w:rsid w:val="000B2A79"/>
    <w:rsid w:val="000B2E97"/>
    <w:rsid w:val="000B307D"/>
    <w:rsid w:val="000B31FD"/>
    <w:rsid w:val="000B326D"/>
    <w:rsid w:val="000B33AC"/>
    <w:rsid w:val="000B34A8"/>
    <w:rsid w:val="000B38AD"/>
    <w:rsid w:val="000B3C12"/>
    <w:rsid w:val="000B3FF0"/>
    <w:rsid w:val="000B41F2"/>
    <w:rsid w:val="000B4388"/>
    <w:rsid w:val="000B43BC"/>
    <w:rsid w:val="000B45CC"/>
    <w:rsid w:val="000B4964"/>
    <w:rsid w:val="000B49FB"/>
    <w:rsid w:val="000B4A5B"/>
    <w:rsid w:val="000B4B98"/>
    <w:rsid w:val="000B4BD4"/>
    <w:rsid w:val="000B4F8A"/>
    <w:rsid w:val="000B509A"/>
    <w:rsid w:val="000B5152"/>
    <w:rsid w:val="000B5352"/>
    <w:rsid w:val="000B538B"/>
    <w:rsid w:val="000B5710"/>
    <w:rsid w:val="000B5751"/>
    <w:rsid w:val="000B59A1"/>
    <w:rsid w:val="000B5A48"/>
    <w:rsid w:val="000B5A81"/>
    <w:rsid w:val="000B5B8F"/>
    <w:rsid w:val="000B5D6A"/>
    <w:rsid w:val="000B5D96"/>
    <w:rsid w:val="000B5F21"/>
    <w:rsid w:val="000B6028"/>
    <w:rsid w:val="000B60D4"/>
    <w:rsid w:val="000B6570"/>
    <w:rsid w:val="000B66D7"/>
    <w:rsid w:val="000B6867"/>
    <w:rsid w:val="000B6D1D"/>
    <w:rsid w:val="000B6ECF"/>
    <w:rsid w:val="000B74CA"/>
    <w:rsid w:val="000B74CE"/>
    <w:rsid w:val="000B775E"/>
    <w:rsid w:val="000B78CA"/>
    <w:rsid w:val="000B7972"/>
    <w:rsid w:val="000B7A7B"/>
    <w:rsid w:val="000B7B3E"/>
    <w:rsid w:val="000B7BC1"/>
    <w:rsid w:val="000B7D90"/>
    <w:rsid w:val="000B7D91"/>
    <w:rsid w:val="000C01E3"/>
    <w:rsid w:val="000C02E6"/>
    <w:rsid w:val="000C0654"/>
    <w:rsid w:val="000C0693"/>
    <w:rsid w:val="000C0922"/>
    <w:rsid w:val="000C118E"/>
    <w:rsid w:val="000C1207"/>
    <w:rsid w:val="000C1269"/>
    <w:rsid w:val="000C1822"/>
    <w:rsid w:val="000C191D"/>
    <w:rsid w:val="000C1CC4"/>
    <w:rsid w:val="000C1D78"/>
    <w:rsid w:val="000C252F"/>
    <w:rsid w:val="000C267E"/>
    <w:rsid w:val="000C2FB6"/>
    <w:rsid w:val="000C2FF0"/>
    <w:rsid w:val="000C30FB"/>
    <w:rsid w:val="000C31BA"/>
    <w:rsid w:val="000C3391"/>
    <w:rsid w:val="000C3438"/>
    <w:rsid w:val="000C374E"/>
    <w:rsid w:val="000C3818"/>
    <w:rsid w:val="000C3840"/>
    <w:rsid w:val="000C3878"/>
    <w:rsid w:val="000C3E57"/>
    <w:rsid w:val="000C3EC5"/>
    <w:rsid w:val="000C3EEA"/>
    <w:rsid w:val="000C4077"/>
    <w:rsid w:val="000C414C"/>
    <w:rsid w:val="000C43D6"/>
    <w:rsid w:val="000C47A8"/>
    <w:rsid w:val="000C47C1"/>
    <w:rsid w:val="000C49A2"/>
    <w:rsid w:val="000C49B3"/>
    <w:rsid w:val="000C4D9F"/>
    <w:rsid w:val="000C5085"/>
    <w:rsid w:val="000C5091"/>
    <w:rsid w:val="000C5761"/>
    <w:rsid w:val="000C57DC"/>
    <w:rsid w:val="000C5A5E"/>
    <w:rsid w:val="000C5A91"/>
    <w:rsid w:val="000C5AA2"/>
    <w:rsid w:val="000C5D3C"/>
    <w:rsid w:val="000C5F25"/>
    <w:rsid w:val="000C60CD"/>
    <w:rsid w:val="000C62CD"/>
    <w:rsid w:val="000C6381"/>
    <w:rsid w:val="000C6481"/>
    <w:rsid w:val="000C665A"/>
    <w:rsid w:val="000C66F4"/>
    <w:rsid w:val="000C67BE"/>
    <w:rsid w:val="000C6A1F"/>
    <w:rsid w:val="000C6A57"/>
    <w:rsid w:val="000C6C6D"/>
    <w:rsid w:val="000C74A8"/>
    <w:rsid w:val="000C75BC"/>
    <w:rsid w:val="000C77F4"/>
    <w:rsid w:val="000C7935"/>
    <w:rsid w:val="000C7A70"/>
    <w:rsid w:val="000C7E37"/>
    <w:rsid w:val="000D035E"/>
    <w:rsid w:val="000D0532"/>
    <w:rsid w:val="000D0589"/>
    <w:rsid w:val="000D07F2"/>
    <w:rsid w:val="000D094C"/>
    <w:rsid w:val="000D0E92"/>
    <w:rsid w:val="000D11B1"/>
    <w:rsid w:val="000D12F8"/>
    <w:rsid w:val="000D175B"/>
    <w:rsid w:val="000D1779"/>
    <w:rsid w:val="000D18EC"/>
    <w:rsid w:val="000D1903"/>
    <w:rsid w:val="000D1B07"/>
    <w:rsid w:val="000D1C92"/>
    <w:rsid w:val="000D22F3"/>
    <w:rsid w:val="000D238F"/>
    <w:rsid w:val="000D276C"/>
    <w:rsid w:val="000D2963"/>
    <w:rsid w:val="000D2A29"/>
    <w:rsid w:val="000D2B44"/>
    <w:rsid w:val="000D3230"/>
    <w:rsid w:val="000D32D4"/>
    <w:rsid w:val="000D378F"/>
    <w:rsid w:val="000D3C1B"/>
    <w:rsid w:val="000D3F60"/>
    <w:rsid w:val="000D4120"/>
    <w:rsid w:val="000D41BF"/>
    <w:rsid w:val="000D4256"/>
    <w:rsid w:val="000D44C2"/>
    <w:rsid w:val="000D48F3"/>
    <w:rsid w:val="000D4A1C"/>
    <w:rsid w:val="000D4A27"/>
    <w:rsid w:val="000D4E05"/>
    <w:rsid w:val="000D4E97"/>
    <w:rsid w:val="000D4E9C"/>
    <w:rsid w:val="000D4F41"/>
    <w:rsid w:val="000D4FF1"/>
    <w:rsid w:val="000D5052"/>
    <w:rsid w:val="000D5307"/>
    <w:rsid w:val="000D5510"/>
    <w:rsid w:val="000D5661"/>
    <w:rsid w:val="000D569B"/>
    <w:rsid w:val="000D5B8D"/>
    <w:rsid w:val="000D5D09"/>
    <w:rsid w:val="000D5FA1"/>
    <w:rsid w:val="000D6030"/>
    <w:rsid w:val="000D616A"/>
    <w:rsid w:val="000D6326"/>
    <w:rsid w:val="000D64B4"/>
    <w:rsid w:val="000D6587"/>
    <w:rsid w:val="000D674D"/>
    <w:rsid w:val="000D6AA7"/>
    <w:rsid w:val="000D6AC3"/>
    <w:rsid w:val="000D6D29"/>
    <w:rsid w:val="000D6D52"/>
    <w:rsid w:val="000D6FE8"/>
    <w:rsid w:val="000D7050"/>
    <w:rsid w:val="000D71AA"/>
    <w:rsid w:val="000D7532"/>
    <w:rsid w:val="000D7565"/>
    <w:rsid w:val="000D761A"/>
    <w:rsid w:val="000D77B1"/>
    <w:rsid w:val="000D7BFD"/>
    <w:rsid w:val="000D7DE3"/>
    <w:rsid w:val="000D7EDB"/>
    <w:rsid w:val="000E003C"/>
    <w:rsid w:val="000E03F5"/>
    <w:rsid w:val="000E0621"/>
    <w:rsid w:val="000E0768"/>
    <w:rsid w:val="000E07E4"/>
    <w:rsid w:val="000E07F9"/>
    <w:rsid w:val="000E0C23"/>
    <w:rsid w:val="000E0CE0"/>
    <w:rsid w:val="000E0DF9"/>
    <w:rsid w:val="000E1007"/>
    <w:rsid w:val="000E1312"/>
    <w:rsid w:val="000E1786"/>
    <w:rsid w:val="000E1D99"/>
    <w:rsid w:val="000E22A8"/>
    <w:rsid w:val="000E2587"/>
    <w:rsid w:val="000E293F"/>
    <w:rsid w:val="000E2A0B"/>
    <w:rsid w:val="000E2B99"/>
    <w:rsid w:val="000E2D38"/>
    <w:rsid w:val="000E3033"/>
    <w:rsid w:val="000E3155"/>
    <w:rsid w:val="000E3190"/>
    <w:rsid w:val="000E329A"/>
    <w:rsid w:val="000E3453"/>
    <w:rsid w:val="000E367B"/>
    <w:rsid w:val="000E3694"/>
    <w:rsid w:val="000E3A90"/>
    <w:rsid w:val="000E3E42"/>
    <w:rsid w:val="000E3F74"/>
    <w:rsid w:val="000E4198"/>
    <w:rsid w:val="000E4263"/>
    <w:rsid w:val="000E446A"/>
    <w:rsid w:val="000E463A"/>
    <w:rsid w:val="000E49C2"/>
    <w:rsid w:val="000E4C27"/>
    <w:rsid w:val="000E4C5E"/>
    <w:rsid w:val="000E4C72"/>
    <w:rsid w:val="000E5097"/>
    <w:rsid w:val="000E5220"/>
    <w:rsid w:val="000E5280"/>
    <w:rsid w:val="000E52C5"/>
    <w:rsid w:val="000E52E6"/>
    <w:rsid w:val="000E55AA"/>
    <w:rsid w:val="000E567E"/>
    <w:rsid w:val="000E5922"/>
    <w:rsid w:val="000E5E86"/>
    <w:rsid w:val="000E5EA1"/>
    <w:rsid w:val="000E5FE2"/>
    <w:rsid w:val="000E60D1"/>
    <w:rsid w:val="000E6479"/>
    <w:rsid w:val="000E6657"/>
    <w:rsid w:val="000E6AE1"/>
    <w:rsid w:val="000E6B6B"/>
    <w:rsid w:val="000E6BF9"/>
    <w:rsid w:val="000E6CEE"/>
    <w:rsid w:val="000E6D7F"/>
    <w:rsid w:val="000E72FB"/>
    <w:rsid w:val="000E73C1"/>
    <w:rsid w:val="000E77DC"/>
    <w:rsid w:val="000E7A16"/>
    <w:rsid w:val="000E7B76"/>
    <w:rsid w:val="000E7C9E"/>
    <w:rsid w:val="000E7CA2"/>
    <w:rsid w:val="000E7DE7"/>
    <w:rsid w:val="000F0521"/>
    <w:rsid w:val="000F0B7D"/>
    <w:rsid w:val="000F0BB5"/>
    <w:rsid w:val="000F0DB6"/>
    <w:rsid w:val="000F0F38"/>
    <w:rsid w:val="000F1220"/>
    <w:rsid w:val="000F13C6"/>
    <w:rsid w:val="000F15B1"/>
    <w:rsid w:val="000F178E"/>
    <w:rsid w:val="000F18A6"/>
    <w:rsid w:val="000F19D7"/>
    <w:rsid w:val="000F1CDE"/>
    <w:rsid w:val="000F1D8A"/>
    <w:rsid w:val="000F202E"/>
    <w:rsid w:val="000F2203"/>
    <w:rsid w:val="000F2257"/>
    <w:rsid w:val="000F2378"/>
    <w:rsid w:val="000F2749"/>
    <w:rsid w:val="000F2792"/>
    <w:rsid w:val="000F2C60"/>
    <w:rsid w:val="000F2C92"/>
    <w:rsid w:val="000F2D5B"/>
    <w:rsid w:val="000F302E"/>
    <w:rsid w:val="000F30AB"/>
    <w:rsid w:val="000F3560"/>
    <w:rsid w:val="000F3A54"/>
    <w:rsid w:val="000F3BFA"/>
    <w:rsid w:val="000F3FD2"/>
    <w:rsid w:val="000F4213"/>
    <w:rsid w:val="000F4288"/>
    <w:rsid w:val="000F47D6"/>
    <w:rsid w:val="000F4B72"/>
    <w:rsid w:val="000F5032"/>
    <w:rsid w:val="000F5432"/>
    <w:rsid w:val="000F544F"/>
    <w:rsid w:val="000F554E"/>
    <w:rsid w:val="000F5555"/>
    <w:rsid w:val="000F5818"/>
    <w:rsid w:val="000F5877"/>
    <w:rsid w:val="000F59CE"/>
    <w:rsid w:val="000F6008"/>
    <w:rsid w:val="000F62A5"/>
    <w:rsid w:val="000F6669"/>
    <w:rsid w:val="000F6E87"/>
    <w:rsid w:val="000F7375"/>
    <w:rsid w:val="000F738F"/>
    <w:rsid w:val="000F756F"/>
    <w:rsid w:val="000F7593"/>
    <w:rsid w:val="000F78E9"/>
    <w:rsid w:val="000F7F43"/>
    <w:rsid w:val="00100041"/>
    <w:rsid w:val="0010006A"/>
    <w:rsid w:val="0010012F"/>
    <w:rsid w:val="00100238"/>
    <w:rsid w:val="0010025F"/>
    <w:rsid w:val="0010034D"/>
    <w:rsid w:val="00100363"/>
    <w:rsid w:val="0010045C"/>
    <w:rsid w:val="001005C8"/>
    <w:rsid w:val="001008B7"/>
    <w:rsid w:val="00100944"/>
    <w:rsid w:val="00100A44"/>
    <w:rsid w:val="00100A96"/>
    <w:rsid w:val="001010D4"/>
    <w:rsid w:val="00101130"/>
    <w:rsid w:val="00101357"/>
    <w:rsid w:val="00101379"/>
    <w:rsid w:val="001014A2"/>
    <w:rsid w:val="00101A9D"/>
    <w:rsid w:val="00101B3A"/>
    <w:rsid w:val="00101B87"/>
    <w:rsid w:val="00101BC5"/>
    <w:rsid w:val="00101E97"/>
    <w:rsid w:val="0010231D"/>
    <w:rsid w:val="0010237F"/>
    <w:rsid w:val="0010247B"/>
    <w:rsid w:val="001025A8"/>
    <w:rsid w:val="00102632"/>
    <w:rsid w:val="0010265C"/>
    <w:rsid w:val="0010282A"/>
    <w:rsid w:val="00102967"/>
    <w:rsid w:val="00102CF7"/>
    <w:rsid w:val="00102E62"/>
    <w:rsid w:val="00102F53"/>
    <w:rsid w:val="0010360E"/>
    <w:rsid w:val="00103D3A"/>
    <w:rsid w:val="00103EBB"/>
    <w:rsid w:val="00103F73"/>
    <w:rsid w:val="0010417D"/>
    <w:rsid w:val="001041A1"/>
    <w:rsid w:val="001045D6"/>
    <w:rsid w:val="00105116"/>
    <w:rsid w:val="001053BA"/>
    <w:rsid w:val="00105494"/>
    <w:rsid w:val="001055DA"/>
    <w:rsid w:val="00105719"/>
    <w:rsid w:val="00105946"/>
    <w:rsid w:val="00105B14"/>
    <w:rsid w:val="00105BA9"/>
    <w:rsid w:val="00105BC3"/>
    <w:rsid w:val="00105CC7"/>
    <w:rsid w:val="00105EDD"/>
    <w:rsid w:val="001063FB"/>
    <w:rsid w:val="0010640F"/>
    <w:rsid w:val="0010668D"/>
    <w:rsid w:val="00106837"/>
    <w:rsid w:val="0010694F"/>
    <w:rsid w:val="00106D1D"/>
    <w:rsid w:val="00107219"/>
    <w:rsid w:val="00107339"/>
    <w:rsid w:val="001073C9"/>
    <w:rsid w:val="00107447"/>
    <w:rsid w:val="001076F1"/>
    <w:rsid w:val="001077D6"/>
    <w:rsid w:val="00107B62"/>
    <w:rsid w:val="00107B65"/>
    <w:rsid w:val="00107BA1"/>
    <w:rsid w:val="00107F90"/>
    <w:rsid w:val="0011000F"/>
    <w:rsid w:val="00110104"/>
    <w:rsid w:val="001102DD"/>
    <w:rsid w:val="0011045B"/>
    <w:rsid w:val="001105C2"/>
    <w:rsid w:val="001109E3"/>
    <w:rsid w:val="00110A47"/>
    <w:rsid w:val="00110A5E"/>
    <w:rsid w:val="00110AE0"/>
    <w:rsid w:val="00110CBA"/>
    <w:rsid w:val="00110E4A"/>
    <w:rsid w:val="00110F09"/>
    <w:rsid w:val="00111258"/>
    <w:rsid w:val="00111288"/>
    <w:rsid w:val="00111372"/>
    <w:rsid w:val="001116DF"/>
    <w:rsid w:val="00111762"/>
    <w:rsid w:val="001117D3"/>
    <w:rsid w:val="00111ED2"/>
    <w:rsid w:val="001121BA"/>
    <w:rsid w:val="001123B1"/>
    <w:rsid w:val="001126CC"/>
    <w:rsid w:val="001126D5"/>
    <w:rsid w:val="00112815"/>
    <w:rsid w:val="00112D4F"/>
    <w:rsid w:val="00112D85"/>
    <w:rsid w:val="001130CF"/>
    <w:rsid w:val="0011321A"/>
    <w:rsid w:val="00113C64"/>
    <w:rsid w:val="00113D3E"/>
    <w:rsid w:val="0011402A"/>
    <w:rsid w:val="00114030"/>
    <w:rsid w:val="00114042"/>
    <w:rsid w:val="001143EC"/>
    <w:rsid w:val="001145CE"/>
    <w:rsid w:val="00114633"/>
    <w:rsid w:val="00114908"/>
    <w:rsid w:val="00114960"/>
    <w:rsid w:val="00114971"/>
    <w:rsid w:val="00114D8F"/>
    <w:rsid w:val="00115007"/>
    <w:rsid w:val="0011556F"/>
    <w:rsid w:val="00115712"/>
    <w:rsid w:val="0011598F"/>
    <w:rsid w:val="00115DC4"/>
    <w:rsid w:val="00115F29"/>
    <w:rsid w:val="00115FA1"/>
    <w:rsid w:val="0011615A"/>
    <w:rsid w:val="0011640E"/>
    <w:rsid w:val="00116461"/>
    <w:rsid w:val="0011655C"/>
    <w:rsid w:val="001171CC"/>
    <w:rsid w:val="001173C4"/>
    <w:rsid w:val="001176B7"/>
    <w:rsid w:val="00117A33"/>
    <w:rsid w:val="00117A6B"/>
    <w:rsid w:val="00117C73"/>
    <w:rsid w:val="00117E2E"/>
    <w:rsid w:val="00120061"/>
    <w:rsid w:val="0012019F"/>
    <w:rsid w:val="0012027D"/>
    <w:rsid w:val="00120333"/>
    <w:rsid w:val="001206C7"/>
    <w:rsid w:val="001207A3"/>
    <w:rsid w:val="00120BD2"/>
    <w:rsid w:val="00120E30"/>
    <w:rsid w:val="00120F12"/>
    <w:rsid w:val="0012134F"/>
    <w:rsid w:val="0012175C"/>
    <w:rsid w:val="001218A8"/>
    <w:rsid w:val="001219C0"/>
    <w:rsid w:val="00121B6D"/>
    <w:rsid w:val="00121B8A"/>
    <w:rsid w:val="0012202B"/>
    <w:rsid w:val="0012265A"/>
    <w:rsid w:val="00122873"/>
    <w:rsid w:val="00122A7C"/>
    <w:rsid w:val="00122B70"/>
    <w:rsid w:val="00122E90"/>
    <w:rsid w:val="00123024"/>
    <w:rsid w:val="00123067"/>
    <w:rsid w:val="0012314E"/>
    <w:rsid w:val="001232BA"/>
    <w:rsid w:val="00123381"/>
    <w:rsid w:val="0012347B"/>
    <w:rsid w:val="00123567"/>
    <w:rsid w:val="00123856"/>
    <w:rsid w:val="00123968"/>
    <w:rsid w:val="00123B5A"/>
    <w:rsid w:val="00123E76"/>
    <w:rsid w:val="00123EEA"/>
    <w:rsid w:val="00123FE1"/>
    <w:rsid w:val="00124031"/>
    <w:rsid w:val="001240DB"/>
    <w:rsid w:val="00124127"/>
    <w:rsid w:val="00124341"/>
    <w:rsid w:val="001244BB"/>
    <w:rsid w:val="001247FF"/>
    <w:rsid w:val="00124A6F"/>
    <w:rsid w:val="00124A8A"/>
    <w:rsid w:val="00124B1A"/>
    <w:rsid w:val="00124F10"/>
    <w:rsid w:val="0012518D"/>
    <w:rsid w:val="0012527A"/>
    <w:rsid w:val="001259DA"/>
    <w:rsid w:val="00125D8F"/>
    <w:rsid w:val="00126316"/>
    <w:rsid w:val="00126331"/>
    <w:rsid w:val="001264D6"/>
    <w:rsid w:val="00126909"/>
    <w:rsid w:val="0012696C"/>
    <w:rsid w:val="00126C5A"/>
    <w:rsid w:val="00126C9B"/>
    <w:rsid w:val="00126F1F"/>
    <w:rsid w:val="0012736C"/>
    <w:rsid w:val="00127487"/>
    <w:rsid w:val="00127811"/>
    <w:rsid w:val="001278AB"/>
    <w:rsid w:val="00127A93"/>
    <w:rsid w:val="00127AA0"/>
    <w:rsid w:val="00127AC6"/>
    <w:rsid w:val="00127AD7"/>
    <w:rsid w:val="00127C2F"/>
    <w:rsid w:val="00127C46"/>
    <w:rsid w:val="00127E5E"/>
    <w:rsid w:val="00127E6C"/>
    <w:rsid w:val="0013019A"/>
    <w:rsid w:val="00130538"/>
    <w:rsid w:val="0013054C"/>
    <w:rsid w:val="001305D6"/>
    <w:rsid w:val="0013087A"/>
    <w:rsid w:val="00130931"/>
    <w:rsid w:val="00130A0F"/>
    <w:rsid w:val="00130B49"/>
    <w:rsid w:val="00130CB8"/>
    <w:rsid w:val="00130F0F"/>
    <w:rsid w:val="00130F5F"/>
    <w:rsid w:val="001312B7"/>
    <w:rsid w:val="00131602"/>
    <w:rsid w:val="00131826"/>
    <w:rsid w:val="00131944"/>
    <w:rsid w:val="001319C9"/>
    <w:rsid w:val="00131A5C"/>
    <w:rsid w:val="00131D5E"/>
    <w:rsid w:val="00131EB4"/>
    <w:rsid w:val="00131FA7"/>
    <w:rsid w:val="001321AB"/>
    <w:rsid w:val="00132774"/>
    <w:rsid w:val="00132887"/>
    <w:rsid w:val="00132960"/>
    <w:rsid w:val="00132B6A"/>
    <w:rsid w:val="00132B7D"/>
    <w:rsid w:val="00132BC2"/>
    <w:rsid w:val="00132D0D"/>
    <w:rsid w:val="001330A2"/>
    <w:rsid w:val="0013310F"/>
    <w:rsid w:val="001332F4"/>
    <w:rsid w:val="0013348B"/>
    <w:rsid w:val="00133828"/>
    <w:rsid w:val="00133879"/>
    <w:rsid w:val="00133B81"/>
    <w:rsid w:val="00133C64"/>
    <w:rsid w:val="00133D32"/>
    <w:rsid w:val="00133E2F"/>
    <w:rsid w:val="00134137"/>
    <w:rsid w:val="00134143"/>
    <w:rsid w:val="00134338"/>
    <w:rsid w:val="001344FC"/>
    <w:rsid w:val="00134565"/>
    <w:rsid w:val="001348A3"/>
    <w:rsid w:val="00134A9B"/>
    <w:rsid w:val="00134B2D"/>
    <w:rsid w:val="00134E78"/>
    <w:rsid w:val="001351AF"/>
    <w:rsid w:val="001355BF"/>
    <w:rsid w:val="0013584F"/>
    <w:rsid w:val="00135924"/>
    <w:rsid w:val="00135DC5"/>
    <w:rsid w:val="00135DD0"/>
    <w:rsid w:val="00135E4D"/>
    <w:rsid w:val="00135F37"/>
    <w:rsid w:val="001361D2"/>
    <w:rsid w:val="00136892"/>
    <w:rsid w:val="00136A45"/>
    <w:rsid w:val="0013701B"/>
    <w:rsid w:val="00137057"/>
    <w:rsid w:val="001374E7"/>
    <w:rsid w:val="0013751F"/>
    <w:rsid w:val="0013758D"/>
    <w:rsid w:val="0013762D"/>
    <w:rsid w:val="00137692"/>
    <w:rsid w:val="00137AEA"/>
    <w:rsid w:val="00137B7D"/>
    <w:rsid w:val="00137F0D"/>
    <w:rsid w:val="00140170"/>
    <w:rsid w:val="00140262"/>
    <w:rsid w:val="001402F3"/>
    <w:rsid w:val="001405B9"/>
    <w:rsid w:val="001405D4"/>
    <w:rsid w:val="00140841"/>
    <w:rsid w:val="00140850"/>
    <w:rsid w:val="00140B3E"/>
    <w:rsid w:val="00140DE0"/>
    <w:rsid w:val="00140F59"/>
    <w:rsid w:val="001411E2"/>
    <w:rsid w:val="00141427"/>
    <w:rsid w:val="001414A3"/>
    <w:rsid w:val="00141649"/>
    <w:rsid w:val="001416B8"/>
    <w:rsid w:val="001417BE"/>
    <w:rsid w:val="001419C7"/>
    <w:rsid w:val="00142044"/>
    <w:rsid w:val="0014208C"/>
    <w:rsid w:val="0014211C"/>
    <w:rsid w:val="0014239C"/>
    <w:rsid w:val="00142978"/>
    <w:rsid w:val="00142DF4"/>
    <w:rsid w:val="00142E02"/>
    <w:rsid w:val="00142FC4"/>
    <w:rsid w:val="001432B4"/>
    <w:rsid w:val="001434D2"/>
    <w:rsid w:val="00143552"/>
    <w:rsid w:val="001436B8"/>
    <w:rsid w:val="00143765"/>
    <w:rsid w:val="001437E5"/>
    <w:rsid w:val="00143A4E"/>
    <w:rsid w:val="00143B71"/>
    <w:rsid w:val="00143CF5"/>
    <w:rsid w:val="00143DEE"/>
    <w:rsid w:val="00143F63"/>
    <w:rsid w:val="00143FC1"/>
    <w:rsid w:val="001441AC"/>
    <w:rsid w:val="00144202"/>
    <w:rsid w:val="001442B9"/>
    <w:rsid w:val="00144328"/>
    <w:rsid w:val="00144563"/>
    <w:rsid w:val="001447A7"/>
    <w:rsid w:val="00144897"/>
    <w:rsid w:val="00144ADB"/>
    <w:rsid w:val="0014520E"/>
    <w:rsid w:val="001453F6"/>
    <w:rsid w:val="001455AB"/>
    <w:rsid w:val="00145785"/>
    <w:rsid w:val="001458F8"/>
    <w:rsid w:val="001459DD"/>
    <w:rsid w:val="00145F14"/>
    <w:rsid w:val="001461B0"/>
    <w:rsid w:val="001462A8"/>
    <w:rsid w:val="00146593"/>
    <w:rsid w:val="00146636"/>
    <w:rsid w:val="00146665"/>
    <w:rsid w:val="001467A3"/>
    <w:rsid w:val="00146B0C"/>
    <w:rsid w:val="00146DF6"/>
    <w:rsid w:val="00146E83"/>
    <w:rsid w:val="00147188"/>
    <w:rsid w:val="001479F2"/>
    <w:rsid w:val="00147C82"/>
    <w:rsid w:val="00147C9C"/>
    <w:rsid w:val="00150136"/>
    <w:rsid w:val="00150445"/>
    <w:rsid w:val="0015050F"/>
    <w:rsid w:val="0015098B"/>
    <w:rsid w:val="001509B8"/>
    <w:rsid w:val="00150BC0"/>
    <w:rsid w:val="00150CBA"/>
    <w:rsid w:val="00150CCB"/>
    <w:rsid w:val="00150FB7"/>
    <w:rsid w:val="001511FF"/>
    <w:rsid w:val="00151265"/>
    <w:rsid w:val="00151354"/>
    <w:rsid w:val="0015138B"/>
    <w:rsid w:val="001516F2"/>
    <w:rsid w:val="001518B1"/>
    <w:rsid w:val="00151B18"/>
    <w:rsid w:val="00151B22"/>
    <w:rsid w:val="0015205D"/>
    <w:rsid w:val="00152253"/>
    <w:rsid w:val="0015233A"/>
    <w:rsid w:val="00152376"/>
    <w:rsid w:val="00152412"/>
    <w:rsid w:val="0015252C"/>
    <w:rsid w:val="001527A7"/>
    <w:rsid w:val="0015281F"/>
    <w:rsid w:val="00152C4E"/>
    <w:rsid w:val="00152DB1"/>
    <w:rsid w:val="00153103"/>
    <w:rsid w:val="00153263"/>
    <w:rsid w:val="001533A5"/>
    <w:rsid w:val="001533E0"/>
    <w:rsid w:val="00153B94"/>
    <w:rsid w:val="00153C21"/>
    <w:rsid w:val="00153EAC"/>
    <w:rsid w:val="00153F19"/>
    <w:rsid w:val="0015401F"/>
    <w:rsid w:val="0015406D"/>
    <w:rsid w:val="001542DF"/>
    <w:rsid w:val="00154621"/>
    <w:rsid w:val="0015474B"/>
    <w:rsid w:val="0015485D"/>
    <w:rsid w:val="00154E50"/>
    <w:rsid w:val="00155203"/>
    <w:rsid w:val="0015564C"/>
    <w:rsid w:val="00155916"/>
    <w:rsid w:val="00155A7D"/>
    <w:rsid w:val="00155BF2"/>
    <w:rsid w:val="00155CD6"/>
    <w:rsid w:val="00155DDB"/>
    <w:rsid w:val="00155F9D"/>
    <w:rsid w:val="0015632A"/>
    <w:rsid w:val="00156541"/>
    <w:rsid w:val="001569E3"/>
    <w:rsid w:val="00156A9E"/>
    <w:rsid w:val="00156EA8"/>
    <w:rsid w:val="00156F65"/>
    <w:rsid w:val="00157461"/>
    <w:rsid w:val="001575FA"/>
    <w:rsid w:val="001578DA"/>
    <w:rsid w:val="00157C60"/>
    <w:rsid w:val="00157FF0"/>
    <w:rsid w:val="00160256"/>
    <w:rsid w:val="0016025A"/>
    <w:rsid w:val="0016038D"/>
    <w:rsid w:val="001604A6"/>
    <w:rsid w:val="001605F2"/>
    <w:rsid w:val="0016061A"/>
    <w:rsid w:val="00160688"/>
    <w:rsid w:val="0016079B"/>
    <w:rsid w:val="0016099A"/>
    <w:rsid w:val="00160B19"/>
    <w:rsid w:val="00160BE3"/>
    <w:rsid w:val="0016149A"/>
    <w:rsid w:val="00161559"/>
    <w:rsid w:val="001616B6"/>
    <w:rsid w:val="0016181F"/>
    <w:rsid w:val="00161B3C"/>
    <w:rsid w:val="00161DF6"/>
    <w:rsid w:val="00161FF2"/>
    <w:rsid w:val="001621C4"/>
    <w:rsid w:val="001625FF"/>
    <w:rsid w:val="0016283A"/>
    <w:rsid w:val="001629B3"/>
    <w:rsid w:val="00162C8E"/>
    <w:rsid w:val="00162CD9"/>
    <w:rsid w:val="0016330F"/>
    <w:rsid w:val="001634B5"/>
    <w:rsid w:val="00163569"/>
    <w:rsid w:val="001635AE"/>
    <w:rsid w:val="001637E0"/>
    <w:rsid w:val="00163C27"/>
    <w:rsid w:val="00163EE2"/>
    <w:rsid w:val="00163F43"/>
    <w:rsid w:val="001644E9"/>
    <w:rsid w:val="0016466E"/>
    <w:rsid w:val="00164768"/>
    <w:rsid w:val="0016489E"/>
    <w:rsid w:val="00164950"/>
    <w:rsid w:val="00164A3A"/>
    <w:rsid w:val="00164B21"/>
    <w:rsid w:val="00164E6F"/>
    <w:rsid w:val="00164F6D"/>
    <w:rsid w:val="001651E4"/>
    <w:rsid w:val="00165252"/>
    <w:rsid w:val="001652B4"/>
    <w:rsid w:val="00165314"/>
    <w:rsid w:val="0016542C"/>
    <w:rsid w:val="00165457"/>
    <w:rsid w:val="00165651"/>
    <w:rsid w:val="0016596B"/>
    <w:rsid w:val="00165F6B"/>
    <w:rsid w:val="00165FEA"/>
    <w:rsid w:val="00166028"/>
    <w:rsid w:val="00166089"/>
    <w:rsid w:val="00166393"/>
    <w:rsid w:val="0016648F"/>
    <w:rsid w:val="00166562"/>
    <w:rsid w:val="0016674D"/>
    <w:rsid w:val="001667C9"/>
    <w:rsid w:val="001668A2"/>
    <w:rsid w:val="001668E7"/>
    <w:rsid w:val="00166981"/>
    <w:rsid w:val="00166BD1"/>
    <w:rsid w:val="00166C34"/>
    <w:rsid w:val="00166DD1"/>
    <w:rsid w:val="00166DE3"/>
    <w:rsid w:val="00166EAD"/>
    <w:rsid w:val="00166F83"/>
    <w:rsid w:val="00167103"/>
    <w:rsid w:val="0016712B"/>
    <w:rsid w:val="00167345"/>
    <w:rsid w:val="001675F8"/>
    <w:rsid w:val="00167B10"/>
    <w:rsid w:val="00167D89"/>
    <w:rsid w:val="00167E43"/>
    <w:rsid w:val="001701ED"/>
    <w:rsid w:val="00170556"/>
    <w:rsid w:val="00171036"/>
    <w:rsid w:val="001710D5"/>
    <w:rsid w:val="00171288"/>
    <w:rsid w:val="001713AF"/>
    <w:rsid w:val="00171484"/>
    <w:rsid w:val="00171569"/>
    <w:rsid w:val="001715A3"/>
    <w:rsid w:val="00171B7A"/>
    <w:rsid w:val="00171BC9"/>
    <w:rsid w:val="00171EBA"/>
    <w:rsid w:val="0017260B"/>
    <w:rsid w:val="00172627"/>
    <w:rsid w:val="001729F9"/>
    <w:rsid w:val="00172A27"/>
    <w:rsid w:val="00172B7B"/>
    <w:rsid w:val="00172EB4"/>
    <w:rsid w:val="00172EBA"/>
    <w:rsid w:val="00172FBA"/>
    <w:rsid w:val="00173349"/>
    <w:rsid w:val="0017357D"/>
    <w:rsid w:val="001735A5"/>
    <w:rsid w:val="00174013"/>
    <w:rsid w:val="001740E0"/>
    <w:rsid w:val="00174190"/>
    <w:rsid w:val="00174228"/>
    <w:rsid w:val="0017427A"/>
    <w:rsid w:val="0017494A"/>
    <w:rsid w:val="00174968"/>
    <w:rsid w:val="00174BEB"/>
    <w:rsid w:val="00174CE2"/>
    <w:rsid w:val="00175104"/>
    <w:rsid w:val="001752E1"/>
    <w:rsid w:val="00175346"/>
    <w:rsid w:val="001753C1"/>
    <w:rsid w:val="00175408"/>
    <w:rsid w:val="001754ED"/>
    <w:rsid w:val="0017556B"/>
    <w:rsid w:val="00175757"/>
    <w:rsid w:val="00175947"/>
    <w:rsid w:val="001759F8"/>
    <w:rsid w:val="00175C97"/>
    <w:rsid w:val="0017606B"/>
    <w:rsid w:val="001762BB"/>
    <w:rsid w:val="00176415"/>
    <w:rsid w:val="00176423"/>
    <w:rsid w:val="00176549"/>
    <w:rsid w:val="0017671F"/>
    <w:rsid w:val="00176888"/>
    <w:rsid w:val="0017706A"/>
    <w:rsid w:val="0017707C"/>
    <w:rsid w:val="0017779E"/>
    <w:rsid w:val="001777D9"/>
    <w:rsid w:val="00177D5F"/>
    <w:rsid w:val="001800B3"/>
    <w:rsid w:val="0018010E"/>
    <w:rsid w:val="001802D3"/>
    <w:rsid w:val="00180395"/>
    <w:rsid w:val="00180493"/>
    <w:rsid w:val="00180653"/>
    <w:rsid w:val="00180688"/>
    <w:rsid w:val="00180CCF"/>
    <w:rsid w:val="00181285"/>
    <w:rsid w:val="0018148A"/>
    <w:rsid w:val="001815DF"/>
    <w:rsid w:val="00181864"/>
    <w:rsid w:val="0018188B"/>
    <w:rsid w:val="00181AF3"/>
    <w:rsid w:val="00181F42"/>
    <w:rsid w:val="00181F59"/>
    <w:rsid w:val="00182134"/>
    <w:rsid w:val="00182676"/>
    <w:rsid w:val="00182698"/>
    <w:rsid w:val="00182B3E"/>
    <w:rsid w:val="00182FA4"/>
    <w:rsid w:val="001831EA"/>
    <w:rsid w:val="0018333C"/>
    <w:rsid w:val="001833EB"/>
    <w:rsid w:val="001834FD"/>
    <w:rsid w:val="00183BE0"/>
    <w:rsid w:val="00183E79"/>
    <w:rsid w:val="00183EB7"/>
    <w:rsid w:val="001841F4"/>
    <w:rsid w:val="0018423B"/>
    <w:rsid w:val="0018430B"/>
    <w:rsid w:val="00184540"/>
    <w:rsid w:val="001847D7"/>
    <w:rsid w:val="00184856"/>
    <w:rsid w:val="001848AC"/>
    <w:rsid w:val="00184AEE"/>
    <w:rsid w:val="00184C48"/>
    <w:rsid w:val="00184D96"/>
    <w:rsid w:val="00184F51"/>
    <w:rsid w:val="0018502E"/>
    <w:rsid w:val="001853DC"/>
    <w:rsid w:val="001855F5"/>
    <w:rsid w:val="0018561B"/>
    <w:rsid w:val="0018590C"/>
    <w:rsid w:val="00185B54"/>
    <w:rsid w:val="00185D8E"/>
    <w:rsid w:val="00185DD1"/>
    <w:rsid w:val="0018603C"/>
    <w:rsid w:val="001860D7"/>
    <w:rsid w:val="00186171"/>
    <w:rsid w:val="001864E9"/>
    <w:rsid w:val="00186511"/>
    <w:rsid w:val="0018662E"/>
    <w:rsid w:val="00186743"/>
    <w:rsid w:val="00186CBD"/>
    <w:rsid w:val="00186CDC"/>
    <w:rsid w:val="001870EC"/>
    <w:rsid w:val="001870F6"/>
    <w:rsid w:val="00187511"/>
    <w:rsid w:val="0018751E"/>
    <w:rsid w:val="00187927"/>
    <w:rsid w:val="00187A52"/>
    <w:rsid w:val="00187B40"/>
    <w:rsid w:val="00187CF2"/>
    <w:rsid w:val="001903AC"/>
    <w:rsid w:val="0019044E"/>
    <w:rsid w:val="0019048F"/>
    <w:rsid w:val="001905EB"/>
    <w:rsid w:val="001907D3"/>
    <w:rsid w:val="00190AE0"/>
    <w:rsid w:val="00190B13"/>
    <w:rsid w:val="00190CB4"/>
    <w:rsid w:val="00190FAC"/>
    <w:rsid w:val="00191046"/>
    <w:rsid w:val="001911DD"/>
    <w:rsid w:val="00191291"/>
    <w:rsid w:val="001912BF"/>
    <w:rsid w:val="0019134A"/>
    <w:rsid w:val="00191361"/>
    <w:rsid w:val="001915F1"/>
    <w:rsid w:val="00191610"/>
    <w:rsid w:val="00191807"/>
    <w:rsid w:val="00191FCF"/>
    <w:rsid w:val="001923B8"/>
    <w:rsid w:val="00192464"/>
    <w:rsid w:val="00192881"/>
    <w:rsid w:val="001929D6"/>
    <w:rsid w:val="00192A42"/>
    <w:rsid w:val="00192B5F"/>
    <w:rsid w:val="00192D3F"/>
    <w:rsid w:val="00192E24"/>
    <w:rsid w:val="001931BB"/>
    <w:rsid w:val="001931E0"/>
    <w:rsid w:val="00193386"/>
    <w:rsid w:val="00193521"/>
    <w:rsid w:val="001935A5"/>
    <w:rsid w:val="0019369B"/>
    <w:rsid w:val="00193718"/>
    <w:rsid w:val="00193B6C"/>
    <w:rsid w:val="00193B79"/>
    <w:rsid w:val="00193DE9"/>
    <w:rsid w:val="00193E19"/>
    <w:rsid w:val="001940D4"/>
    <w:rsid w:val="0019443F"/>
    <w:rsid w:val="0019446C"/>
    <w:rsid w:val="001945E4"/>
    <w:rsid w:val="001947BD"/>
    <w:rsid w:val="00194907"/>
    <w:rsid w:val="00194923"/>
    <w:rsid w:val="0019494C"/>
    <w:rsid w:val="00194CBE"/>
    <w:rsid w:val="00194CC5"/>
    <w:rsid w:val="00194E1B"/>
    <w:rsid w:val="00194F2B"/>
    <w:rsid w:val="00195578"/>
    <w:rsid w:val="0019592C"/>
    <w:rsid w:val="00195BA6"/>
    <w:rsid w:val="00196071"/>
    <w:rsid w:val="00196294"/>
    <w:rsid w:val="001962A6"/>
    <w:rsid w:val="00196750"/>
    <w:rsid w:val="001967DD"/>
    <w:rsid w:val="00196995"/>
    <w:rsid w:val="00196CEB"/>
    <w:rsid w:val="00197092"/>
    <w:rsid w:val="001970B3"/>
    <w:rsid w:val="0019712B"/>
    <w:rsid w:val="00197741"/>
    <w:rsid w:val="00197769"/>
    <w:rsid w:val="001978BC"/>
    <w:rsid w:val="00197A83"/>
    <w:rsid w:val="00197C7D"/>
    <w:rsid w:val="00197DAE"/>
    <w:rsid w:val="00197EEB"/>
    <w:rsid w:val="001A0425"/>
    <w:rsid w:val="001A05FF"/>
    <w:rsid w:val="001A0732"/>
    <w:rsid w:val="001A0E6A"/>
    <w:rsid w:val="001A11DE"/>
    <w:rsid w:val="001A16C3"/>
    <w:rsid w:val="001A1886"/>
    <w:rsid w:val="001A191D"/>
    <w:rsid w:val="001A19FE"/>
    <w:rsid w:val="001A1B02"/>
    <w:rsid w:val="001A1ED8"/>
    <w:rsid w:val="001A1FBD"/>
    <w:rsid w:val="001A2211"/>
    <w:rsid w:val="001A24EA"/>
    <w:rsid w:val="001A2699"/>
    <w:rsid w:val="001A26ED"/>
    <w:rsid w:val="001A296D"/>
    <w:rsid w:val="001A2C6F"/>
    <w:rsid w:val="001A2C83"/>
    <w:rsid w:val="001A2DBC"/>
    <w:rsid w:val="001A2F45"/>
    <w:rsid w:val="001A31A9"/>
    <w:rsid w:val="001A325D"/>
    <w:rsid w:val="001A35C9"/>
    <w:rsid w:val="001A35D8"/>
    <w:rsid w:val="001A361B"/>
    <w:rsid w:val="001A39A7"/>
    <w:rsid w:val="001A39DF"/>
    <w:rsid w:val="001A3ACC"/>
    <w:rsid w:val="001A3C1C"/>
    <w:rsid w:val="001A46E8"/>
    <w:rsid w:val="001A472C"/>
    <w:rsid w:val="001A4758"/>
    <w:rsid w:val="001A4807"/>
    <w:rsid w:val="001A481E"/>
    <w:rsid w:val="001A4C06"/>
    <w:rsid w:val="001A4C61"/>
    <w:rsid w:val="001A4C88"/>
    <w:rsid w:val="001A4D46"/>
    <w:rsid w:val="001A50B2"/>
    <w:rsid w:val="001A5736"/>
    <w:rsid w:val="001A5B15"/>
    <w:rsid w:val="001A5CD3"/>
    <w:rsid w:val="001A5D4C"/>
    <w:rsid w:val="001A5DFA"/>
    <w:rsid w:val="001A5E18"/>
    <w:rsid w:val="001A60B7"/>
    <w:rsid w:val="001A6381"/>
    <w:rsid w:val="001A65DA"/>
    <w:rsid w:val="001A66F4"/>
    <w:rsid w:val="001A686D"/>
    <w:rsid w:val="001A68A4"/>
    <w:rsid w:val="001A6921"/>
    <w:rsid w:val="001A6A7F"/>
    <w:rsid w:val="001A7048"/>
    <w:rsid w:val="001A719C"/>
    <w:rsid w:val="001A7499"/>
    <w:rsid w:val="001A752D"/>
    <w:rsid w:val="001A7542"/>
    <w:rsid w:val="001A7ABA"/>
    <w:rsid w:val="001A7D56"/>
    <w:rsid w:val="001A7FFC"/>
    <w:rsid w:val="001B049A"/>
    <w:rsid w:val="001B04F2"/>
    <w:rsid w:val="001B05E5"/>
    <w:rsid w:val="001B07EE"/>
    <w:rsid w:val="001B0934"/>
    <w:rsid w:val="001B0A5C"/>
    <w:rsid w:val="001B0BDA"/>
    <w:rsid w:val="001B101C"/>
    <w:rsid w:val="001B11BC"/>
    <w:rsid w:val="001B12C6"/>
    <w:rsid w:val="001B13CB"/>
    <w:rsid w:val="001B13F9"/>
    <w:rsid w:val="001B1678"/>
    <w:rsid w:val="001B180A"/>
    <w:rsid w:val="001B18E6"/>
    <w:rsid w:val="001B1AA3"/>
    <w:rsid w:val="001B1AE0"/>
    <w:rsid w:val="001B1B95"/>
    <w:rsid w:val="001B1BCE"/>
    <w:rsid w:val="001B1C80"/>
    <w:rsid w:val="001B20A4"/>
    <w:rsid w:val="001B21B0"/>
    <w:rsid w:val="001B224C"/>
    <w:rsid w:val="001B2345"/>
    <w:rsid w:val="001B2366"/>
    <w:rsid w:val="001B23D6"/>
    <w:rsid w:val="001B2497"/>
    <w:rsid w:val="001B25AE"/>
    <w:rsid w:val="001B2650"/>
    <w:rsid w:val="001B26BC"/>
    <w:rsid w:val="001B2A05"/>
    <w:rsid w:val="001B2B3C"/>
    <w:rsid w:val="001B2CEB"/>
    <w:rsid w:val="001B2D01"/>
    <w:rsid w:val="001B2D19"/>
    <w:rsid w:val="001B2E36"/>
    <w:rsid w:val="001B2F7D"/>
    <w:rsid w:val="001B3484"/>
    <w:rsid w:val="001B3512"/>
    <w:rsid w:val="001B36AB"/>
    <w:rsid w:val="001B37E0"/>
    <w:rsid w:val="001B39E2"/>
    <w:rsid w:val="001B3B53"/>
    <w:rsid w:val="001B3BA9"/>
    <w:rsid w:val="001B3D83"/>
    <w:rsid w:val="001B3E8C"/>
    <w:rsid w:val="001B40F5"/>
    <w:rsid w:val="001B428F"/>
    <w:rsid w:val="001B4568"/>
    <w:rsid w:val="001B48A2"/>
    <w:rsid w:val="001B4A1A"/>
    <w:rsid w:val="001B4A37"/>
    <w:rsid w:val="001B4CD7"/>
    <w:rsid w:val="001B4D16"/>
    <w:rsid w:val="001B4F6D"/>
    <w:rsid w:val="001B5836"/>
    <w:rsid w:val="001B5867"/>
    <w:rsid w:val="001B597A"/>
    <w:rsid w:val="001B5FC4"/>
    <w:rsid w:val="001B600E"/>
    <w:rsid w:val="001B6317"/>
    <w:rsid w:val="001B63A3"/>
    <w:rsid w:val="001B6448"/>
    <w:rsid w:val="001B6624"/>
    <w:rsid w:val="001B6782"/>
    <w:rsid w:val="001B67C5"/>
    <w:rsid w:val="001B67E8"/>
    <w:rsid w:val="001B67F1"/>
    <w:rsid w:val="001B68DF"/>
    <w:rsid w:val="001B69BD"/>
    <w:rsid w:val="001B6B4A"/>
    <w:rsid w:val="001B70E8"/>
    <w:rsid w:val="001B7223"/>
    <w:rsid w:val="001B753E"/>
    <w:rsid w:val="001B77C9"/>
    <w:rsid w:val="001B79F7"/>
    <w:rsid w:val="001B7A85"/>
    <w:rsid w:val="001B7BDE"/>
    <w:rsid w:val="001B7FDF"/>
    <w:rsid w:val="001C0006"/>
    <w:rsid w:val="001C0542"/>
    <w:rsid w:val="001C0614"/>
    <w:rsid w:val="001C09EF"/>
    <w:rsid w:val="001C0E49"/>
    <w:rsid w:val="001C105B"/>
    <w:rsid w:val="001C10CB"/>
    <w:rsid w:val="001C11A6"/>
    <w:rsid w:val="001C11B0"/>
    <w:rsid w:val="001C15EF"/>
    <w:rsid w:val="001C1709"/>
    <w:rsid w:val="001C18DB"/>
    <w:rsid w:val="001C1AC1"/>
    <w:rsid w:val="001C1AF0"/>
    <w:rsid w:val="001C1B60"/>
    <w:rsid w:val="001C2138"/>
    <w:rsid w:val="001C21BD"/>
    <w:rsid w:val="001C2331"/>
    <w:rsid w:val="001C23C6"/>
    <w:rsid w:val="001C2531"/>
    <w:rsid w:val="001C2617"/>
    <w:rsid w:val="001C280C"/>
    <w:rsid w:val="001C2BAF"/>
    <w:rsid w:val="001C2D50"/>
    <w:rsid w:val="001C2DCA"/>
    <w:rsid w:val="001C2EE6"/>
    <w:rsid w:val="001C33B9"/>
    <w:rsid w:val="001C33DD"/>
    <w:rsid w:val="001C35A7"/>
    <w:rsid w:val="001C3B95"/>
    <w:rsid w:val="001C3D62"/>
    <w:rsid w:val="001C3E7F"/>
    <w:rsid w:val="001C3EB2"/>
    <w:rsid w:val="001C3FFE"/>
    <w:rsid w:val="001C415D"/>
    <w:rsid w:val="001C41EF"/>
    <w:rsid w:val="001C4251"/>
    <w:rsid w:val="001C42A8"/>
    <w:rsid w:val="001C438D"/>
    <w:rsid w:val="001C44B3"/>
    <w:rsid w:val="001C460F"/>
    <w:rsid w:val="001C4861"/>
    <w:rsid w:val="001C4B3B"/>
    <w:rsid w:val="001C4B8A"/>
    <w:rsid w:val="001C4F16"/>
    <w:rsid w:val="001C51FF"/>
    <w:rsid w:val="001C5230"/>
    <w:rsid w:val="001C569D"/>
    <w:rsid w:val="001C56D2"/>
    <w:rsid w:val="001C5809"/>
    <w:rsid w:val="001C5987"/>
    <w:rsid w:val="001C5F47"/>
    <w:rsid w:val="001C6005"/>
    <w:rsid w:val="001C6007"/>
    <w:rsid w:val="001C6165"/>
    <w:rsid w:val="001C6204"/>
    <w:rsid w:val="001C6477"/>
    <w:rsid w:val="001C6544"/>
    <w:rsid w:val="001C67FD"/>
    <w:rsid w:val="001C6AE3"/>
    <w:rsid w:val="001C6AE9"/>
    <w:rsid w:val="001C6CA1"/>
    <w:rsid w:val="001C6EAA"/>
    <w:rsid w:val="001C71B5"/>
    <w:rsid w:val="001C73C1"/>
    <w:rsid w:val="001C777F"/>
    <w:rsid w:val="001C7998"/>
    <w:rsid w:val="001C79E1"/>
    <w:rsid w:val="001C79EA"/>
    <w:rsid w:val="001C7BE4"/>
    <w:rsid w:val="001C7C9D"/>
    <w:rsid w:val="001C7DEF"/>
    <w:rsid w:val="001D025C"/>
    <w:rsid w:val="001D02A3"/>
    <w:rsid w:val="001D038A"/>
    <w:rsid w:val="001D04D8"/>
    <w:rsid w:val="001D07CA"/>
    <w:rsid w:val="001D086D"/>
    <w:rsid w:val="001D08EF"/>
    <w:rsid w:val="001D095F"/>
    <w:rsid w:val="001D0A7D"/>
    <w:rsid w:val="001D0C69"/>
    <w:rsid w:val="001D0F05"/>
    <w:rsid w:val="001D0F38"/>
    <w:rsid w:val="001D10AB"/>
    <w:rsid w:val="001D143F"/>
    <w:rsid w:val="001D150C"/>
    <w:rsid w:val="001D1BA5"/>
    <w:rsid w:val="001D1E9F"/>
    <w:rsid w:val="001D20BF"/>
    <w:rsid w:val="001D2108"/>
    <w:rsid w:val="001D23A3"/>
    <w:rsid w:val="001D2425"/>
    <w:rsid w:val="001D2596"/>
    <w:rsid w:val="001D27C5"/>
    <w:rsid w:val="001D28CD"/>
    <w:rsid w:val="001D2935"/>
    <w:rsid w:val="001D2938"/>
    <w:rsid w:val="001D29FA"/>
    <w:rsid w:val="001D2BF4"/>
    <w:rsid w:val="001D2C50"/>
    <w:rsid w:val="001D2D98"/>
    <w:rsid w:val="001D2E66"/>
    <w:rsid w:val="001D2EA1"/>
    <w:rsid w:val="001D2FAF"/>
    <w:rsid w:val="001D3108"/>
    <w:rsid w:val="001D3185"/>
    <w:rsid w:val="001D3567"/>
    <w:rsid w:val="001D3570"/>
    <w:rsid w:val="001D35BF"/>
    <w:rsid w:val="001D35EF"/>
    <w:rsid w:val="001D3774"/>
    <w:rsid w:val="001D3A79"/>
    <w:rsid w:val="001D3D7C"/>
    <w:rsid w:val="001D3EA9"/>
    <w:rsid w:val="001D3EED"/>
    <w:rsid w:val="001D415B"/>
    <w:rsid w:val="001D4194"/>
    <w:rsid w:val="001D4254"/>
    <w:rsid w:val="001D448A"/>
    <w:rsid w:val="001D4633"/>
    <w:rsid w:val="001D5455"/>
    <w:rsid w:val="001D54B9"/>
    <w:rsid w:val="001D56C4"/>
    <w:rsid w:val="001D581A"/>
    <w:rsid w:val="001D58FD"/>
    <w:rsid w:val="001D59E6"/>
    <w:rsid w:val="001D5BFB"/>
    <w:rsid w:val="001D5F82"/>
    <w:rsid w:val="001D623A"/>
    <w:rsid w:val="001D65DE"/>
    <w:rsid w:val="001D6D88"/>
    <w:rsid w:val="001D71A5"/>
    <w:rsid w:val="001D72D3"/>
    <w:rsid w:val="001D732A"/>
    <w:rsid w:val="001D76C8"/>
    <w:rsid w:val="001D7899"/>
    <w:rsid w:val="001D7A51"/>
    <w:rsid w:val="001D7BBF"/>
    <w:rsid w:val="001D7C0C"/>
    <w:rsid w:val="001D7E28"/>
    <w:rsid w:val="001D7FF6"/>
    <w:rsid w:val="001D7FFC"/>
    <w:rsid w:val="001E01AE"/>
    <w:rsid w:val="001E01CE"/>
    <w:rsid w:val="001E02BF"/>
    <w:rsid w:val="001E037C"/>
    <w:rsid w:val="001E0393"/>
    <w:rsid w:val="001E0528"/>
    <w:rsid w:val="001E0624"/>
    <w:rsid w:val="001E0706"/>
    <w:rsid w:val="001E088B"/>
    <w:rsid w:val="001E0979"/>
    <w:rsid w:val="001E0AB6"/>
    <w:rsid w:val="001E0BBB"/>
    <w:rsid w:val="001E0C96"/>
    <w:rsid w:val="001E0E44"/>
    <w:rsid w:val="001E0FC9"/>
    <w:rsid w:val="001E1539"/>
    <w:rsid w:val="001E1938"/>
    <w:rsid w:val="001E1AE6"/>
    <w:rsid w:val="001E1AF6"/>
    <w:rsid w:val="001E1BCA"/>
    <w:rsid w:val="001E1BFB"/>
    <w:rsid w:val="001E1D8A"/>
    <w:rsid w:val="001E1E22"/>
    <w:rsid w:val="001E2196"/>
    <w:rsid w:val="001E22D1"/>
    <w:rsid w:val="001E23C1"/>
    <w:rsid w:val="001E2540"/>
    <w:rsid w:val="001E28DC"/>
    <w:rsid w:val="001E2993"/>
    <w:rsid w:val="001E2A5F"/>
    <w:rsid w:val="001E2CCF"/>
    <w:rsid w:val="001E374F"/>
    <w:rsid w:val="001E3AA8"/>
    <w:rsid w:val="001E3B3B"/>
    <w:rsid w:val="001E462B"/>
    <w:rsid w:val="001E46DB"/>
    <w:rsid w:val="001E46DF"/>
    <w:rsid w:val="001E4CDB"/>
    <w:rsid w:val="001E4CE9"/>
    <w:rsid w:val="001E4E01"/>
    <w:rsid w:val="001E4E0B"/>
    <w:rsid w:val="001E4E92"/>
    <w:rsid w:val="001E4F1E"/>
    <w:rsid w:val="001E52B2"/>
    <w:rsid w:val="001E53DF"/>
    <w:rsid w:val="001E53F2"/>
    <w:rsid w:val="001E5B06"/>
    <w:rsid w:val="001E5D93"/>
    <w:rsid w:val="001E6156"/>
    <w:rsid w:val="001E61B5"/>
    <w:rsid w:val="001E673C"/>
    <w:rsid w:val="001E67CB"/>
    <w:rsid w:val="001E689E"/>
    <w:rsid w:val="001E698C"/>
    <w:rsid w:val="001E6AC7"/>
    <w:rsid w:val="001E6ACD"/>
    <w:rsid w:val="001E6BFC"/>
    <w:rsid w:val="001E7004"/>
    <w:rsid w:val="001E725B"/>
    <w:rsid w:val="001E731A"/>
    <w:rsid w:val="001E7400"/>
    <w:rsid w:val="001E7434"/>
    <w:rsid w:val="001E7626"/>
    <w:rsid w:val="001E774A"/>
    <w:rsid w:val="001E79E0"/>
    <w:rsid w:val="001E7C2C"/>
    <w:rsid w:val="001E7C6E"/>
    <w:rsid w:val="001E7D74"/>
    <w:rsid w:val="001E7E4B"/>
    <w:rsid w:val="001F0061"/>
    <w:rsid w:val="001F02BC"/>
    <w:rsid w:val="001F02FC"/>
    <w:rsid w:val="001F0676"/>
    <w:rsid w:val="001F0917"/>
    <w:rsid w:val="001F0962"/>
    <w:rsid w:val="001F0B0D"/>
    <w:rsid w:val="001F0D05"/>
    <w:rsid w:val="001F0E98"/>
    <w:rsid w:val="001F10A0"/>
    <w:rsid w:val="001F1114"/>
    <w:rsid w:val="001F163B"/>
    <w:rsid w:val="001F16A1"/>
    <w:rsid w:val="001F1952"/>
    <w:rsid w:val="001F1C44"/>
    <w:rsid w:val="001F2242"/>
    <w:rsid w:val="001F22C5"/>
    <w:rsid w:val="001F247A"/>
    <w:rsid w:val="001F26EB"/>
    <w:rsid w:val="001F274F"/>
    <w:rsid w:val="001F2921"/>
    <w:rsid w:val="001F2C50"/>
    <w:rsid w:val="001F3153"/>
    <w:rsid w:val="001F320C"/>
    <w:rsid w:val="001F32FF"/>
    <w:rsid w:val="001F34BF"/>
    <w:rsid w:val="001F3564"/>
    <w:rsid w:val="001F3629"/>
    <w:rsid w:val="001F3D91"/>
    <w:rsid w:val="001F403B"/>
    <w:rsid w:val="001F43A1"/>
    <w:rsid w:val="001F466A"/>
    <w:rsid w:val="001F47A5"/>
    <w:rsid w:val="001F4FD8"/>
    <w:rsid w:val="001F58FF"/>
    <w:rsid w:val="001F5A43"/>
    <w:rsid w:val="001F5CB3"/>
    <w:rsid w:val="001F5DDE"/>
    <w:rsid w:val="001F60F5"/>
    <w:rsid w:val="001F6CF5"/>
    <w:rsid w:val="001F6FE1"/>
    <w:rsid w:val="001F7175"/>
    <w:rsid w:val="001F7347"/>
    <w:rsid w:val="001F7420"/>
    <w:rsid w:val="001F759E"/>
    <w:rsid w:val="001F77B9"/>
    <w:rsid w:val="001F786E"/>
    <w:rsid w:val="001F795C"/>
    <w:rsid w:val="001F7BEA"/>
    <w:rsid w:val="00200260"/>
    <w:rsid w:val="002003BB"/>
    <w:rsid w:val="0020041F"/>
    <w:rsid w:val="00200506"/>
    <w:rsid w:val="00200552"/>
    <w:rsid w:val="002007CD"/>
    <w:rsid w:val="002015C6"/>
    <w:rsid w:val="00201649"/>
    <w:rsid w:val="00201899"/>
    <w:rsid w:val="00201A04"/>
    <w:rsid w:val="00201A0B"/>
    <w:rsid w:val="00201E5B"/>
    <w:rsid w:val="00201E71"/>
    <w:rsid w:val="00201F94"/>
    <w:rsid w:val="00202075"/>
    <w:rsid w:val="0020228A"/>
    <w:rsid w:val="002023A6"/>
    <w:rsid w:val="002024F1"/>
    <w:rsid w:val="00202607"/>
    <w:rsid w:val="00202745"/>
    <w:rsid w:val="002027D5"/>
    <w:rsid w:val="002028CE"/>
    <w:rsid w:val="00202ADF"/>
    <w:rsid w:val="00202AF7"/>
    <w:rsid w:val="00202B4C"/>
    <w:rsid w:val="00202E17"/>
    <w:rsid w:val="00203130"/>
    <w:rsid w:val="002032BA"/>
    <w:rsid w:val="00203953"/>
    <w:rsid w:val="00203B10"/>
    <w:rsid w:val="00203B73"/>
    <w:rsid w:val="002040EB"/>
    <w:rsid w:val="00204258"/>
    <w:rsid w:val="00204302"/>
    <w:rsid w:val="002044C1"/>
    <w:rsid w:val="002044E6"/>
    <w:rsid w:val="002047F4"/>
    <w:rsid w:val="00204C37"/>
    <w:rsid w:val="00204E7A"/>
    <w:rsid w:val="00204ED9"/>
    <w:rsid w:val="00204FA9"/>
    <w:rsid w:val="00205294"/>
    <w:rsid w:val="002054C0"/>
    <w:rsid w:val="002057EE"/>
    <w:rsid w:val="002058C3"/>
    <w:rsid w:val="002059F5"/>
    <w:rsid w:val="00205BB2"/>
    <w:rsid w:val="00205DE8"/>
    <w:rsid w:val="00205E7C"/>
    <w:rsid w:val="00205EEE"/>
    <w:rsid w:val="00205FD5"/>
    <w:rsid w:val="00206048"/>
    <w:rsid w:val="0020604C"/>
    <w:rsid w:val="00206741"/>
    <w:rsid w:val="002067B8"/>
    <w:rsid w:val="002067D8"/>
    <w:rsid w:val="00206C35"/>
    <w:rsid w:val="00206C4A"/>
    <w:rsid w:val="00206DB8"/>
    <w:rsid w:val="00207078"/>
    <w:rsid w:val="0020720F"/>
    <w:rsid w:val="0020724F"/>
    <w:rsid w:val="00207325"/>
    <w:rsid w:val="002075AD"/>
    <w:rsid w:val="002075EA"/>
    <w:rsid w:val="00207626"/>
    <w:rsid w:val="002077D3"/>
    <w:rsid w:val="0020798D"/>
    <w:rsid w:val="00207A16"/>
    <w:rsid w:val="00207B8F"/>
    <w:rsid w:val="00207BF7"/>
    <w:rsid w:val="00207D9A"/>
    <w:rsid w:val="00207FC8"/>
    <w:rsid w:val="00210674"/>
    <w:rsid w:val="00210AB7"/>
    <w:rsid w:val="00210BF5"/>
    <w:rsid w:val="00210DE8"/>
    <w:rsid w:val="002110A6"/>
    <w:rsid w:val="00211103"/>
    <w:rsid w:val="00211293"/>
    <w:rsid w:val="00211471"/>
    <w:rsid w:val="00211565"/>
    <w:rsid w:val="0021164D"/>
    <w:rsid w:val="00211816"/>
    <w:rsid w:val="002118C8"/>
    <w:rsid w:val="002118CE"/>
    <w:rsid w:val="002125FD"/>
    <w:rsid w:val="00212726"/>
    <w:rsid w:val="002128AB"/>
    <w:rsid w:val="002128D9"/>
    <w:rsid w:val="00212F36"/>
    <w:rsid w:val="00212F98"/>
    <w:rsid w:val="00213686"/>
    <w:rsid w:val="00213966"/>
    <w:rsid w:val="0021411F"/>
    <w:rsid w:val="0021412A"/>
    <w:rsid w:val="0021415D"/>
    <w:rsid w:val="00214851"/>
    <w:rsid w:val="002148B2"/>
    <w:rsid w:val="0021490C"/>
    <w:rsid w:val="0021495A"/>
    <w:rsid w:val="00214D99"/>
    <w:rsid w:val="00215041"/>
    <w:rsid w:val="002151E4"/>
    <w:rsid w:val="002152A3"/>
    <w:rsid w:val="002153AA"/>
    <w:rsid w:val="002157AE"/>
    <w:rsid w:val="002157D0"/>
    <w:rsid w:val="002158FC"/>
    <w:rsid w:val="0021594B"/>
    <w:rsid w:val="0021659E"/>
    <w:rsid w:val="0021697C"/>
    <w:rsid w:val="002169BE"/>
    <w:rsid w:val="00216A77"/>
    <w:rsid w:val="00216B1B"/>
    <w:rsid w:val="00216B5B"/>
    <w:rsid w:val="00216D1C"/>
    <w:rsid w:val="00216D72"/>
    <w:rsid w:val="00216D7E"/>
    <w:rsid w:val="00216F55"/>
    <w:rsid w:val="0021704B"/>
    <w:rsid w:val="002171DA"/>
    <w:rsid w:val="0021723B"/>
    <w:rsid w:val="0021736B"/>
    <w:rsid w:val="002176ED"/>
    <w:rsid w:val="00217A7A"/>
    <w:rsid w:val="00217CE3"/>
    <w:rsid w:val="00217CE7"/>
    <w:rsid w:val="00220008"/>
    <w:rsid w:val="00220077"/>
    <w:rsid w:val="0022029E"/>
    <w:rsid w:val="0022031C"/>
    <w:rsid w:val="00220DC5"/>
    <w:rsid w:val="00220EB9"/>
    <w:rsid w:val="00220EC8"/>
    <w:rsid w:val="0022162F"/>
    <w:rsid w:val="00221B55"/>
    <w:rsid w:val="00221C57"/>
    <w:rsid w:val="00221FDF"/>
    <w:rsid w:val="002220E7"/>
    <w:rsid w:val="002222EF"/>
    <w:rsid w:val="002224EB"/>
    <w:rsid w:val="00222661"/>
    <w:rsid w:val="00222755"/>
    <w:rsid w:val="00222A46"/>
    <w:rsid w:val="00222C8E"/>
    <w:rsid w:val="0022303C"/>
    <w:rsid w:val="00223049"/>
    <w:rsid w:val="0022322D"/>
    <w:rsid w:val="00223440"/>
    <w:rsid w:val="0022354D"/>
    <w:rsid w:val="00223635"/>
    <w:rsid w:val="00223672"/>
    <w:rsid w:val="00223878"/>
    <w:rsid w:val="002239D0"/>
    <w:rsid w:val="00223AC1"/>
    <w:rsid w:val="0022403E"/>
    <w:rsid w:val="0022409E"/>
    <w:rsid w:val="00224111"/>
    <w:rsid w:val="002247A8"/>
    <w:rsid w:val="0022480A"/>
    <w:rsid w:val="00224851"/>
    <w:rsid w:val="00224A55"/>
    <w:rsid w:val="00224EE0"/>
    <w:rsid w:val="00224F75"/>
    <w:rsid w:val="0022556F"/>
    <w:rsid w:val="00225583"/>
    <w:rsid w:val="0022562F"/>
    <w:rsid w:val="00225B3F"/>
    <w:rsid w:val="00225B5B"/>
    <w:rsid w:val="00225B85"/>
    <w:rsid w:val="00225E98"/>
    <w:rsid w:val="002263E8"/>
    <w:rsid w:val="002267B3"/>
    <w:rsid w:val="00226A63"/>
    <w:rsid w:val="00226A9B"/>
    <w:rsid w:val="00226BB6"/>
    <w:rsid w:val="00226D14"/>
    <w:rsid w:val="00227093"/>
    <w:rsid w:val="0022709D"/>
    <w:rsid w:val="002273D4"/>
    <w:rsid w:val="0022752A"/>
    <w:rsid w:val="002275BB"/>
    <w:rsid w:val="002276A8"/>
    <w:rsid w:val="0022772F"/>
    <w:rsid w:val="00227766"/>
    <w:rsid w:val="00227842"/>
    <w:rsid w:val="00227866"/>
    <w:rsid w:val="00227944"/>
    <w:rsid w:val="00227ECC"/>
    <w:rsid w:val="00230223"/>
    <w:rsid w:val="002303DA"/>
    <w:rsid w:val="002304DB"/>
    <w:rsid w:val="00230DAE"/>
    <w:rsid w:val="0023109A"/>
    <w:rsid w:val="002313E0"/>
    <w:rsid w:val="00231924"/>
    <w:rsid w:val="00231986"/>
    <w:rsid w:val="00231BBE"/>
    <w:rsid w:val="00231ED0"/>
    <w:rsid w:val="00232349"/>
    <w:rsid w:val="0023244A"/>
    <w:rsid w:val="00232FF7"/>
    <w:rsid w:val="002333A4"/>
    <w:rsid w:val="0023341F"/>
    <w:rsid w:val="002335B8"/>
    <w:rsid w:val="002336B6"/>
    <w:rsid w:val="002336C4"/>
    <w:rsid w:val="00233C74"/>
    <w:rsid w:val="00233D39"/>
    <w:rsid w:val="00233F07"/>
    <w:rsid w:val="00234371"/>
    <w:rsid w:val="00234488"/>
    <w:rsid w:val="00234857"/>
    <w:rsid w:val="00234AB1"/>
    <w:rsid w:val="00234AF0"/>
    <w:rsid w:val="00234B88"/>
    <w:rsid w:val="00234BC8"/>
    <w:rsid w:val="00234D4F"/>
    <w:rsid w:val="00235019"/>
    <w:rsid w:val="0023534F"/>
    <w:rsid w:val="00235447"/>
    <w:rsid w:val="0023560F"/>
    <w:rsid w:val="002356A1"/>
    <w:rsid w:val="002356B2"/>
    <w:rsid w:val="0023571E"/>
    <w:rsid w:val="00235759"/>
    <w:rsid w:val="002358B5"/>
    <w:rsid w:val="00235BB1"/>
    <w:rsid w:val="00235CB6"/>
    <w:rsid w:val="0023609D"/>
    <w:rsid w:val="002360FD"/>
    <w:rsid w:val="0023626B"/>
    <w:rsid w:val="0023637F"/>
    <w:rsid w:val="0023660B"/>
    <w:rsid w:val="0023668D"/>
    <w:rsid w:val="00236751"/>
    <w:rsid w:val="0023691B"/>
    <w:rsid w:val="00236C93"/>
    <w:rsid w:val="0023711B"/>
    <w:rsid w:val="00237242"/>
    <w:rsid w:val="0023731A"/>
    <w:rsid w:val="0023763F"/>
    <w:rsid w:val="00237756"/>
    <w:rsid w:val="002377C3"/>
    <w:rsid w:val="00237895"/>
    <w:rsid w:val="002378AB"/>
    <w:rsid w:val="00237F2A"/>
    <w:rsid w:val="002400D6"/>
    <w:rsid w:val="002408F5"/>
    <w:rsid w:val="00240AD9"/>
    <w:rsid w:val="002412EA"/>
    <w:rsid w:val="00241494"/>
    <w:rsid w:val="00241956"/>
    <w:rsid w:val="00241B41"/>
    <w:rsid w:val="00241DE3"/>
    <w:rsid w:val="00241FA6"/>
    <w:rsid w:val="002427C7"/>
    <w:rsid w:val="0024299C"/>
    <w:rsid w:val="00242C39"/>
    <w:rsid w:val="00242C69"/>
    <w:rsid w:val="00242D1A"/>
    <w:rsid w:val="00242D79"/>
    <w:rsid w:val="002431B9"/>
    <w:rsid w:val="002438BD"/>
    <w:rsid w:val="00243A9A"/>
    <w:rsid w:val="00243D60"/>
    <w:rsid w:val="002441A8"/>
    <w:rsid w:val="00244271"/>
    <w:rsid w:val="002445B1"/>
    <w:rsid w:val="0024463B"/>
    <w:rsid w:val="00244646"/>
    <w:rsid w:val="002447E3"/>
    <w:rsid w:val="00244877"/>
    <w:rsid w:val="0024492B"/>
    <w:rsid w:val="002449CE"/>
    <w:rsid w:val="00244B59"/>
    <w:rsid w:val="00244C0E"/>
    <w:rsid w:val="00244CC4"/>
    <w:rsid w:val="00244D59"/>
    <w:rsid w:val="00244E80"/>
    <w:rsid w:val="00244E84"/>
    <w:rsid w:val="00244F49"/>
    <w:rsid w:val="00245044"/>
    <w:rsid w:val="002451B6"/>
    <w:rsid w:val="0024523D"/>
    <w:rsid w:val="002454B7"/>
    <w:rsid w:val="002457DF"/>
    <w:rsid w:val="00245959"/>
    <w:rsid w:val="00245A67"/>
    <w:rsid w:val="00245E2F"/>
    <w:rsid w:val="00245E35"/>
    <w:rsid w:val="00245E39"/>
    <w:rsid w:val="00246017"/>
    <w:rsid w:val="00246320"/>
    <w:rsid w:val="00246834"/>
    <w:rsid w:val="002468ED"/>
    <w:rsid w:val="00246A65"/>
    <w:rsid w:val="00246B48"/>
    <w:rsid w:val="00246BCA"/>
    <w:rsid w:val="00247425"/>
    <w:rsid w:val="0024757C"/>
    <w:rsid w:val="00247A22"/>
    <w:rsid w:val="00247A37"/>
    <w:rsid w:val="00247A78"/>
    <w:rsid w:val="00247B8B"/>
    <w:rsid w:val="00247C44"/>
    <w:rsid w:val="00247D9E"/>
    <w:rsid w:val="00247DE6"/>
    <w:rsid w:val="00247E2E"/>
    <w:rsid w:val="00247E4C"/>
    <w:rsid w:val="00247E66"/>
    <w:rsid w:val="00247E6F"/>
    <w:rsid w:val="00247EEC"/>
    <w:rsid w:val="00247F52"/>
    <w:rsid w:val="002504EC"/>
    <w:rsid w:val="002505C5"/>
    <w:rsid w:val="0025091D"/>
    <w:rsid w:val="0025099B"/>
    <w:rsid w:val="00250E8F"/>
    <w:rsid w:val="00250EC4"/>
    <w:rsid w:val="00250F6F"/>
    <w:rsid w:val="00251166"/>
    <w:rsid w:val="002512A1"/>
    <w:rsid w:val="00251566"/>
    <w:rsid w:val="00251758"/>
    <w:rsid w:val="0025199F"/>
    <w:rsid w:val="00251C19"/>
    <w:rsid w:val="00251CA1"/>
    <w:rsid w:val="00251DED"/>
    <w:rsid w:val="00251F24"/>
    <w:rsid w:val="00252302"/>
    <w:rsid w:val="002523F3"/>
    <w:rsid w:val="0025274E"/>
    <w:rsid w:val="00252997"/>
    <w:rsid w:val="00252A84"/>
    <w:rsid w:val="00252EAF"/>
    <w:rsid w:val="002532A4"/>
    <w:rsid w:val="0025344E"/>
    <w:rsid w:val="00253769"/>
    <w:rsid w:val="002538E9"/>
    <w:rsid w:val="00253A9C"/>
    <w:rsid w:val="00253DB1"/>
    <w:rsid w:val="00253FAA"/>
    <w:rsid w:val="0025400D"/>
    <w:rsid w:val="00254248"/>
    <w:rsid w:val="002543AE"/>
    <w:rsid w:val="002543CA"/>
    <w:rsid w:val="0025447D"/>
    <w:rsid w:val="002545D6"/>
    <w:rsid w:val="00254670"/>
    <w:rsid w:val="00254A5F"/>
    <w:rsid w:val="00254C36"/>
    <w:rsid w:val="00254F11"/>
    <w:rsid w:val="0025502A"/>
    <w:rsid w:val="0025521C"/>
    <w:rsid w:val="00255319"/>
    <w:rsid w:val="00255501"/>
    <w:rsid w:val="002555BB"/>
    <w:rsid w:val="00255610"/>
    <w:rsid w:val="002557F7"/>
    <w:rsid w:val="0025583D"/>
    <w:rsid w:val="00255857"/>
    <w:rsid w:val="00255B4E"/>
    <w:rsid w:val="00255CB2"/>
    <w:rsid w:val="00255D3B"/>
    <w:rsid w:val="00256028"/>
    <w:rsid w:val="00256446"/>
    <w:rsid w:val="00256C57"/>
    <w:rsid w:val="00256D19"/>
    <w:rsid w:val="00256F39"/>
    <w:rsid w:val="00256F88"/>
    <w:rsid w:val="00257227"/>
    <w:rsid w:val="00257322"/>
    <w:rsid w:val="0025771A"/>
    <w:rsid w:val="00257CD9"/>
    <w:rsid w:val="00257DB3"/>
    <w:rsid w:val="00257DF4"/>
    <w:rsid w:val="00257EB2"/>
    <w:rsid w:val="0026000B"/>
    <w:rsid w:val="0026009D"/>
    <w:rsid w:val="002600B6"/>
    <w:rsid w:val="00260830"/>
    <w:rsid w:val="00260A3E"/>
    <w:rsid w:val="00260CEF"/>
    <w:rsid w:val="00261114"/>
    <w:rsid w:val="0026132D"/>
    <w:rsid w:val="002614BB"/>
    <w:rsid w:val="002614EA"/>
    <w:rsid w:val="00261546"/>
    <w:rsid w:val="00261574"/>
    <w:rsid w:val="0026178F"/>
    <w:rsid w:val="00261895"/>
    <w:rsid w:val="00261993"/>
    <w:rsid w:val="00261D36"/>
    <w:rsid w:val="00261F0D"/>
    <w:rsid w:val="00262008"/>
    <w:rsid w:val="0026204D"/>
    <w:rsid w:val="002624EB"/>
    <w:rsid w:val="002625AA"/>
    <w:rsid w:val="0026292B"/>
    <w:rsid w:val="00263121"/>
    <w:rsid w:val="00263227"/>
    <w:rsid w:val="002632CD"/>
    <w:rsid w:val="00263737"/>
    <w:rsid w:val="0026395D"/>
    <w:rsid w:val="00263A4E"/>
    <w:rsid w:val="00263C27"/>
    <w:rsid w:val="00263CF1"/>
    <w:rsid w:val="00263E4C"/>
    <w:rsid w:val="00263E85"/>
    <w:rsid w:val="002641AD"/>
    <w:rsid w:val="00264612"/>
    <w:rsid w:val="00264741"/>
    <w:rsid w:val="0026518A"/>
    <w:rsid w:val="0026533E"/>
    <w:rsid w:val="00265405"/>
    <w:rsid w:val="002654A1"/>
    <w:rsid w:val="00265625"/>
    <w:rsid w:val="0026585D"/>
    <w:rsid w:val="002658BB"/>
    <w:rsid w:val="0026593C"/>
    <w:rsid w:val="00265C79"/>
    <w:rsid w:val="00265DB7"/>
    <w:rsid w:val="00265E75"/>
    <w:rsid w:val="00265FC5"/>
    <w:rsid w:val="00266189"/>
    <w:rsid w:val="0026645A"/>
    <w:rsid w:val="00266A97"/>
    <w:rsid w:val="00266B02"/>
    <w:rsid w:val="00266B44"/>
    <w:rsid w:val="00266B55"/>
    <w:rsid w:val="00266C5D"/>
    <w:rsid w:val="00266EEA"/>
    <w:rsid w:val="00267178"/>
    <w:rsid w:val="00267477"/>
    <w:rsid w:val="0026796F"/>
    <w:rsid w:val="00267B06"/>
    <w:rsid w:val="00267D74"/>
    <w:rsid w:val="00267F32"/>
    <w:rsid w:val="00267F8A"/>
    <w:rsid w:val="00267FD2"/>
    <w:rsid w:val="0027011D"/>
    <w:rsid w:val="002704E8"/>
    <w:rsid w:val="00270602"/>
    <w:rsid w:val="00270AD7"/>
    <w:rsid w:val="00270D56"/>
    <w:rsid w:val="00270E1E"/>
    <w:rsid w:val="0027117B"/>
    <w:rsid w:val="002711B2"/>
    <w:rsid w:val="0027130A"/>
    <w:rsid w:val="0027151A"/>
    <w:rsid w:val="002715EC"/>
    <w:rsid w:val="00271720"/>
    <w:rsid w:val="00271933"/>
    <w:rsid w:val="00271C2E"/>
    <w:rsid w:val="00271C79"/>
    <w:rsid w:val="00271EFF"/>
    <w:rsid w:val="00272169"/>
    <w:rsid w:val="002722D4"/>
    <w:rsid w:val="00272615"/>
    <w:rsid w:val="0027294F"/>
    <w:rsid w:val="00272999"/>
    <w:rsid w:val="00272B8C"/>
    <w:rsid w:val="00272E83"/>
    <w:rsid w:val="00273424"/>
    <w:rsid w:val="0027349E"/>
    <w:rsid w:val="00273923"/>
    <w:rsid w:val="00273DFB"/>
    <w:rsid w:val="00273E52"/>
    <w:rsid w:val="00273F69"/>
    <w:rsid w:val="00274286"/>
    <w:rsid w:val="00274590"/>
    <w:rsid w:val="00274745"/>
    <w:rsid w:val="002749FC"/>
    <w:rsid w:val="00274B04"/>
    <w:rsid w:val="00274CC7"/>
    <w:rsid w:val="00274F2A"/>
    <w:rsid w:val="00274F3D"/>
    <w:rsid w:val="0027595B"/>
    <w:rsid w:val="00275B58"/>
    <w:rsid w:val="00275C6B"/>
    <w:rsid w:val="002763B0"/>
    <w:rsid w:val="002764A5"/>
    <w:rsid w:val="002764F4"/>
    <w:rsid w:val="002765E9"/>
    <w:rsid w:val="00276A3F"/>
    <w:rsid w:val="00276F98"/>
    <w:rsid w:val="00277077"/>
    <w:rsid w:val="002770A6"/>
    <w:rsid w:val="002770D3"/>
    <w:rsid w:val="00277139"/>
    <w:rsid w:val="00277576"/>
    <w:rsid w:val="002776E4"/>
    <w:rsid w:val="00277C43"/>
    <w:rsid w:val="00277E2D"/>
    <w:rsid w:val="00277E72"/>
    <w:rsid w:val="00277F78"/>
    <w:rsid w:val="002801D0"/>
    <w:rsid w:val="00280522"/>
    <w:rsid w:val="00280563"/>
    <w:rsid w:val="00280629"/>
    <w:rsid w:val="00280789"/>
    <w:rsid w:val="002807D8"/>
    <w:rsid w:val="00280981"/>
    <w:rsid w:val="002809DC"/>
    <w:rsid w:val="00280ABE"/>
    <w:rsid w:val="00280BB2"/>
    <w:rsid w:val="00280FB6"/>
    <w:rsid w:val="002811A4"/>
    <w:rsid w:val="00281748"/>
    <w:rsid w:val="00281766"/>
    <w:rsid w:val="00281806"/>
    <w:rsid w:val="002818D1"/>
    <w:rsid w:val="00281C3C"/>
    <w:rsid w:val="0028247C"/>
    <w:rsid w:val="002825C6"/>
    <w:rsid w:val="002828B3"/>
    <w:rsid w:val="00282B01"/>
    <w:rsid w:val="00282D62"/>
    <w:rsid w:val="00282D69"/>
    <w:rsid w:val="00282F26"/>
    <w:rsid w:val="002830E6"/>
    <w:rsid w:val="0028312A"/>
    <w:rsid w:val="00283262"/>
    <w:rsid w:val="00283314"/>
    <w:rsid w:val="0028339D"/>
    <w:rsid w:val="002836E8"/>
    <w:rsid w:val="00283831"/>
    <w:rsid w:val="002840FA"/>
    <w:rsid w:val="002841AF"/>
    <w:rsid w:val="00284358"/>
    <w:rsid w:val="00284A24"/>
    <w:rsid w:val="0028532C"/>
    <w:rsid w:val="00285374"/>
    <w:rsid w:val="0028554F"/>
    <w:rsid w:val="002858E0"/>
    <w:rsid w:val="002858E6"/>
    <w:rsid w:val="00285931"/>
    <w:rsid w:val="00285A39"/>
    <w:rsid w:val="00285BE0"/>
    <w:rsid w:val="00285D77"/>
    <w:rsid w:val="00286202"/>
    <w:rsid w:val="00286238"/>
    <w:rsid w:val="00286344"/>
    <w:rsid w:val="0028634F"/>
    <w:rsid w:val="00286399"/>
    <w:rsid w:val="002864ED"/>
    <w:rsid w:val="002871F5"/>
    <w:rsid w:val="002875B8"/>
    <w:rsid w:val="00287632"/>
    <w:rsid w:val="002876EC"/>
    <w:rsid w:val="00287712"/>
    <w:rsid w:val="00287870"/>
    <w:rsid w:val="00287C5A"/>
    <w:rsid w:val="00287DED"/>
    <w:rsid w:val="0029007B"/>
    <w:rsid w:val="002905C1"/>
    <w:rsid w:val="00290BB3"/>
    <w:rsid w:val="00290BE0"/>
    <w:rsid w:val="00290C6B"/>
    <w:rsid w:val="002911E1"/>
    <w:rsid w:val="00291652"/>
    <w:rsid w:val="00291AF3"/>
    <w:rsid w:val="00291CC7"/>
    <w:rsid w:val="002920A5"/>
    <w:rsid w:val="00292211"/>
    <w:rsid w:val="0029269E"/>
    <w:rsid w:val="002926CF"/>
    <w:rsid w:val="00292ADC"/>
    <w:rsid w:val="00292F4C"/>
    <w:rsid w:val="00292F92"/>
    <w:rsid w:val="00293206"/>
    <w:rsid w:val="002932CF"/>
    <w:rsid w:val="002935DA"/>
    <w:rsid w:val="00293737"/>
    <w:rsid w:val="00293809"/>
    <w:rsid w:val="00293915"/>
    <w:rsid w:val="00293F68"/>
    <w:rsid w:val="00294170"/>
    <w:rsid w:val="00294324"/>
    <w:rsid w:val="00294571"/>
    <w:rsid w:val="002947A0"/>
    <w:rsid w:val="0029492E"/>
    <w:rsid w:val="00294E01"/>
    <w:rsid w:val="00295092"/>
    <w:rsid w:val="002950E8"/>
    <w:rsid w:val="002951A2"/>
    <w:rsid w:val="002954D0"/>
    <w:rsid w:val="002956DF"/>
    <w:rsid w:val="0029598B"/>
    <w:rsid w:val="00295FB5"/>
    <w:rsid w:val="002962F8"/>
    <w:rsid w:val="00296563"/>
    <w:rsid w:val="00296825"/>
    <w:rsid w:val="00296B69"/>
    <w:rsid w:val="00296BCE"/>
    <w:rsid w:val="00296F32"/>
    <w:rsid w:val="0029700D"/>
    <w:rsid w:val="002971B1"/>
    <w:rsid w:val="002972DB"/>
    <w:rsid w:val="00297445"/>
    <w:rsid w:val="00297BCC"/>
    <w:rsid w:val="00297DB9"/>
    <w:rsid w:val="00297E19"/>
    <w:rsid w:val="00297EF1"/>
    <w:rsid w:val="00297FC7"/>
    <w:rsid w:val="002A003A"/>
    <w:rsid w:val="002A00A0"/>
    <w:rsid w:val="002A06F7"/>
    <w:rsid w:val="002A08AB"/>
    <w:rsid w:val="002A0903"/>
    <w:rsid w:val="002A0914"/>
    <w:rsid w:val="002A0B86"/>
    <w:rsid w:val="002A0B9F"/>
    <w:rsid w:val="002A0C56"/>
    <w:rsid w:val="002A0DF8"/>
    <w:rsid w:val="002A0EDE"/>
    <w:rsid w:val="002A1BA9"/>
    <w:rsid w:val="002A1DC0"/>
    <w:rsid w:val="002A1DF0"/>
    <w:rsid w:val="002A2016"/>
    <w:rsid w:val="002A208B"/>
    <w:rsid w:val="002A209A"/>
    <w:rsid w:val="002A21FF"/>
    <w:rsid w:val="002A235E"/>
    <w:rsid w:val="002A28C0"/>
    <w:rsid w:val="002A2AA3"/>
    <w:rsid w:val="002A3525"/>
    <w:rsid w:val="002A356C"/>
    <w:rsid w:val="002A374C"/>
    <w:rsid w:val="002A3B07"/>
    <w:rsid w:val="002A4222"/>
    <w:rsid w:val="002A4234"/>
    <w:rsid w:val="002A424E"/>
    <w:rsid w:val="002A4270"/>
    <w:rsid w:val="002A4323"/>
    <w:rsid w:val="002A45B0"/>
    <w:rsid w:val="002A4773"/>
    <w:rsid w:val="002A4987"/>
    <w:rsid w:val="002A4A69"/>
    <w:rsid w:val="002A4DDE"/>
    <w:rsid w:val="002A4FAC"/>
    <w:rsid w:val="002A5014"/>
    <w:rsid w:val="002A5212"/>
    <w:rsid w:val="002A52C4"/>
    <w:rsid w:val="002A5400"/>
    <w:rsid w:val="002A557F"/>
    <w:rsid w:val="002A559F"/>
    <w:rsid w:val="002A57A9"/>
    <w:rsid w:val="002A57FF"/>
    <w:rsid w:val="002A5A38"/>
    <w:rsid w:val="002A5AD3"/>
    <w:rsid w:val="002A5C13"/>
    <w:rsid w:val="002A5C9A"/>
    <w:rsid w:val="002A5CBE"/>
    <w:rsid w:val="002A5D4A"/>
    <w:rsid w:val="002A6012"/>
    <w:rsid w:val="002A6016"/>
    <w:rsid w:val="002A603B"/>
    <w:rsid w:val="002A607C"/>
    <w:rsid w:val="002A619B"/>
    <w:rsid w:val="002A61B6"/>
    <w:rsid w:val="002A62CC"/>
    <w:rsid w:val="002A63BE"/>
    <w:rsid w:val="002A643A"/>
    <w:rsid w:val="002A67A2"/>
    <w:rsid w:val="002A67D5"/>
    <w:rsid w:val="002A69CA"/>
    <w:rsid w:val="002A6C96"/>
    <w:rsid w:val="002A6D6E"/>
    <w:rsid w:val="002A6D8C"/>
    <w:rsid w:val="002A6E86"/>
    <w:rsid w:val="002A7059"/>
    <w:rsid w:val="002A7281"/>
    <w:rsid w:val="002A749B"/>
    <w:rsid w:val="002A7701"/>
    <w:rsid w:val="002A7758"/>
    <w:rsid w:val="002A7986"/>
    <w:rsid w:val="002A7B33"/>
    <w:rsid w:val="002A7B3E"/>
    <w:rsid w:val="002A7BF7"/>
    <w:rsid w:val="002B04D6"/>
    <w:rsid w:val="002B0752"/>
    <w:rsid w:val="002B0A9C"/>
    <w:rsid w:val="002B0B35"/>
    <w:rsid w:val="002B0D93"/>
    <w:rsid w:val="002B11B7"/>
    <w:rsid w:val="002B129F"/>
    <w:rsid w:val="002B17E8"/>
    <w:rsid w:val="002B184B"/>
    <w:rsid w:val="002B1939"/>
    <w:rsid w:val="002B1AA0"/>
    <w:rsid w:val="002B1F17"/>
    <w:rsid w:val="002B1F3F"/>
    <w:rsid w:val="002B2124"/>
    <w:rsid w:val="002B248E"/>
    <w:rsid w:val="002B25C6"/>
    <w:rsid w:val="002B27F1"/>
    <w:rsid w:val="002B2BD3"/>
    <w:rsid w:val="002B319F"/>
    <w:rsid w:val="002B33E5"/>
    <w:rsid w:val="002B33F9"/>
    <w:rsid w:val="002B35F2"/>
    <w:rsid w:val="002B3698"/>
    <w:rsid w:val="002B3CA6"/>
    <w:rsid w:val="002B3CF1"/>
    <w:rsid w:val="002B3D56"/>
    <w:rsid w:val="002B3EBF"/>
    <w:rsid w:val="002B3F0C"/>
    <w:rsid w:val="002B409E"/>
    <w:rsid w:val="002B4119"/>
    <w:rsid w:val="002B4408"/>
    <w:rsid w:val="002B461F"/>
    <w:rsid w:val="002B49A9"/>
    <w:rsid w:val="002B5279"/>
    <w:rsid w:val="002B55F4"/>
    <w:rsid w:val="002B5649"/>
    <w:rsid w:val="002B574D"/>
    <w:rsid w:val="002B5943"/>
    <w:rsid w:val="002B5A88"/>
    <w:rsid w:val="002B5AC6"/>
    <w:rsid w:val="002B5B3F"/>
    <w:rsid w:val="002B5E13"/>
    <w:rsid w:val="002B5F36"/>
    <w:rsid w:val="002B6194"/>
    <w:rsid w:val="002B6454"/>
    <w:rsid w:val="002B6497"/>
    <w:rsid w:val="002B67AC"/>
    <w:rsid w:val="002B6AD7"/>
    <w:rsid w:val="002B6F46"/>
    <w:rsid w:val="002B705B"/>
    <w:rsid w:val="002B70CF"/>
    <w:rsid w:val="002B71AA"/>
    <w:rsid w:val="002B73D0"/>
    <w:rsid w:val="002B7437"/>
    <w:rsid w:val="002B74E0"/>
    <w:rsid w:val="002B7584"/>
    <w:rsid w:val="002B7624"/>
    <w:rsid w:val="002B76F0"/>
    <w:rsid w:val="002B7794"/>
    <w:rsid w:val="002B77DE"/>
    <w:rsid w:val="002B77EB"/>
    <w:rsid w:val="002B7A32"/>
    <w:rsid w:val="002B7C1F"/>
    <w:rsid w:val="002B7DAD"/>
    <w:rsid w:val="002B7E0E"/>
    <w:rsid w:val="002B7F80"/>
    <w:rsid w:val="002C010E"/>
    <w:rsid w:val="002C0826"/>
    <w:rsid w:val="002C0865"/>
    <w:rsid w:val="002C09F8"/>
    <w:rsid w:val="002C0A12"/>
    <w:rsid w:val="002C0A1A"/>
    <w:rsid w:val="002C0FF0"/>
    <w:rsid w:val="002C1685"/>
    <w:rsid w:val="002C16CD"/>
    <w:rsid w:val="002C1A06"/>
    <w:rsid w:val="002C1AB3"/>
    <w:rsid w:val="002C1C25"/>
    <w:rsid w:val="002C1D21"/>
    <w:rsid w:val="002C211B"/>
    <w:rsid w:val="002C2204"/>
    <w:rsid w:val="002C2239"/>
    <w:rsid w:val="002C267B"/>
    <w:rsid w:val="002C2913"/>
    <w:rsid w:val="002C2A85"/>
    <w:rsid w:val="002C2B7D"/>
    <w:rsid w:val="002C2B98"/>
    <w:rsid w:val="002C2C50"/>
    <w:rsid w:val="002C2DCE"/>
    <w:rsid w:val="002C2E13"/>
    <w:rsid w:val="002C3403"/>
    <w:rsid w:val="002C355A"/>
    <w:rsid w:val="002C35F5"/>
    <w:rsid w:val="002C37AC"/>
    <w:rsid w:val="002C38CF"/>
    <w:rsid w:val="002C39C7"/>
    <w:rsid w:val="002C3D7B"/>
    <w:rsid w:val="002C3F35"/>
    <w:rsid w:val="002C4351"/>
    <w:rsid w:val="002C4D23"/>
    <w:rsid w:val="002C4E4F"/>
    <w:rsid w:val="002C504C"/>
    <w:rsid w:val="002C51BF"/>
    <w:rsid w:val="002C5321"/>
    <w:rsid w:val="002C5404"/>
    <w:rsid w:val="002C54B6"/>
    <w:rsid w:val="002C5600"/>
    <w:rsid w:val="002C5839"/>
    <w:rsid w:val="002C5964"/>
    <w:rsid w:val="002C5A79"/>
    <w:rsid w:val="002C6012"/>
    <w:rsid w:val="002C64C0"/>
    <w:rsid w:val="002C6C4C"/>
    <w:rsid w:val="002C6C93"/>
    <w:rsid w:val="002C6DDC"/>
    <w:rsid w:val="002C764B"/>
    <w:rsid w:val="002C7778"/>
    <w:rsid w:val="002C7A48"/>
    <w:rsid w:val="002C7E00"/>
    <w:rsid w:val="002C7F79"/>
    <w:rsid w:val="002D011C"/>
    <w:rsid w:val="002D0441"/>
    <w:rsid w:val="002D050C"/>
    <w:rsid w:val="002D09E6"/>
    <w:rsid w:val="002D0A20"/>
    <w:rsid w:val="002D0E3B"/>
    <w:rsid w:val="002D0E45"/>
    <w:rsid w:val="002D0E7E"/>
    <w:rsid w:val="002D15A9"/>
    <w:rsid w:val="002D163D"/>
    <w:rsid w:val="002D1674"/>
    <w:rsid w:val="002D1709"/>
    <w:rsid w:val="002D1CD8"/>
    <w:rsid w:val="002D1D5B"/>
    <w:rsid w:val="002D1D64"/>
    <w:rsid w:val="002D1DD7"/>
    <w:rsid w:val="002D1E4D"/>
    <w:rsid w:val="002D1EBF"/>
    <w:rsid w:val="002D1ED3"/>
    <w:rsid w:val="002D1FD6"/>
    <w:rsid w:val="002D201F"/>
    <w:rsid w:val="002D21DC"/>
    <w:rsid w:val="002D2216"/>
    <w:rsid w:val="002D237D"/>
    <w:rsid w:val="002D2516"/>
    <w:rsid w:val="002D2606"/>
    <w:rsid w:val="002D284F"/>
    <w:rsid w:val="002D28CF"/>
    <w:rsid w:val="002D2F0D"/>
    <w:rsid w:val="002D2F53"/>
    <w:rsid w:val="002D3195"/>
    <w:rsid w:val="002D3422"/>
    <w:rsid w:val="002D36DE"/>
    <w:rsid w:val="002D3773"/>
    <w:rsid w:val="002D37C5"/>
    <w:rsid w:val="002D37DA"/>
    <w:rsid w:val="002D394F"/>
    <w:rsid w:val="002D3C60"/>
    <w:rsid w:val="002D3FC6"/>
    <w:rsid w:val="002D409D"/>
    <w:rsid w:val="002D4554"/>
    <w:rsid w:val="002D45D0"/>
    <w:rsid w:val="002D460B"/>
    <w:rsid w:val="002D488D"/>
    <w:rsid w:val="002D4997"/>
    <w:rsid w:val="002D4B73"/>
    <w:rsid w:val="002D4F1F"/>
    <w:rsid w:val="002D5059"/>
    <w:rsid w:val="002D55DF"/>
    <w:rsid w:val="002D56AF"/>
    <w:rsid w:val="002D5986"/>
    <w:rsid w:val="002D5B5D"/>
    <w:rsid w:val="002D5BFA"/>
    <w:rsid w:val="002D5E7A"/>
    <w:rsid w:val="002D6036"/>
    <w:rsid w:val="002D60B3"/>
    <w:rsid w:val="002D6107"/>
    <w:rsid w:val="002D628C"/>
    <w:rsid w:val="002D6472"/>
    <w:rsid w:val="002D65BA"/>
    <w:rsid w:val="002D65DA"/>
    <w:rsid w:val="002D6688"/>
    <w:rsid w:val="002D67FD"/>
    <w:rsid w:val="002D69EF"/>
    <w:rsid w:val="002D6BC9"/>
    <w:rsid w:val="002D6CA5"/>
    <w:rsid w:val="002D716B"/>
    <w:rsid w:val="002D7221"/>
    <w:rsid w:val="002D72FB"/>
    <w:rsid w:val="002D73CA"/>
    <w:rsid w:val="002D7686"/>
    <w:rsid w:val="002D78F1"/>
    <w:rsid w:val="002D7DC5"/>
    <w:rsid w:val="002E007D"/>
    <w:rsid w:val="002E0148"/>
    <w:rsid w:val="002E067E"/>
    <w:rsid w:val="002E072F"/>
    <w:rsid w:val="002E074B"/>
    <w:rsid w:val="002E0AA8"/>
    <w:rsid w:val="002E1356"/>
    <w:rsid w:val="002E13B4"/>
    <w:rsid w:val="002E14B2"/>
    <w:rsid w:val="002E17CA"/>
    <w:rsid w:val="002E190E"/>
    <w:rsid w:val="002E1C31"/>
    <w:rsid w:val="002E1D23"/>
    <w:rsid w:val="002E1EDC"/>
    <w:rsid w:val="002E225A"/>
    <w:rsid w:val="002E22AA"/>
    <w:rsid w:val="002E22AC"/>
    <w:rsid w:val="002E24C5"/>
    <w:rsid w:val="002E2811"/>
    <w:rsid w:val="002E287D"/>
    <w:rsid w:val="002E2880"/>
    <w:rsid w:val="002E2B41"/>
    <w:rsid w:val="002E2C77"/>
    <w:rsid w:val="002E31FC"/>
    <w:rsid w:val="002E375B"/>
    <w:rsid w:val="002E37D6"/>
    <w:rsid w:val="002E3984"/>
    <w:rsid w:val="002E3C0F"/>
    <w:rsid w:val="002E3CFA"/>
    <w:rsid w:val="002E3F08"/>
    <w:rsid w:val="002E431C"/>
    <w:rsid w:val="002E432C"/>
    <w:rsid w:val="002E43C0"/>
    <w:rsid w:val="002E44DF"/>
    <w:rsid w:val="002E461D"/>
    <w:rsid w:val="002E4D2A"/>
    <w:rsid w:val="002E4FEE"/>
    <w:rsid w:val="002E503C"/>
    <w:rsid w:val="002E519D"/>
    <w:rsid w:val="002E51E9"/>
    <w:rsid w:val="002E5240"/>
    <w:rsid w:val="002E5387"/>
    <w:rsid w:val="002E56F4"/>
    <w:rsid w:val="002E5734"/>
    <w:rsid w:val="002E59A3"/>
    <w:rsid w:val="002E59C0"/>
    <w:rsid w:val="002E5FDB"/>
    <w:rsid w:val="002E6251"/>
    <w:rsid w:val="002E63BE"/>
    <w:rsid w:val="002E643D"/>
    <w:rsid w:val="002E65E8"/>
    <w:rsid w:val="002E6658"/>
    <w:rsid w:val="002E6925"/>
    <w:rsid w:val="002E6A38"/>
    <w:rsid w:val="002E6C9F"/>
    <w:rsid w:val="002E6CA1"/>
    <w:rsid w:val="002E6EAF"/>
    <w:rsid w:val="002E6EE5"/>
    <w:rsid w:val="002E6F20"/>
    <w:rsid w:val="002E709F"/>
    <w:rsid w:val="002E74BB"/>
    <w:rsid w:val="002E7B3E"/>
    <w:rsid w:val="002E7C8C"/>
    <w:rsid w:val="002F03E9"/>
    <w:rsid w:val="002F0685"/>
    <w:rsid w:val="002F0CF3"/>
    <w:rsid w:val="002F0F17"/>
    <w:rsid w:val="002F10E3"/>
    <w:rsid w:val="002F13F1"/>
    <w:rsid w:val="002F15F7"/>
    <w:rsid w:val="002F190A"/>
    <w:rsid w:val="002F198B"/>
    <w:rsid w:val="002F1B63"/>
    <w:rsid w:val="002F1E5B"/>
    <w:rsid w:val="002F1FE0"/>
    <w:rsid w:val="002F2018"/>
    <w:rsid w:val="002F2192"/>
    <w:rsid w:val="002F23A4"/>
    <w:rsid w:val="002F26CE"/>
    <w:rsid w:val="002F2A82"/>
    <w:rsid w:val="002F2A86"/>
    <w:rsid w:val="002F2B83"/>
    <w:rsid w:val="002F2F65"/>
    <w:rsid w:val="002F30DF"/>
    <w:rsid w:val="002F30F2"/>
    <w:rsid w:val="002F3228"/>
    <w:rsid w:val="002F3452"/>
    <w:rsid w:val="002F3493"/>
    <w:rsid w:val="002F3581"/>
    <w:rsid w:val="002F375D"/>
    <w:rsid w:val="002F397A"/>
    <w:rsid w:val="002F39B3"/>
    <w:rsid w:val="002F3AD6"/>
    <w:rsid w:val="002F3B70"/>
    <w:rsid w:val="002F3E07"/>
    <w:rsid w:val="002F3F9A"/>
    <w:rsid w:val="002F416D"/>
    <w:rsid w:val="002F45EA"/>
    <w:rsid w:val="002F4633"/>
    <w:rsid w:val="002F47FD"/>
    <w:rsid w:val="002F4E11"/>
    <w:rsid w:val="002F573B"/>
    <w:rsid w:val="002F57DA"/>
    <w:rsid w:val="002F57E0"/>
    <w:rsid w:val="002F57E7"/>
    <w:rsid w:val="002F5B39"/>
    <w:rsid w:val="002F5BEF"/>
    <w:rsid w:val="002F5F88"/>
    <w:rsid w:val="002F6119"/>
    <w:rsid w:val="002F6177"/>
    <w:rsid w:val="002F6231"/>
    <w:rsid w:val="002F629A"/>
    <w:rsid w:val="002F65CA"/>
    <w:rsid w:val="002F66B3"/>
    <w:rsid w:val="002F6772"/>
    <w:rsid w:val="002F69DD"/>
    <w:rsid w:val="002F6B2A"/>
    <w:rsid w:val="002F6B3C"/>
    <w:rsid w:val="002F6C97"/>
    <w:rsid w:val="002F6D1E"/>
    <w:rsid w:val="002F6F77"/>
    <w:rsid w:val="002F713E"/>
    <w:rsid w:val="002F7489"/>
    <w:rsid w:val="002F77E7"/>
    <w:rsid w:val="002F780C"/>
    <w:rsid w:val="002F7822"/>
    <w:rsid w:val="002F7D57"/>
    <w:rsid w:val="002F7F3C"/>
    <w:rsid w:val="003003D3"/>
    <w:rsid w:val="0030049C"/>
    <w:rsid w:val="003004CB"/>
    <w:rsid w:val="0030058A"/>
    <w:rsid w:val="0030068B"/>
    <w:rsid w:val="00300727"/>
    <w:rsid w:val="00300971"/>
    <w:rsid w:val="00300E80"/>
    <w:rsid w:val="003010DB"/>
    <w:rsid w:val="00301135"/>
    <w:rsid w:val="003014A0"/>
    <w:rsid w:val="003015B4"/>
    <w:rsid w:val="003015E0"/>
    <w:rsid w:val="0030190D"/>
    <w:rsid w:val="00301913"/>
    <w:rsid w:val="003019F7"/>
    <w:rsid w:val="00301D8C"/>
    <w:rsid w:val="00301F8A"/>
    <w:rsid w:val="003022A8"/>
    <w:rsid w:val="0030251E"/>
    <w:rsid w:val="0030255A"/>
    <w:rsid w:val="003026CB"/>
    <w:rsid w:val="003026D4"/>
    <w:rsid w:val="003028C5"/>
    <w:rsid w:val="00302BFF"/>
    <w:rsid w:val="00302C84"/>
    <w:rsid w:val="00302ECD"/>
    <w:rsid w:val="00302F25"/>
    <w:rsid w:val="003030F5"/>
    <w:rsid w:val="003033C9"/>
    <w:rsid w:val="00303452"/>
    <w:rsid w:val="00303481"/>
    <w:rsid w:val="003036AD"/>
    <w:rsid w:val="00303B2B"/>
    <w:rsid w:val="003042AB"/>
    <w:rsid w:val="00304664"/>
    <w:rsid w:val="003046D8"/>
    <w:rsid w:val="0030480C"/>
    <w:rsid w:val="00304918"/>
    <w:rsid w:val="003049DA"/>
    <w:rsid w:val="00304B3E"/>
    <w:rsid w:val="00304C62"/>
    <w:rsid w:val="00304E32"/>
    <w:rsid w:val="00304F17"/>
    <w:rsid w:val="00305030"/>
    <w:rsid w:val="003050F8"/>
    <w:rsid w:val="003051B7"/>
    <w:rsid w:val="003052B3"/>
    <w:rsid w:val="003054E4"/>
    <w:rsid w:val="003058A1"/>
    <w:rsid w:val="003059B4"/>
    <w:rsid w:val="00305AF8"/>
    <w:rsid w:val="00305B49"/>
    <w:rsid w:val="00305E2C"/>
    <w:rsid w:val="00306273"/>
    <w:rsid w:val="003062F6"/>
    <w:rsid w:val="003067B0"/>
    <w:rsid w:val="0030685B"/>
    <w:rsid w:val="00306A8F"/>
    <w:rsid w:val="00306E05"/>
    <w:rsid w:val="00306EC1"/>
    <w:rsid w:val="0030719D"/>
    <w:rsid w:val="00307478"/>
    <w:rsid w:val="00307656"/>
    <w:rsid w:val="0030766E"/>
    <w:rsid w:val="00307DB1"/>
    <w:rsid w:val="00307FE8"/>
    <w:rsid w:val="00310250"/>
    <w:rsid w:val="00310330"/>
    <w:rsid w:val="00310562"/>
    <w:rsid w:val="00310821"/>
    <w:rsid w:val="00310900"/>
    <w:rsid w:val="003109B5"/>
    <w:rsid w:val="00310A15"/>
    <w:rsid w:val="00310CCB"/>
    <w:rsid w:val="00311277"/>
    <w:rsid w:val="0031156E"/>
    <w:rsid w:val="003115D9"/>
    <w:rsid w:val="00311A40"/>
    <w:rsid w:val="00311A95"/>
    <w:rsid w:val="00311BF7"/>
    <w:rsid w:val="00311E97"/>
    <w:rsid w:val="00311EC5"/>
    <w:rsid w:val="003120D1"/>
    <w:rsid w:val="00312179"/>
    <w:rsid w:val="003121BA"/>
    <w:rsid w:val="0031244F"/>
    <w:rsid w:val="0031254C"/>
    <w:rsid w:val="003125E1"/>
    <w:rsid w:val="003126DB"/>
    <w:rsid w:val="00312E9D"/>
    <w:rsid w:val="00313009"/>
    <w:rsid w:val="0031337D"/>
    <w:rsid w:val="0031342E"/>
    <w:rsid w:val="0031346F"/>
    <w:rsid w:val="003135FB"/>
    <w:rsid w:val="003136F4"/>
    <w:rsid w:val="003137FA"/>
    <w:rsid w:val="0031393D"/>
    <w:rsid w:val="0031398C"/>
    <w:rsid w:val="00313C8B"/>
    <w:rsid w:val="003140C1"/>
    <w:rsid w:val="0031414A"/>
    <w:rsid w:val="00314297"/>
    <w:rsid w:val="003151E2"/>
    <w:rsid w:val="00315556"/>
    <w:rsid w:val="00315801"/>
    <w:rsid w:val="00315A53"/>
    <w:rsid w:val="00315D04"/>
    <w:rsid w:val="00315D6A"/>
    <w:rsid w:val="00315F28"/>
    <w:rsid w:val="003164D5"/>
    <w:rsid w:val="00316591"/>
    <w:rsid w:val="003166D1"/>
    <w:rsid w:val="003166EE"/>
    <w:rsid w:val="003167BF"/>
    <w:rsid w:val="00316974"/>
    <w:rsid w:val="003169B9"/>
    <w:rsid w:val="00316D67"/>
    <w:rsid w:val="00316DF6"/>
    <w:rsid w:val="00316E81"/>
    <w:rsid w:val="00316E8B"/>
    <w:rsid w:val="00316F90"/>
    <w:rsid w:val="00316F95"/>
    <w:rsid w:val="0031753A"/>
    <w:rsid w:val="003175B2"/>
    <w:rsid w:val="003176A6"/>
    <w:rsid w:val="003176C0"/>
    <w:rsid w:val="0031783D"/>
    <w:rsid w:val="00317887"/>
    <w:rsid w:val="0031795F"/>
    <w:rsid w:val="0031796C"/>
    <w:rsid w:val="00317B24"/>
    <w:rsid w:val="00317D0F"/>
    <w:rsid w:val="00317FB6"/>
    <w:rsid w:val="0032017B"/>
    <w:rsid w:val="00320529"/>
    <w:rsid w:val="00320678"/>
    <w:rsid w:val="0032085C"/>
    <w:rsid w:val="00320B61"/>
    <w:rsid w:val="00320E19"/>
    <w:rsid w:val="00320E25"/>
    <w:rsid w:val="00320ED0"/>
    <w:rsid w:val="00320F86"/>
    <w:rsid w:val="003210A9"/>
    <w:rsid w:val="00321516"/>
    <w:rsid w:val="00321708"/>
    <w:rsid w:val="0032179F"/>
    <w:rsid w:val="0032189B"/>
    <w:rsid w:val="00321991"/>
    <w:rsid w:val="00321992"/>
    <w:rsid w:val="00321A62"/>
    <w:rsid w:val="00321B83"/>
    <w:rsid w:val="00321EB7"/>
    <w:rsid w:val="00321F7A"/>
    <w:rsid w:val="00321F93"/>
    <w:rsid w:val="0032208F"/>
    <w:rsid w:val="00322099"/>
    <w:rsid w:val="003221BD"/>
    <w:rsid w:val="003222C1"/>
    <w:rsid w:val="00322756"/>
    <w:rsid w:val="00322B01"/>
    <w:rsid w:val="00322BF4"/>
    <w:rsid w:val="00322D46"/>
    <w:rsid w:val="00323148"/>
    <w:rsid w:val="003231BD"/>
    <w:rsid w:val="003236B9"/>
    <w:rsid w:val="003236EC"/>
    <w:rsid w:val="0032382B"/>
    <w:rsid w:val="003239B8"/>
    <w:rsid w:val="00323AF4"/>
    <w:rsid w:val="00323BB1"/>
    <w:rsid w:val="00323BE1"/>
    <w:rsid w:val="00323C39"/>
    <w:rsid w:val="00323FD8"/>
    <w:rsid w:val="0032405E"/>
    <w:rsid w:val="003240AA"/>
    <w:rsid w:val="003243A2"/>
    <w:rsid w:val="003244B7"/>
    <w:rsid w:val="003244CA"/>
    <w:rsid w:val="003245FB"/>
    <w:rsid w:val="003246B3"/>
    <w:rsid w:val="00324875"/>
    <w:rsid w:val="00324AF4"/>
    <w:rsid w:val="00324F4F"/>
    <w:rsid w:val="00325068"/>
    <w:rsid w:val="0032534D"/>
    <w:rsid w:val="00325530"/>
    <w:rsid w:val="00325908"/>
    <w:rsid w:val="00325B82"/>
    <w:rsid w:val="00325BD6"/>
    <w:rsid w:val="00325CC4"/>
    <w:rsid w:val="00325D72"/>
    <w:rsid w:val="00325EC6"/>
    <w:rsid w:val="00326114"/>
    <w:rsid w:val="00326159"/>
    <w:rsid w:val="0032619A"/>
    <w:rsid w:val="003261F3"/>
    <w:rsid w:val="003261FD"/>
    <w:rsid w:val="00326304"/>
    <w:rsid w:val="003265C8"/>
    <w:rsid w:val="00326633"/>
    <w:rsid w:val="00326652"/>
    <w:rsid w:val="00326A7E"/>
    <w:rsid w:val="00326C38"/>
    <w:rsid w:val="00326CDA"/>
    <w:rsid w:val="00326DA8"/>
    <w:rsid w:val="00326DCE"/>
    <w:rsid w:val="003270B3"/>
    <w:rsid w:val="003272E3"/>
    <w:rsid w:val="003273B2"/>
    <w:rsid w:val="0032741F"/>
    <w:rsid w:val="0032753D"/>
    <w:rsid w:val="00327824"/>
    <w:rsid w:val="00327AF9"/>
    <w:rsid w:val="00327DF4"/>
    <w:rsid w:val="00327E17"/>
    <w:rsid w:val="00327F59"/>
    <w:rsid w:val="00330274"/>
    <w:rsid w:val="00330464"/>
    <w:rsid w:val="003304E7"/>
    <w:rsid w:val="00330637"/>
    <w:rsid w:val="003308C3"/>
    <w:rsid w:val="00330B0E"/>
    <w:rsid w:val="00330C12"/>
    <w:rsid w:val="00331011"/>
    <w:rsid w:val="0033127D"/>
    <w:rsid w:val="0033133A"/>
    <w:rsid w:val="0033178D"/>
    <w:rsid w:val="0033197B"/>
    <w:rsid w:val="00331A88"/>
    <w:rsid w:val="00331B2B"/>
    <w:rsid w:val="00331DF0"/>
    <w:rsid w:val="00332224"/>
    <w:rsid w:val="00332754"/>
    <w:rsid w:val="0033283D"/>
    <w:rsid w:val="003329F7"/>
    <w:rsid w:val="00332B93"/>
    <w:rsid w:val="003330CA"/>
    <w:rsid w:val="00333171"/>
    <w:rsid w:val="003332A6"/>
    <w:rsid w:val="0033344C"/>
    <w:rsid w:val="003335A3"/>
    <w:rsid w:val="00333C5A"/>
    <w:rsid w:val="00333D3D"/>
    <w:rsid w:val="00333FFA"/>
    <w:rsid w:val="003340D6"/>
    <w:rsid w:val="003342AB"/>
    <w:rsid w:val="0033447D"/>
    <w:rsid w:val="003346AD"/>
    <w:rsid w:val="00334747"/>
    <w:rsid w:val="0033474C"/>
    <w:rsid w:val="00334875"/>
    <w:rsid w:val="00334B59"/>
    <w:rsid w:val="00334C50"/>
    <w:rsid w:val="00334F18"/>
    <w:rsid w:val="00334F5E"/>
    <w:rsid w:val="00335A9C"/>
    <w:rsid w:val="00335B4F"/>
    <w:rsid w:val="00335C15"/>
    <w:rsid w:val="00335CC7"/>
    <w:rsid w:val="00335E37"/>
    <w:rsid w:val="00335EBF"/>
    <w:rsid w:val="00336243"/>
    <w:rsid w:val="003363D2"/>
    <w:rsid w:val="00336430"/>
    <w:rsid w:val="00336995"/>
    <w:rsid w:val="003369D8"/>
    <w:rsid w:val="00336A69"/>
    <w:rsid w:val="00336A8A"/>
    <w:rsid w:val="00336CB4"/>
    <w:rsid w:val="00336D98"/>
    <w:rsid w:val="00337076"/>
    <w:rsid w:val="00337117"/>
    <w:rsid w:val="003373CF"/>
    <w:rsid w:val="00337591"/>
    <w:rsid w:val="00337C55"/>
    <w:rsid w:val="00340131"/>
    <w:rsid w:val="0034018C"/>
    <w:rsid w:val="00340364"/>
    <w:rsid w:val="003404F0"/>
    <w:rsid w:val="003405AD"/>
    <w:rsid w:val="003406D4"/>
    <w:rsid w:val="0034093F"/>
    <w:rsid w:val="00340E48"/>
    <w:rsid w:val="00340F80"/>
    <w:rsid w:val="003410D2"/>
    <w:rsid w:val="0034130D"/>
    <w:rsid w:val="0034139E"/>
    <w:rsid w:val="003414EA"/>
    <w:rsid w:val="003416F3"/>
    <w:rsid w:val="00341C55"/>
    <w:rsid w:val="00342351"/>
    <w:rsid w:val="00342625"/>
    <w:rsid w:val="0034267E"/>
    <w:rsid w:val="003426AF"/>
    <w:rsid w:val="00342750"/>
    <w:rsid w:val="0034289B"/>
    <w:rsid w:val="00342961"/>
    <w:rsid w:val="00342981"/>
    <w:rsid w:val="00342A43"/>
    <w:rsid w:val="00342E09"/>
    <w:rsid w:val="00342E0E"/>
    <w:rsid w:val="003433C0"/>
    <w:rsid w:val="003438FA"/>
    <w:rsid w:val="00343980"/>
    <w:rsid w:val="00343BB1"/>
    <w:rsid w:val="00343D4E"/>
    <w:rsid w:val="00343F97"/>
    <w:rsid w:val="003440E3"/>
    <w:rsid w:val="003445F4"/>
    <w:rsid w:val="00344610"/>
    <w:rsid w:val="003446FC"/>
    <w:rsid w:val="00344BDE"/>
    <w:rsid w:val="00344C10"/>
    <w:rsid w:val="00344D35"/>
    <w:rsid w:val="00344E22"/>
    <w:rsid w:val="00344EDA"/>
    <w:rsid w:val="00344F4A"/>
    <w:rsid w:val="0034517A"/>
    <w:rsid w:val="00345189"/>
    <w:rsid w:val="003451AB"/>
    <w:rsid w:val="00345A50"/>
    <w:rsid w:val="00345AA7"/>
    <w:rsid w:val="00345AF7"/>
    <w:rsid w:val="00346389"/>
    <w:rsid w:val="0034641C"/>
    <w:rsid w:val="00346432"/>
    <w:rsid w:val="003466E8"/>
    <w:rsid w:val="00346923"/>
    <w:rsid w:val="003469FE"/>
    <w:rsid w:val="00346ED5"/>
    <w:rsid w:val="00346FD1"/>
    <w:rsid w:val="00347115"/>
    <w:rsid w:val="00347474"/>
    <w:rsid w:val="00347DB7"/>
    <w:rsid w:val="00347F3E"/>
    <w:rsid w:val="00350274"/>
    <w:rsid w:val="00350386"/>
    <w:rsid w:val="003504B6"/>
    <w:rsid w:val="0035075A"/>
    <w:rsid w:val="00350BC6"/>
    <w:rsid w:val="00350DAA"/>
    <w:rsid w:val="00350E45"/>
    <w:rsid w:val="00350E8F"/>
    <w:rsid w:val="00351516"/>
    <w:rsid w:val="003515EC"/>
    <w:rsid w:val="003517C0"/>
    <w:rsid w:val="003518F3"/>
    <w:rsid w:val="00351BC8"/>
    <w:rsid w:val="00351C67"/>
    <w:rsid w:val="00351EC1"/>
    <w:rsid w:val="00351FCE"/>
    <w:rsid w:val="00352064"/>
    <w:rsid w:val="00352074"/>
    <w:rsid w:val="003520A2"/>
    <w:rsid w:val="003520EC"/>
    <w:rsid w:val="00352133"/>
    <w:rsid w:val="003521F8"/>
    <w:rsid w:val="003522A7"/>
    <w:rsid w:val="003523AD"/>
    <w:rsid w:val="003523DF"/>
    <w:rsid w:val="003524CB"/>
    <w:rsid w:val="003525F3"/>
    <w:rsid w:val="003529B8"/>
    <w:rsid w:val="00352AB0"/>
    <w:rsid w:val="00353657"/>
    <w:rsid w:val="00353848"/>
    <w:rsid w:val="003539AF"/>
    <w:rsid w:val="00353D1F"/>
    <w:rsid w:val="00353E0A"/>
    <w:rsid w:val="00353EBE"/>
    <w:rsid w:val="00353FC3"/>
    <w:rsid w:val="003541D6"/>
    <w:rsid w:val="003542FC"/>
    <w:rsid w:val="003545D2"/>
    <w:rsid w:val="003547F6"/>
    <w:rsid w:val="00354A97"/>
    <w:rsid w:val="00354AFF"/>
    <w:rsid w:val="00354C11"/>
    <w:rsid w:val="00354F59"/>
    <w:rsid w:val="003551FB"/>
    <w:rsid w:val="00355590"/>
    <w:rsid w:val="00355728"/>
    <w:rsid w:val="00355968"/>
    <w:rsid w:val="00355985"/>
    <w:rsid w:val="00355A76"/>
    <w:rsid w:val="00355BF4"/>
    <w:rsid w:val="00355D44"/>
    <w:rsid w:val="00355DAC"/>
    <w:rsid w:val="00355F8C"/>
    <w:rsid w:val="00356061"/>
    <w:rsid w:val="0035648B"/>
    <w:rsid w:val="00356668"/>
    <w:rsid w:val="00356C04"/>
    <w:rsid w:val="00356E97"/>
    <w:rsid w:val="00356E9B"/>
    <w:rsid w:val="00356F4E"/>
    <w:rsid w:val="00356F56"/>
    <w:rsid w:val="003574C4"/>
    <w:rsid w:val="003574FF"/>
    <w:rsid w:val="00357620"/>
    <w:rsid w:val="00357916"/>
    <w:rsid w:val="00357ADB"/>
    <w:rsid w:val="00357BD7"/>
    <w:rsid w:val="00357E0C"/>
    <w:rsid w:val="00357F0D"/>
    <w:rsid w:val="00357F54"/>
    <w:rsid w:val="00357F73"/>
    <w:rsid w:val="00357F81"/>
    <w:rsid w:val="003600ED"/>
    <w:rsid w:val="0036017F"/>
    <w:rsid w:val="0036093F"/>
    <w:rsid w:val="00360BFC"/>
    <w:rsid w:val="00360C82"/>
    <w:rsid w:val="00360DEB"/>
    <w:rsid w:val="00360E31"/>
    <w:rsid w:val="00361521"/>
    <w:rsid w:val="003618AA"/>
    <w:rsid w:val="003619F0"/>
    <w:rsid w:val="00361A1B"/>
    <w:rsid w:val="00361B26"/>
    <w:rsid w:val="00361DCC"/>
    <w:rsid w:val="00361F40"/>
    <w:rsid w:val="00362122"/>
    <w:rsid w:val="0036216A"/>
    <w:rsid w:val="00362313"/>
    <w:rsid w:val="0036283F"/>
    <w:rsid w:val="003628C9"/>
    <w:rsid w:val="00362C8F"/>
    <w:rsid w:val="00362DEB"/>
    <w:rsid w:val="00362F35"/>
    <w:rsid w:val="00363498"/>
    <w:rsid w:val="003634AF"/>
    <w:rsid w:val="003636ED"/>
    <w:rsid w:val="003638C0"/>
    <w:rsid w:val="00363BAE"/>
    <w:rsid w:val="00363D19"/>
    <w:rsid w:val="00363E0D"/>
    <w:rsid w:val="003643D6"/>
    <w:rsid w:val="003644ED"/>
    <w:rsid w:val="00364901"/>
    <w:rsid w:val="00364A84"/>
    <w:rsid w:val="00364AB9"/>
    <w:rsid w:val="00364B65"/>
    <w:rsid w:val="00364E68"/>
    <w:rsid w:val="0036520D"/>
    <w:rsid w:val="003653EF"/>
    <w:rsid w:val="00365484"/>
    <w:rsid w:val="0036559D"/>
    <w:rsid w:val="0036596A"/>
    <w:rsid w:val="00365A43"/>
    <w:rsid w:val="00365C4A"/>
    <w:rsid w:val="00365E82"/>
    <w:rsid w:val="00365F14"/>
    <w:rsid w:val="00365FF9"/>
    <w:rsid w:val="00366052"/>
    <w:rsid w:val="00366092"/>
    <w:rsid w:val="00366578"/>
    <w:rsid w:val="00366B88"/>
    <w:rsid w:val="00366DFE"/>
    <w:rsid w:val="00367185"/>
    <w:rsid w:val="003671C2"/>
    <w:rsid w:val="003671FE"/>
    <w:rsid w:val="00367524"/>
    <w:rsid w:val="00367A65"/>
    <w:rsid w:val="00367BC4"/>
    <w:rsid w:val="00367C0A"/>
    <w:rsid w:val="00367C9F"/>
    <w:rsid w:val="00367D09"/>
    <w:rsid w:val="00367DDF"/>
    <w:rsid w:val="00367E85"/>
    <w:rsid w:val="00367FA9"/>
    <w:rsid w:val="0037014D"/>
    <w:rsid w:val="003703BC"/>
    <w:rsid w:val="0037046B"/>
    <w:rsid w:val="003705BF"/>
    <w:rsid w:val="003707A2"/>
    <w:rsid w:val="003708E7"/>
    <w:rsid w:val="00370C94"/>
    <w:rsid w:val="0037101A"/>
    <w:rsid w:val="00371064"/>
    <w:rsid w:val="003710DC"/>
    <w:rsid w:val="003711CF"/>
    <w:rsid w:val="00371226"/>
    <w:rsid w:val="00371350"/>
    <w:rsid w:val="00371576"/>
    <w:rsid w:val="003716DA"/>
    <w:rsid w:val="0037177B"/>
    <w:rsid w:val="0037192E"/>
    <w:rsid w:val="00371B77"/>
    <w:rsid w:val="00371C09"/>
    <w:rsid w:val="00371D97"/>
    <w:rsid w:val="003721F6"/>
    <w:rsid w:val="00372637"/>
    <w:rsid w:val="00372883"/>
    <w:rsid w:val="003728A1"/>
    <w:rsid w:val="003728AE"/>
    <w:rsid w:val="00372910"/>
    <w:rsid w:val="00372962"/>
    <w:rsid w:val="00372C68"/>
    <w:rsid w:val="00372CC9"/>
    <w:rsid w:val="00372DF2"/>
    <w:rsid w:val="0037333C"/>
    <w:rsid w:val="00373683"/>
    <w:rsid w:val="003736F3"/>
    <w:rsid w:val="00373E48"/>
    <w:rsid w:val="00374069"/>
    <w:rsid w:val="003742F2"/>
    <w:rsid w:val="00374515"/>
    <w:rsid w:val="003745AF"/>
    <w:rsid w:val="0037462C"/>
    <w:rsid w:val="003746C4"/>
    <w:rsid w:val="0037477F"/>
    <w:rsid w:val="00374949"/>
    <w:rsid w:val="00374B1A"/>
    <w:rsid w:val="00374F87"/>
    <w:rsid w:val="00375240"/>
    <w:rsid w:val="00375587"/>
    <w:rsid w:val="0037560C"/>
    <w:rsid w:val="0037567D"/>
    <w:rsid w:val="0037569B"/>
    <w:rsid w:val="00375745"/>
    <w:rsid w:val="00375D07"/>
    <w:rsid w:val="00375FF6"/>
    <w:rsid w:val="00376003"/>
    <w:rsid w:val="003762CD"/>
    <w:rsid w:val="003764C8"/>
    <w:rsid w:val="00376785"/>
    <w:rsid w:val="003767AB"/>
    <w:rsid w:val="00376C3B"/>
    <w:rsid w:val="00376D36"/>
    <w:rsid w:val="00376E67"/>
    <w:rsid w:val="00376EF7"/>
    <w:rsid w:val="0037720B"/>
    <w:rsid w:val="00377463"/>
    <w:rsid w:val="003776E2"/>
    <w:rsid w:val="003778D6"/>
    <w:rsid w:val="003778DF"/>
    <w:rsid w:val="00377E1E"/>
    <w:rsid w:val="0038016D"/>
    <w:rsid w:val="00380BC8"/>
    <w:rsid w:val="003817DB"/>
    <w:rsid w:val="0038183C"/>
    <w:rsid w:val="00381A8B"/>
    <w:rsid w:val="00381E42"/>
    <w:rsid w:val="00381FBD"/>
    <w:rsid w:val="00382563"/>
    <w:rsid w:val="0038265B"/>
    <w:rsid w:val="00382A81"/>
    <w:rsid w:val="00382D2E"/>
    <w:rsid w:val="00382E03"/>
    <w:rsid w:val="00382ECE"/>
    <w:rsid w:val="00382EFB"/>
    <w:rsid w:val="00383287"/>
    <w:rsid w:val="00383308"/>
    <w:rsid w:val="00383B29"/>
    <w:rsid w:val="00383C6F"/>
    <w:rsid w:val="00383E97"/>
    <w:rsid w:val="00383F16"/>
    <w:rsid w:val="00384230"/>
    <w:rsid w:val="003844C1"/>
    <w:rsid w:val="003846AE"/>
    <w:rsid w:val="003847D4"/>
    <w:rsid w:val="003859F4"/>
    <w:rsid w:val="00385BC0"/>
    <w:rsid w:val="00385BF6"/>
    <w:rsid w:val="00385DCB"/>
    <w:rsid w:val="00385E09"/>
    <w:rsid w:val="00385E17"/>
    <w:rsid w:val="00385E90"/>
    <w:rsid w:val="00385FB1"/>
    <w:rsid w:val="003864C8"/>
    <w:rsid w:val="0038669F"/>
    <w:rsid w:val="00386BE4"/>
    <w:rsid w:val="00386CA1"/>
    <w:rsid w:val="00386E03"/>
    <w:rsid w:val="00386ECA"/>
    <w:rsid w:val="00387075"/>
    <w:rsid w:val="00387355"/>
    <w:rsid w:val="0038749D"/>
    <w:rsid w:val="003874DA"/>
    <w:rsid w:val="00387952"/>
    <w:rsid w:val="00387984"/>
    <w:rsid w:val="00387A1A"/>
    <w:rsid w:val="00387BAD"/>
    <w:rsid w:val="00387C12"/>
    <w:rsid w:val="00387C2D"/>
    <w:rsid w:val="00387CA3"/>
    <w:rsid w:val="00387CAF"/>
    <w:rsid w:val="00390229"/>
    <w:rsid w:val="003903F4"/>
    <w:rsid w:val="003906DE"/>
    <w:rsid w:val="00390972"/>
    <w:rsid w:val="00390A07"/>
    <w:rsid w:val="00390C47"/>
    <w:rsid w:val="00390CA1"/>
    <w:rsid w:val="00390EED"/>
    <w:rsid w:val="00390F4E"/>
    <w:rsid w:val="00391167"/>
    <w:rsid w:val="00391226"/>
    <w:rsid w:val="003913A5"/>
    <w:rsid w:val="00391598"/>
    <w:rsid w:val="00391BFC"/>
    <w:rsid w:val="00391CE6"/>
    <w:rsid w:val="00391D45"/>
    <w:rsid w:val="00391EFD"/>
    <w:rsid w:val="003924F9"/>
    <w:rsid w:val="00392552"/>
    <w:rsid w:val="003926AB"/>
    <w:rsid w:val="00392888"/>
    <w:rsid w:val="00392957"/>
    <w:rsid w:val="003929CB"/>
    <w:rsid w:val="00392ACB"/>
    <w:rsid w:val="00392BF6"/>
    <w:rsid w:val="00392EC0"/>
    <w:rsid w:val="00392F89"/>
    <w:rsid w:val="00392FBB"/>
    <w:rsid w:val="00393066"/>
    <w:rsid w:val="00393343"/>
    <w:rsid w:val="00393348"/>
    <w:rsid w:val="0039355E"/>
    <w:rsid w:val="00393691"/>
    <w:rsid w:val="0039399D"/>
    <w:rsid w:val="00393A8C"/>
    <w:rsid w:val="00393B14"/>
    <w:rsid w:val="00393D4D"/>
    <w:rsid w:val="0039406D"/>
    <w:rsid w:val="003946C5"/>
    <w:rsid w:val="00394B79"/>
    <w:rsid w:val="00394F77"/>
    <w:rsid w:val="00395372"/>
    <w:rsid w:val="00395453"/>
    <w:rsid w:val="003955CB"/>
    <w:rsid w:val="0039582F"/>
    <w:rsid w:val="0039593D"/>
    <w:rsid w:val="00395C3D"/>
    <w:rsid w:val="00395DC3"/>
    <w:rsid w:val="00395E83"/>
    <w:rsid w:val="003961F5"/>
    <w:rsid w:val="0039643A"/>
    <w:rsid w:val="0039644C"/>
    <w:rsid w:val="00396617"/>
    <w:rsid w:val="00396964"/>
    <w:rsid w:val="0039697B"/>
    <w:rsid w:val="00396A76"/>
    <w:rsid w:val="00396AC5"/>
    <w:rsid w:val="00396B48"/>
    <w:rsid w:val="00396BD7"/>
    <w:rsid w:val="00396CE5"/>
    <w:rsid w:val="00396FB2"/>
    <w:rsid w:val="00397293"/>
    <w:rsid w:val="00397418"/>
    <w:rsid w:val="003A024B"/>
    <w:rsid w:val="003A024C"/>
    <w:rsid w:val="003A037E"/>
    <w:rsid w:val="003A0903"/>
    <w:rsid w:val="003A094F"/>
    <w:rsid w:val="003A0EAA"/>
    <w:rsid w:val="003A147F"/>
    <w:rsid w:val="003A1643"/>
    <w:rsid w:val="003A16DF"/>
    <w:rsid w:val="003A1853"/>
    <w:rsid w:val="003A1C8D"/>
    <w:rsid w:val="003A1D39"/>
    <w:rsid w:val="003A1E78"/>
    <w:rsid w:val="003A20A1"/>
    <w:rsid w:val="003A2129"/>
    <w:rsid w:val="003A2246"/>
    <w:rsid w:val="003A2554"/>
    <w:rsid w:val="003A2674"/>
    <w:rsid w:val="003A271F"/>
    <w:rsid w:val="003A2B47"/>
    <w:rsid w:val="003A2F96"/>
    <w:rsid w:val="003A3027"/>
    <w:rsid w:val="003A3518"/>
    <w:rsid w:val="003A37ED"/>
    <w:rsid w:val="003A3BE4"/>
    <w:rsid w:val="003A3BEF"/>
    <w:rsid w:val="003A4152"/>
    <w:rsid w:val="003A4228"/>
    <w:rsid w:val="003A4667"/>
    <w:rsid w:val="003A480C"/>
    <w:rsid w:val="003A495B"/>
    <w:rsid w:val="003A4998"/>
    <w:rsid w:val="003A4A1E"/>
    <w:rsid w:val="003A4D96"/>
    <w:rsid w:val="003A4D9B"/>
    <w:rsid w:val="003A4E70"/>
    <w:rsid w:val="003A4FBB"/>
    <w:rsid w:val="003A5239"/>
    <w:rsid w:val="003A55ED"/>
    <w:rsid w:val="003A56F8"/>
    <w:rsid w:val="003A572A"/>
    <w:rsid w:val="003A57DA"/>
    <w:rsid w:val="003A5820"/>
    <w:rsid w:val="003A5B79"/>
    <w:rsid w:val="003A5D12"/>
    <w:rsid w:val="003A5FE7"/>
    <w:rsid w:val="003A616E"/>
    <w:rsid w:val="003A617B"/>
    <w:rsid w:val="003A6303"/>
    <w:rsid w:val="003A6369"/>
    <w:rsid w:val="003A6578"/>
    <w:rsid w:val="003A6F48"/>
    <w:rsid w:val="003A71BF"/>
    <w:rsid w:val="003A727C"/>
    <w:rsid w:val="003A7516"/>
    <w:rsid w:val="003A75D5"/>
    <w:rsid w:val="003A77D7"/>
    <w:rsid w:val="003A7802"/>
    <w:rsid w:val="003A7AE8"/>
    <w:rsid w:val="003A7B3C"/>
    <w:rsid w:val="003B003F"/>
    <w:rsid w:val="003B00CB"/>
    <w:rsid w:val="003B01B7"/>
    <w:rsid w:val="003B0597"/>
    <w:rsid w:val="003B06EF"/>
    <w:rsid w:val="003B0803"/>
    <w:rsid w:val="003B084D"/>
    <w:rsid w:val="003B0AF4"/>
    <w:rsid w:val="003B0B84"/>
    <w:rsid w:val="003B0C6E"/>
    <w:rsid w:val="003B0C98"/>
    <w:rsid w:val="003B0DC5"/>
    <w:rsid w:val="003B1A1D"/>
    <w:rsid w:val="003B1A71"/>
    <w:rsid w:val="003B1B49"/>
    <w:rsid w:val="003B1B7D"/>
    <w:rsid w:val="003B1DD3"/>
    <w:rsid w:val="003B1FBE"/>
    <w:rsid w:val="003B218D"/>
    <w:rsid w:val="003B21F9"/>
    <w:rsid w:val="003B2203"/>
    <w:rsid w:val="003B234E"/>
    <w:rsid w:val="003B258E"/>
    <w:rsid w:val="003B2787"/>
    <w:rsid w:val="003B28DF"/>
    <w:rsid w:val="003B2C7B"/>
    <w:rsid w:val="003B2D90"/>
    <w:rsid w:val="003B2EE9"/>
    <w:rsid w:val="003B2F3B"/>
    <w:rsid w:val="003B2F5E"/>
    <w:rsid w:val="003B319B"/>
    <w:rsid w:val="003B3244"/>
    <w:rsid w:val="003B3284"/>
    <w:rsid w:val="003B32EC"/>
    <w:rsid w:val="003B32F9"/>
    <w:rsid w:val="003B3401"/>
    <w:rsid w:val="003B3583"/>
    <w:rsid w:val="003B3694"/>
    <w:rsid w:val="003B372F"/>
    <w:rsid w:val="003B3A18"/>
    <w:rsid w:val="003B3AE1"/>
    <w:rsid w:val="003B3D35"/>
    <w:rsid w:val="003B41E6"/>
    <w:rsid w:val="003B464F"/>
    <w:rsid w:val="003B4665"/>
    <w:rsid w:val="003B46D2"/>
    <w:rsid w:val="003B47EC"/>
    <w:rsid w:val="003B4A49"/>
    <w:rsid w:val="003B4A79"/>
    <w:rsid w:val="003B4EFF"/>
    <w:rsid w:val="003B5028"/>
    <w:rsid w:val="003B5295"/>
    <w:rsid w:val="003B53DD"/>
    <w:rsid w:val="003B54E7"/>
    <w:rsid w:val="003B564C"/>
    <w:rsid w:val="003B56F0"/>
    <w:rsid w:val="003B5B31"/>
    <w:rsid w:val="003B5CFA"/>
    <w:rsid w:val="003B5EBC"/>
    <w:rsid w:val="003B5ED9"/>
    <w:rsid w:val="003B5FF5"/>
    <w:rsid w:val="003B6098"/>
    <w:rsid w:val="003B6131"/>
    <w:rsid w:val="003B62FF"/>
    <w:rsid w:val="003B645F"/>
    <w:rsid w:val="003B650B"/>
    <w:rsid w:val="003B69F6"/>
    <w:rsid w:val="003B6A67"/>
    <w:rsid w:val="003B6CA4"/>
    <w:rsid w:val="003B725D"/>
    <w:rsid w:val="003B7296"/>
    <w:rsid w:val="003B7A6A"/>
    <w:rsid w:val="003C015B"/>
    <w:rsid w:val="003C0166"/>
    <w:rsid w:val="003C04B6"/>
    <w:rsid w:val="003C0696"/>
    <w:rsid w:val="003C06FD"/>
    <w:rsid w:val="003C08C0"/>
    <w:rsid w:val="003C0E1B"/>
    <w:rsid w:val="003C0E58"/>
    <w:rsid w:val="003C0F04"/>
    <w:rsid w:val="003C13D9"/>
    <w:rsid w:val="003C1479"/>
    <w:rsid w:val="003C188C"/>
    <w:rsid w:val="003C1BB7"/>
    <w:rsid w:val="003C1CD1"/>
    <w:rsid w:val="003C1D7D"/>
    <w:rsid w:val="003C1EF9"/>
    <w:rsid w:val="003C223A"/>
    <w:rsid w:val="003C234C"/>
    <w:rsid w:val="003C23E9"/>
    <w:rsid w:val="003C2664"/>
    <w:rsid w:val="003C2674"/>
    <w:rsid w:val="003C26F4"/>
    <w:rsid w:val="003C2954"/>
    <w:rsid w:val="003C2ACE"/>
    <w:rsid w:val="003C2C0D"/>
    <w:rsid w:val="003C304B"/>
    <w:rsid w:val="003C36B9"/>
    <w:rsid w:val="003C381B"/>
    <w:rsid w:val="003C38E4"/>
    <w:rsid w:val="003C3912"/>
    <w:rsid w:val="003C3B3A"/>
    <w:rsid w:val="003C3C64"/>
    <w:rsid w:val="003C3C96"/>
    <w:rsid w:val="003C3E1F"/>
    <w:rsid w:val="003C3E5C"/>
    <w:rsid w:val="003C3F65"/>
    <w:rsid w:val="003C401D"/>
    <w:rsid w:val="003C40D8"/>
    <w:rsid w:val="003C4304"/>
    <w:rsid w:val="003C45E6"/>
    <w:rsid w:val="003C4818"/>
    <w:rsid w:val="003C4922"/>
    <w:rsid w:val="003C4A05"/>
    <w:rsid w:val="003C4D51"/>
    <w:rsid w:val="003C5237"/>
    <w:rsid w:val="003C527C"/>
    <w:rsid w:val="003C52FA"/>
    <w:rsid w:val="003C5361"/>
    <w:rsid w:val="003C54AE"/>
    <w:rsid w:val="003C57DA"/>
    <w:rsid w:val="003C59F1"/>
    <w:rsid w:val="003C5A2C"/>
    <w:rsid w:val="003C5D98"/>
    <w:rsid w:val="003C5E0E"/>
    <w:rsid w:val="003C5FED"/>
    <w:rsid w:val="003C6368"/>
    <w:rsid w:val="003C63D5"/>
    <w:rsid w:val="003C65DA"/>
    <w:rsid w:val="003C6834"/>
    <w:rsid w:val="003C686C"/>
    <w:rsid w:val="003C688A"/>
    <w:rsid w:val="003C68C1"/>
    <w:rsid w:val="003C6929"/>
    <w:rsid w:val="003C6B15"/>
    <w:rsid w:val="003C6CC8"/>
    <w:rsid w:val="003C6D01"/>
    <w:rsid w:val="003C6DEB"/>
    <w:rsid w:val="003C6FB3"/>
    <w:rsid w:val="003C72D6"/>
    <w:rsid w:val="003C745B"/>
    <w:rsid w:val="003C753F"/>
    <w:rsid w:val="003C7557"/>
    <w:rsid w:val="003C7668"/>
    <w:rsid w:val="003C776D"/>
    <w:rsid w:val="003C7873"/>
    <w:rsid w:val="003C7C6A"/>
    <w:rsid w:val="003C7C97"/>
    <w:rsid w:val="003C7D15"/>
    <w:rsid w:val="003C7FA9"/>
    <w:rsid w:val="003D0496"/>
    <w:rsid w:val="003D04E0"/>
    <w:rsid w:val="003D0591"/>
    <w:rsid w:val="003D0787"/>
    <w:rsid w:val="003D087B"/>
    <w:rsid w:val="003D09A1"/>
    <w:rsid w:val="003D0BA3"/>
    <w:rsid w:val="003D0BC7"/>
    <w:rsid w:val="003D0D2E"/>
    <w:rsid w:val="003D0D5F"/>
    <w:rsid w:val="003D13F3"/>
    <w:rsid w:val="003D17BB"/>
    <w:rsid w:val="003D1AB0"/>
    <w:rsid w:val="003D1CCE"/>
    <w:rsid w:val="003D1DFD"/>
    <w:rsid w:val="003D1E79"/>
    <w:rsid w:val="003D2181"/>
    <w:rsid w:val="003D220F"/>
    <w:rsid w:val="003D22B9"/>
    <w:rsid w:val="003D2540"/>
    <w:rsid w:val="003D265C"/>
    <w:rsid w:val="003D26AA"/>
    <w:rsid w:val="003D26C0"/>
    <w:rsid w:val="003D26CF"/>
    <w:rsid w:val="003D2A33"/>
    <w:rsid w:val="003D2B2A"/>
    <w:rsid w:val="003D2F02"/>
    <w:rsid w:val="003D307F"/>
    <w:rsid w:val="003D3286"/>
    <w:rsid w:val="003D347A"/>
    <w:rsid w:val="003D37A4"/>
    <w:rsid w:val="003D3938"/>
    <w:rsid w:val="003D39A4"/>
    <w:rsid w:val="003D3A20"/>
    <w:rsid w:val="003D4004"/>
    <w:rsid w:val="003D412A"/>
    <w:rsid w:val="003D420D"/>
    <w:rsid w:val="003D48C1"/>
    <w:rsid w:val="003D48C2"/>
    <w:rsid w:val="003D490B"/>
    <w:rsid w:val="003D4990"/>
    <w:rsid w:val="003D4A4A"/>
    <w:rsid w:val="003D4B45"/>
    <w:rsid w:val="003D5113"/>
    <w:rsid w:val="003D5265"/>
    <w:rsid w:val="003D5358"/>
    <w:rsid w:val="003D54A9"/>
    <w:rsid w:val="003D569E"/>
    <w:rsid w:val="003D5B5E"/>
    <w:rsid w:val="003D5C67"/>
    <w:rsid w:val="003D5D47"/>
    <w:rsid w:val="003D60AF"/>
    <w:rsid w:val="003D61BB"/>
    <w:rsid w:val="003D62C3"/>
    <w:rsid w:val="003D64B7"/>
    <w:rsid w:val="003D67A6"/>
    <w:rsid w:val="003D68AC"/>
    <w:rsid w:val="003D6E69"/>
    <w:rsid w:val="003D6F2F"/>
    <w:rsid w:val="003D732F"/>
    <w:rsid w:val="003D7753"/>
    <w:rsid w:val="003D77F6"/>
    <w:rsid w:val="003D7F5F"/>
    <w:rsid w:val="003E0279"/>
    <w:rsid w:val="003E03C6"/>
    <w:rsid w:val="003E0673"/>
    <w:rsid w:val="003E07DE"/>
    <w:rsid w:val="003E0BEC"/>
    <w:rsid w:val="003E1034"/>
    <w:rsid w:val="003E112C"/>
    <w:rsid w:val="003E11F1"/>
    <w:rsid w:val="003E1229"/>
    <w:rsid w:val="003E14ED"/>
    <w:rsid w:val="003E1509"/>
    <w:rsid w:val="003E1523"/>
    <w:rsid w:val="003E1691"/>
    <w:rsid w:val="003E180A"/>
    <w:rsid w:val="003E1996"/>
    <w:rsid w:val="003E1F81"/>
    <w:rsid w:val="003E23FA"/>
    <w:rsid w:val="003E2749"/>
    <w:rsid w:val="003E2C67"/>
    <w:rsid w:val="003E2DEE"/>
    <w:rsid w:val="003E2F29"/>
    <w:rsid w:val="003E309A"/>
    <w:rsid w:val="003E31C7"/>
    <w:rsid w:val="003E3403"/>
    <w:rsid w:val="003E369A"/>
    <w:rsid w:val="003E373C"/>
    <w:rsid w:val="003E39E4"/>
    <w:rsid w:val="003E3BFA"/>
    <w:rsid w:val="003E3D5E"/>
    <w:rsid w:val="003E3E16"/>
    <w:rsid w:val="003E3F24"/>
    <w:rsid w:val="003E411F"/>
    <w:rsid w:val="003E44A7"/>
    <w:rsid w:val="003E46FC"/>
    <w:rsid w:val="003E476C"/>
    <w:rsid w:val="003E49D1"/>
    <w:rsid w:val="003E49F1"/>
    <w:rsid w:val="003E4B86"/>
    <w:rsid w:val="003E4BB2"/>
    <w:rsid w:val="003E4C96"/>
    <w:rsid w:val="003E4CF4"/>
    <w:rsid w:val="003E4E4C"/>
    <w:rsid w:val="003E5219"/>
    <w:rsid w:val="003E54B2"/>
    <w:rsid w:val="003E5A48"/>
    <w:rsid w:val="003E5B7F"/>
    <w:rsid w:val="003E5BDC"/>
    <w:rsid w:val="003E6056"/>
    <w:rsid w:val="003E614E"/>
    <w:rsid w:val="003E639D"/>
    <w:rsid w:val="003E643B"/>
    <w:rsid w:val="003E6733"/>
    <w:rsid w:val="003E6B82"/>
    <w:rsid w:val="003E6F36"/>
    <w:rsid w:val="003E7042"/>
    <w:rsid w:val="003E722A"/>
    <w:rsid w:val="003E72AE"/>
    <w:rsid w:val="003E75C6"/>
    <w:rsid w:val="003E766B"/>
    <w:rsid w:val="003E76FF"/>
    <w:rsid w:val="003E79BF"/>
    <w:rsid w:val="003E7B91"/>
    <w:rsid w:val="003E7BFE"/>
    <w:rsid w:val="003E7CCA"/>
    <w:rsid w:val="003E7DA3"/>
    <w:rsid w:val="003E7FA7"/>
    <w:rsid w:val="003F00D4"/>
    <w:rsid w:val="003F0189"/>
    <w:rsid w:val="003F01A7"/>
    <w:rsid w:val="003F0247"/>
    <w:rsid w:val="003F02E7"/>
    <w:rsid w:val="003F0376"/>
    <w:rsid w:val="003F03CB"/>
    <w:rsid w:val="003F06BC"/>
    <w:rsid w:val="003F0815"/>
    <w:rsid w:val="003F0BF9"/>
    <w:rsid w:val="003F0F5F"/>
    <w:rsid w:val="003F0F6C"/>
    <w:rsid w:val="003F15E0"/>
    <w:rsid w:val="003F1692"/>
    <w:rsid w:val="003F1A62"/>
    <w:rsid w:val="003F1ACC"/>
    <w:rsid w:val="003F1D21"/>
    <w:rsid w:val="003F1E53"/>
    <w:rsid w:val="003F226E"/>
    <w:rsid w:val="003F2639"/>
    <w:rsid w:val="003F3106"/>
    <w:rsid w:val="003F3344"/>
    <w:rsid w:val="003F3863"/>
    <w:rsid w:val="003F3978"/>
    <w:rsid w:val="003F39B9"/>
    <w:rsid w:val="003F3C46"/>
    <w:rsid w:val="003F3DE2"/>
    <w:rsid w:val="003F430D"/>
    <w:rsid w:val="003F43AE"/>
    <w:rsid w:val="003F47EC"/>
    <w:rsid w:val="003F4D75"/>
    <w:rsid w:val="003F4E17"/>
    <w:rsid w:val="003F51B7"/>
    <w:rsid w:val="003F531B"/>
    <w:rsid w:val="003F5686"/>
    <w:rsid w:val="003F5912"/>
    <w:rsid w:val="003F59CB"/>
    <w:rsid w:val="003F5FAF"/>
    <w:rsid w:val="003F6025"/>
    <w:rsid w:val="003F628D"/>
    <w:rsid w:val="003F64FF"/>
    <w:rsid w:val="003F6579"/>
    <w:rsid w:val="003F6611"/>
    <w:rsid w:val="003F662A"/>
    <w:rsid w:val="003F68C6"/>
    <w:rsid w:val="003F6E17"/>
    <w:rsid w:val="003F6F19"/>
    <w:rsid w:val="003F6F87"/>
    <w:rsid w:val="003F71D2"/>
    <w:rsid w:val="003F72BE"/>
    <w:rsid w:val="003F7317"/>
    <w:rsid w:val="003F733D"/>
    <w:rsid w:val="003F7355"/>
    <w:rsid w:val="003F758A"/>
    <w:rsid w:val="003F75EB"/>
    <w:rsid w:val="003F7650"/>
    <w:rsid w:val="003F787F"/>
    <w:rsid w:val="003F790C"/>
    <w:rsid w:val="003F7979"/>
    <w:rsid w:val="003F7B7A"/>
    <w:rsid w:val="003F7F29"/>
    <w:rsid w:val="003F7FCF"/>
    <w:rsid w:val="004000D1"/>
    <w:rsid w:val="00400263"/>
    <w:rsid w:val="004004EA"/>
    <w:rsid w:val="004005BB"/>
    <w:rsid w:val="0040069F"/>
    <w:rsid w:val="00400A08"/>
    <w:rsid w:val="00400B1F"/>
    <w:rsid w:val="00400B4A"/>
    <w:rsid w:val="00400F94"/>
    <w:rsid w:val="00401111"/>
    <w:rsid w:val="00401337"/>
    <w:rsid w:val="004016CC"/>
    <w:rsid w:val="00401735"/>
    <w:rsid w:val="00401EAB"/>
    <w:rsid w:val="00401FD6"/>
    <w:rsid w:val="004020DA"/>
    <w:rsid w:val="00402118"/>
    <w:rsid w:val="00402420"/>
    <w:rsid w:val="00402475"/>
    <w:rsid w:val="00402692"/>
    <w:rsid w:val="004027BC"/>
    <w:rsid w:val="004028F7"/>
    <w:rsid w:val="00402967"/>
    <w:rsid w:val="00402CCB"/>
    <w:rsid w:val="00402D20"/>
    <w:rsid w:val="00402E19"/>
    <w:rsid w:val="004030C1"/>
    <w:rsid w:val="00403115"/>
    <w:rsid w:val="00403646"/>
    <w:rsid w:val="0040373E"/>
    <w:rsid w:val="0040384B"/>
    <w:rsid w:val="00403B93"/>
    <w:rsid w:val="00403D22"/>
    <w:rsid w:val="00403E26"/>
    <w:rsid w:val="00404024"/>
    <w:rsid w:val="00404291"/>
    <w:rsid w:val="0040441C"/>
    <w:rsid w:val="00404800"/>
    <w:rsid w:val="00404908"/>
    <w:rsid w:val="00404CAC"/>
    <w:rsid w:val="00404DC7"/>
    <w:rsid w:val="00404F96"/>
    <w:rsid w:val="004051AB"/>
    <w:rsid w:val="004051C3"/>
    <w:rsid w:val="00405620"/>
    <w:rsid w:val="004056B8"/>
    <w:rsid w:val="004056EF"/>
    <w:rsid w:val="00405719"/>
    <w:rsid w:val="00405CBA"/>
    <w:rsid w:val="00406027"/>
    <w:rsid w:val="00406515"/>
    <w:rsid w:val="004065E7"/>
    <w:rsid w:val="004065E9"/>
    <w:rsid w:val="00406665"/>
    <w:rsid w:val="0040670A"/>
    <w:rsid w:val="004067D0"/>
    <w:rsid w:val="00406AF1"/>
    <w:rsid w:val="00406B5F"/>
    <w:rsid w:val="0040718C"/>
    <w:rsid w:val="00407424"/>
    <w:rsid w:val="0040765F"/>
    <w:rsid w:val="00407864"/>
    <w:rsid w:val="004079F0"/>
    <w:rsid w:val="00407B1E"/>
    <w:rsid w:val="00407D48"/>
    <w:rsid w:val="00407DCA"/>
    <w:rsid w:val="0041001C"/>
    <w:rsid w:val="004103EE"/>
    <w:rsid w:val="004105DB"/>
    <w:rsid w:val="0041078D"/>
    <w:rsid w:val="00410906"/>
    <w:rsid w:val="00410998"/>
    <w:rsid w:val="00410A60"/>
    <w:rsid w:val="00410CAB"/>
    <w:rsid w:val="00411074"/>
    <w:rsid w:val="00411381"/>
    <w:rsid w:val="0041161E"/>
    <w:rsid w:val="00411701"/>
    <w:rsid w:val="004117E7"/>
    <w:rsid w:val="00411A9E"/>
    <w:rsid w:val="00411D19"/>
    <w:rsid w:val="00411DBA"/>
    <w:rsid w:val="00411E1C"/>
    <w:rsid w:val="00411E8F"/>
    <w:rsid w:val="004121C9"/>
    <w:rsid w:val="00412630"/>
    <w:rsid w:val="0041284A"/>
    <w:rsid w:val="004128B2"/>
    <w:rsid w:val="004129FB"/>
    <w:rsid w:val="00412C13"/>
    <w:rsid w:val="00412CF4"/>
    <w:rsid w:val="00412F1D"/>
    <w:rsid w:val="00413210"/>
    <w:rsid w:val="0041328C"/>
    <w:rsid w:val="00413523"/>
    <w:rsid w:val="00413612"/>
    <w:rsid w:val="004137A4"/>
    <w:rsid w:val="00413CF4"/>
    <w:rsid w:val="00413DE9"/>
    <w:rsid w:val="00413EB1"/>
    <w:rsid w:val="00414041"/>
    <w:rsid w:val="0041405F"/>
    <w:rsid w:val="00414114"/>
    <w:rsid w:val="0041422C"/>
    <w:rsid w:val="0041431B"/>
    <w:rsid w:val="0041447A"/>
    <w:rsid w:val="00414524"/>
    <w:rsid w:val="00414804"/>
    <w:rsid w:val="00414884"/>
    <w:rsid w:val="00414953"/>
    <w:rsid w:val="00414C43"/>
    <w:rsid w:val="004155C0"/>
    <w:rsid w:val="004158BB"/>
    <w:rsid w:val="00416374"/>
    <w:rsid w:val="00416577"/>
    <w:rsid w:val="004167BE"/>
    <w:rsid w:val="004169FC"/>
    <w:rsid w:val="00416AF5"/>
    <w:rsid w:val="00416BA6"/>
    <w:rsid w:val="00416D27"/>
    <w:rsid w:val="00417076"/>
    <w:rsid w:val="004178D5"/>
    <w:rsid w:val="00417AD4"/>
    <w:rsid w:val="00417ADF"/>
    <w:rsid w:val="00417ED9"/>
    <w:rsid w:val="00417F2A"/>
    <w:rsid w:val="00417FE3"/>
    <w:rsid w:val="0042000B"/>
    <w:rsid w:val="004200B9"/>
    <w:rsid w:val="00420265"/>
    <w:rsid w:val="004205A7"/>
    <w:rsid w:val="004206F7"/>
    <w:rsid w:val="004207F6"/>
    <w:rsid w:val="00420CA6"/>
    <w:rsid w:val="00420D44"/>
    <w:rsid w:val="00420F57"/>
    <w:rsid w:val="00420F92"/>
    <w:rsid w:val="0042140D"/>
    <w:rsid w:val="00421467"/>
    <w:rsid w:val="0042159A"/>
    <w:rsid w:val="0042183A"/>
    <w:rsid w:val="00421947"/>
    <w:rsid w:val="004219A8"/>
    <w:rsid w:val="00421C14"/>
    <w:rsid w:val="0042211F"/>
    <w:rsid w:val="0042218F"/>
    <w:rsid w:val="00422383"/>
    <w:rsid w:val="004223F9"/>
    <w:rsid w:val="0042252D"/>
    <w:rsid w:val="00422533"/>
    <w:rsid w:val="0042293F"/>
    <w:rsid w:val="00422A96"/>
    <w:rsid w:val="00422B08"/>
    <w:rsid w:val="00422DB8"/>
    <w:rsid w:val="0042310A"/>
    <w:rsid w:val="0042342B"/>
    <w:rsid w:val="004234A3"/>
    <w:rsid w:val="004234B8"/>
    <w:rsid w:val="00423686"/>
    <w:rsid w:val="00423ADF"/>
    <w:rsid w:val="00423D7A"/>
    <w:rsid w:val="00423E97"/>
    <w:rsid w:val="00424342"/>
    <w:rsid w:val="0042434F"/>
    <w:rsid w:val="004243BA"/>
    <w:rsid w:val="0042481E"/>
    <w:rsid w:val="0042482B"/>
    <w:rsid w:val="0042493E"/>
    <w:rsid w:val="00424B61"/>
    <w:rsid w:val="00424CA6"/>
    <w:rsid w:val="00424F28"/>
    <w:rsid w:val="00424FB2"/>
    <w:rsid w:val="00425236"/>
    <w:rsid w:val="004255E9"/>
    <w:rsid w:val="004255F7"/>
    <w:rsid w:val="004257D6"/>
    <w:rsid w:val="00425881"/>
    <w:rsid w:val="00425A45"/>
    <w:rsid w:val="004260DB"/>
    <w:rsid w:val="0042651A"/>
    <w:rsid w:val="00426530"/>
    <w:rsid w:val="004266E4"/>
    <w:rsid w:val="00426B93"/>
    <w:rsid w:val="00426CE2"/>
    <w:rsid w:val="00427034"/>
    <w:rsid w:val="004272C3"/>
    <w:rsid w:val="004275C0"/>
    <w:rsid w:val="004278B9"/>
    <w:rsid w:val="00427902"/>
    <w:rsid w:val="00427B4B"/>
    <w:rsid w:val="00427CBB"/>
    <w:rsid w:val="00427CCE"/>
    <w:rsid w:val="00427E30"/>
    <w:rsid w:val="00427E9C"/>
    <w:rsid w:val="00427EFC"/>
    <w:rsid w:val="00427FB1"/>
    <w:rsid w:val="00430329"/>
    <w:rsid w:val="004303CD"/>
    <w:rsid w:val="00430522"/>
    <w:rsid w:val="004308E2"/>
    <w:rsid w:val="00430A6F"/>
    <w:rsid w:val="0043105D"/>
    <w:rsid w:val="0043127F"/>
    <w:rsid w:val="00431534"/>
    <w:rsid w:val="0043172B"/>
    <w:rsid w:val="0043174A"/>
    <w:rsid w:val="004317BC"/>
    <w:rsid w:val="004318E8"/>
    <w:rsid w:val="0043199C"/>
    <w:rsid w:val="004319D4"/>
    <w:rsid w:val="00431AFD"/>
    <w:rsid w:val="00431B20"/>
    <w:rsid w:val="00431EA0"/>
    <w:rsid w:val="00432075"/>
    <w:rsid w:val="00432128"/>
    <w:rsid w:val="00432479"/>
    <w:rsid w:val="004324BF"/>
    <w:rsid w:val="00432838"/>
    <w:rsid w:val="00432882"/>
    <w:rsid w:val="00432C61"/>
    <w:rsid w:val="00432E1E"/>
    <w:rsid w:val="00433525"/>
    <w:rsid w:val="004337CD"/>
    <w:rsid w:val="00433906"/>
    <w:rsid w:val="00433942"/>
    <w:rsid w:val="00433A57"/>
    <w:rsid w:val="00433CEF"/>
    <w:rsid w:val="00433E36"/>
    <w:rsid w:val="00434077"/>
    <w:rsid w:val="00434123"/>
    <w:rsid w:val="004341E6"/>
    <w:rsid w:val="00434470"/>
    <w:rsid w:val="004345FA"/>
    <w:rsid w:val="004347F5"/>
    <w:rsid w:val="00434884"/>
    <w:rsid w:val="00434889"/>
    <w:rsid w:val="00434AEA"/>
    <w:rsid w:val="00434FE5"/>
    <w:rsid w:val="00435375"/>
    <w:rsid w:val="00435D6A"/>
    <w:rsid w:val="00436144"/>
    <w:rsid w:val="00436245"/>
    <w:rsid w:val="004364A2"/>
    <w:rsid w:val="004365FA"/>
    <w:rsid w:val="0043661A"/>
    <w:rsid w:val="004366F2"/>
    <w:rsid w:val="00436BEF"/>
    <w:rsid w:val="00436BFA"/>
    <w:rsid w:val="00436C38"/>
    <w:rsid w:val="00436F03"/>
    <w:rsid w:val="00436F44"/>
    <w:rsid w:val="00437045"/>
    <w:rsid w:val="00437312"/>
    <w:rsid w:val="00437472"/>
    <w:rsid w:val="004374E9"/>
    <w:rsid w:val="00437A24"/>
    <w:rsid w:val="00437CA1"/>
    <w:rsid w:val="00437D6C"/>
    <w:rsid w:val="004401F2"/>
    <w:rsid w:val="00440516"/>
    <w:rsid w:val="004406F0"/>
    <w:rsid w:val="00440A20"/>
    <w:rsid w:val="00440A2B"/>
    <w:rsid w:val="00440CDE"/>
    <w:rsid w:val="00440CDF"/>
    <w:rsid w:val="00440D05"/>
    <w:rsid w:val="004413E0"/>
    <w:rsid w:val="00441587"/>
    <w:rsid w:val="00441622"/>
    <w:rsid w:val="00441B20"/>
    <w:rsid w:val="00441C48"/>
    <w:rsid w:val="00441D64"/>
    <w:rsid w:val="00441EC7"/>
    <w:rsid w:val="00441F19"/>
    <w:rsid w:val="00441F1D"/>
    <w:rsid w:val="00441FC6"/>
    <w:rsid w:val="00442412"/>
    <w:rsid w:val="004426A4"/>
    <w:rsid w:val="0044293B"/>
    <w:rsid w:val="00442B83"/>
    <w:rsid w:val="00442B8E"/>
    <w:rsid w:val="00442D11"/>
    <w:rsid w:val="00443076"/>
    <w:rsid w:val="00443208"/>
    <w:rsid w:val="004435D0"/>
    <w:rsid w:val="0044367D"/>
    <w:rsid w:val="00443814"/>
    <w:rsid w:val="00443CF1"/>
    <w:rsid w:val="00443D29"/>
    <w:rsid w:val="00443EF8"/>
    <w:rsid w:val="00444245"/>
    <w:rsid w:val="0044427F"/>
    <w:rsid w:val="004444B9"/>
    <w:rsid w:val="00444680"/>
    <w:rsid w:val="00444804"/>
    <w:rsid w:val="00444A69"/>
    <w:rsid w:val="00444BB6"/>
    <w:rsid w:val="00444E06"/>
    <w:rsid w:val="00444F67"/>
    <w:rsid w:val="00444FB6"/>
    <w:rsid w:val="00445194"/>
    <w:rsid w:val="0044532A"/>
    <w:rsid w:val="004457F4"/>
    <w:rsid w:val="00445896"/>
    <w:rsid w:val="004458B9"/>
    <w:rsid w:val="004459C0"/>
    <w:rsid w:val="00445B63"/>
    <w:rsid w:val="00445FCD"/>
    <w:rsid w:val="00445FDA"/>
    <w:rsid w:val="004460F5"/>
    <w:rsid w:val="00446546"/>
    <w:rsid w:val="0044659A"/>
    <w:rsid w:val="004465A4"/>
    <w:rsid w:val="0044675B"/>
    <w:rsid w:val="004467C7"/>
    <w:rsid w:val="004468EE"/>
    <w:rsid w:val="00446920"/>
    <w:rsid w:val="00446A9F"/>
    <w:rsid w:val="00446BCC"/>
    <w:rsid w:val="00446C8E"/>
    <w:rsid w:val="00446E22"/>
    <w:rsid w:val="00446F75"/>
    <w:rsid w:val="00447058"/>
    <w:rsid w:val="00447576"/>
    <w:rsid w:val="00447959"/>
    <w:rsid w:val="00447A03"/>
    <w:rsid w:val="00447ACA"/>
    <w:rsid w:val="00447B4C"/>
    <w:rsid w:val="00447FF1"/>
    <w:rsid w:val="00450159"/>
    <w:rsid w:val="004501E8"/>
    <w:rsid w:val="0045052D"/>
    <w:rsid w:val="00450974"/>
    <w:rsid w:val="0045099E"/>
    <w:rsid w:val="00450EB2"/>
    <w:rsid w:val="00450FCD"/>
    <w:rsid w:val="00451212"/>
    <w:rsid w:val="004516F3"/>
    <w:rsid w:val="00451AE1"/>
    <w:rsid w:val="00451D24"/>
    <w:rsid w:val="00451F39"/>
    <w:rsid w:val="004521C0"/>
    <w:rsid w:val="004521D9"/>
    <w:rsid w:val="00452591"/>
    <w:rsid w:val="00452771"/>
    <w:rsid w:val="00452975"/>
    <w:rsid w:val="00452B98"/>
    <w:rsid w:val="00452C16"/>
    <w:rsid w:val="00452D8D"/>
    <w:rsid w:val="00453077"/>
    <w:rsid w:val="00453083"/>
    <w:rsid w:val="004530E4"/>
    <w:rsid w:val="004535E7"/>
    <w:rsid w:val="00453CFF"/>
    <w:rsid w:val="00453E69"/>
    <w:rsid w:val="00453EBE"/>
    <w:rsid w:val="00453F1A"/>
    <w:rsid w:val="00453F74"/>
    <w:rsid w:val="00453F90"/>
    <w:rsid w:val="00454047"/>
    <w:rsid w:val="004540F8"/>
    <w:rsid w:val="00454743"/>
    <w:rsid w:val="00454781"/>
    <w:rsid w:val="00454A64"/>
    <w:rsid w:val="00454BCD"/>
    <w:rsid w:val="0045536F"/>
    <w:rsid w:val="0045548F"/>
    <w:rsid w:val="004556DB"/>
    <w:rsid w:val="0045591D"/>
    <w:rsid w:val="00455ABE"/>
    <w:rsid w:val="00455E19"/>
    <w:rsid w:val="00455F55"/>
    <w:rsid w:val="0045601C"/>
    <w:rsid w:val="00456167"/>
    <w:rsid w:val="004561AB"/>
    <w:rsid w:val="00456257"/>
    <w:rsid w:val="00456905"/>
    <w:rsid w:val="004569D1"/>
    <w:rsid w:val="0045710A"/>
    <w:rsid w:val="004571C6"/>
    <w:rsid w:val="00457297"/>
    <w:rsid w:val="004575B7"/>
    <w:rsid w:val="00457A03"/>
    <w:rsid w:val="00457B81"/>
    <w:rsid w:val="00457C41"/>
    <w:rsid w:val="00457CEF"/>
    <w:rsid w:val="00457D4F"/>
    <w:rsid w:val="00457D78"/>
    <w:rsid w:val="004600DB"/>
    <w:rsid w:val="00460338"/>
    <w:rsid w:val="0046033F"/>
    <w:rsid w:val="004603B4"/>
    <w:rsid w:val="004605F5"/>
    <w:rsid w:val="004607D6"/>
    <w:rsid w:val="0046084B"/>
    <w:rsid w:val="00460DB4"/>
    <w:rsid w:val="00460F47"/>
    <w:rsid w:val="00461478"/>
    <w:rsid w:val="00461505"/>
    <w:rsid w:val="0046153E"/>
    <w:rsid w:val="004615FB"/>
    <w:rsid w:val="0046164C"/>
    <w:rsid w:val="00461722"/>
    <w:rsid w:val="00461775"/>
    <w:rsid w:val="00461B02"/>
    <w:rsid w:val="00461EA8"/>
    <w:rsid w:val="004622A8"/>
    <w:rsid w:val="0046234B"/>
    <w:rsid w:val="00462384"/>
    <w:rsid w:val="00462545"/>
    <w:rsid w:val="0046257A"/>
    <w:rsid w:val="004625F6"/>
    <w:rsid w:val="00462620"/>
    <w:rsid w:val="00462651"/>
    <w:rsid w:val="00462700"/>
    <w:rsid w:val="0046308E"/>
    <w:rsid w:val="004635D3"/>
    <w:rsid w:val="0046366C"/>
    <w:rsid w:val="00463716"/>
    <w:rsid w:val="0046380C"/>
    <w:rsid w:val="00463D4B"/>
    <w:rsid w:val="0046407E"/>
    <w:rsid w:val="004645BF"/>
    <w:rsid w:val="0046492E"/>
    <w:rsid w:val="004649FC"/>
    <w:rsid w:val="00464B2D"/>
    <w:rsid w:val="00464B73"/>
    <w:rsid w:val="00464B8E"/>
    <w:rsid w:val="00464BC0"/>
    <w:rsid w:val="00464BCF"/>
    <w:rsid w:val="0046501F"/>
    <w:rsid w:val="00465295"/>
    <w:rsid w:val="004655D5"/>
    <w:rsid w:val="004655F3"/>
    <w:rsid w:val="004657B1"/>
    <w:rsid w:val="00465884"/>
    <w:rsid w:val="00465B16"/>
    <w:rsid w:val="00465B89"/>
    <w:rsid w:val="00465C97"/>
    <w:rsid w:val="00465DAD"/>
    <w:rsid w:val="0046606B"/>
    <w:rsid w:val="0046610B"/>
    <w:rsid w:val="0046619D"/>
    <w:rsid w:val="00466231"/>
    <w:rsid w:val="00466235"/>
    <w:rsid w:val="004665EA"/>
    <w:rsid w:val="0046689D"/>
    <w:rsid w:val="00466916"/>
    <w:rsid w:val="00466D0A"/>
    <w:rsid w:val="0046702F"/>
    <w:rsid w:val="0046706B"/>
    <w:rsid w:val="00467150"/>
    <w:rsid w:val="004673F6"/>
    <w:rsid w:val="00467518"/>
    <w:rsid w:val="0046769E"/>
    <w:rsid w:val="00467914"/>
    <w:rsid w:val="004701E6"/>
    <w:rsid w:val="004703ED"/>
    <w:rsid w:val="00470653"/>
    <w:rsid w:val="0047072E"/>
    <w:rsid w:val="0047081D"/>
    <w:rsid w:val="0047095D"/>
    <w:rsid w:val="00470C09"/>
    <w:rsid w:val="00470EDD"/>
    <w:rsid w:val="004710AB"/>
    <w:rsid w:val="00471160"/>
    <w:rsid w:val="004713A0"/>
    <w:rsid w:val="0047158B"/>
    <w:rsid w:val="0047159E"/>
    <w:rsid w:val="00471728"/>
    <w:rsid w:val="00471846"/>
    <w:rsid w:val="00471D8F"/>
    <w:rsid w:val="00471E33"/>
    <w:rsid w:val="00471E38"/>
    <w:rsid w:val="00472258"/>
    <w:rsid w:val="004723BE"/>
    <w:rsid w:val="00472546"/>
    <w:rsid w:val="00472611"/>
    <w:rsid w:val="0047293A"/>
    <w:rsid w:val="0047297C"/>
    <w:rsid w:val="00472F0E"/>
    <w:rsid w:val="0047313C"/>
    <w:rsid w:val="004736E4"/>
    <w:rsid w:val="00473707"/>
    <w:rsid w:val="00473749"/>
    <w:rsid w:val="004737DD"/>
    <w:rsid w:val="00473828"/>
    <w:rsid w:val="00473865"/>
    <w:rsid w:val="004738C5"/>
    <w:rsid w:val="0047390D"/>
    <w:rsid w:val="00473A20"/>
    <w:rsid w:val="00473AA9"/>
    <w:rsid w:val="00473BD4"/>
    <w:rsid w:val="00474230"/>
    <w:rsid w:val="00474482"/>
    <w:rsid w:val="00474926"/>
    <w:rsid w:val="00474975"/>
    <w:rsid w:val="00474C45"/>
    <w:rsid w:val="00474FEA"/>
    <w:rsid w:val="004751A3"/>
    <w:rsid w:val="00475389"/>
    <w:rsid w:val="00475500"/>
    <w:rsid w:val="004756C2"/>
    <w:rsid w:val="00475BC7"/>
    <w:rsid w:val="00475E15"/>
    <w:rsid w:val="00475E89"/>
    <w:rsid w:val="004761C4"/>
    <w:rsid w:val="0047642E"/>
    <w:rsid w:val="0047665A"/>
    <w:rsid w:val="00476A84"/>
    <w:rsid w:val="00476B05"/>
    <w:rsid w:val="00476B3F"/>
    <w:rsid w:val="00476B5E"/>
    <w:rsid w:val="00476BC5"/>
    <w:rsid w:val="00476E13"/>
    <w:rsid w:val="004775FB"/>
    <w:rsid w:val="00477627"/>
    <w:rsid w:val="00477811"/>
    <w:rsid w:val="00477911"/>
    <w:rsid w:val="00477921"/>
    <w:rsid w:val="00477C63"/>
    <w:rsid w:val="00477D4F"/>
    <w:rsid w:val="004800A6"/>
    <w:rsid w:val="00480270"/>
    <w:rsid w:val="00480554"/>
    <w:rsid w:val="004805DE"/>
    <w:rsid w:val="004808EA"/>
    <w:rsid w:val="004809E3"/>
    <w:rsid w:val="00480AEE"/>
    <w:rsid w:val="00480B78"/>
    <w:rsid w:val="00480FEF"/>
    <w:rsid w:val="004810C4"/>
    <w:rsid w:val="0048123A"/>
    <w:rsid w:val="004812D5"/>
    <w:rsid w:val="0048165D"/>
    <w:rsid w:val="004817D0"/>
    <w:rsid w:val="004817DA"/>
    <w:rsid w:val="00481D3B"/>
    <w:rsid w:val="00482380"/>
    <w:rsid w:val="004823DF"/>
    <w:rsid w:val="004824BE"/>
    <w:rsid w:val="00482531"/>
    <w:rsid w:val="004826F6"/>
    <w:rsid w:val="004828D3"/>
    <w:rsid w:val="004829AD"/>
    <w:rsid w:val="004829B6"/>
    <w:rsid w:val="00482A73"/>
    <w:rsid w:val="0048310A"/>
    <w:rsid w:val="004833DB"/>
    <w:rsid w:val="00483484"/>
    <w:rsid w:val="004834E2"/>
    <w:rsid w:val="0048354F"/>
    <w:rsid w:val="004838E1"/>
    <w:rsid w:val="0048394E"/>
    <w:rsid w:val="00484101"/>
    <w:rsid w:val="004845C2"/>
    <w:rsid w:val="0048474A"/>
    <w:rsid w:val="00484E6B"/>
    <w:rsid w:val="0048516B"/>
    <w:rsid w:val="0048527C"/>
    <w:rsid w:val="0048531A"/>
    <w:rsid w:val="00485660"/>
    <w:rsid w:val="00485828"/>
    <w:rsid w:val="00485899"/>
    <w:rsid w:val="00485B60"/>
    <w:rsid w:val="00485CFE"/>
    <w:rsid w:val="00485D54"/>
    <w:rsid w:val="0048607D"/>
    <w:rsid w:val="00486106"/>
    <w:rsid w:val="004864CF"/>
    <w:rsid w:val="00486614"/>
    <w:rsid w:val="00486619"/>
    <w:rsid w:val="00486623"/>
    <w:rsid w:val="00486805"/>
    <w:rsid w:val="00486817"/>
    <w:rsid w:val="00486905"/>
    <w:rsid w:val="004869D2"/>
    <w:rsid w:val="00486AB0"/>
    <w:rsid w:val="00486F7D"/>
    <w:rsid w:val="004874CA"/>
    <w:rsid w:val="00487A17"/>
    <w:rsid w:val="00487AC4"/>
    <w:rsid w:val="004905D8"/>
    <w:rsid w:val="00490783"/>
    <w:rsid w:val="00490E39"/>
    <w:rsid w:val="00491148"/>
    <w:rsid w:val="0049134D"/>
    <w:rsid w:val="00491419"/>
    <w:rsid w:val="00491553"/>
    <w:rsid w:val="004915DA"/>
    <w:rsid w:val="00491AD9"/>
    <w:rsid w:val="00491EF6"/>
    <w:rsid w:val="00491F79"/>
    <w:rsid w:val="004921E2"/>
    <w:rsid w:val="0049256B"/>
    <w:rsid w:val="004925A8"/>
    <w:rsid w:val="00492659"/>
    <w:rsid w:val="0049270F"/>
    <w:rsid w:val="0049278C"/>
    <w:rsid w:val="0049286C"/>
    <w:rsid w:val="0049290C"/>
    <w:rsid w:val="00492BE1"/>
    <w:rsid w:val="00492FB0"/>
    <w:rsid w:val="004932A2"/>
    <w:rsid w:val="00493636"/>
    <w:rsid w:val="004936FF"/>
    <w:rsid w:val="00493730"/>
    <w:rsid w:val="00493779"/>
    <w:rsid w:val="004938A6"/>
    <w:rsid w:val="00493A22"/>
    <w:rsid w:val="00493ACF"/>
    <w:rsid w:val="00493B21"/>
    <w:rsid w:val="00493F03"/>
    <w:rsid w:val="0049405F"/>
    <w:rsid w:val="0049432F"/>
    <w:rsid w:val="00494546"/>
    <w:rsid w:val="00494592"/>
    <w:rsid w:val="00494647"/>
    <w:rsid w:val="00494AB5"/>
    <w:rsid w:val="00494B4D"/>
    <w:rsid w:val="00494B92"/>
    <w:rsid w:val="00494CA9"/>
    <w:rsid w:val="00494CBA"/>
    <w:rsid w:val="00494E78"/>
    <w:rsid w:val="00494FFE"/>
    <w:rsid w:val="00495270"/>
    <w:rsid w:val="004952C2"/>
    <w:rsid w:val="00495359"/>
    <w:rsid w:val="004955C3"/>
    <w:rsid w:val="00495656"/>
    <w:rsid w:val="00495658"/>
    <w:rsid w:val="00495A91"/>
    <w:rsid w:val="00495AE4"/>
    <w:rsid w:val="00495E34"/>
    <w:rsid w:val="00496009"/>
    <w:rsid w:val="0049655F"/>
    <w:rsid w:val="00496594"/>
    <w:rsid w:val="00496845"/>
    <w:rsid w:val="00496B1D"/>
    <w:rsid w:val="00496D5B"/>
    <w:rsid w:val="00497071"/>
    <w:rsid w:val="0049715A"/>
    <w:rsid w:val="00497164"/>
    <w:rsid w:val="00497261"/>
    <w:rsid w:val="0049750E"/>
    <w:rsid w:val="00497886"/>
    <w:rsid w:val="00497CDC"/>
    <w:rsid w:val="00497F9C"/>
    <w:rsid w:val="004A0477"/>
    <w:rsid w:val="004A057B"/>
    <w:rsid w:val="004A05E3"/>
    <w:rsid w:val="004A0772"/>
    <w:rsid w:val="004A08A3"/>
    <w:rsid w:val="004A0AF4"/>
    <w:rsid w:val="004A0C47"/>
    <w:rsid w:val="004A0E1A"/>
    <w:rsid w:val="004A11B6"/>
    <w:rsid w:val="004A1349"/>
    <w:rsid w:val="004A13C8"/>
    <w:rsid w:val="004A1465"/>
    <w:rsid w:val="004A14E4"/>
    <w:rsid w:val="004A155C"/>
    <w:rsid w:val="004A15B0"/>
    <w:rsid w:val="004A1834"/>
    <w:rsid w:val="004A1914"/>
    <w:rsid w:val="004A1CD2"/>
    <w:rsid w:val="004A1D64"/>
    <w:rsid w:val="004A1EF1"/>
    <w:rsid w:val="004A241A"/>
    <w:rsid w:val="004A280D"/>
    <w:rsid w:val="004A29E7"/>
    <w:rsid w:val="004A2CA7"/>
    <w:rsid w:val="004A306F"/>
    <w:rsid w:val="004A308D"/>
    <w:rsid w:val="004A3173"/>
    <w:rsid w:val="004A319D"/>
    <w:rsid w:val="004A33D4"/>
    <w:rsid w:val="004A352B"/>
    <w:rsid w:val="004A35A6"/>
    <w:rsid w:val="004A3660"/>
    <w:rsid w:val="004A36FA"/>
    <w:rsid w:val="004A3893"/>
    <w:rsid w:val="004A3BF0"/>
    <w:rsid w:val="004A3C1E"/>
    <w:rsid w:val="004A42E0"/>
    <w:rsid w:val="004A437A"/>
    <w:rsid w:val="004A44B3"/>
    <w:rsid w:val="004A45C7"/>
    <w:rsid w:val="004A49AC"/>
    <w:rsid w:val="004A4A0B"/>
    <w:rsid w:val="004A4CB1"/>
    <w:rsid w:val="004A4D60"/>
    <w:rsid w:val="004A4E2F"/>
    <w:rsid w:val="004A4EAF"/>
    <w:rsid w:val="004A51C6"/>
    <w:rsid w:val="004A53A6"/>
    <w:rsid w:val="004A54D3"/>
    <w:rsid w:val="004A5878"/>
    <w:rsid w:val="004A5B52"/>
    <w:rsid w:val="004A5C92"/>
    <w:rsid w:val="004A5CBE"/>
    <w:rsid w:val="004A5DED"/>
    <w:rsid w:val="004A5EF0"/>
    <w:rsid w:val="004A667C"/>
    <w:rsid w:val="004A66B3"/>
    <w:rsid w:val="004A686D"/>
    <w:rsid w:val="004A69CB"/>
    <w:rsid w:val="004A6B26"/>
    <w:rsid w:val="004A6B7D"/>
    <w:rsid w:val="004A6BC3"/>
    <w:rsid w:val="004A6BE3"/>
    <w:rsid w:val="004A6C3D"/>
    <w:rsid w:val="004A6D14"/>
    <w:rsid w:val="004A7047"/>
    <w:rsid w:val="004A709A"/>
    <w:rsid w:val="004A717B"/>
    <w:rsid w:val="004A786D"/>
    <w:rsid w:val="004A7AB3"/>
    <w:rsid w:val="004A7E02"/>
    <w:rsid w:val="004A7E54"/>
    <w:rsid w:val="004B0132"/>
    <w:rsid w:val="004B01DC"/>
    <w:rsid w:val="004B0543"/>
    <w:rsid w:val="004B0584"/>
    <w:rsid w:val="004B0684"/>
    <w:rsid w:val="004B078F"/>
    <w:rsid w:val="004B092C"/>
    <w:rsid w:val="004B0A03"/>
    <w:rsid w:val="004B1065"/>
    <w:rsid w:val="004B15DC"/>
    <w:rsid w:val="004B18A7"/>
    <w:rsid w:val="004B1E40"/>
    <w:rsid w:val="004B22F6"/>
    <w:rsid w:val="004B2513"/>
    <w:rsid w:val="004B26D8"/>
    <w:rsid w:val="004B2725"/>
    <w:rsid w:val="004B2825"/>
    <w:rsid w:val="004B28CB"/>
    <w:rsid w:val="004B2AEC"/>
    <w:rsid w:val="004B2B2B"/>
    <w:rsid w:val="004B2B7F"/>
    <w:rsid w:val="004B304D"/>
    <w:rsid w:val="004B32F8"/>
    <w:rsid w:val="004B3428"/>
    <w:rsid w:val="004B36B8"/>
    <w:rsid w:val="004B3925"/>
    <w:rsid w:val="004B39F9"/>
    <w:rsid w:val="004B3D6F"/>
    <w:rsid w:val="004B481E"/>
    <w:rsid w:val="004B48B9"/>
    <w:rsid w:val="004B48F2"/>
    <w:rsid w:val="004B4A98"/>
    <w:rsid w:val="004B4AC1"/>
    <w:rsid w:val="004B4C0B"/>
    <w:rsid w:val="004B4C71"/>
    <w:rsid w:val="004B4E17"/>
    <w:rsid w:val="004B4E40"/>
    <w:rsid w:val="004B4F9A"/>
    <w:rsid w:val="004B5020"/>
    <w:rsid w:val="004B551D"/>
    <w:rsid w:val="004B55F1"/>
    <w:rsid w:val="004B56AF"/>
    <w:rsid w:val="004B5879"/>
    <w:rsid w:val="004B5C13"/>
    <w:rsid w:val="004B5C59"/>
    <w:rsid w:val="004B5E07"/>
    <w:rsid w:val="004B5FE8"/>
    <w:rsid w:val="004B6171"/>
    <w:rsid w:val="004B668D"/>
    <w:rsid w:val="004B6AE0"/>
    <w:rsid w:val="004B6FC6"/>
    <w:rsid w:val="004B72E8"/>
    <w:rsid w:val="004B74D9"/>
    <w:rsid w:val="004B756E"/>
    <w:rsid w:val="004B7608"/>
    <w:rsid w:val="004B781B"/>
    <w:rsid w:val="004B7820"/>
    <w:rsid w:val="004B7956"/>
    <w:rsid w:val="004B7B18"/>
    <w:rsid w:val="004B7D50"/>
    <w:rsid w:val="004B7DF9"/>
    <w:rsid w:val="004C005A"/>
    <w:rsid w:val="004C0406"/>
    <w:rsid w:val="004C056F"/>
    <w:rsid w:val="004C0629"/>
    <w:rsid w:val="004C0A7D"/>
    <w:rsid w:val="004C0BFE"/>
    <w:rsid w:val="004C0E31"/>
    <w:rsid w:val="004C1149"/>
    <w:rsid w:val="004C1449"/>
    <w:rsid w:val="004C1758"/>
    <w:rsid w:val="004C19A2"/>
    <w:rsid w:val="004C1A41"/>
    <w:rsid w:val="004C1E43"/>
    <w:rsid w:val="004C1EA2"/>
    <w:rsid w:val="004C1EB3"/>
    <w:rsid w:val="004C1FFE"/>
    <w:rsid w:val="004C207D"/>
    <w:rsid w:val="004C2393"/>
    <w:rsid w:val="004C27F1"/>
    <w:rsid w:val="004C2930"/>
    <w:rsid w:val="004C2C22"/>
    <w:rsid w:val="004C2FAC"/>
    <w:rsid w:val="004C2FD6"/>
    <w:rsid w:val="004C2FFD"/>
    <w:rsid w:val="004C303C"/>
    <w:rsid w:val="004C3570"/>
    <w:rsid w:val="004C35F8"/>
    <w:rsid w:val="004C3A8F"/>
    <w:rsid w:val="004C3E47"/>
    <w:rsid w:val="004C3FFA"/>
    <w:rsid w:val="004C40CA"/>
    <w:rsid w:val="004C4160"/>
    <w:rsid w:val="004C4336"/>
    <w:rsid w:val="004C436E"/>
    <w:rsid w:val="004C46FD"/>
    <w:rsid w:val="004C4A46"/>
    <w:rsid w:val="004C4AEA"/>
    <w:rsid w:val="004C4B51"/>
    <w:rsid w:val="004C5010"/>
    <w:rsid w:val="004C512F"/>
    <w:rsid w:val="004C5181"/>
    <w:rsid w:val="004C51D1"/>
    <w:rsid w:val="004C5214"/>
    <w:rsid w:val="004C5373"/>
    <w:rsid w:val="004C53AB"/>
    <w:rsid w:val="004C5599"/>
    <w:rsid w:val="004C5A6B"/>
    <w:rsid w:val="004C5A77"/>
    <w:rsid w:val="004C5A9F"/>
    <w:rsid w:val="004C5BA4"/>
    <w:rsid w:val="004C5C43"/>
    <w:rsid w:val="004C5E71"/>
    <w:rsid w:val="004C5F8D"/>
    <w:rsid w:val="004C5FFB"/>
    <w:rsid w:val="004C6080"/>
    <w:rsid w:val="004C63A6"/>
    <w:rsid w:val="004C67A8"/>
    <w:rsid w:val="004C67E6"/>
    <w:rsid w:val="004C69FF"/>
    <w:rsid w:val="004C6E65"/>
    <w:rsid w:val="004C6E83"/>
    <w:rsid w:val="004C6F8B"/>
    <w:rsid w:val="004C74A3"/>
    <w:rsid w:val="004C7527"/>
    <w:rsid w:val="004C78BB"/>
    <w:rsid w:val="004C78FA"/>
    <w:rsid w:val="004C7B23"/>
    <w:rsid w:val="004C7B7C"/>
    <w:rsid w:val="004C7C1D"/>
    <w:rsid w:val="004C7CEE"/>
    <w:rsid w:val="004C7DAA"/>
    <w:rsid w:val="004C7E64"/>
    <w:rsid w:val="004C7E7F"/>
    <w:rsid w:val="004C7F9A"/>
    <w:rsid w:val="004D0038"/>
    <w:rsid w:val="004D01B7"/>
    <w:rsid w:val="004D01FA"/>
    <w:rsid w:val="004D0307"/>
    <w:rsid w:val="004D0482"/>
    <w:rsid w:val="004D0641"/>
    <w:rsid w:val="004D0C0C"/>
    <w:rsid w:val="004D0C42"/>
    <w:rsid w:val="004D0DAC"/>
    <w:rsid w:val="004D0EE1"/>
    <w:rsid w:val="004D1179"/>
    <w:rsid w:val="004D1216"/>
    <w:rsid w:val="004D1485"/>
    <w:rsid w:val="004D1567"/>
    <w:rsid w:val="004D1A1D"/>
    <w:rsid w:val="004D1BB6"/>
    <w:rsid w:val="004D1CF0"/>
    <w:rsid w:val="004D1CF2"/>
    <w:rsid w:val="004D1DD4"/>
    <w:rsid w:val="004D1F9C"/>
    <w:rsid w:val="004D200F"/>
    <w:rsid w:val="004D2D2D"/>
    <w:rsid w:val="004D2FF5"/>
    <w:rsid w:val="004D313C"/>
    <w:rsid w:val="004D31C6"/>
    <w:rsid w:val="004D31F3"/>
    <w:rsid w:val="004D332E"/>
    <w:rsid w:val="004D337D"/>
    <w:rsid w:val="004D3657"/>
    <w:rsid w:val="004D3AD6"/>
    <w:rsid w:val="004D3DC6"/>
    <w:rsid w:val="004D3E98"/>
    <w:rsid w:val="004D4353"/>
    <w:rsid w:val="004D46F3"/>
    <w:rsid w:val="004D4ACD"/>
    <w:rsid w:val="004D4B24"/>
    <w:rsid w:val="004D4B36"/>
    <w:rsid w:val="004D5440"/>
    <w:rsid w:val="004D57FE"/>
    <w:rsid w:val="004D5A8F"/>
    <w:rsid w:val="004D5B02"/>
    <w:rsid w:val="004D5F22"/>
    <w:rsid w:val="004D5FDF"/>
    <w:rsid w:val="004D6361"/>
    <w:rsid w:val="004D63CB"/>
    <w:rsid w:val="004D67BC"/>
    <w:rsid w:val="004D68BF"/>
    <w:rsid w:val="004D6AE0"/>
    <w:rsid w:val="004D6B0F"/>
    <w:rsid w:val="004D6D03"/>
    <w:rsid w:val="004D7077"/>
    <w:rsid w:val="004D7129"/>
    <w:rsid w:val="004D737A"/>
    <w:rsid w:val="004D738F"/>
    <w:rsid w:val="004D7416"/>
    <w:rsid w:val="004D74BD"/>
    <w:rsid w:val="004D754A"/>
    <w:rsid w:val="004D7647"/>
    <w:rsid w:val="004D790E"/>
    <w:rsid w:val="004D794C"/>
    <w:rsid w:val="004D7965"/>
    <w:rsid w:val="004D79B4"/>
    <w:rsid w:val="004D7C33"/>
    <w:rsid w:val="004D7FBC"/>
    <w:rsid w:val="004E064A"/>
    <w:rsid w:val="004E07A1"/>
    <w:rsid w:val="004E09C3"/>
    <w:rsid w:val="004E0A25"/>
    <w:rsid w:val="004E0C1E"/>
    <w:rsid w:val="004E0DBD"/>
    <w:rsid w:val="004E0E4C"/>
    <w:rsid w:val="004E11A6"/>
    <w:rsid w:val="004E1264"/>
    <w:rsid w:val="004E13E7"/>
    <w:rsid w:val="004E159A"/>
    <w:rsid w:val="004E15DA"/>
    <w:rsid w:val="004E15EA"/>
    <w:rsid w:val="004E1806"/>
    <w:rsid w:val="004E18D1"/>
    <w:rsid w:val="004E1950"/>
    <w:rsid w:val="004E1BA9"/>
    <w:rsid w:val="004E1DA2"/>
    <w:rsid w:val="004E1E67"/>
    <w:rsid w:val="004E20A6"/>
    <w:rsid w:val="004E20B1"/>
    <w:rsid w:val="004E22FF"/>
    <w:rsid w:val="004E2311"/>
    <w:rsid w:val="004E24F9"/>
    <w:rsid w:val="004E2E37"/>
    <w:rsid w:val="004E314E"/>
    <w:rsid w:val="004E3193"/>
    <w:rsid w:val="004E323D"/>
    <w:rsid w:val="004E3512"/>
    <w:rsid w:val="004E3728"/>
    <w:rsid w:val="004E3A46"/>
    <w:rsid w:val="004E3B4E"/>
    <w:rsid w:val="004E3E62"/>
    <w:rsid w:val="004E3ECA"/>
    <w:rsid w:val="004E3FD3"/>
    <w:rsid w:val="004E3FE0"/>
    <w:rsid w:val="004E409E"/>
    <w:rsid w:val="004E418F"/>
    <w:rsid w:val="004E4529"/>
    <w:rsid w:val="004E4587"/>
    <w:rsid w:val="004E4845"/>
    <w:rsid w:val="004E4A9B"/>
    <w:rsid w:val="004E4E30"/>
    <w:rsid w:val="004E4E96"/>
    <w:rsid w:val="004E506F"/>
    <w:rsid w:val="004E533B"/>
    <w:rsid w:val="004E5631"/>
    <w:rsid w:val="004E5C11"/>
    <w:rsid w:val="004E5D33"/>
    <w:rsid w:val="004E5E7F"/>
    <w:rsid w:val="004E5EE4"/>
    <w:rsid w:val="004E61B5"/>
    <w:rsid w:val="004E647E"/>
    <w:rsid w:val="004E6665"/>
    <w:rsid w:val="004E699E"/>
    <w:rsid w:val="004E6BDF"/>
    <w:rsid w:val="004E6CB5"/>
    <w:rsid w:val="004E6EAD"/>
    <w:rsid w:val="004E6F87"/>
    <w:rsid w:val="004E6FA4"/>
    <w:rsid w:val="004E72D8"/>
    <w:rsid w:val="004E7CE1"/>
    <w:rsid w:val="004E7F8D"/>
    <w:rsid w:val="004F0186"/>
    <w:rsid w:val="004F02A0"/>
    <w:rsid w:val="004F03EE"/>
    <w:rsid w:val="004F072F"/>
    <w:rsid w:val="004F07D6"/>
    <w:rsid w:val="004F08A7"/>
    <w:rsid w:val="004F0AC6"/>
    <w:rsid w:val="004F0C28"/>
    <w:rsid w:val="004F0CEC"/>
    <w:rsid w:val="004F0E11"/>
    <w:rsid w:val="004F10F3"/>
    <w:rsid w:val="004F118C"/>
    <w:rsid w:val="004F140D"/>
    <w:rsid w:val="004F187C"/>
    <w:rsid w:val="004F1F6E"/>
    <w:rsid w:val="004F1FF2"/>
    <w:rsid w:val="004F2179"/>
    <w:rsid w:val="004F2238"/>
    <w:rsid w:val="004F260D"/>
    <w:rsid w:val="004F271B"/>
    <w:rsid w:val="004F2BA7"/>
    <w:rsid w:val="004F2C45"/>
    <w:rsid w:val="004F2D64"/>
    <w:rsid w:val="004F2DD8"/>
    <w:rsid w:val="004F3004"/>
    <w:rsid w:val="004F3062"/>
    <w:rsid w:val="004F33BD"/>
    <w:rsid w:val="004F3552"/>
    <w:rsid w:val="004F3559"/>
    <w:rsid w:val="004F35A8"/>
    <w:rsid w:val="004F35CF"/>
    <w:rsid w:val="004F35F6"/>
    <w:rsid w:val="004F3625"/>
    <w:rsid w:val="004F36C1"/>
    <w:rsid w:val="004F387E"/>
    <w:rsid w:val="004F39E4"/>
    <w:rsid w:val="004F3A00"/>
    <w:rsid w:val="004F3DC5"/>
    <w:rsid w:val="004F3E71"/>
    <w:rsid w:val="004F3F85"/>
    <w:rsid w:val="004F40E5"/>
    <w:rsid w:val="004F4731"/>
    <w:rsid w:val="004F4D60"/>
    <w:rsid w:val="004F4EC7"/>
    <w:rsid w:val="004F5484"/>
    <w:rsid w:val="004F5601"/>
    <w:rsid w:val="004F5717"/>
    <w:rsid w:val="004F5821"/>
    <w:rsid w:val="004F58BD"/>
    <w:rsid w:val="004F5D49"/>
    <w:rsid w:val="004F5DC6"/>
    <w:rsid w:val="004F5EEA"/>
    <w:rsid w:val="004F5F89"/>
    <w:rsid w:val="004F617B"/>
    <w:rsid w:val="004F642F"/>
    <w:rsid w:val="004F68FA"/>
    <w:rsid w:val="004F6A2A"/>
    <w:rsid w:val="004F6B00"/>
    <w:rsid w:val="004F6C24"/>
    <w:rsid w:val="004F6D11"/>
    <w:rsid w:val="004F6D72"/>
    <w:rsid w:val="004F6D7D"/>
    <w:rsid w:val="004F6E21"/>
    <w:rsid w:val="004F72FA"/>
    <w:rsid w:val="004F7BCA"/>
    <w:rsid w:val="004F7C03"/>
    <w:rsid w:val="00500037"/>
    <w:rsid w:val="005001ED"/>
    <w:rsid w:val="00500409"/>
    <w:rsid w:val="00500501"/>
    <w:rsid w:val="005005BA"/>
    <w:rsid w:val="00500835"/>
    <w:rsid w:val="00500ACF"/>
    <w:rsid w:val="00500B61"/>
    <w:rsid w:val="00500E36"/>
    <w:rsid w:val="00501171"/>
    <w:rsid w:val="00501307"/>
    <w:rsid w:val="00501381"/>
    <w:rsid w:val="00501383"/>
    <w:rsid w:val="0050144B"/>
    <w:rsid w:val="0050171A"/>
    <w:rsid w:val="00501820"/>
    <w:rsid w:val="00501AF2"/>
    <w:rsid w:val="00501AF9"/>
    <w:rsid w:val="00501C9F"/>
    <w:rsid w:val="00501CC4"/>
    <w:rsid w:val="00501D06"/>
    <w:rsid w:val="00501E1B"/>
    <w:rsid w:val="00501FC7"/>
    <w:rsid w:val="0050213E"/>
    <w:rsid w:val="0050225C"/>
    <w:rsid w:val="00502599"/>
    <w:rsid w:val="005025D3"/>
    <w:rsid w:val="005027F6"/>
    <w:rsid w:val="00502B7F"/>
    <w:rsid w:val="00502BC9"/>
    <w:rsid w:val="00502CA8"/>
    <w:rsid w:val="00503037"/>
    <w:rsid w:val="00503677"/>
    <w:rsid w:val="005036E9"/>
    <w:rsid w:val="00503980"/>
    <w:rsid w:val="00503A76"/>
    <w:rsid w:val="00503B3F"/>
    <w:rsid w:val="00503BCF"/>
    <w:rsid w:val="00503F68"/>
    <w:rsid w:val="00504077"/>
    <w:rsid w:val="00504079"/>
    <w:rsid w:val="005040DF"/>
    <w:rsid w:val="005041EF"/>
    <w:rsid w:val="005042A8"/>
    <w:rsid w:val="00504798"/>
    <w:rsid w:val="0050490D"/>
    <w:rsid w:val="00504FA6"/>
    <w:rsid w:val="005056DF"/>
    <w:rsid w:val="0050604E"/>
    <w:rsid w:val="00506304"/>
    <w:rsid w:val="00506523"/>
    <w:rsid w:val="005066F4"/>
    <w:rsid w:val="0050678D"/>
    <w:rsid w:val="00506B4B"/>
    <w:rsid w:val="00506BA5"/>
    <w:rsid w:val="00506F06"/>
    <w:rsid w:val="00506F68"/>
    <w:rsid w:val="00507198"/>
    <w:rsid w:val="00507375"/>
    <w:rsid w:val="00507635"/>
    <w:rsid w:val="00507AC4"/>
    <w:rsid w:val="00507D7F"/>
    <w:rsid w:val="00507EC4"/>
    <w:rsid w:val="005102C6"/>
    <w:rsid w:val="0051030D"/>
    <w:rsid w:val="005103EE"/>
    <w:rsid w:val="00510F73"/>
    <w:rsid w:val="005110A5"/>
    <w:rsid w:val="0051119A"/>
    <w:rsid w:val="005112A5"/>
    <w:rsid w:val="005114C5"/>
    <w:rsid w:val="005119DB"/>
    <w:rsid w:val="00511F1C"/>
    <w:rsid w:val="00511FEB"/>
    <w:rsid w:val="0051206E"/>
    <w:rsid w:val="005121F7"/>
    <w:rsid w:val="005122D3"/>
    <w:rsid w:val="00512938"/>
    <w:rsid w:val="00512D65"/>
    <w:rsid w:val="005131FE"/>
    <w:rsid w:val="00513319"/>
    <w:rsid w:val="0051362A"/>
    <w:rsid w:val="00513734"/>
    <w:rsid w:val="005139BC"/>
    <w:rsid w:val="00513E43"/>
    <w:rsid w:val="00513E88"/>
    <w:rsid w:val="00513F58"/>
    <w:rsid w:val="005140AD"/>
    <w:rsid w:val="005141FB"/>
    <w:rsid w:val="00514208"/>
    <w:rsid w:val="005142B0"/>
    <w:rsid w:val="005148A3"/>
    <w:rsid w:val="00514B5B"/>
    <w:rsid w:val="00514D06"/>
    <w:rsid w:val="00514EB0"/>
    <w:rsid w:val="005150D8"/>
    <w:rsid w:val="00515277"/>
    <w:rsid w:val="005154C1"/>
    <w:rsid w:val="0051567D"/>
    <w:rsid w:val="00515886"/>
    <w:rsid w:val="005159B1"/>
    <w:rsid w:val="00515BB1"/>
    <w:rsid w:val="00515CB5"/>
    <w:rsid w:val="00515EBE"/>
    <w:rsid w:val="00516263"/>
    <w:rsid w:val="005162F2"/>
    <w:rsid w:val="0051634B"/>
    <w:rsid w:val="005163E9"/>
    <w:rsid w:val="005167EB"/>
    <w:rsid w:val="0051697D"/>
    <w:rsid w:val="00516C07"/>
    <w:rsid w:val="00516CF4"/>
    <w:rsid w:val="00516D4F"/>
    <w:rsid w:val="005175C8"/>
    <w:rsid w:val="005177C0"/>
    <w:rsid w:val="005178E9"/>
    <w:rsid w:val="00517A9A"/>
    <w:rsid w:val="00517C77"/>
    <w:rsid w:val="0052029C"/>
    <w:rsid w:val="00520699"/>
    <w:rsid w:val="0052071A"/>
    <w:rsid w:val="00520AC4"/>
    <w:rsid w:val="00520E18"/>
    <w:rsid w:val="005210B2"/>
    <w:rsid w:val="005211DD"/>
    <w:rsid w:val="005211E3"/>
    <w:rsid w:val="00521492"/>
    <w:rsid w:val="005214C3"/>
    <w:rsid w:val="005219F1"/>
    <w:rsid w:val="00521CAB"/>
    <w:rsid w:val="0052204B"/>
    <w:rsid w:val="005222CC"/>
    <w:rsid w:val="005224A2"/>
    <w:rsid w:val="005224A9"/>
    <w:rsid w:val="005226C4"/>
    <w:rsid w:val="005226EB"/>
    <w:rsid w:val="005229D4"/>
    <w:rsid w:val="00522E04"/>
    <w:rsid w:val="00522FF1"/>
    <w:rsid w:val="0052329A"/>
    <w:rsid w:val="005232DB"/>
    <w:rsid w:val="00523696"/>
    <w:rsid w:val="0052378C"/>
    <w:rsid w:val="00523889"/>
    <w:rsid w:val="00523E68"/>
    <w:rsid w:val="00523EC0"/>
    <w:rsid w:val="00523F9F"/>
    <w:rsid w:val="00524071"/>
    <w:rsid w:val="005241CE"/>
    <w:rsid w:val="0052420A"/>
    <w:rsid w:val="005242D6"/>
    <w:rsid w:val="005242E5"/>
    <w:rsid w:val="00524555"/>
    <w:rsid w:val="0052465F"/>
    <w:rsid w:val="005247F5"/>
    <w:rsid w:val="0052480A"/>
    <w:rsid w:val="0052489D"/>
    <w:rsid w:val="00524927"/>
    <w:rsid w:val="005249D1"/>
    <w:rsid w:val="00524BF2"/>
    <w:rsid w:val="00524C00"/>
    <w:rsid w:val="00524EDE"/>
    <w:rsid w:val="00524F9F"/>
    <w:rsid w:val="005250E9"/>
    <w:rsid w:val="00525444"/>
    <w:rsid w:val="00525453"/>
    <w:rsid w:val="005254B5"/>
    <w:rsid w:val="00525785"/>
    <w:rsid w:val="005257AE"/>
    <w:rsid w:val="00525B23"/>
    <w:rsid w:val="00525BDE"/>
    <w:rsid w:val="00525D09"/>
    <w:rsid w:val="00525D0C"/>
    <w:rsid w:val="00525EC4"/>
    <w:rsid w:val="005260BC"/>
    <w:rsid w:val="0052639F"/>
    <w:rsid w:val="00526A56"/>
    <w:rsid w:val="00526C26"/>
    <w:rsid w:val="00526E6A"/>
    <w:rsid w:val="00526F8D"/>
    <w:rsid w:val="005272E6"/>
    <w:rsid w:val="0052733D"/>
    <w:rsid w:val="005277BE"/>
    <w:rsid w:val="00527C6B"/>
    <w:rsid w:val="00527DE4"/>
    <w:rsid w:val="00530213"/>
    <w:rsid w:val="005307C6"/>
    <w:rsid w:val="005308CC"/>
    <w:rsid w:val="00530A8D"/>
    <w:rsid w:val="00530B6D"/>
    <w:rsid w:val="00530BAC"/>
    <w:rsid w:val="00530D2D"/>
    <w:rsid w:val="0053107F"/>
    <w:rsid w:val="0053113F"/>
    <w:rsid w:val="005312CC"/>
    <w:rsid w:val="00531872"/>
    <w:rsid w:val="0053188C"/>
    <w:rsid w:val="00531D8C"/>
    <w:rsid w:val="00531F0A"/>
    <w:rsid w:val="00532489"/>
    <w:rsid w:val="005325FC"/>
    <w:rsid w:val="005327D2"/>
    <w:rsid w:val="00532972"/>
    <w:rsid w:val="0053328B"/>
    <w:rsid w:val="0053369D"/>
    <w:rsid w:val="0053370E"/>
    <w:rsid w:val="00533CAE"/>
    <w:rsid w:val="005341FB"/>
    <w:rsid w:val="00534219"/>
    <w:rsid w:val="00534232"/>
    <w:rsid w:val="00534343"/>
    <w:rsid w:val="0053441C"/>
    <w:rsid w:val="005344A2"/>
    <w:rsid w:val="0053453F"/>
    <w:rsid w:val="005348C2"/>
    <w:rsid w:val="00534DC0"/>
    <w:rsid w:val="00534EA6"/>
    <w:rsid w:val="0053561E"/>
    <w:rsid w:val="0053578D"/>
    <w:rsid w:val="005357EE"/>
    <w:rsid w:val="00535F71"/>
    <w:rsid w:val="00536395"/>
    <w:rsid w:val="005364CB"/>
    <w:rsid w:val="00536638"/>
    <w:rsid w:val="00536704"/>
    <w:rsid w:val="00536714"/>
    <w:rsid w:val="0053675A"/>
    <w:rsid w:val="00536962"/>
    <w:rsid w:val="005369D8"/>
    <w:rsid w:val="00536B92"/>
    <w:rsid w:val="00536BE5"/>
    <w:rsid w:val="00537028"/>
    <w:rsid w:val="005370C0"/>
    <w:rsid w:val="0053737F"/>
    <w:rsid w:val="00537580"/>
    <w:rsid w:val="0053769A"/>
    <w:rsid w:val="00537A83"/>
    <w:rsid w:val="00537BE5"/>
    <w:rsid w:val="00540226"/>
    <w:rsid w:val="00540435"/>
    <w:rsid w:val="0054053E"/>
    <w:rsid w:val="005409DA"/>
    <w:rsid w:val="005409ED"/>
    <w:rsid w:val="00540DA1"/>
    <w:rsid w:val="00540F05"/>
    <w:rsid w:val="0054111C"/>
    <w:rsid w:val="0054118A"/>
    <w:rsid w:val="005412E4"/>
    <w:rsid w:val="00541612"/>
    <w:rsid w:val="0054161C"/>
    <w:rsid w:val="005416F4"/>
    <w:rsid w:val="00541920"/>
    <w:rsid w:val="005419F8"/>
    <w:rsid w:val="00541BB6"/>
    <w:rsid w:val="00541D05"/>
    <w:rsid w:val="00541D16"/>
    <w:rsid w:val="0054223D"/>
    <w:rsid w:val="00542340"/>
    <w:rsid w:val="005423D9"/>
    <w:rsid w:val="00542618"/>
    <w:rsid w:val="00542701"/>
    <w:rsid w:val="0054286E"/>
    <w:rsid w:val="005429B4"/>
    <w:rsid w:val="00542C31"/>
    <w:rsid w:val="00542D04"/>
    <w:rsid w:val="00543072"/>
    <w:rsid w:val="0054371F"/>
    <w:rsid w:val="00543929"/>
    <w:rsid w:val="00543C2F"/>
    <w:rsid w:val="00544156"/>
    <w:rsid w:val="00544215"/>
    <w:rsid w:val="0054429D"/>
    <w:rsid w:val="005442A3"/>
    <w:rsid w:val="005443B7"/>
    <w:rsid w:val="005444BE"/>
    <w:rsid w:val="0054462F"/>
    <w:rsid w:val="005446A5"/>
    <w:rsid w:val="00544773"/>
    <w:rsid w:val="00544A85"/>
    <w:rsid w:val="00544ECB"/>
    <w:rsid w:val="0054502F"/>
    <w:rsid w:val="00545044"/>
    <w:rsid w:val="00545072"/>
    <w:rsid w:val="00545218"/>
    <w:rsid w:val="0054528F"/>
    <w:rsid w:val="0054554F"/>
    <w:rsid w:val="00545803"/>
    <w:rsid w:val="005458A9"/>
    <w:rsid w:val="00545911"/>
    <w:rsid w:val="00545983"/>
    <w:rsid w:val="00545B00"/>
    <w:rsid w:val="00545D60"/>
    <w:rsid w:val="00545E0F"/>
    <w:rsid w:val="00545E69"/>
    <w:rsid w:val="00545F0A"/>
    <w:rsid w:val="0054601C"/>
    <w:rsid w:val="00546155"/>
    <w:rsid w:val="005461B0"/>
    <w:rsid w:val="005461FC"/>
    <w:rsid w:val="0054627E"/>
    <w:rsid w:val="0054631A"/>
    <w:rsid w:val="0054662B"/>
    <w:rsid w:val="00546658"/>
    <w:rsid w:val="0054671B"/>
    <w:rsid w:val="005468EE"/>
    <w:rsid w:val="00546961"/>
    <w:rsid w:val="00546981"/>
    <w:rsid w:val="0054733A"/>
    <w:rsid w:val="00547517"/>
    <w:rsid w:val="005475FC"/>
    <w:rsid w:val="00547611"/>
    <w:rsid w:val="0054764A"/>
    <w:rsid w:val="00547799"/>
    <w:rsid w:val="00547893"/>
    <w:rsid w:val="00547915"/>
    <w:rsid w:val="00547A66"/>
    <w:rsid w:val="00547AF7"/>
    <w:rsid w:val="00547B06"/>
    <w:rsid w:val="00547DF5"/>
    <w:rsid w:val="00547F07"/>
    <w:rsid w:val="00547F89"/>
    <w:rsid w:val="005500DD"/>
    <w:rsid w:val="00550408"/>
    <w:rsid w:val="0055065D"/>
    <w:rsid w:val="00550BC6"/>
    <w:rsid w:val="00550C98"/>
    <w:rsid w:val="00550D47"/>
    <w:rsid w:val="00550F7B"/>
    <w:rsid w:val="00550FE4"/>
    <w:rsid w:val="00552593"/>
    <w:rsid w:val="0055283F"/>
    <w:rsid w:val="00552934"/>
    <w:rsid w:val="00552AAE"/>
    <w:rsid w:val="00552D86"/>
    <w:rsid w:val="00552EC1"/>
    <w:rsid w:val="00552EE1"/>
    <w:rsid w:val="005531CB"/>
    <w:rsid w:val="00553384"/>
    <w:rsid w:val="005535DA"/>
    <w:rsid w:val="00553883"/>
    <w:rsid w:val="005538C4"/>
    <w:rsid w:val="005539EE"/>
    <w:rsid w:val="00553C00"/>
    <w:rsid w:val="00554126"/>
    <w:rsid w:val="00554133"/>
    <w:rsid w:val="005541B0"/>
    <w:rsid w:val="00554576"/>
    <w:rsid w:val="0055474B"/>
    <w:rsid w:val="005548A8"/>
    <w:rsid w:val="00554E5D"/>
    <w:rsid w:val="00554E8A"/>
    <w:rsid w:val="00554FBC"/>
    <w:rsid w:val="005551B2"/>
    <w:rsid w:val="0055525B"/>
    <w:rsid w:val="0055526D"/>
    <w:rsid w:val="00555775"/>
    <w:rsid w:val="00555F37"/>
    <w:rsid w:val="00555FAB"/>
    <w:rsid w:val="00555FC2"/>
    <w:rsid w:val="005565DA"/>
    <w:rsid w:val="005568A4"/>
    <w:rsid w:val="0055695B"/>
    <w:rsid w:val="005569B3"/>
    <w:rsid w:val="00556BC2"/>
    <w:rsid w:val="00556E44"/>
    <w:rsid w:val="005571A9"/>
    <w:rsid w:val="00557622"/>
    <w:rsid w:val="00557699"/>
    <w:rsid w:val="005578A1"/>
    <w:rsid w:val="0055799B"/>
    <w:rsid w:val="00557BF2"/>
    <w:rsid w:val="00557C7A"/>
    <w:rsid w:val="00557CFC"/>
    <w:rsid w:val="00557F95"/>
    <w:rsid w:val="0056005D"/>
    <w:rsid w:val="00560440"/>
    <w:rsid w:val="005607DC"/>
    <w:rsid w:val="005608C5"/>
    <w:rsid w:val="00560986"/>
    <w:rsid w:val="00560C4F"/>
    <w:rsid w:val="00560F1C"/>
    <w:rsid w:val="0056125A"/>
    <w:rsid w:val="005613BA"/>
    <w:rsid w:val="00561938"/>
    <w:rsid w:val="00561B5C"/>
    <w:rsid w:val="00561C01"/>
    <w:rsid w:val="00561EBC"/>
    <w:rsid w:val="005620B0"/>
    <w:rsid w:val="00562180"/>
    <w:rsid w:val="005621DE"/>
    <w:rsid w:val="005623A9"/>
    <w:rsid w:val="00562607"/>
    <w:rsid w:val="00562849"/>
    <w:rsid w:val="0056288D"/>
    <w:rsid w:val="00562E22"/>
    <w:rsid w:val="00562F45"/>
    <w:rsid w:val="00563089"/>
    <w:rsid w:val="0056316E"/>
    <w:rsid w:val="005633E7"/>
    <w:rsid w:val="00563816"/>
    <w:rsid w:val="00563872"/>
    <w:rsid w:val="005638A1"/>
    <w:rsid w:val="005639C4"/>
    <w:rsid w:val="00563C8F"/>
    <w:rsid w:val="00563DF6"/>
    <w:rsid w:val="00564281"/>
    <w:rsid w:val="00564425"/>
    <w:rsid w:val="00564E87"/>
    <w:rsid w:val="00564EC9"/>
    <w:rsid w:val="00564ECA"/>
    <w:rsid w:val="00564EF9"/>
    <w:rsid w:val="00564FD0"/>
    <w:rsid w:val="0056507C"/>
    <w:rsid w:val="005653BE"/>
    <w:rsid w:val="005654D9"/>
    <w:rsid w:val="00565512"/>
    <w:rsid w:val="00565654"/>
    <w:rsid w:val="00565F71"/>
    <w:rsid w:val="0056647F"/>
    <w:rsid w:val="0056661C"/>
    <w:rsid w:val="00566891"/>
    <w:rsid w:val="0056697D"/>
    <w:rsid w:val="00566A76"/>
    <w:rsid w:val="00566B5E"/>
    <w:rsid w:val="00566B8F"/>
    <w:rsid w:val="00566C2F"/>
    <w:rsid w:val="00567231"/>
    <w:rsid w:val="0056733C"/>
    <w:rsid w:val="0056758C"/>
    <w:rsid w:val="00567B6A"/>
    <w:rsid w:val="00570239"/>
    <w:rsid w:val="00570520"/>
    <w:rsid w:val="005707DF"/>
    <w:rsid w:val="005707E0"/>
    <w:rsid w:val="00570828"/>
    <w:rsid w:val="00570919"/>
    <w:rsid w:val="00570AA5"/>
    <w:rsid w:val="00570AF7"/>
    <w:rsid w:val="00570BF1"/>
    <w:rsid w:val="00570D1A"/>
    <w:rsid w:val="00570DB5"/>
    <w:rsid w:val="0057132E"/>
    <w:rsid w:val="00571381"/>
    <w:rsid w:val="005713D7"/>
    <w:rsid w:val="005714CC"/>
    <w:rsid w:val="00571B7C"/>
    <w:rsid w:val="00571FC2"/>
    <w:rsid w:val="005723D3"/>
    <w:rsid w:val="0057240A"/>
    <w:rsid w:val="005729C5"/>
    <w:rsid w:val="00572C28"/>
    <w:rsid w:val="00572CF7"/>
    <w:rsid w:val="00572D96"/>
    <w:rsid w:val="00572DFD"/>
    <w:rsid w:val="00572E45"/>
    <w:rsid w:val="00572ED7"/>
    <w:rsid w:val="00573216"/>
    <w:rsid w:val="00573283"/>
    <w:rsid w:val="005736F9"/>
    <w:rsid w:val="005737EB"/>
    <w:rsid w:val="00573970"/>
    <w:rsid w:val="0057399D"/>
    <w:rsid w:val="00573D48"/>
    <w:rsid w:val="0057401F"/>
    <w:rsid w:val="005747DD"/>
    <w:rsid w:val="005748AA"/>
    <w:rsid w:val="00574B67"/>
    <w:rsid w:val="00574D51"/>
    <w:rsid w:val="00574D6A"/>
    <w:rsid w:val="00574EAD"/>
    <w:rsid w:val="005750C8"/>
    <w:rsid w:val="0057541A"/>
    <w:rsid w:val="00575431"/>
    <w:rsid w:val="005754A9"/>
    <w:rsid w:val="005755F6"/>
    <w:rsid w:val="00575A42"/>
    <w:rsid w:val="00575BA9"/>
    <w:rsid w:val="00575CC2"/>
    <w:rsid w:val="00575CC9"/>
    <w:rsid w:val="00575E79"/>
    <w:rsid w:val="00576006"/>
    <w:rsid w:val="00576150"/>
    <w:rsid w:val="0057646D"/>
    <w:rsid w:val="005768E9"/>
    <w:rsid w:val="00576931"/>
    <w:rsid w:val="00576C74"/>
    <w:rsid w:val="0057723E"/>
    <w:rsid w:val="0057741A"/>
    <w:rsid w:val="005774FB"/>
    <w:rsid w:val="00577685"/>
    <w:rsid w:val="0057768B"/>
    <w:rsid w:val="0057789D"/>
    <w:rsid w:val="00577A28"/>
    <w:rsid w:val="00577EAC"/>
    <w:rsid w:val="0058018F"/>
    <w:rsid w:val="00580393"/>
    <w:rsid w:val="00580700"/>
    <w:rsid w:val="005807EA"/>
    <w:rsid w:val="00580ACB"/>
    <w:rsid w:val="00580F99"/>
    <w:rsid w:val="00580FC2"/>
    <w:rsid w:val="00581156"/>
    <w:rsid w:val="00581161"/>
    <w:rsid w:val="005812F0"/>
    <w:rsid w:val="00581450"/>
    <w:rsid w:val="0058166C"/>
    <w:rsid w:val="0058173F"/>
    <w:rsid w:val="00581A10"/>
    <w:rsid w:val="00581CF1"/>
    <w:rsid w:val="00581EB9"/>
    <w:rsid w:val="0058213B"/>
    <w:rsid w:val="005822D3"/>
    <w:rsid w:val="0058241F"/>
    <w:rsid w:val="00582526"/>
    <w:rsid w:val="00582B7E"/>
    <w:rsid w:val="00582D0F"/>
    <w:rsid w:val="00582D16"/>
    <w:rsid w:val="0058372C"/>
    <w:rsid w:val="00583752"/>
    <w:rsid w:val="00583904"/>
    <w:rsid w:val="00583945"/>
    <w:rsid w:val="00583BC6"/>
    <w:rsid w:val="00583D98"/>
    <w:rsid w:val="00583EB5"/>
    <w:rsid w:val="00584184"/>
    <w:rsid w:val="0058451F"/>
    <w:rsid w:val="005848A1"/>
    <w:rsid w:val="005849C8"/>
    <w:rsid w:val="00584B25"/>
    <w:rsid w:val="00584E09"/>
    <w:rsid w:val="0058518C"/>
    <w:rsid w:val="00585354"/>
    <w:rsid w:val="00585631"/>
    <w:rsid w:val="005858BA"/>
    <w:rsid w:val="00585A39"/>
    <w:rsid w:val="005861A4"/>
    <w:rsid w:val="00586869"/>
    <w:rsid w:val="00586C92"/>
    <w:rsid w:val="00586F00"/>
    <w:rsid w:val="00586FBF"/>
    <w:rsid w:val="00587016"/>
    <w:rsid w:val="00587085"/>
    <w:rsid w:val="005870B0"/>
    <w:rsid w:val="005871C6"/>
    <w:rsid w:val="005874B5"/>
    <w:rsid w:val="005876E3"/>
    <w:rsid w:val="005878F2"/>
    <w:rsid w:val="00587BBA"/>
    <w:rsid w:val="0059011E"/>
    <w:rsid w:val="0059048B"/>
    <w:rsid w:val="00590679"/>
    <w:rsid w:val="00590934"/>
    <w:rsid w:val="005909AA"/>
    <w:rsid w:val="00590A5F"/>
    <w:rsid w:val="00590FEF"/>
    <w:rsid w:val="0059100E"/>
    <w:rsid w:val="0059131C"/>
    <w:rsid w:val="005913A6"/>
    <w:rsid w:val="0059141A"/>
    <w:rsid w:val="00591507"/>
    <w:rsid w:val="00591816"/>
    <w:rsid w:val="00591904"/>
    <w:rsid w:val="00591934"/>
    <w:rsid w:val="00591AFF"/>
    <w:rsid w:val="00591CA1"/>
    <w:rsid w:val="00591DCC"/>
    <w:rsid w:val="00591F8A"/>
    <w:rsid w:val="005920D5"/>
    <w:rsid w:val="0059248B"/>
    <w:rsid w:val="0059255E"/>
    <w:rsid w:val="005926C1"/>
    <w:rsid w:val="00592796"/>
    <w:rsid w:val="00592983"/>
    <w:rsid w:val="00592A6B"/>
    <w:rsid w:val="00592EC0"/>
    <w:rsid w:val="00593101"/>
    <w:rsid w:val="00593208"/>
    <w:rsid w:val="00593305"/>
    <w:rsid w:val="005933FB"/>
    <w:rsid w:val="00593493"/>
    <w:rsid w:val="005934F3"/>
    <w:rsid w:val="00593644"/>
    <w:rsid w:val="00593F8A"/>
    <w:rsid w:val="0059481E"/>
    <w:rsid w:val="00594930"/>
    <w:rsid w:val="005949A0"/>
    <w:rsid w:val="00594C1E"/>
    <w:rsid w:val="00594D23"/>
    <w:rsid w:val="00594EEE"/>
    <w:rsid w:val="00595079"/>
    <w:rsid w:val="00595230"/>
    <w:rsid w:val="005952A6"/>
    <w:rsid w:val="00595491"/>
    <w:rsid w:val="005954EC"/>
    <w:rsid w:val="005955B6"/>
    <w:rsid w:val="005955EF"/>
    <w:rsid w:val="005955F8"/>
    <w:rsid w:val="005956EB"/>
    <w:rsid w:val="00595705"/>
    <w:rsid w:val="005957A7"/>
    <w:rsid w:val="005958D8"/>
    <w:rsid w:val="00595A5C"/>
    <w:rsid w:val="00596091"/>
    <w:rsid w:val="005960C2"/>
    <w:rsid w:val="005961DD"/>
    <w:rsid w:val="00596231"/>
    <w:rsid w:val="00596360"/>
    <w:rsid w:val="005965E3"/>
    <w:rsid w:val="0059666B"/>
    <w:rsid w:val="00596674"/>
    <w:rsid w:val="0059676C"/>
    <w:rsid w:val="00596DE4"/>
    <w:rsid w:val="00596E44"/>
    <w:rsid w:val="00596EA4"/>
    <w:rsid w:val="00596F1E"/>
    <w:rsid w:val="005970E1"/>
    <w:rsid w:val="0059731E"/>
    <w:rsid w:val="005973A0"/>
    <w:rsid w:val="00597624"/>
    <w:rsid w:val="005978F4"/>
    <w:rsid w:val="00597C2A"/>
    <w:rsid w:val="00597DA2"/>
    <w:rsid w:val="005A0AAF"/>
    <w:rsid w:val="005A0B05"/>
    <w:rsid w:val="005A0B25"/>
    <w:rsid w:val="005A0C78"/>
    <w:rsid w:val="005A0D35"/>
    <w:rsid w:val="005A12A6"/>
    <w:rsid w:val="005A1697"/>
    <w:rsid w:val="005A16B0"/>
    <w:rsid w:val="005A1C2A"/>
    <w:rsid w:val="005A1CD0"/>
    <w:rsid w:val="005A1F9E"/>
    <w:rsid w:val="005A2668"/>
    <w:rsid w:val="005A26AE"/>
    <w:rsid w:val="005A2DE1"/>
    <w:rsid w:val="005A2FDD"/>
    <w:rsid w:val="005A3129"/>
    <w:rsid w:val="005A3362"/>
    <w:rsid w:val="005A35F2"/>
    <w:rsid w:val="005A363E"/>
    <w:rsid w:val="005A38AB"/>
    <w:rsid w:val="005A3C20"/>
    <w:rsid w:val="005A3C64"/>
    <w:rsid w:val="005A403E"/>
    <w:rsid w:val="005A435D"/>
    <w:rsid w:val="005A4529"/>
    <w:rsid w:val="005A46A7"/>
    <w:rsid w:val="005A4827"/>
    <w:rsid w:val="005A48A5"/>
    <w:rsid w:val="005A4992"/>
    <w:rsid w:val="005A4B47"/>
    <w:rsid w:val="005A4DCD"/>
    <w:rsid w:val="005A4DFF"/>
    <w:rsid w:val="005A4FA6"/>
    <w:rsid w:val="005A5069"/>
    <w:rsid w:val="005A5306"/>
    <w:rsid w:val="005A5575"/>
    <w:rsid w:val="005A5677"/>
    <w:rsid w:val="005A5686"/>
    <w:rsid w:val="005A5847"/>
    <w:rsid w:val="005A5A2B"/>
    <w:rsid w:val="005A5FD2"/>
    <w:rsid w:val="005A612E"/>
    <w:rsid w:val="005A617F"/>
    <w:rsid w:val="005A61B2"/>
    <w:rsid w:val="005A6273"/>
    <w:rsid w:val="005A6715"/>
    <w:rsid w:val="005A67A0"/>
    <w:rsid w:val="005A6891"/>
    <w:rsid w:val="005A7016"/>
    <w:rsid w:val="005A7080"/>
    <w:rsid w:val="005A70C6"/>
    <w:rsid w:val="005A71EA"/>
    <w:rsid w:val="005A7305"/>
    <w:rsid w:val="005B07F9"/>
    <w:rsid w:val="005B0A1E"/>
    <w:rsid w:val="005B0B1D"/>
    <w:rsid w:val="005B0B3B"/>
    <w:rsid w:val="005B0C82"/>
    <w:rsid w:val="005B0F12"/>
    <w:rsid w:val="005B1035"/>
    <w:rsid w:val="005B11DA"/>
    <w:rsid w:val="005B1293"/>
    <w:rsid w:val="005B160E"/>
    <w:rsid w:val="005B167E"/>
    <w:rsid w:val="005B1B19"/>
    <w:rsid w:val="005B1E06"/>
    <w:rsid w:val="005B2097"/>
    <w:rsid w:val="005B20A2"/>
    <w:rsid w:val="005B2117"/>
    <w:rsid w:val="005B231A"/>
    <w:rsid w:val="005B29EC"/>
    <w:rsid w:val="005B2A39"/>
    <w:rsid w:val="005B2C07"/>
    <w:rsid w:val="005B2CE1"/>
    <w:rsid w:val="005B2E20"/>
    <w:rsid w:val="005B2FC4"/>
    <w:rsid w:val="005B345D"/>
    <w:rsid w:val="005B3846"/>
    <w:rsid w:val="005B3B9C"/>
    <w:rsid w:val="005B3C92"/>
    <w:rsid w:val="005B3DD2"/>
    <w:rsid w:val="005B3E74"/>
    <w:rsid w:val="005B408B"/>
    <w:rsid w:val="005B4193"/>
    <w:rsid w:val="005B44E8"/>
    <w:rsid w:val="005B46EB"/>
    <w:rsid w:val="005B48C9"/>
    <w:rsid w:val="005B4B1B"/>
    <w:rsid w:val="005B4CAD"/>
    <w:rsid w:val="005B4D44"/>
    <w:rsid w:val="005B4E35"/>
    <w:rsid w:val="005B52EA"/>
    <w:rsid w:val="005B544B"/>
    <w:rsid w:val="005B56D2"/>
    <w:rsid w:val="005B5B51"/>
    <w:rsid w:val="005B5EB9"/>
    <w:rsid w:val="005B60E2"/>
    <w:rsid w:val="005B61C1"/>
    <w:rsid w:val="005B61D3"/>
    <w:rsid w:val="005B62CA"/>
    <w:rsid w:val="005B63A8"/>
    <w:rsid w:val="005B65F5"/>
    <w:rsid w:val="005B684C"/>
    <w:rsid w:val="005B6C51"/>
    <w:rsid w:val="005B6FBC"/>
    <w:rsid w:val="005B6FFA"/>
    <w:rsid w:val="005B7045"/>
    <w:rsid w:val="005B70A0"/>
    <w:rsid w:val="005B7298"/>
    <w:rsid w:val="005B784A"/>
    <w:rsid w:val="005B7850"/>
    <w:rsid w:val="005B7A0D"/>
    <w:rsid w:val="005B7B85"/>
    <w:rsid w:val="005B7BE3"/>
    <w:rsid w:val="005C009D"/>
    <w:rsid w:val="005C0300"/>
    <w:rsid w:val="005C04CD"/>
    <w:rsid w:val="005C06B8"/>
    <w:rsid w:val="005C085E"/>
    <w:rsid w:val="005C0EAD"/>
    <w:rsid w:val="005C0F1D"/>
    <w:rsid w:val="005C12FB"/>
    <w:rsid w:val="005C139A"/>
    <w:rsid w:val="005C204A"/>
    <w:rsid w:val="005C20B0"/>
    <w:rsid w:val="005C2237"/>
    <w:rsid w:val="005C2420"/>
    <w:rsid w:val="005C246E"/>
    <w:rsid w:val="005C2774"/>
    <w:rsid w:val="005C2E9B"/>
    <w:rsid w:val="005C2EDA"/>
    <w:rsid w:val="005C30A5"/>
    <w:rsid w:val="005C3457"/>
    <w:rsid w:val="005C35A3"/>
    <w:rsid w:val="005C3644"/>
    <w:rsid w:val="005C3805"/>
    <w:rsid w:val="005C39FE"/>
    <w:rsid w:val="005C3B7A"/>
    <w:rsid w:val="005C3D9A"/>
    <w:rsid w:val="005C43A7"/>
    <w:rsid w:val="005C43CB"/>
    <w:rsid w:val="005C43E0"/>
    <w:rsid w:val="005C4645"/>
    <w:rsid w:val="005C4D8D"/>
    <w:rsid w:val="005C55EC"/>
    <w:rsid w:val="005C58D1"/>
    <w:rsid w:val="005C5AFB"/>
    <w:rsid w:val="005C5C34"/>
    <w:rsid w:val="005C6124"/>
    <w:rsid w:val="005C61C3"/>
    <w:rsid w:val="005C62B0"/>
    <w:rsid w:val="005C6301"/>
    <w:rsid w:val="005C65F8"/>
    <w:rsid w:val="005C65FF"/>
    <w:rsid w:val="005C6638"/>
    <w:rsid w:val="005C6783"/>
    <w:rsid w:val="005C6898"/>
    <w:rsid w:val="005C6C77"/>
    <w:rsid w:val="005C6D59"/>
    <w:rsid w:val="005C6D7B"/>
    <w:rsid w:val="005C6E2C"/>
    <w:rsid w:val="005C6F82"/>
    <w:rsid w:val="005C7173"/>
    <w:rsid w:val="005C72FC"/>
    <w:rsid w:val="005C77E5"/>
    <w:rsid w:val="005C7847"/>
    <w:rsid w:val="005C7895"/>
    <w:rsid w:val="005C78BF"/>
    <w:rsid w:val="005C7AE1"/>
    <w:rsid w:val="005C7D4A"/>
    <w:rsid w:val="005C7ECB"/>
    <w:rsid w:val="005D022C"/>
    <w:rsid w:val="005D0338"/>
    <w:rsid w:val="005D044E"/>
    <w:rsid w:val="005D0498"/>
    <w:rsid w:val="005D085E"/>
    <w:rsid w:val="005D0F3F"/>
    <w:rsid w:val="005D0FA0"/>
    <w:rsid w:val="005D1305"/>
    <w:rsid w:val="005D1502"/>
    <w:rsid w:val="005D1643"/>
    <w:rsid w:val="005D16EE"/>
    <w:rsid w:val="005D17A1"/>
    <w:rsid w:val="005D19B7"/>
    <w:rsid w:val="005D19F6"/>
    <w:rsid w:val="005D1CFE"/>
    <w:rsid w:val="005D1F1E"/>
    <w:rsid w:val="005D24B1"/>
    <w:rsid w:val="005D2718"/>
    <w:rsid w:val="005D2748"/>
    <w:rsid w:val="005D29E9"/>
    <w:rsid w:val="005D2BE0"/>
    <w:rsid w:val="005D2C5A"/>
    <w:rsid w:val="005D2C6C"/>
    <w:rsid w:val="005D2F8C"/>
    <w:rsid w:val="005D3371"/>
    <w:rsid w:val="005D3400"/>
    <w:rsid w:val="005D3586"/>
    <w:rsid w:val="005D36E9"/>
    <w:rsid w:val="005D3A83"/>
    <w:rsid w:val="005D3C4C"/>
    <w:rsid w:val="005D3D24"/>
    <w:rsid w:val="005D4001"/>
    <w:rsid w:val="005D4188"/>
    <w:rsid w:val="005D41AA"/>
    <w:rsid w:val="005D41B1"/>
    <w:rsid w:val="005D41C0"/>
    <w:rsid w:val="005D4301"/>
    <w:rsid w:val="005D4389"/>
    <w:rsid w:val="005D4535"/>
    <w:rsid w:val="005D4691"/>
    <w:rsid w:val="005D481B"/>
    <w:rsid w:val="005D48E1"/>
    <w:rsid w:val="005D4AAE"/>
    <w:rsid w:val="005D4BCA"/>
    <w:rsid w:val="005D4CC1"/>
    <w:rsid w:val="005D4CF1"/>
    <w:rsid w:val="005D50D5"/>
    <w:rsid w:val="005D53E6"/>
    <w:rsid w:val="005D54C5"/>
    <w:rsid w:val="005D5649"/>
    <w:rsid w:val="005D5878"/>
    <w:rsid w:val="005D5A04"/>
    <w:rsid w:val="005D5B1D"/>
    <w:rsid w:val="005D5B98"/>
    <w:rsid w:val="005D5BE1"/>
    <w:rsid w:val="005D5E2F"/>
    <w:rsid w:val="005D5F59"/>
    <w:rsid w:val="005D604F"/>
    <w:rsid w:val="005D614D"/>
    <w:rsid w:val="005D624C"/>
    <w:rsid w:val="005D65C1"/>
    <w:rsid w:val="005D65E1"/>
    <w:rsid w:val="005D686D"/>
    <w:rsid w:val="005D68BE"/>
    <w:rsid w:val="005D6A2D"/>
    <w:rsid w:val="005D6A9B"/>
    <w:rsid w:val="005D6B79"/>
    <w:rsid w:val="005D6BB9"/>
    <w:rsid w:val="005D7019"/>
    <w:rsid w:val="005D7120"/>
    <w:rsid w:val="005D73E5"/>
    <w:rsid w:val="005D7411"/>
    <w:rsid w:val="005D74F7"/>
    <w:rsid w:val="005D7789"/>
    <w:rsid w:val="005D78F0"/>
    <w:rsid w:val="005D7AA7"/>
    <w:rsid w:val="005D7B9A"/>
    <w:rsid w:val="005D7D76"/>
    <w:rsid w:val="005D7E82"/>
    <w:rsid w:val="005E0159"/>
    <w:rsid w:val="005E06FD"/>
    <w:rsid w:val="005E07D5"/>
    <w:rsid w:val="005E094C"/>
    <w:rsid w:val="005E0960"/>
    <w:rsid w:val="005E0DC3"/>
    <w:rsid w:val="005E1188"/>
    <w:rsid w:val="005E1513"/>
    <w:rsid w:val="005E158D"/>
    <w:rsid w:val="005E197D"/>
    <w:rsid w:val="005E1A82"/>
    <w:rsid w:val="005E1D92"/>
    <w:rsid w:val="005E1E90"/>
    <w:rsid w:val="005E2384"/>
    <w:rsid w:val="005E2513"/>
    <w:rsid w:val="005E2771"/>
    <w:rsid w:val="005E281E"/>
    <w:rsid w:val="005E2965"/>
    <w:rsid w:val="005E2CDB"/>
    <w:rsid w:val="005E304F"/>
    <w:rsid w:val="005E3097"/>
    <w:rsid w:val="005E32BF"/>
    <w:rsid w:val="005E3961"/>
    <w:rsid w:val="005E399C"/>
    <w:rsid w:val="005E3B9F"/>
    <w:rsid w:val="005E3E23"/>
    <w:rsid w:val="005E3ECF"/>
    <w:rsid w:val="005E4043"/>
    <w:rsid w:val="005E4044"/>
    <w:rsid w:val="005E45B8"/>
    <w:rsid w:val="005E4603"/>
    <w:rsid w:val="005E478C"/>
    <w:rsid w:val="005E4B1E"/>
    <w:rsid w:val="005E4B64"/>
    <w:rsid w:val="005E4FC9"/>
    <w:rsid w:val="005E511B"/>
    <w:rsid w:val="005E51A9"/>
    <w:rsid w:val="005E522E"/>
    <w:rsid w:val="005E536E"/>
    <w:rsid w:val="005E59D6"/>
    <w:rsid w:val="005E5E6A"/>
    <w:rsid w:val="005E61CD"/>
    <w:rsid w:val="005E6254"/>
    <w:rsid w:val="005E64E2"/>
    <w:rsid w:val="005E6688"/>
    <w:rsid w:val="005E683F"/>
    <w:rsid w:val="005E7135"/>
    <w:rsid w:val="005E71BD"/>
    <w:rsid w:val="005E7498"/>
    <w:rsid w:val="005E7816"/>
    <w:rsid w:val="005E79D0"/>
    <w:rsid w:val="005E7ABF"/>
    <w:rsid w:val="005E7B5C"/>
    <w:rsid w:val="005F0076"/>
    <w:rsid w:val="005F0242"/>
    <w:rsid w:val="005F02B3"/>
    <w:rsid w:val="005F02D2"/>
    <w:rsid w:val="005F0322"/>
    <w:rsid w:val="005F03A0"/>
    <w:rsid w:val="005F056F"/>
    <w:rsid w:val="005F0CCA"/>
    <w:rsid w:val="005F0F28"/>
    <w:rsid w:val="005F119E"/>
    <w:rsid w:val="005F1772"/>
    <w:rsid w:val="005F17B7"/>
    <w:rsid w:val="005F18E2"/>
    <w:rsid w:val="005F1940"/>
    <w:rsid w:val="005F1A5C"/>
    <w:rsid w:val="005F1BF9"/>
    <w:rsid w:val="005F1C13"/>
    <w:rsid w:val="005F1E11"/>
    <w:rsid w:val="005F2004"/>
    <w:rsid w:val="005F2105"/>
    <w:rsid w:val="005F2493"/>
    <w:rsid w:val="005F26C6"/>
    <w:rsid w:val="005F27A7"/>
    <w:rsid w:val="005F2E32"/>
    <w:rsid w:val="005F2E61"/>
    <w:rsid w:val="005F3009"/>
    <w:rsid w:val="005F31AE"/>
    <w:rsid w:val="005F3423"/>
    <w:rsid w:val="005F399D"/>
    <w:rsid w:val="005F3AEA"/>
    <w:rsid w:val="005F3D84"/>
    <w:rsid w:val="005F3F1A"/>
    <w:rsid w:val="005F3FE0"/>
    <w:rsid w:val="005F4073"/>
    <w:rsid w:val="005F4086"/>
    <w:rsid w:val="005F41D8"/>
    <w:rsid w:val="005F45BB"/>
    <w:rsid w:val="005F4859"/>
    <w:rsid w:val="005F4A2C"/>
    <w:rsid w:val="005F4F89"/>
    <w:rsid w:val="005F54FB"/>
    <w:rsid w:val="005F561F"/>
    <w:rsid w:val="005F5F9A"/>
    <w:rsid w:val="005F6027"/>
    <w:rsid w:val="005F61A5"/>
    <w:rsid w:val="005F624B"/>
    <w:rsid w:val="005F655A"/>
    <w:rsid w:val="005F670E"/>
    <w:rsid w:val="005F6A9F"/>
    <w:rsid w:val="005F6C2D"/>
    <w:rsid w:val="005F6D5F"/>
    <w:rsid w:val="005F6FFF"/>
    <w:rsid w:val="005F7158"/>
    <w:rsid w:val="005F716E"/>
    <w:rsid w:val="005F72FC"/>
    <w:rsid w:val="005F73E7"/>
    <w:rsid w:val="005F7787"/>
    <w:rsid w:val="005F77DF"/>
    <w:rsid w:val="005F78E5"/>
    <w:rsid w:val="005F7B91"/>
    <w:rsid w:val="005F7C34"/>
    <w:rsid w:val="005F7C96"/>
    <w:rsid w:val="005F7FED"/>
    <w:rsid w:val="006002FD"/>
    <w:rsid w:val="0060036B"/>
    <w:rsid w:val="0060048C"/>
    <w:rsid w:val="006005F4"/>
    <w:rsid w:val="00600658"/>
    <w:rsid w:val="006009BA"/>
    <w:rsid w:val="00600C55"/>
    <w:rsid w:val="00600D51"/>
    <w:rsid w:val="0060118D"/>
    <w:rsid w:val="00601204"/>
    <w:rsid w:val="006013AC"/>
    <w:rsid w:val="00601444"/>
    <w:rsid w:val="006014A0"/>
    <w:rsid w:val="006015DE"/>
    <w:rsid w:val="00601953"/>
    <w:rsid w:val="006019F8"/>
    <w:rsid w:val="00601C70"/>
    <w:rsid w:val="00601DCE"/>
    <w:rsid w:val="00601EA2"/>
    <w:rsid w:val="00601EC0"/>
    <w:rsid w:val="00601EF3"/>
    <w:rsid w:val="00601F9E"/>
    <w:rsid w:val="00602059"/>
    <w:rsid w:val="006021DE"/>
    <w:rsid w:val="006023D1"/>
    <w:rsid w:val="006028B3"/>
    <w:rsid w:val="00603269"/>
    <w:rsid w:val="0060349E"/>
    <w:rsid w:val="006037FE"/>
    <w:rsid w:val="006038C7"/>
    <w:rsid w:val="0060396A"/>
    <w:rsid w:val="00604263"/>
    <w:rsid w:val="00604392"/>
    <w:rsid w:val="006044B2"/>
    <w:rsid w:val="0060457A"/>
    <w:rsid w:val="00604660"/>
    <w:rsid w:val="006046AC"/>
    <w:rsid w:val="00604806"/>
    <w:rsid w:val="00604B38"/>
    <w:rsid w:val="00604E83"/>
    <w:rsid w:val="00604E9D"/>
    <w:rsid w:val="0060509B"/>
    <w:rsid w:val="006050A9"/>
    <w:rsid w:val="00605280"/>
    <w:rsid w:val="006052B5"/>
    <w:rsid w:val="00605350"/>
    <w:rsid w:val="006054BB"/>
    <w:rsid w:val="00605543"/>
    <w:rsid w:val="006058B8"/>
    <w:rsid w:val="00605A8D"/>
    <w:rsid w:val="00605B2C"/>
    <w:rsid w:val="00605B7F"/>
    <w:rsid w:val="006061BF"/>
    <w:rsid w:val="006062E6"/>
    <w:rsid w:val="00606B1F"/>
    <w:rsid w:val="00606B23"/>
    <w:rsid w:val="00606B3B"/>
    <w:rsid w:val="00606B70"/>
    <w:rsid w:val="00606E9C"/>
    <w:rsid w:val="00606F21"/>
    <w:rsid w:val="00606F8D"/>
    <w:rsid w:val="006070FC"/>
    <w:rsid w:val="006073AB"/>
    <w:rsid w:val="00607763"/>
    <w:rsid w:val="006077FA"/>
    <w:rsid w:val="00607A40"/>
    <w:rsid w:val="00607DF2"/>
    <w:rsid w:val="00607E5B"/>
    <w:rsid w:val="00607EFD"/>
    <w:rsid w:val="0061024E"/>
    <w:rsid w:val="00610285"/>
    <w:rsid w:val="00610431"/>
    <w:rsid w:val="00610462"/>
    <w:rsid w:val="00610486"/>
    <w:rsid w:val="00610626"/>
    <w:rsid w:val="00610752"/>
    <w:rsid w:val="00610754"/>
    <w:rsid w:val="006107D6"/>
    <w:rsid w:val="00610D6B"/>
    <w:rsid w:val="00610E63"/>
    <w:rsid w:val="00610EF8"/>
    <w:rsid w:val="00610F08"/>
    <w:rsid w:val="00610F7E"/>
    <w:rsid w:val="006111C5"/>
    <w:rsid w:val="00611201"/>
    <w:rsid w:val="0061131D"/>
    <w:rsid w:val="00611552"/>
    <w:rsid w:val="00611857"/>
    <w:rsid w:val="00611953"/>
    <w:rsid w:val="00611972"/>
    <w:rsid w:val="0061197C"/>
    <w:rsid w:val="00611D58"/>
    <w:rsid w:val="0061211A"/>
    <w:rsid w:val="00612531"/>
    <w:rsid w:val="006125C0"/>
    <w:rsid w:val="0061267F"/>
    <w:rsid w:val="00612815"/>
    <w:rsid w:val="00613094"/>
    <w:rsid w:val="0061392E"/>
    <w:rsid w:val="00613939"/>
    <w:rsid w:val="00613C4E"/>
    <w:rsid w:val="00613F0E"/>
    <w:rsid w:val="006144B1"/>
    <w:rsid w:val="0061485E"/>
    <w:rsid w:val="00614AED"/>
    <w:rsid w:val="00614AEE"/>
    <w:rsid w:val="00614B98"/>
    <w:rsid w:val="00614DDD"/>
    <w:rsid w:val="00614F04"/>
    <w:rsid w:val="00614F6C"/>
    <w:rsid w:val="00614FE9"/>
    <w:rsid w:val="006151E3"/>
    <w:rsid w:val="006159D7"/>
    <w:rsid w:val="00615B57"/>
    <w:rsid w:val="00615D84"/>
    <w:rsid w:val="00615DB4"/>
    <w:rsid w:val="00615ED4"/>
    <w:rsid w:val="00615F19"/>
    <w:rsid w:val="006160E0"/>
    <w:rsid w:val="0061615C"/>
    <w:rsid w:val="006162B3"/>
    <w:rsid w:val="0061662A"/>
    <w:rsid w:val="0061665D"/>
    <w:rsid w:val="00616707"/>
    <w:rsid w:val="00616BD9"/>
    <w:rsid w:val="00616C4C"/>
    <w:rsid w:val="00616CAD"/>
    <w:rsid w:val="00616E40"/>
    <w:rsid w:val="00616E4D"/>
    <w:rsid w:val="00616EA4"/>
    <w:rsid w:val="006200CA"/>
    <w:rsid w:val="006202C3"/>
    <w:rsid w:val="0062031B"/>
    <w:rsid w:val="00620365"/>
    <w:rsid w:val="0062063D"/>
    <w:rsid w:val="00620672"/>
    <w:rsid w:val="006207AF"/>
    <w:rsid w:val="00620876"/>
    <w:rsid w:val="00620AEC"/>
    <w:rsid w:val="00620C78"/>
    <w:rsid w:val="00620D4B"/>
    <w:rsid w:val="00620DA2"/>
    <w:rsid w:val="00620DE2"/>
    <w:rsid w:val="00621021"/>
    <w:rsid w:val="0062108F"/>
    <w:rsid w:val="00621203"/>
    <w:rsid w:val="0062164A"/>
    <w:rsid w:val="00621796"/>
    <w:rsid w:val="006218C8"/>
    <w:rsid w:val="00621959"/>
    <w:rsid w:val="00621B4A"/>
    <w:rsid w:val="00621BAF"/>
    <w:rsid w:val="00621C67"/>
    <w:rsid w:val="00621D25"/>
    <w:rsid w:val="0062206A"/>
    <w:rsid w:val="00622109"/>
    <w:rsid w:val="006224E8"/>
    <w:rsid w:val="0062263E"/>
    <w:rsid w:val="0062265D"/>
    <w:rsid w:val="0062266A"/>
    <w:rsid w:val="00622D13"/>
    <w:rsid w:val="00622D34"/>
    <w:rsid w:val="00622FFE"/>
    <w:rsid w:val="006230E2"/>
    <w:rsid w:val="0062312B"/>
    <w:rsid w:val="00623629"/>
    <w:rsid w:val="0062363A"/>
    <w:rsid w:val="00623886"/>
    <w:rsid w:val="00623A43"/>
    <w:rsid w:val="00623A5A"/>
    <w:rsid w:val="00623EDF"/>
    <w:rsid w:val="00623FFB"/>
    <w:rsid w:val="006243E5"/>
    <w:rsid w:val="00624616"/>
    <w:rsid w:val="006247EE"/>
    <w:rsid w:val="00624A9C"/>
    <w:rsid w:val="006252F8"/>
    <w:rsid w:val="0062564E"/>
    <w:rsid w:val="006257FC"/>
    <w:rsid w:val="00625D60"/>
    <w:rsid w:val="00625E93"/>
    <w:rsid w:val="0062607A"/>
    <w:rsid w:val="0062609F"/>
    <w:rsid w:val="00626114"/>
    <w:rsid w:val="006261D0"/>
    <w:rsid w:val="00626773"/>
    <w:rsid w:val="00626784"/>
    <w:rsid w:val="006268B1"/>
    <w:rsid w:val="00626A30"/>
    <w:rsid w:val="00626B43"/>
    <w:rsid w:val="00626C81"/>
    <w:rsid w:val="00626CDC"/>
    <w:rsid w:val="00626D35"/>
    <w:rsid w:val="00626E20"/>
    <w:rsid w:val="00626FC9"/>
    <w:rsid w:val="006270CD"/>
    <w:rsid w:val="0062765E"/>
    <w:rsid w:val="00627A7E"/>
    <w:rsid w:val="00627D1B"/>
    <w:rsid w:val="00627F7F"/>
    <w:rsid w:val="00630020"/>
    <w:rsid w:val="00630067"/>
    <w:rsid w:val="00630575"/>
    <w:rsid w:val="00630885"/>
    <w:rsid w:val="00630AA2"/>
    <w:rsid w:val="00630ADF"/>
    <w:rsid w:val="00630CA5"/>
    <w:rsid w:val="00630CB2"/>
    <w:rsid w:val="00630CF4"/>
    <w:rsid w:val="00630CFE"/>
    <w:rsid w:val="00630E25"/>
    <w:rsid w:val="00630E3B"/>
    <w:rsid w:val="00630E4F"/>
    <w:rsid w:val="00630E71"/>
    <w:rsid w:val="00630FA8"/>
    <w:rsid w:val="00630FC9"/>
    <w:rsid w:val="0063109F"/>
    <w:rsid w:val="00631224"/>
    <w:rsid w:val="006313BA"/>
    <w:rsid w:val="00631DE3"/>
    <w:rsid w:val="00631F5E"/>
    <w:rsid w:val="0063202F"/>
    <w:rsid w:val="006323E7"/>
    <w:rsid w:val="006324CB"/>
    <w:rsid w:val="00632570"/>
    <w:rsid w:val="0063259D"/>
    <w:rsid w:val="006325F9"/>
    <w:rsid w:val="0063284C"/>
    <w:rsid w:val="00632CA2"/>
    <w:rsid w:val="00632E31"/>
    <w:rsid w:val="0063306C"/>
    <w:rsid w:val="0063313E"/>
    <w:rsid w:val="0063339C"/>
    <w:rsid w:val="00633494"/>
    <w:rsid w:val="006337EB"/>
    <w:rsid w:val="00633954"/>
    <w:rsid w:val="00633CB4"/>
    <w:rsid w:val="00633F2F"/>
    <w:rsid w:val="00634241"/>
    <w:rsid w:val="006342B8"/>
    <w:rsid w:val="006342D0"/>
    <w:rsid w:val="00634818"/>
    <w:rsid w:val="00634871"/>
    <w:rsid w:val="006349C7"/>
    <w:rsid w:val="006355F6"/>
    <w:rsid w:val="00635D7A"/>
    <w:rsid w:val="00635E4C"/>
    <w:rsid w:val="00635F1B"/>
    <w:rsid w:val="0063602B"/>
    <w:rsid w:val="00636030"/>
    <w:rsid w:val="006362CB"/>
    <w:rsid w:val="00636328"/>
    <w:rsid w:val="0063636F"/>
    <w:rsid w:val="00636432"/>
    <w:rsid w:val="00636916"/>
    <w:rsid w:val="006369A9"/>
    <w:rsid w:val="00636D70"/>
    <w:rsid w:val="00636FFB"/>
    <w:rsid w:val="0063713A"/>
    <w:rsid w:val="006373C9"/>
    <w:rsid w:val="0063740D"/>
    <w:rsid w:val="0063756D"/>
    <w:rsid w:val="00637610"/>
    <w:rsid w:val="00637A19"/>
    <w:rsid w:val="00637BA1"/>
    <w:rsid w:val="00637CC9"/>
    <w:rsid w:val="00640125"/>
    <w:rsid w:val="006401B4"/>
    <w:rsid w:val="00640345"/>
    <w:rsid w:val="006404B8"/>
    <w:rsid w:val="006406B0"/>
    <w:rsid w:val="0064095D"/>
    <w:rsid w:val="00640A5E"/>
    <w:rsid w:val="00640B99"/>
    <w:rsid w:val="00640C25"/>
    <w:rsid w:val="00640C78"/>
    <w:rsid w:val="00640D7F"/>
    <w:rsid w:val="006411DC"/>
    <w:rsid w:val="00641244"/>
    <w:rsid w:val="00641282"/>
    <w:rsid w:val="00641394"/>
    <w:rsid w:val="0064169F"/>
    <w:rsid w:val="00641753"/>
    <w:rsid w:val="0064178C"/>
    <w:rsid w:val="006417E2"/>
    <w:rsid w:val="00641BCA"/>
    <w:rsid w:val="00641E34"/>
    <w:rsid w:val="00642031"/>
    <w:rsid w:val="00642243"/>
    <w:rsid w:val="00642552"/>
    <w:rsid w:val="00642682"/>
    <w:rsid w:val="00642894"/>
    <w:rsid w:val="006428C3"/>
    <w:rsid w:val="00642B19"/>
    <w:rsid w:val="00642B38"/>
    <w:rsid w:val="00642D04"/>
    <w:rsid w:val="0064315F"/>
    <w:rsid w:val="00643363"/>
    <w:rsid w:val="006435C2"/>
    <w:rsid w:val="006439C7"/>
    <w:rsid w:val="00643C01"/>
    <w:rsid w:val="00643D8B"/>
    <w:rsid w:val="00643EB6"/>
    <w:rsid w:val="006440C5"/>
    <w:rsid w:val="006441C2"/>
    <w:rsid w:val="00644485"/>
    <w:rsid w:val="0064459B"/>
    <w:rsid w:val="006445C9"/>
    <w:rsid w:val="0064463C"/>
    <w:rsid w:val="00644745"/>
    <w:rsid w:val="00644897"/>
    <w:rsid w:val="006448B6"/>
    <w:rsid w:val="006448D1"/>
    <w:rsid w:val="006448EF"/>
    <w:rsid w:val="00644CB3"/>
    <w:rsid w:val="00645010"/>
    <w:rsid w:val="00645144"/>
    <w:rsid w:val="006451EE"/>
    <w:rsid w:val="00645342"/>
    <w:rsid w:val="00645421"/>
    <w:rsid w:val="006454C3"/>
    <w:rsid w:val="00645678"/>
    <w:rsid w:val="0064575E"/>
    <w:rsid w:val="00645918"/>
    <w:rsid w:val="00645A7E"/>
    <w:rsid w:val="00645B85"/>
    <w:rsid w:val="00645CD4"/>
    <w:rsid w:val="00645E2F"/>
    <w:rsid w:val="006462C9"/>
    <w:rsid w:val="00646303"/>
    <w:rsid w:val="006464E3"/>
    <w:rsid w:val="00646545"/>
    <w:rsid w:val="0064682C"/>
    <w:rsid w:val="00646914"/>
    <w:rsid w:val="006469FF"/>
    <w:rsid w:val="00646A31"/>
    <w:rsid w:val="00646D11"/>
    <w:rsid w:val="006473CF"/>
    <w:rsid w:val="00647454"/>
    <w:rsid w:val="00647582"/>
    <w:rsid w:val="00647A7E"/>
    <w:rsid w:val="00650072"/>
    <w:rsid w:val="00650377"/>
    <w:rsid w:val="006504EC"/>
    <w:rsid w:val="006508C4"/>
    <w:rsid w:val="00650EEF"/>
    <w:rsid w:val="00650EFF"/>
    <w:rsid w:val="00650F41"/>
    <w:rsid w:val="0065105E"/>
    <w:rsid w:val="0065108E"/>
    <w:rsid w:val="0065148D"/>
    <w:rsid w:val="00651559"/>
    <w:rsid w:val="00651570"/>
    <w:rsid w:val="006516C0"/>
    <w:rsid w:val="00651720"/>
    <w:rsid w:val="00651C81"/>
    <w:rsid w:val="00651D8C"/>
    <w:rsid w:val="00651DCF"/>
    <w:rsid w:val="00651E19"/>
    <w:rsid w:val="00651EB1"/>
    <w:rsid w:val="0065236E"/>
    <w:rsid w:val="00652720"/>
    <w:rsid w:val="00652745"/>
    <w:rsid w:val="006527EC"/>
    <w:rsid w:val="00652A2F"/>
    <w:rsid w:val="00652AAE"/>
    <w:rsid w:val="00652AEC"/>
    <w:rsid w:val="00652B03"/>
    <w:rsid w:val="00652B37"/>
    <w:rsid w:val="00652BE2"/>
    <w:rsid w:val="00652CEC"/>
    <w:rsid w:val="00652EB2"/>
    <w:rsid w:val="00652F41"/>
    <w:rsid w:val="00652F97"/>
    <w:rsid w:val="006531A7"/>
    <w:rsid w:val="006532A8"/>
    <w:rsid w:val="00653489"/>
    <w:rsid w:val="00653ADA"/>
    <w:rsid w:val="00653BC9"/>
    <w:rsid w:val="00653D57"/>
    <w:rsid w:val="00653E71"/>
    <w:rsid w:val="00653FAA"/>
    <w:rsid w:val="00653FC0"/>
    <w:rsid w:val="00654299"/>
    <w:rsid w:val="00654798"/>
    <w:rsid w:val="0065480C"/>
    <w:rsid w:val="00654A61"/>
    <w:rsid w:val="00654C64"/>
    <w:rsid w:val="00654E5E"/>
    <w:rsid w:val="00655082"/>
    <w:rsid w:val="00655250"/>
    <w:rsid w:val="006553BF"/>
    <w:rsid w:val="006553FA"/>
    <w:rsid w:val="00655496"/>
    <w:rsid w:val="006555BF"/>
    <w:rsid w:val="00655627"/>
    <w:rsid w:val="00655733"/>
    <w:rsid w:val="0065578A"/>
    <w:rsid w:val="00655969"/>
    <w:rsid w:val="00655992"/>
    <w:rsid w:val="00655B50"/>
    <w:rsid w:val="00655C6D"/>
    <w:rsid w:val="00655E1D"/>
    <w:rsid w:val="00656086"/>
    <w:rsid w:val="00656443"/>
    <w:rsid w:val="006565EE"/>
    <w:rsid w:val="00656686"/>
    <w:rsid w:val="006566C0"/>
    <w:rsid w:val="006566DD"/>
    <w:rsid w:val="0065670B"/>
    <w:rsid w:val="00656793"/>
    <w:rsid w:val="00656BB2"/>
    <w:rsid w:val="00656D1E"/>
    <w:rsid w:val="00656EDA"/>
    <w:rsid w:val="00656FB0"/>
    <w:rsid w:val="006570BA"/>
    <w:rsid w:val="006572C3"/>
    <w:rsid w:val="00657726"/>
    <w:rsid w:val="00657750"/>
    <w:rsid w:val="006579DB"/>
    <w:rsid w:val="006579FD"/>
    <w:rsid w:val="00657BE3"/>
    <w:rsid w:val="00657E76"/>
    <w:rsid w:val="00657E9D"/>
    <w:rsid w:val="00657EE3"/>
    <w:rsid w:val="0066003B"/>
    <w:rsid w:val="00660263"/>
    <w:rsid w:val="006602C6"/>
    <w:rsid w:val="0066078C"/>
    <w:rsid w:val="00660818"/>
    <w:rsid w:val="006608E5"/>
    <w:rsid w:val="00660CF4"/>
    <w:rsid w:val="00660D59"/>
    <w:rsid w:val="006611A3"/>
    <w:rsid w:val="006612DA"/>
    <w:rsid w:val="00661781"/>
    <w:rsid w:val="00661875"/>
    <w:rsid w:val="0066187F"/>
    <w:rsid w:val="0066193C"/>
    <w:rsid w:val="00661BF8"/>
    <w:rsid w:val="00661C46"/>
    <w:rsid w:val="00662236"/>
    <w:rsid w:val="006624DD"/>
    <w:rsid w:val="006625A4"/>
    <w:rsid w:val="006629A5"/>
    <w:rsid w:val="00662A1C"/>
    <w:rsid w:val="00662A8E"/>
    <w:rsid w:val="00662AC2"/>
    <w:rsid w:val="00662B31"/>
    <w:rsid w:val="00662E9D"/>
    <w:rsid w:val="00662FA6"/>
    <w:rsid w:val="006630D4"/>
    <w:rsid w:val="00663126"/>
    <w:rsid w:val="00663186"/>
    <w:rsid w:val="0066318A"/>
    <w:rsid w:val="006632FA"/>
    <w:rsid w:val="00663308"/>
    <w:rsid w:val="006636D3"/>
    <w:rsid w:val="006638F8"/>
    <w:rsid w:val="006639A3"/>
    <w:rsid w:val="00663AE6"/>
    <w:rsid w:val="00663D2C"/>
    <w:rsid w:val="00663D52"/>
    <w:rsid w:val="00663F37"/>
    <w:rsid w:val="0066420E"/>
    <w:rsid w:val="00664649"/>
    <w:rsid w:val="006649E5"/>
    <w:rsid w:val="00664C3A"/>
    <w:rsid w:val="00664C6B"/>
    <w:rsid w:val="00664F24"/>
    <w:rsid w:val="006653E9"/>
    <w:rsid w:val="00665531"/>
    <w:rsid w:val="00665824"/>
    <w:rsid w:val="00665C84"/>
    <w:rsid w:val="00665DB0"/>
    <w:rsid w:val="00665DCB"/>
    <w:rsid w:val="00665E69"/>
    <w:rsid w:val="0066621D"/>
    <w:rsid w:val="00666916"/>
    <w:rsid w:val="006669B1"/>
    <w:rsid w:val="00666DC1"/>
    <w:rsid w:val="0066714E"/>
    <w:rsid w:val="0066724F"/>
    <w:rsid w:val="0066765E"/>
    <w:rsid w:val="00667855"/>
    <w:rsid w:val="0066791A"/>
    <w:rsid w:val="00667A19"/>
    <w:rsid w:val="00667B07"/>
    <w:rsid w:val="00667C88"/>
    <w:rsid w:val="00667EF5"/>
    <w:rsid w:val="0067004A"/>
    <w:rsid w:val="006701FE"/>
    <w:rsid w:val="0067020B"/>
    <w:rsid w:val="00670ACE"/>
    <w:rsid w:val="00671139"/>
    <w:rsid w:val="00671328"/>
    <w:rsid w:val="0067189C"/>
    <w:rsid w:val="006718D8"/>
    <w:rsid w:val="00671CA1"/>
    <w:rsid w:val="00671E49"/>
    <w:rsid w:val="0067260B"/>
    <w:rsid w:val="00672694"/>
    <w:rsid w:val="006726FC"/>
    <w:rsid w:val="00672CB8"/>
    <w:rsid w:val="00672F47"/>
    <w:rsid w:val="00673079"/>
    <w:rsid w:val="006731AA"/>
    <w:rsid w:val="0067343F"/>
    <w:rsid w:val="0067347D"/>
    <w:rsid w:val="006737DD"/>
    <w:rsid w:val="0067388E"/>
    <w:rsid w:val="00674172"/>
    <w:rsid w:val="0067431A"/>
    <w:rsid w:val="00674468"/>
    <w:rsid w:val="00674676"/>
    <w:rsid w:val="00674935"/>
    <w:rsid w:val="00674A74"/>
    <w:rsid w:val="00674BCB"/>
    <w:rsid w:val="00674CD0"/>
    <w:rsid w:val="00674EE8"/>
    <w:rsid w:val="00674F01"/>
    <w:rsid w:val="0067503E"/>
    <w:rsid w:val="00675138"/>
    <w:rsid w:val="006755B3"/>
    <w:rsid w:val="006755BB"/>
    <w:rsid w:val="00675654"/>
    <w:rsid w:val="00675732"/>
    <w:rsid w:val="00675815"/>
    <w:rsid w:val="00675A8D"/>
    <w:rsid w:val="00675B17"/>
    <w:rsid w:val="00675B77"/>
    <w:rsid w:val="00675C07"/>
    <w:rsid w:val="006760CC"/>
    <w:rsid w:val="00676245"/>
    <w:rsid w:val="00676418"/>
    <w:rsid w:val="006768ED"/>
    <w:rsid w:val="00676937"/>
    <w:rsid w:val="00676F62"/>
    <w:rsid w:val="00677569"/>
    <w:rsid w:val="00677970"/>
    <w:rsid w:val="00677D79"/>
    <w:rsid w:val="00680106"/>
    <w:rsid w:val="0068010A"/>
    <w:rsid w:val="00680143"/>
    <w:rsid w:val="00680172"/>
    <w:rsid w:val="006801DF"/>
    <w:rsid w:val="006801F0"/>
    <w:rsid w:val="006806A3"/>
    <w:rsid w:val="006807C8"/>
    <w:rsid w:val="006807EE"/>
    <w:rsid w:val="006807F4"/>
    <w:rsid w:val="0068095A"/>
    <w:rsid w:val="00680AD0"/>
    <w:rsid w:val="00680C30"/>
    <w:rsid w:val="00680C75"/>
    <w:rsid w:val="00680EAB"/>
    <w:rsid w:val="0068119E"/>
    <w:rsid w:val="006815B1"/>
    <w:rsid w:val="00681928"/>
    <w:rsid w:val="006819AA"/>
    <w:rsid w:val="006819DB"/>
    <w:rsid w:val="00681ADB"/>
    <w:rsid w:val="00681CA1"/>
    <w:rsid w:val="00681DF1"/>
    <w:rsid w:val="00681EFB"/>
    <w:rsid w:val="006825FA"/>
    <w:rsid w:val="0068294E"/>
    <w:rsid w:val="006829AD"/>
    <w:rsid w:val="00682E6C"/>
    <w:rsid w:val="0068306D"/>
    <w:rsid w:val="00683993"/>
    <w:rsid w:val="006839A6"/>
    <w:rsid w:val="00683B55"/>
    <w:rsid w:val="00683B65"/>
    <w:rsid w:val="00683CA8"/>
    <w:rsid w:val="00683FFA"/>
    <w:rsid w:val="00684020"/>
    <w:rsid w:val="006840B7"/>
    <w:rsid w:val="0068431B"/>
    <w:rsid w:val="006844BD"/>
    <w:rsid w:val="006846A6"/>
    <w:rsid w:val="0068470C"/>
    <w:rsid w:val="0068485D"/>
    <w:rsid w:val="00684978"/>
    <w:rsid w:val="00684AD7"/>
    <w:rsid w:val="00684BE3"/>
    <w:rsid w:val="00684DD1"/>
    <w:rsid w:val="00685019"/>
    <w:rsid w:val="00685DB4"/>
    <w:rsid w:val="00685DEA"/>
    <w:rsid w:val="00686127"/>
    <w:rsid w:val="00686135"/>
    <w:rsid w:val="00686137"/>
    <w:rsid w:val="0068619D"/>
    <w:rsid w:val="006862FE"/>
    <w:rsid w:val="00686598"/>
    <w:rsid w:val="0068666C"/>
    <w:rsid w:val="006868B3"/>
    <w:rsid w:val="00686A7D"/>
    <w:rsid w:val="00686ADF"/>
    <w:rsid w:val="00686B04"/>
    <w:rsid w:val="00686BF5"/>
    <w:rsid w:val="00686D31"/>
    <w:rsid w:val="00686F11"/>
    <w:rsid w:val="00686FF2"/>
    <w:rsid w:val="00687186"/>
    <w:rsid w:val="006871FC"/>
    <w:rsid w:val="00687328"/>
    <w:rsid w:val="006874B9"/>
    <w:rsid w:val="00687B85"/>
    <w:rsid w:val="00687ECE"/>
    <w:rsid w:val="00690123"/>
    <w:rsid w:val="006901FE"/>
    <w:rsid w:val="00690279"/>
    <w:rsid w:val="006902E3"/>
    <w:rsid w:val="006904D7"/>
    <w:rsid w:val="006906C4"/>
    <w:rsid w:val="0069070C"/>
    <w:rsid w:val="00690815"/>
    <w:rsid w:val="00690832"/>
    <w:rsid w:val="0069091C"/>
    <w:rsid w:val="00690B7C"/>
    <w:rsid w:val="00690D50"/>
    <w:rsid w:val="00690EBF"/>
    <w:rsid w:val="00690FD3"/>
    <w:rsid w:val="006915A6"/>
    <w:rsid w:val="006917D4"/>
    <w:rsid w:val="00691939"/>
    <w:rsid w:val="00691958"/>
    <w:rsid w:val="00691AA6"/>
    <w:rsid w:val="00691EC1"/>
    <w:rsid w:val="00691FD7"/>
    <w:rsid w:val="0069200F"/>
    <w:rsid w:val="0069256D"/>
    <w:rsid w:val="00692629"/>
    <w:rsid w:val="00692767"/>
    <w:rsid w:val="006928F8"/>
    <w:rsid w:val="00692ADE"/>
    <w:rsid w:val="00692B4A"/>
    <w:rsid w:val="00692CFD"/>
    <w:rsid w:val="00692E3D"/>
    <w:rsid w:val="00692F3B"/>
    <w:rsid w:val="00693369"/>
    <w:rsid w:val="006933CA"/>
    <w:rsid w:val="0069346E"/>
    <w:rsid w:val="00693688"/>
    <w:rsid w:val="00693703"/>
    <w:rsid w:val="006938AF"/>
    <w:rsid w:val="00693B76"/>
    <w:rsid w:val="00693DD5"/>
    <w:rsid w:val="00693EAC"/>
    <w:rsid w:val="00693F4C"/>
    <w:rsid w:val="00693FE7"/>
    <w:rsid w:val="00694072"/>
    <w:rsid w:val="0069408B"/>
    <w:rsid w:val="006940E0"/>
    <w:rsid w:val="00694105"/>
    <w:rsid w:val="00694243"/>
    <w:rsid w:val="0069429E"/>
    <w:rsid w:val="0069439F"/>
    <w:rsid w:val="006943AF"/>
    <w:rsid w:val="006944B3"/>
    <w:rsid w:val="00694630"/>
    <w:rsid w:val="0069491E"/>
    <w:rsid w:val="006949DE"/>
    <w:rsid w:val="00694A1C"/>
    <w:rsid w:val="00694EDC"/>
    <w:rsid w:val="00695077"/>
    <w:rsid w:val="0069552D"/>
    <w:rsid w:val="0069559A"/>
    <w:rsid w:val="006957DB"/>
    <w:rsid w:val="00695822"/>
    <w:rsid w:val="00695911"/>
    <w:rsid w:val="00695914"/>
    <w:rsid w:val="00695A67"/>
    <w:rsid w:val="00695A84"/>
    <w:rsid w:val="00695A8D"/>
    <w:rsid w:val="00695A93"/>
    <w:rsid w:val="0069633E"/>
    <w:rsid w:val="00696451"/>
    <w:rsid w:val="006964CF"/>
    <w:rsid w:val="00696604"/>
    <w:rsid w:val="00696631"/>
    <w:rsid w:val="00696865"/>
    <w:rsid w:val="00696A25"/>
    <w:rsid w:val="00696B2C"/>
    <w:rsid w:val="00696BBC"/>
    <w:rsid w:val="00696D34"/>
    <w:rsid w:val="00696EAF"/>
    <w:rsid w:val="0069725B"/>
    <w:rsid w:val="00697332"/>
    <w:rsid w:val="0069778C"/>
    <w:rsid w:val="00697BC3"/>
    <w:rsid w:val="00697D95"/>
    <w:rsid w:val="006A0232"/>
    <w:rsid w:val="006A029E"/>
    <w:rsid w:val="006A05D5"/>
    <w:rsid w:val="006A086A"/>
    <w:rsid w:val="006A0AA3"/>
    <w:rsid w:val="006A1049"/>
    <w:rsid w:val="006A1076"/>
    <w:rsid w:val="006A1145"/>
    <w:rsid w:val="006A125B"/>
    <w:rsid w:val="006A1336"/>
    <w:rsid w:val="006A17B9"/>
    <w:rsid w:val="006A1E18"/>
    <w:rsid w:val="006A1E22"/>
    <w:rsid w:val="006A1E65"/>
    <w:rsid w:val="006A1F82"/>
    <w:rsid w:val="006A1FBB"/>
    <w:rsid w:val="006A20A7"/>
    <w:rsid w:val="006A21D8"/>
    <w:rsid w:val="006A2254"/>
    <w:rsid w:val="006A2339"/>
    <w:rsid w:val="006A23F4"/>
    <w:rsid w:val="006A2482"/>
    <w:rsid w:val="006A2656"/>
    <w:rsid w:val="006A2978"/>
    <w:rsid w:val="006A2982"/>
    <w:rsid w:val="006A2AD4"/>
    <w:rsid w:val="006A2D8D"/>
    <w:rsid w:val="006A2EE2"/>
    <w:rsid w:val="006A314D"/>
    <w:rsid w:val="006A3357"/>
    <w:rsid w:val="006A3377"/>
    <w:rsid w:val="006A33E5"/>
    <w:rsid w:val="006A3523"/>
    <w:rsid w:val="006A36BE"/>
    <w:rsid w:val="006A3748"/>
    <w:rsid w:val="006A3816"/>
    <w:rsid w:val="006A39EE"/>
    <w:rsid w:val="006A3E49"/>
    <w:rsid w:val="006A3F7B"/>
    <w:rsid w:val="006A3F97"/>
    <w:rsid w:val="006A4047"/>
    <w:rsid w:val="006A41E8"/>
    <w:rsid w:val="006A4517"/>
    <w:rsid w:val="006A4616"/>
    <w:rsid w:val="006A4823"/>
    <w:rsid w:val="006A49F9"/>
    <w:rsid w:val="006A4BE7"/>
    <w:rsid w:val="006A4C8F"/>
    <w:rsid w:val="006A4CC1"/>
    <w:rsid w:val="006A4FC6"/>
    <w:rsid w:val="006A5129"/>
    <w:rsid w:val="006A5138"/>
    <w:rsid w:val="006A527B"/>
    <w:rsid w:val="006A536F"/>
    <w:rsid w:val="006A5571"/>
    <w:rsid w:val="006A5597"/>
    <w:rsid w:val="006A5610"/>
    <w:rsid w:val="006A575A"/>
    <w:rsid w:val="006A5911"/>
    <w:rsid w:val="006A5971"/>
    <w:rsid w:val="006A5C1B"/>
    <w:rsid w:val="006A5C30"/>
    <w:rsid w:val="006A5D3F"/>
    <w:rsid w:val="006A6371"/>
    <w:rsid w:val="006A63FC"/>
    <w:rsid w:val="006A64B3"/>
    <w:rsid w:val="006A6762"/>
    <w:rsid w:val="006A6A8E"/>
    <w:rsid w:val="006A6BCD"/>
    <w:rsid w:val="006A6FA6"/>
    <w:rsid w:val="006A6FB0"/>
    <w:rsid w:val="006A7490"/>
    <w:rsid w:val="006A7910"/>
    <w:rsid w:val="006B0008"/>
    <w:rsid w:val="006B00EF"/>
    <w:rsid w:val="006B02D7"/>
    <w:rsid w:val="006B02EB"/>
    <w:rsid w:val="006B0362"/>
    <w:rsid w:val="006B038D"/>
    <w:rsid w:val="006B0580"/>
    <w:rsid w:val="006B0628"/>
    <w:rsid w:val="006B083C"/>
    <w:rsid w:val="006B0CE9"/>
    <w:rsid w:val="006B0CF7"/>
    <w:rsid w:val="006B0D92"/>
    <w:rsid w:val="006B197F"/>
    <w:rsid w:val="006B1995"/>
    <w:rsid w:val="006B1AA1"/>
    <w:rsid w:val="006B1F03"/>
    <w:rsid w:val="006B1FC1"/>
    <w:rsid w:val="006B2021"/>
    <w:rsid w:val="006B220E"/>
    <w:rsid w:val="006B22A5"/>
    <w:rsid w:val="006B23A5"/>
    <w:rsid w:val="006B24A9"/>
    <w:rsid w:val="006B257A"/>
    <w:rsid w:val="006B2BFC"/>
    <w:rsid w:val="006B2D14"/>
    <w:rsid w:val="006B2DA6"/>
    <w:rsid w:val="006B3041"/>
    <w:rsid w:val="006B308E"/>
    <w:rsid w:val="006B3279"/>
    <w:rsid w:val="006B33C9"/>
    <w:rsid w:val="006B36EA"/>
    <w:rsid w:val="006B39A9"/>
    <w:rsid w:val="006B3AB5"/>
    <w:rsid w:val="006B3BA3"/>
    <w:rsid w:val="006B3BAB"/>
    <w:rsid w:val="006B3C4D"/>
    <w:rsid w:val="006B3C88"/>
    <w:rsid w:val="006B3D3F"/>
    <w:rsid w:val="006B3D8B"/>
    <w:rsid w:val="006B41B7"/>
    <w:rsid w:val="006B4264"/>
    <w:rsid w:val="006B4432"/>
    <w:rsid w:val="006B46A9"/>
    <w:rsid w:val="006B49DD"/>
    <w:rsid w:val="006B4F15"/>
    <w:rsid w:val="006B4F6F"/>
    <w:rsid w:val="006B51C4"/>
    <w:rsid w:val="006B533F"/>
    <w:rsid w:val="006B54E0"/>
    <w:rsid w:val="006B5AA7"/>
    <w:rsid w:val="006B5ACF"/>
    <w:rsid w:val="006B669F"/>
    <w:rsid w:val="006B67F0"/>
    <w:rsid w:val="006B6CA0"/>
    <w:rsid w:val="006B6D89"/>
    <w:rsid w:val="006B71B5"/>
    <w:rsid w:val="006B7350"/>
    <w:rsid w:val="006B7611"/>
    <w:rsid w:val="006B7783"/>
    <w:rsid w:val="006B7950"/>
    <w:rsid w:val="006B79E5"/>
    <w:rsid w:val="006B7B3D"/>
    <w:rsid w:val="006B7CC7"/>
    <w:rsid w:val="006B7E2A"/>
    <w:rsid w:val="006B7ED2"/>
    <w:rsid w:val="006C00FA"/>
    <w:rsid w:val="006C03FE"/>
    <w:rsid w:val="006C040D"/>
    <w:rsid w:val="006C060C"/>
    <w:rsid w:val="006C0851"/>
    <w:rsid w:val="006C089A"/>
    <w:rsid w:val="006C09F1"/>
    <w:rsid w:val="006C1026"/>
    <w:rsid w:val="006C1426"/>
    <w:rsid w:val="006C17A8"/>
    <w:rsid w:val="006C1BC4"/>
    <w:rsid w:val="006C1CB4"/>
    <w:rsid w:val="006C1F2D"/>
    <w:rsid w:val="006C219D"/>
    <w:rsid w:val="006C24B0"/>
    <w:rsid w:val="006C26DE"/>
    <w:rsid w:val="006C282E"/>
    <w:rsid w:val="006C2A1B"/>
    <w:rsid w:val="006C2A7C"/>
    <w:rsid w:val="006C32B6"/>
    <w:rsid w:val="006C3455"/>
    <w:rsid w:val="006C37DC"/>
    <w:rsid w:val="006C38B9"/>
    <w:rsid w:val="006C3A9E"/>
    <w:rsid w:val="006C3BE1"/>
    <w:rsid w:val="006C3ED3"/>
    <w:rsid w:val="006C4020"/>
    <w:rsid w:val="006C4291"/>
    <w:rsid w:val="006C450C"/>
    <w:rsid w:val="006C4605"/>
    <w:rsid w:val="006C493C"/>
    <w:rsid w:val="006C4C13"/>
    <w:rsid w:val="006C4C97"/>
    <w:rsid w:val="006C4CAC"/>
    <w:rsid w:val="006C4CF0"/>
    <w:rsid w:val="006C4DE0"/>
    <w:rsid w:val="006C4F90"/>
    <w:rsid w:val="006C5170"/>
    <w:rsid w:val="006C51BE"/>
    <w:rsid w:val="006C5736"/>
    <w:rsid w:val="006C5771"/>
    <w:rsid w:val="006C58CD"/>
    <w:rsid w:val="006C590D"/>
    <w:rsid w:val="006C5BC0"/>
    <w:rsid w:val="006C5D66"/>
    <w:rsid w:val="006C5EB7"/>
    <w:rsid w:val="006C6218"/>
    <w:rsid w:val="006C62AE"/>
    <w:rsid w:val="006C657B"/>
    <w:rsid w:val="006C66A2"/>
    <w:rsid w:val="006C6747"/>
    <w:rsid w:val="006C69CA"/>
    <w:rsid w:val="006C6C64"/>
    <w:rsid w:val="006C6E20"/>
    <w:rsid w:val="006C71E6"/>
    <w:rsid w:val="006C742A"/>
    <w:rsid w:val="006C788C"/>
    <w:rsid w:val="006C7B6D"/>
    <w:rsid w:val="006D001D"/>
    <w:rsid w:val="006D0393"/>
    <w:rsid w:val="006D044D"/>
    <w:rsid w:val="006D0659"/>
    <w:rsid w:val="006D0698"/>
    <w:rsid w:val="006D08DB"/>
    <w:rsid w:val="006D0A03"/>
    <w:rsid w:val="006D0A96"/>
    <w:rsid w:val="006D0C25"/>
    <w:rsid w:val="006D0C91"/>
    <w:rsid w:val="006D0EA1"/>
    <w:rsid w:val="006D0EF6"/>
    <w:rsid w:val="006D0F68"/>
    <w:rsid w:val="006D10FC"/>
    <w:rsid w:val="006D1435"/>
    <w:rsid w:val="006D1644"/>
    <w:rsid w:val="006D1C3C"/>
    <w:rsid w:val="006D1F7E"/>
    <w:rsid w:val="006D25A6"/>
    <w:rsid w:val="006D2BA9"/>
    <w:rsid w:val="006D2CB0"/>
    <w:rsid w:val="006D2D9C"/>
    <w:rsid w:val="006D2E1C"/>
    <w:rsid w:val="006D2F38"/>
    <w:rsid w:val="006D2FCA"/>
    <w:rsid w:val="006D3361"/>
    <w:rsid w:val="006D345E"/>
    <w:rsid w:val="006D34F1"/>
    <w:rsid w:val="006D3630"/>
    <w:rsid w:val="006D3832"/>
    <w:rsid w:val="006D39A7"/>
    <w:rsid w:val="006D39D7"/>
    <w:rsid w:val="006D3C35"/>
    <w:rsid w:val="006D3D23"/>
    <w:rsid w:val="006D3DA6"/>
    <w:rsid w:val="006D4419"/>
    <w:rsid w:val="006D4B0C"/>
    <w:rsid w:val="006D4B8E"/>
    <w:rsid w:val="006D4D56"/>
    <w:rsid w:val="006D4F5C"/>
    <w:rsid w:val="006D51C9"/>
    <w:rsid w:val="006D5223"/>
    <w:rsid w:val="006D5333"/>
    <w:rsid w:val="006D55F2"/>
    <w:rsid w:val="006D5687"/>
    <w:rsid w:val="006D56EF"/>
    <w:rsid w:val="006D5861"/>
    <w:rsid w:val="006D5AF8"/>
    <w:rsid w:val="006D5CB9"/>
    <w:rsid w:val="006D5DA2"/>
    <w:rsid w:val="006D602A"/>
    <w:rsid w:val="006D6179"/>
    <w:rsid w:val="006D6367"/>
    <w:rsid w:val="006D64D6"/>
    <w:rsid w:val="006D67A6"/>
    <w:rsid w:val="006D6AE7"/>
    <w:rsid w:val="006D6EF7"/>
    <w:rsid w:val="006D7325"/>
    <w:rsid w:val="006D7699"/>
    <w:rsid w:val="006D76A6"/>
    <w:rsid w:val="006D770D"/>
    <w:rsid w:val="006D78DD"/>
    <w:rsid w:val="006D7A9E"/>
    <w:rsid w:val="006D7D7F"/>
    <w:rsid w:val="006D7DAC"/>
    <w:rsid w:val="006D7E24"/>
    <w:rsid w:val="006E0221"/>
    <w:rsid w:val="006E0363"/>
    <w:rsid w:val="006E0447"/>
    <w:rsid w:val="006E05F5"/>
    <w:rsid w:val="006E0B63"/>
    <w:rsid w:val="006E0E94"/>
    <w:rsid w:val="006E1197"/>
    <w:rsid w:val="006E1427"/>
    <w:rsid w:val="006E14F7"/>
    <w:rsid w:val="006E16C9"/>
    <w:rsid w:val="006E1A2F"/>
    <w:rsid w:val="006E1A61"/>
    <w:rsid w:val="006E1C0F"/>
    <w:rsid w:val="006E1ECB"/>
    <w:rsid w:val="006E213B"/>
    <w:rsid w:val="006E229B"/>
    <w:rsid w:val="006E2877"/>
    <w:rsid w:val="006E2A1D"/>
    <w:rsid w:val="006E2A59"/>
    <w:rsid w:val="006E2AFE"/>
    <w:rsid w:val="006E2B25"/>
    <w:rsid w:val="006E2BAE"/>
    <w:rsid w:val="006E2CCC"/>
    <w:rsid w:val="006E2E84"/>
    <w:rsid w:val="006E3493"/>
    <w:rsid w:val="006E37DA"/>
    <w:rsid w:val="006E3836"/>
    <w:rsid w:val="006E39BD"/>
    <w:rsid w:val="006E39E7"/>
    <w:rsid w:val="006E3B78"/>
    <w:rsid w:val="006E3FFE"/>
    <w:rsid w:val="006E46C6"/>
    <w:rsid w:val="006E4CB3"/>
    <w:rsid w:val="006E4CCA"/>
    <w:rsid w:val="006E513D"/>
    <w:rsid w:val="006E5230"/>
    <w:rsid w:val="006E52AD"/>
    <w:rsid w:val="006E54D2"/>
    <w:rsid w:val="006E5647"/>
    <w:rsid w:val="006E5C13"/>
    <w:rsid w:val="006E6199"/>
    <w:rsid w:val="006E648A"/>
    <w:rsid w:val="006E687C"/>
    <w:rsid w:val="006E70CD"/>
    <w:rsid w:val="006E76FC"/>
    <w:rsid w:val="006E7723"/>
    <w:rsid w:val="006E775B"/>
    <w:rsid w:val="006E7860"/>
    <w:rsid w:val="006E7998"/>
    <w:rsid w:val="006E7A69"/>
    <w:rsid w:val="006E7BBE"/>
    <w:rsid w:val="006E7C48"/>
    <w:rsid w:val="006E7CAB"/>
    <w:rsid w:val="006E7F5A"/>
    <w:rsid w:val="006F0299"/>
    <w:rsid w:val="006F05AE"/>
    <w:rsid w:val="006F05BC"/>
    <w:rsid w:val="006F05C9"/>
    <w:rsid w:val="006F0632"/>
    <w:rsid w:val="006F0BCF"/>
    <w:rsid w:val="006F0C00"/>
    <w:rsid w:val="006F0C87"/>
    <w:rsid w:val="006F0CA4"/>
    <w:rsid w:val="006F109E"/>
    <w:rsid w:val="006F1103"/>
    <w:rsid w:val="006F1125"/>
    <w:rsid w:val="006F1179"/>
    <w:rsid w:val="006F11F0"/>
    <w:rsid w:val="006F12D2"/>
    <w:rsid w:val="006F14B9"/>
    <w:rsid w:val="006F14FD"/>
    <w:rsid w:val="006F1744"/>
    <w:rsid w:val="006F176C"/>
    <w:rsid w:val="006F186F"/>
    <w:rsid w:val="006F192E"/>
    <w:rsid w:val="006F1D94"/>
    <w:rsid w:val="006F2288"/>
    <w:rsid w:val="006F22C8"/>
    <w:rsid w:val="006F2400"/>
    <w:rsid w:val="006F2545"/>
    <w:rsid w:val="006F25E1"/>
    <w:rsid w:val="006F27F5"/>
    <w:rsid w:val="006F28A7"/>
    <w:rsid w:val="006F299B"/>
    <w:rsid w:val="006F2AA1"/>
    <w:rsid w:val="006F2CBE"/>
    <w:rsid w:val="006F2E1E"/>
    <w:rsid w:val="006F2F19"/>
    <w:rsid w:val="006F2F4F"/>
    <w:rsid w:val="006F2F8C"/>
    <w:rsid w:val="006F2FB8"/>
    <w:rsid w:val="006F3040"/>
    <w:rsid w:val="006F35DC"/>
    <w:rsid w:val="006F39E8"/>
    <w:rsid w:val="006F3D21"/>
    <w:rsid w:val="006F3D3A"/>
    <w:rsid w:val="006F3F7F"/>
    <w:rsid w:val="006F42AF"/>
    <w:rsid w:val="006F42E4"/>
    <w:rsid w:val="006F436F"/>
    <w:rsid w:val="006F43BE"/>
    <w:rsid w:val="006F43E0"/>
    <w:rsid w:val="006F4543"/>
    <w:rsid w:val="006F4797"/>
    <w:rsid w:val="006F4AF9"/>
    <w:rsid w:val="006F4D52"/>
    <w:rsid w:val="006F4E08"/>
    <w:rsid w:val="006F511E"/>
    <w:rsid w:val="006F5137"/>
    <w:rsid w:val="006F516F"/>
    <w:rsid w:val="006F568F"/>
    <w:rsid w:val="006F5835"/>
    <w:rsid w:val="006F58FA"/>
    <w:rsid w:val="006F59CE"/>
    <w:rsid w:val="006F5A5E"/>
    <w:rsid w:val="006F61EB"/>
    <w:rsid w:val="006F6382"/>
    <w:rsid w:val="006F67EE"/>
    <w:rsid w:val="006F67F1"/>
    <w:rsid w:val="006F6A9D"/>
    <w:rsid w:val="006F6CE0"/>
    <w:rsid w:val="006F6E05"/>
    <w:rsid w:val="006F7114"/>
    <w:rsid w:val="006F7233"/>
    <w:rsid w:val="006F72A3"/>
    <w:rsid w:val="006F7891"/>
    <w:rsid w:val="006F7E47"/>
    <w:rsid w:val="006F7F1E"/>
    <w:rsid w:val="007000A1"/>
    <w:rsid w:val="007002BD"/>
    <w:rsid w:val="00700761"/>
    <w:rsid w:val="007009B2"/>
    <w:rsid w:val="00700A7E"/>
    <w:rsid w:val="00700DC0"/>
    <w:rsid w:val="00700DC6"/>
    <w:rsid w:val="00700EDF"/>
    <w:rsid w:val="00700FEB"/>
    <w:rsid w:val="007011D3"/>
    <w:rsid w:val="00701685"/>
    <w:rsid w:val="007016F2"/>
    <w:rsid w:val="007017E8"/>
    <w:rsid w:val="00701D07"/>
    <w:rsid w:val="00701D97"/>
    <w:rsid w:val="00701F7E"/>
    <w:rsid w:val="0070225C"/>
    <w:rsid w:val="00702380"/>
    <w:rsid w:val="0070262B"/>
    <w:rsid w:val="0070278B"/>
    <w:rsid w:val="00702794"/>
    <w:rsid w:val="00702929"/>
    <w:rsid w:val="00702C51"/>
    <w:rsid w:val="00702C83"/>
    <w:rsid w:val="00703144"/>
    <w:rsid w:val="007036FC"/>
    <w:rsid w:val="0070404F"/>
    <w:rsid w:val="0070426B"/>
    <w:rsid w:val="007042A2"/>
    <w:rsid w:val="007044FA"/>
    <w:rsid w:val="007046B6"/>
    <w:rsid w:val="007049BF"/>
    <w:rsid w:val="00704A89"/>
    <w:rsid w:val="00704B27"/>
    <w:rsid w:val="00704D61"/>
    <w:rsid w:val="00705213"/>
    <w:rsid w:val="00705311"/>
    <w:rsid w:val="0070568F"/>
    <w:rsid w:val="007056C0"/>
    <w:rsid w:val="007058C3"/>
    <w:rsid w:val="00705A6E"/>
    <w:rsid w:val="00705BC6"/>
    <w:rsid w:val="00705CAB"/>
    <w:rsid w:val="00705E4B"/>
    <w:rsid w:val="00706258"/>
    <w:rsid w:val="007062F7"/>
    <w:rsid w:val="00706309"/>
    <w:rsid w:val="007063EB"/>
    <w:rsid w:val="0070668C"/>
    <w:rsid w:val="007067ED"/>
    <w:rsid w:val="00706911"/>
    <w:rsid w:val="00706A5A"/>
    <w:rsid w:val="00706EAE"/>
    <w:rsid w:val="0070704F"/>
    <w:rsid w:val="0070712F"/>
    <w:rsid w:val="00707493"/>
    <w:rsid w:val="00707505"/>
    <w:rsid w:val="00707511"/>
    <w:rsid w:val="007075B6"/>
    <w:rsid w:val="007077E6"/>
    <w:rsid w:val="00707867"/>
    <w:rsid w:val="00707E2B"/>
    <w:rsid w:val="0071021C"/>
    <w:rsid w:val="00710542"/>
    <w:rsid w:val="007105E1"/>
    <w:rsid w:val="0071066F"/>
    <w:rsid w:val="007106D1"/>
    <w:rsid w:val="0071071B"/>
    <w:rsid w:val="00710735"/>
    <w:rsid w:val="0071074C"/>
    <w:rsid w:val="00710B17"/>
    <w:rsid w:val="007112A8"/>
    <w:rsid w:val="00711795"/>
    <w:rsid w:val="0071181A"/>
    <w:rsid w:val="007118C3"/>
    <w:rsid w:val="00711CE1"/>
    <w:rsid w:val="007121AD"/>
    <w:rsid w:val="007122C1"/>
    <w:rsid w:val="00712304"/>
    <w:rsid w:val="0071246A"/>
    <w:rsid w:val="00712B7E"/>
    <w:rsid w:val="00712D52"/>
    <w:rsid w:val="00712E0D"/>
    <w:rsid w:val="00713006"/>
    <w:rsid w:val="00713617"/>
    <w:rsid w:val="007138D5"/>
    <w:rsid w:val="00713CA0"/>
    <w:rsid w:val="00713E38"/>
    <w:rsid w:val="00713FF7"/>
    <w:rsid w:val="007143F1"/>
    <w:rsid w:val="00714A53"/>
    <w:rsid w:val="00714B89"/>
    <w:rsid w:val="00714F18"/>
    <w:rsid w:val="00715237"/>
    <w:rsid w:val="0071549D"/>
    <w:rsid w:val="00715612"/>
    <w:rsid w:val="0071573B"/>
    <w:rsid w:val="00715CEF"/>
    <w:rsid w:val="007161D5"/>
    <w:rsid w:val="007162D0"/>
    <w:rsid w:val="00716425"/>
    <w:rsid w:val="0071664B"/>
    <w:rsid w:val="00716885"/>
    <w:rsid w:val="00716A73"/>
    <w:rsid w:val="00716BC6"/>
    <w:rsid w:val="00716D72"/>
    <w:rsid w:val="00716F27"/>
    <w:rsid w:val="00717049"/>
    <w:rsid w:val="007171BC"/>
    <w:rsid w:val="00717250"/>
    <w:rsid w:val="0071752B"/>
    <w:rsid w:val="00717678"/>
    <w:rsid w:val="0071776A"/>
    <w:rsid w:val="0071778C"/>
    <w:rsid w:val="007178CD"/>
    <w:rsid w:val="007178D2"/>
    <w:rsid w:val="0071796C"/>
    <w:rsid w:val="00717A16"/>
    <w:rsid w:val="00717E8F"/>
    <w:rsid w:val="00717EB9"/>
    <w:rsid w:val="007202CB"/>
    <w:rsid w:val="007202E3"/>
    <w:rsid w:val="007202F2"/>
    <w:rsid w:val="00720373"/>
    <w:rsid w:val="0072038A"/>
    <w:rsid w:val="0072061D"/>
    <w:rsid w:val="007206EB"/>
    <w:rsid w:val="00720FBC"/>
    <w:rsid w:val="00721154"/>
    <w:rsid w:val="007215C8"/>
    <w:rsid w:val="00721612"/>
    <w:rsid w:val="00721A3C"/>
    <w:rsid w:val="00721AB6"/>
    <w:rsid w:val="00721D2E"/>
    <w:rsid w:val="00721EDC"/>
    <w:rsid w:val="00722033"/>
    <w:rsid w:val="0072234C"/>
    <w:rsid w:val="007224A8"/>
    <w:rsid w:val="007224AA"/>
    <w:rsid w:val="0072270C"/>
    <w:rsid w:val="00722736"/>
    <w:rsid w:val="00722790"/>
    <w:rsid w:val="007228B2"/>
    <w:rsid w:val="00722A5A"/>
    <w:rsid w:val="00722AAA"/>
    <w:rsid w:val="00722B61"/>
    <w:rsid w:val="00722CE0"/>
    <w:rsid w:val="00722D75"/>
    <w:rsid w:val="00722E39"/>
    <w:rsid w:val="00722FB8"/>
    <w:rsid w:val="007230AE"/>
    <w:rsid w:val="00723429"/>
    <w:rsid w:val="007237E2"/>
    <w:rsid w:val="007237F4"/>
    <w:rsid w:val="00723965"/>
    <w:rsid w:val="00724116"/>
    <w:rsid w:val="00724119"/>
    <w:rsid w:val="0072453B"/>
    <w:rsid w:val="007245E9"/>
    <w:rsid w:val="0072460C"/>
    <w:rsid w:val="0072484E"/>
    <w:rsid w:val="00724DC3"/>
    <w:rsid w:val="00724FA2"/>
    <w:rsid w:val="007250B3"/>
    <w:rsid w:val="0072521C"/>
    <w:rsid w:val="00725381"/>
    <w:rsid w:val="007256CE"/>
    <w:rsid w:val="0072592E"/>
    <w:rsid w:val="00725AED"/>
    <w:rsid w:val="00725D15"/>
    <w:rsid w:val="00725DAF"/>
    <w:rsid w:val="00725EBA"/>
    <w:rsid w:val="007261C0"/>
    <w:rsid w:val="007264A6"/>
    <w:rsid w:val="0072655D"/>
    <w:rsid w:val="00726723"/>
    <w:rsid w:val="007267D7"/>
    <w:rsid w:val="00726B54"/>
    <w:rsid w:val="00726B5A"/>
    <w:rsid w:val="00727262"/>
    <w:rsid w:val="00727487"/>
    <w:rsid w:val="00727581"/>
    <w:rsid w:val="007275F8"/>
    <w:rsid w:val="00727927"/>
    <w:rsid w:val="00727B88"/>
    <w:rsid w:val="00727C3D"/>
    <w:rsid w:val="007300A5"/>
    <w:rsid w:val="00730147"/>
    <w:rsid w:val="007301B3"/>
    <w:rsid w:val="0073036F"/>
    <w:rsid w:val="00730543"/>
    <w:rsid w:val="00730547"/>
    <w:rsid w:val="007307D4"/>
    <w:rsid w:val="007308B2"/>
    <w:rsid w:val="007309EE"/>
    <w:rsid w:val="00730AEF"/>
    <w:rsid w:val="00730C2D"/>
    <w:rsid w:val="00730F8E"/>
    <w:rsid w:val="0073137B"/>
    <w:rsid w:val="00731395"/>
    <w:rsid w:val="0073143B"/>
    <w:rsid w:val="00731A49"/>
    <w:rsid w:val="00731C0C"/>
    <w:rsid w:val="00731E8B"/>
    <w:rsid w:val="00732141"/>
    <w:rsid w:val="007324A6"/>
    <w:rsid w:val="0073292E"/>
    <w:rsid w:val="00732C1B"/>
    <w:rsid w:val="00732D17"/>
    <w:rsid w:val="0073311A"/>
    <w:rsid w:val="0073339F"/>
    <w:rsid w:val="007336FF"/>
    <w:rsid w:val="007337F2"/>
    <w:rsid w:val="00733A1F"/>
    <w:rsid w:val="00733A42"/>
    <w:rsid w:val="00733CD7"/>
    <w:rsid w:val="0073477C"/>
    <w:rsid w:val="007349F8"/>
    <w:rsid w:val="00734FE3"/>
    <w:rsid w:val="0073504B"/>
    <w:rsid w:val="00735113"/>
    <w:rsid w:val="00735251"/>
    <w:rsid w:val="007354BA"/>
    <w:rsid w:val="0073554B"/>
    <w:rsid w:val="0073582B"/>
    <w:rsid w:val="00735931"/>
    <w:rsid w:val="007359F2"/>
    <w:rsid w:val="00735C2B"/>
    <w:rsid w:val="00735C8C"/>
    <w:rsid w:val="00735D58"/>
    <w:rsid w:val="007366A3"/>
    <w:rsid w:val="007366D8"/>
    <w:rsid w:val="00736BCE"/>
    <w:rsid w:val="00736CB4"/>
    <w:rsid w:val="00736CD3"/>
    <w:rsid w:val="00736DA0"/>
    <w:rsid w:val="0073706F"/>
    <w:rsid w:val="00737389"/>
    <w:rsid w:val="00737470"/>
    <w:rsid w:val="00737693"/>
    <w:rsid w:val="007379A1"/>
    <w:rsid w:val="00737D92"/>
    <w:rsid w:val="00737E3E"/>
    <w:rsid w:val="00737F21"/>
    <w:rsid w:val="007403B7"/>
    <w:rsid w:val="007403FB"/>
    <w:rsid w:val="007404F3"/>
    <w:rsid w:val="00740819"/>
    <w:rsid w:val="00740A88"/>
    <w:rsid w:val="00740D86"/>
    <w:rsid w:val="00740DDC"/>
    <w:rsid w:val="00740F38"/>
    <w:rsid w:val="0074101F"/>
    <w:rsid w:val="007411A2"/>
    <w:rsid w:val="007411BE"/>
    <w:rsid w:val="00741281"/>
    <w:rsid w:val="007413C5"/>
    <w:rsid w:val="007415B3"/>
    <w:rsid w:val="00741851"/>
    <w:rsid w:val="00741875"/>
    <w:rsid w:val="00741B7D"/>
    <w:rsid w:val="00741DDD"/>
    <w:rsid w:val="00741F3B"/>
    <w:rsid w:val="007425B5"/>
    <w:rsid w:val="0074286D"/>
    <w:rsid w:val="00742B80"/>
    <w:rsid w:val="007430D1"/>
    <w:rsid w:val="00743114"/>
    <w:rsid w:val="00743194"/>
    <w:rsid w:val="00743279"/>
    <w:rsid w:val="00743292"/>
    <w:rsid w:val="00743417"/>
    <w:rsid w:val="0074391C"/>
    <w:rsid w:val="00743AD7"/>
    <w:rsid w:val="00743BDE"/>
    <w:rsid w:val="0074422E"/>
    <w:rsid w:val="007445A1"/>
    <w:rsid w:val="007446C5"/>
    <w:rsid w:val="00744A0F"/>
    <w:rsid w:val="00744B76"/>
    <w:rsid w:val="007450FE"/>
    <w:rsid w:val="00745141"/>
    <w:rsid w:val="00745160"/>
    <w:rsid w:val="00745375"/>
    <w:rsid w:val="007453AD"/>
    <w:rsid w:val="0074553A"/>
    <w:rsid w:val="00745812"/>
    <w:rsid w:val="00745C82"/>
    <w:rsid w:val="00745EBC"/>
    <w:rsid w:val="00745EC0"/>
    <w:rsid w:val="00745FF2"/>
    <w:rsid w:val="00746364"/>
    <w:rsid w:val="007469C0"/>
    <w:rsid w:val="00746BF9"/>
    <w:rsid w:val="00746D36"/>
    <w:rsid w:val="00746EA1"/>
    <w:rsid w:val="0074732A"/>
    <w:rsid w:val="00747517"/>
    <w:rsid w:val="007477D6"/>
    <w:rsid w:val="007478F7"/>
    <w:rsid w:val="0074792C"/>
    <w:rsid w:val="0074796E"/>
    <w:rsid w:val="00747A2E"/>
    <w:rsid w:val="00747B1C"/>
    <w:rsid w:val="00747C08"/>
    <w:rsid w:val="00747DA0"/>
    <w:rsid w:val="00747E73"/>
    <w:rsid w:val="00747F2C"/>
    <w:rsid w:val="00747FDF"/>
    <w:rsid w:val="007500DA"/>
    <w:rsid w:val="007503CB"/>
    <w:rsid w:val="007503F0"/>
    <w:rsid w:val="007506B9"/>
    <w:rsid w:val="0075075C"/>
    <w:rsid w:val="007508E7"/>
    <w:rsid w:val="00750BC6"/>
    <w:rsid w:val="00750CEB"/>
    <w:rsid w:val="00750F81"/>
    <w:rsid w:val="0075108D"/>
    <w:rsid w:val="00751273"/>
    <w:rsid w:val="007512C1"/>
    <w:rsid w:val="007512F8"/>
    <w:rsid w:val="00751454"/>
    <w:rsid w:val="00751464"/>
    <w:rsid w:val="00751498"/>
    <w:rsid w:val="00751B44"/>
    <w:rsid w:val="00751C0C"/>
    <w:rsid w:val="00751D7A"/>
    <w:rsid w:val="00751EBB"/>
    <w:rsid w:val="00752260"/>
    <w:rsid w:val="007522E6"/>
    <w:rsid w:val="007525BE"/>
    <w:rsid w:val="0075266D"/>
    <w:rsid w:val="00752938"/>
    <w:rsid w:val="00752943"/>
    <w:rsid w:val="00752999"/>
    <w:rsid w:val="00752A66"/>
    <w:rsid w:val="00752BBD"/>
    <w:rsid w:val="00752CD8"/>
    <w:rsid w:val="007532B2"/>
    <w:rsid w:val="007535BE"/>
    <w:rsid w:val="00753AA3"/>
    <w:rsid w:val="00753E54"/>
    <w:rsid w:val="007540F0"/>
    <w:rsid w:val="0075451D"/>
    <w:rsid w:val="0075454F"/>
    <w:rsid w:val="00754724"/>
    <w:rsid w:val="00754E01"/>
    <w:rsid w:val="00754EA3"/>
    <w:rsid w:val="0075509A"/>
    <w:rsid w:val="0075526F"/>
    <w:rsid w:val="007554EF"/>
    <w:rsid w:val="0075559D"/>
    <w:rsid w:val="00755788"/>
    <w:rsid w:val="00755A5B"/>
    <w:rsid w:val="00755CAB"/>
    <w:rsid w:val="00755E9B"/>
    <w:rsid w:val="00755EA5"/>
    <w:rsid w:val="00755F41"/>
    <w:rsid w:val="00755FA1"/>
    <w:rsid w:val="00756286"/>
    <w:rsid w:val="007566EE"/>
    <w:rsid w:val="0075677B"/>
    <w:rsid w:val="007568F9"/>
    <w:rsid w:val="00757396"/>
    <w:rsid w:val="00757573"/>
    <w:rsid w:val="00757760"/>
    <w:rsid w:val="007577AC"/>
    <w:rsid w:val="00757B49"/>
    <w:rsid w:val="007600E7"/>
    <w:rsid w:val="00760169"/>
    <w:rsid w:val="00760322"/>
    <w:rsid w:val="0076060E"/>
    <w:rsid w:val="007608E1"/>
    <w:rsid w:val="0076097C"/>
    <w:rsid w:val="00760DDD"/>
    <w:rsid w:val="00760F32"/>
    <w:rsid w:val="00760F35"/>
    <w:rsid w:val="00761360"/>
    <w:rsid w:val="007615D2"/>
    <w:rsid w:val="007615FB"/>
    <w:rsid w:val="007617A6"/>
    <w:rsid w:val="00761891"/>
    <w:rsid w:val="00761F4F"/>
    <w:rsid w:val="007621A7"/>
    <w:rsid w:val="00762218"/>
    <w:rsid w:val="0076239A"/>
    <w:rsid w:val="0076250F"/>
    <w:rsid w:val="00762512"/>
    <w:rsid w:val="00762731"/>
    <w:rsid w:val="007629E8"/>
    <w:rsid w:val="00762D09"/>
    <w:rsid w:val="007632C1"/>
    <w:rsid w:val="00763367"/>
    <w:rsid w:val="00763AF3"/>
    <w:rsid w:val="00763EE2"/>
    <w:rsid w:val="00763FF7"/>
    <w:rsid w:val="007640CF"/>
    <w:rsid w:val="00764482"/>
    <w:rsid w:val="007645A9"/>
    <w:rsid w:val="00764632"/>
    <w:rsid w:val="00764750"/>
    <w:rsid w:val="00764877"/>
    <w:rsid w:val="007648C2"/>
    <w:rsid w:val="00764BAF"/>
    <w:rsid w:val="00764CB7"/>
    <w:rsid w:val="00764FD7"/>
    <w:rsid w:val="007650FC"/>
    <w:rsid w:val="00765138"/>
    <w:rsid w:val="007653A7"/>
    <w:rsid w:val="00765418"/>
    <w:rsid w:val="00765492"/>
    <w:rsid w:val="0076552A"/>
    <w:rsid w:val="007655B3"/>
    <w:rsid w:val="0076567E"/>
    <w:rsid w:val="007658E6"/>
    <w:rsid w:val="007659EF"/>
    <w:rsid w:val="00765D5B"/>
    <w:rsid w:val="00765F35"/>
    <w:rsid w:val="00765FB5"/>
    <w:rsid w:val="007661FD"/>
    <w:rsid w:val="0076620B"/>
    <w:rsid w:val="00766458"/>
    <w:rsid w:val="007669C0"/>
    <w:rsid w:val="00766A65"/>
    <w:rsid w:val="00766AAD"/>
    <w:rsid w:val="007670FD"/>
    <w:rsid w:val="007671F7"/>
    <w:rsid w:val="00767579"/>
    <w:rsid w:val="007676CA"/>
    <w:rsid w:val="007676D2"/>
    <w:rsid w:val="00767A03"/>
    <w:rsid w:val="00767B51"/>
    <w:rsid w:val="00767DDD"/>
    <w:rsid w:val="00767F28"/>
    <w:rsid w:val="0077035D"/>
    <w:rsid w:val="0077039D"/>
    <w:rsid w:val="00770733"/>
    <w:rsid w:val="00770857"/>
    <w:rsid w:val="00770906"/>
    <w:rsid w:val="00770ADC"/>
    <w:rsid w:val="00770AFB"/>
    <w:rsid w:val="00770C5A"/>
    <w:rsid w:val="00771008"/>
    <w:rsid w:val="00771194"/>
    <w:rsid w:val="00771199"/>
    <w:rsid w:val="007712D7"/>
    <w:rsid w:val="007713B8"/>
    <w:rsid w:val="007716B3"/>
    <w:rsid w:val="00771C6E"/>
    <w:rsid w:val="00771D62"/>
    <w:rsid w:val="00771DB5"/>
    <w:rsid w:val="00771FC7"/>
    <w:rsid w:val="007720DF"/>
    <w:rsid w:val="00772139"/>
    <w:rsid w:val="007721A9"/>
    <w:rsid w:val="0077241C"/>
    <w:rsid w:val="00772507"/>
    <w:rsid w:val="0077254D"/>
    <w:rsid w:val="00772569"/>
    <w:rsid w:val="0077269E"/>
    <w:rsid w:val="007727BB"/>
    <w:rsid w:val="007728AF"/>
    <w:rsid w:val="0077294E"/>
    <w:rsid w:val="00772BBD"/>
    <w:rsid w:val="00773014"/>
    <w:rsid w:val="007730EF"/>
    <w:rsid w:val="007730F7"/>
    <w:rsid w:val="0077316D"/>
    <w:rsid w:val="00773271"/>
    <w:rsid w:val="007735C5"/>
    <w:rsid w:val="007737F5"/>
    <w:rsid w:val="00773B79"/>
    <w:rsid w:val="00773DAA"/>
    <w:rsid w:val="00773DC5"/>
    <w:rsid w:val="00773E62"/>
    <w:rsid w:val="007740B0"/>
    <w:rsid w:val="00774113"/>
    <w:rsid w:val="0077432D"/>
    <w:rsid w:val="00774594"/>
    <w:rsid w:val="007748FC"/>
    <w:rsid w:val="00774B0D"/>
    <w:rsid w:val="00774BD0"/>
    <w:rsid w:val="00774CE5"/>
    <w:rsid w:val="00774F21"/>
    <w:rsid w:val="00775339"/>
    <w:rsid w:val="007753CA"/>
    <w:rsid w:val="00775565"/>
    <w:rsid w:val="00775874"/>
    <w:rsid w:val="00776025"/>
    <w:rsid w:val="007760CF"/>
    <w:rsid w:val="00776489"/>
    <w:rsid w:val="00776A52"/>
    <w:rsid w:val="00776A79"/>
    <w:rsid w:val="0077733B"/>
    <w:rsid w:val="00777851"/>
    <w:rsid w:val="007778B6"/>
    <w:rsid w:val="00777B4C"/>
    <w:rsid w:val="00777CA4"/>
    <w:rsid w:val="00777E66"/>
    <w:rsid w:val="00780407"/>
    <w:rsid w:val="00780485"/>
    <w:rsid w:val="007805DD"/>
    <w:rsid w:val="00780828"/>
    <w:rsid w:val="0078098D"/>
    <w:rsid w:val="00780D85"/>
    <w:rsid w:val="00780DFE"/>
    <w:rsid w:val="00780E29"/>
    <w:rsid w:val="00780FDB"/>
    <w:rsid w:val="00780FE0"/>
    <w:rsid w:val="00780FF4"/>
    <w:rsid w:val="00781087"/>
    <w:rsid w:val="0078123C"/>
    <w:rsid w:val="00781531"/>
    <w:rsid w:val="00781676"/>
    <w:rsid w:val="00781892"/>
    <w:rsid w:val="00781A08"/>
    <w:rsid w:val="0078209F"/>
    <w:rsid w:val="0078225F"/>
    <w:rsid w:val="007827A6"/>
    <w:rsid w:val="007828A2"/>
    <w:rsid w:val="00782A46"/>
    <w:rsid w:val="00782B2A"/>
    <w:rsid w:val="00782E5F"/>
    <w:rsid w:val="00782FC5"/>
    <w:rsid w:val="0078323C"/>
    <w:rsid w:val="00783257"/>
    <w:rsid w:val="0078343C"/>
    <w:rsid w:val="00783604"/>
    <w:rsid w:val="00783763"/>
    <w:rsid w:val="007838C2"/>
    <w:rsid w:val="007839F6"/>
    <w:rsid w:val="00783C14"/>
    <w:rsid w:val="00783CED"/>
    <w:rsid w:val="00783F19"/>
    <w:rsid w:val="0078430E"/>
    <w:rsid w:val="007846DF"/>
    <w:rsid w:val="007847D9"/>
    <w:rsid w:val="00784B57"/>
    <w:rsid w:val="00784C58"/>
    <w:rsid w:val="00785504"/>
    <w:rsid w:val="00785703"/>
    <w:rsid w:val="00785A81"/>
    <w:rsid w:val="00785AA6"/>
    <w:rsid w:val="00785B98"/>
    <w:rsid w:val="00785BE9"/>
    <w:rsid w:val="00785C79"/>
    <w:rsid w:val="00785E7A"/>
    <w:rsid w:val="00785F4E"/>
    <w:rsid w:val="00786016"/>
    <w:rsid w:val="00786613"/>
    <w:rsid w:val="0078684A"/>
    <w:rsid w:val="007868A3"/>
    <w:rsid w:val="00786992"/>
    <w:rsid w:val="00786BA4"/>
    <w:rsid w:val="00786EFE"/>
    <w:rsid w:val="00787061"/>
    <w:rsid w:val="007870BE"/>
    <w:rsid w:val="007870FF"/>
    <w:rsid w:val="00787336"/>
    <w:rsid w:val="007874E3"/>
    <w:rsid w:val="00787855"/>
    <w:rsid w:val="0078796A"/>
    <w:rsid w:val="00787D0B"/>
    <w:rsid w:val="00787ECD"/>
    <w:rsid w:val="00787ED7"/>
    <w:rsid w:val="0079010E"/>
    <w:rsid w:val="00790393"/>
    <w:rsid w:val="00790482"/>
    <w:rsid w:val="00790D2E"/>
    <w:rsid w:val="00791171"/>
    <w:rsid w:val="007911E9"/>
    <w:rsid w:val="0079131F"/>
    <w:rsid w:val="00791399"/>
    <w:rsid w:val="00791422"/>
    <w:rsid w:val="00791449"/>
    <w:rsid w:val="007916F6"/>
    <w:rsid w:val="007917F8"/>
    <w:rsid w:val="00791BE8"/>
    <w:rsid w:val="00792728"/>
    <w:rsid w:val="00792753"/>
    <w:rsid w:val="00792B49"/>
    <w:rsid w:val="00792B52"/>
    <w:rsid w:val="00792BC3"/>
    <w:rsid w:val="00792C85"/>
    <w:rsid w:val="0079318A"/>
    <w:rsid w:val="00793640"/>
    <w:rsid w:val="007937F9"/>
    <w:rsid w:val="007938A1"/>
    <w:rsid w:val="00793A7E"/>
    <w:rsid w:val="00793B4A"/>
    <w:rsid w:val="00793D71"/>
    <w:rsid w:val="00793E04"/>
    <w:rsid w:val="00793E23"/>
    <w:rsid w:val="00793F9C"/>
    <w:rsid w:val="0079409B"/>
    <w:rsid w:val="007942B8"/>
    <w:rsid w:val="0079434D"/>
    <w:rsid w:val="007943C1"/>
    <w:rsid w:val="00794406"/>
    <w:rsid w:val="00794420"/>
    <w:rsid w:val="007944A1"/>
    <w:rsid w:val="00794642"/>
    <w:rsid w:val="007947B9"/>
    <w:rsid w:val="007947DA"/>
    <w:rsid w:val="00794AEE"/>
    <w:rsid w:val="00794B0F"/>
    <w:rsid w:val="00794D14"/>
    <w:rsid w:val="00794EF8"/>
    <w:rsid w:val="00794F9A"/>
    <w:rsid w:val="00795152"/>
    <w:rsid w:val="0079525D"/>
    <w:rsid w:val="007953EA"/>
    <w:rsid w:val="00795513"/>
    <w:rsid w:val="00795624"/>
    <w:rsid w:val="007958CF"/>
    <w:rsid w:val="00795AB0"/>
    <w:rsid w:val="00795F4B"/>
    <w:rsid w:val="00795FA8"/>
    <w:rsid w:val="0079601D"/>
    <w:rsid w:val="0079623C"/>
    <w:rsid w:val="00796318"/>
    <w:rsid w:val="00796460"/>
    <w:rsid w:val="0079647D"/>
    <w:rsid w:val="007965C0"/>
    <w:rsid w:val="0079666A"/>
    <w:rsid w:val="007967A3"/>
    <w:rsid w:val="00796978"/>
    <w:rsid w:val="00796CF9"/>
    <w:rsid w:val="00796D1A"/>
    <w:rsid w:val="0079711F"/>
    <w:rsid w:val="007972D1"/>
    <w:rsid w:val="007974A9"/>
    <w:rsid w:val="007974E1"/>
    <w:rsid w:val="0079756D"/>
    <w:rsid w:val="00797763"/>
    <w:rsid w:val="00797C17"/>
    <w:rsid w:val="00797C2F"/>
    <w:rsid w:val="00797C72"/>
    <w:rsid w:val="00797CAB"/>
    <w:rsid w:val="00797E16"/>
    <w:rsid w:val="007A01B0"/>
    <w:rsid w:val="007A09FA"/>
    <w:rsid w:val="007A0C5B"/>
    <w:rsid w:val="007A0D8B"/>
    <w:rsid w:val="007A0E51"/>
    <w:rsid w:val="007A137D"/>
    <w:rsid w:val="007A15CF"/>
    <w:rsid w:val="007A17BD"/>
    <w:rsid w:val="007A17DC"/>
    <w:rsid w:val="007A1A05"/>
    <w:rsid w:val="007A1C96"/>
    <w:rsid w:val="007A1FA9"/>
    <w:rsid w:val="007A2202"/>
    <w:rsid w:val="007A2265"/>
    <w:rsid w:val="007A22CC"/>
    <w:rsid w:val="007A251E"/>
    <w:rsid w:val="007A285F"/>
    <w:rsid w:val="007A288B"/>
    <w:rsid w:val="007A2906"/>
    <w:rsid w:val="007A2D3C"/>
    <w:rsid w:val="007A2D4B"/>
    <w:rsid w:val="007A3012"/>
    <w:rsid w:val="007A32E0"/>
    <w:rsid w:val="007A33AB"/>
    <w:rsid w:val="007A3431"/>
    <w:rsid w:val="007A36F8"/>
    <w:rsid w:val="007A37F2"/>
    <w:rsid w:val="007A3ACC"/>
    <w:rsid w:val="007A3FF6"/>
    <w:rsid w:val="007A4007"/>
    <w:rsid w:val="007A40BE"/>
    <w:rsid w:val="007A4145"/>
    <w:rsid w:val="007A4270"/>
    <w:rsid w:val="007A44FB"/>
    <w:rsid w:val="007A456D"/>
    <w:rsid w:val="007A4649"/>
    <w:rsid w:val="007A46FD"/>
    <w:rsid w:val="007A47F1"/>
    <w:rsid w:val="007A4850"/>
    <w:rsid w:val="007A49C4"/>
    <w:rsid w:val="007A4AA3"/>
    <w:rsid w:val="007A4B61"/>
    <w:rsid w:val="007A4D3F"/>
    <w:rsid w:val="007A4DFB"/>
    <w:rsid w:val="007A4F74"/>
    <w:rsid w:val="007A546F"/>
    <w:rsid w:val="007A5626"/>
    <w:rsid w:val="007A5867"/>
    <w:rsid w:val="007A5AEF"/>
    <w:rsid w:val="007A5FC9"/>
    <w:rsid w:val="007A5FF8"/>
    <w:rsid w:val="007A604E"/>
    <w:rsid w:val="007A69AD"/>
    <w:rsid w:val="007A6A2F"/>
    <w:rsid w:val="007A6AD0"/>
    <w:rsid w:val="007A6C72"/>
    <w:rsid w:val="007A6F8A"/>
    <w:rsid w:val="007A731A"/>
    <w:rsid w:val="007A753F"/>
    <w:rsid w:val="007A767E"/>
    <w:rsid w:val="007A77D5"/>
    <w:rsid w:val="007A7BFD"/>
    <w:rsid w:val="007B01EE"/>
    <w:rsid w:val="007B02B8"/>
    <w:rsid w:val="007B04B7"/>
    <w:rsid w:val="007B05C4"/>
    <w:rsid w:val="007B0816"/>
    <w:rsid w:val="007B0E40"/>
    <w:rsid w:val="007B0E56"/>
    <w:rsid w:val="007B144C"/>
    <w:rsid w:val="007B17C3"/>
    <w:rsid w:val="007B1803"/>
    <w:rsid w:val="007B1B67"/>
    <w:rsid w:val="007B1C10"/>
    <w:rsid w:val="007B1D63"/>
    <w:rsid w:val="007B207A"/>
    <w:rsid w:val="007B2267"/>
    <w:rsid w:val="007B2269"/>
    <w:rsid w:val="007B2611"/>
    <w:rsid w:val="007B28CA"/>
    <w:rsid w:val="007B2A61"/>
    <w:rsid w:val="007B2B59"/>
    <w:rsid w:val="007B2B80"/>
    <w:rsid w:val="007B2CE8"/>
    <w:rsid w:val="007B2E05"/>
    <w:rsid w:val="007B2E4F"/>
    <w:rsid w:val="007B2E8F"/>
    <w:rsid w:val="007B3324"/>
    <w:rsid w:val="007B339A"/>
    <w:rsid w:val="007B3631"/>
    <w:rsid w:val="007B39A4"/>
    <w:rsid w:val="007B39B8"/>
    <w:rsid w:val="007B3A4C"/>
    <w:rsid w:val="007B3A8F"/>
    <w:rsid w:val="007B3B22"/>
    <w:rsid w:val="007B3B75"/>
    <w:rsid w:val="007B3D36"/>
    <w:rsid w:val="007B3DF7"/>
    <w:rsid w:val="007B3F92"/>
    <w:rsid w:val="007B40A0"/>
    <w:rsid w:val="007B41CD"/>
    <w:rsid w:val="007B4433"/>
    <w:rsid w:val="007B49D6"/>
    <w:rsid w:val="007B4A14"/>
    <w:rsid w:val="007B4C5D"/>
    <w:rsid w:val="007B4C67"/>
    <w:rsid w:val="007B4C86"/>
    <w:rsid w:val="007B5025"/>
    <w:rsid w:val="007B520C"/>
    <w:rsid w:val="007B5256"/>
    <w:rsid w:val="007B5400"/>
    <w:rsid w:val="007B55F0"/>
    <w:rsid w:val="007B57BF"/>
    <w:rsid w:val="007B5819"/>
    <w:rsid w:val="007B5947"/>
    <w:rsid w:val="007B5985"/>
    <w:rsid w:val="007B5D4A"/>
    <w:rsid w:val="007B5E7C"/>
    <w:rsid w:val="007B5EBE"/>
    <w:rsid w:val="007B61CE"/>
    <w:rsid w:val="007B63B9"/>
    <w:rsid w:val="007B63F9"/>
    <w:rsid w:val="007B68F9"/>
    <w:rsid w:val="007B6E9B"/>
    <w:rsid w:val="007B7147"/>
    <w:rsid w:val="007B7226"/>
    <w:rsid w:val="007B76CD"/>
    <w:rsid w:val="007B7759"/>
    <w:rsid w:val="007B7BB9"/>
    <w:rsid w:val="007B7D46"/>
    <w:rsid w:val="007B7E48"/>
    <w:rsid w:val="007C01F0"/>
    <w:rsid w:val="007C03C4"/>
    <w:rsid w:val="007C0532"/>
    <w:rsid w:val="007C05DB"/>
    <w:rsid w:val="007C06E2"/>
    <w:rsid w:val="007C08DB"/>
    <w:rsid w:val="007C08F3"/>
    <w:rsid w:val="007C0914"/>
    <w:rsid w:val="007C093C"/>
    <w:rsid w:val="007C0972"/>
    <w:rsid w:val="007C0AF9"/>
    <w:rsid w:val="007C0B06"/>
    <w:rsid w:val="007C0BCE"/>
    <w:rsid w:val="007C0C17"/>
    <w:rsid w:val="007C0C6D"/>
    <w:rsid w:val="007C0E39"/>
    <w:rsid w:val="007C0FB5"/>
    <w:rsid w:val="007C0FDA"/>
    <w:rsid w:val="007C1076"/>
    <w:rsid w:val="007C10E6"/>
    <w:rsid w:val="007C1135"/>
    <w:rsid w:val="007C145C"/>
    <w:rsid w:val="007C16AE"/>
    <w:rsid w:val="007C1F29"/>
    <w:rsid w:val="007C2241"/>
    <w:rsid w:val="007C22A7"/>
    <w:rsid w:val="007C23DF"/>
    <w:rsid w:val="007C2400"/>
    <w:rsid w:val="007C2599"/>
    <w:rsid w:val="007C2810"/>
    <w:rsid w:val="007C2A98"/>
    <w:rsid w:val="007C2FE1"/>
    <w:rsid w:val="007C319C"/>
    <w:rsid w:val="007C32E8"/>
    <w:rsid w:val="007C3612"/>
    <w:rsid w:val="007C4000"/>
    <w:rsid w:val="007C401D"/>
    <w:rsid w:val="007C40B3"/>
    <w:rsid w:val="007C416A"/>
    <w:rsid w:val="007C41B2"/>
    <w:rsid w:val="007C42D4"/>
    <w:rsid w:val="007C4410"/>
    <w:rsid w:val="007C4B0E"/>
    <w:rsid w:val="007C4C32"/>
    <w:rsid w:val="007C5117"/>
    <w:rsid w:val="007C5163"/>
    <w:rsid w:val="007C51B0"/>
    <w:rsid w:val="007C5385"/>
    <w:rsid w:val="007C57A0"/>
    <w:rsid w:val="007C5855"/>
    <w:rsid w:val="007C5CE0"/>
    <w:rsid w:val="007C5E08"/>
    <w:rsid w:val="007C5EA3"/>
    <w:rsid w:val="007C5F68"/>
    <w:rsid w:val="007C6666"/>
    <w:rsid w:val="007C6710"/>
    <w:rsid w:val="007C6B47"/>
    <w:rsid w:val="007C7052"/>
    <w:rsid w:val="007C712F"/>
    <w:rsid w:val="007C7135"/>
    <w:rsid w:val="007C758D"/>
    <w:rsid w:val="007C75CB"/>
    <w:rsid w:val="007C7920"/>
    <w:rsid w:val="007C7ABB"/>
    <w:rsid w:val="007C7B8E"/>
    <w:rsid w:val="007C7C03"/>
    <w:rsid w:val="007C7D88"/>
    <w:rsid w:val="007C7D9C"/>
    <w:rsid w:val="007C7F20"/>
    <w:rsid w:val="007D003F"/>
    <w:rsid w:val="007D04CF"/>
    <w:rsid w:val="007D0563"/>
    <w:rsid w:val="007D0BE5"/>
    <w:rsid w:val="007D0CC9"/>
    <w:rsid w:val="007D0E74"/>
    <w:rsid w:val="007D161F"/>
    <w:rsid w:val="007D1648"/>
    <w:rsid w:val="007D174C"/>
    <w:rsid w:val="007D17BC"/>
    <w:rsid w:val="007D1B87"/>
    <w:rsid w:val="007D1C4C"/>
    <w:rsid w:val="007D21C0"/>
    <w:rsid w:val="007D24DB"/>
    <w:rsid w:val="007D2540"/>
    <w:rsid w:val="007D28C5"/>
    <w:rsid w:val="007D2B22"/>
    <w:rsid w:val="007D2ED2"/>
    <w:rsid w:val="007D3365"/>
    <w:rsid w:val="007D35E0"/>
    <w:rsid w:val="007D3697"/>
    <w:rsid w:val="007D38FA"/>
    <w:rsid w:val="007D3A58"/>
    <w:rsid w:val="007D3C26"/>
    <w:rsid w:val="007D43EC"/>
    <w:rsid w:val="007D44C0"/>
    <w:rsid w:val="007D4557"/>
    <w:rsid w:val="007D457F"/>
    <w:rsid w:val="007D4C36"/>
    <w:rsid w:val="007D50C3"/>
    <w:rsid w:val="007D5236"/>
    <w:rsid w:val="007D52CE"/>
    <w:rsid w:val="007D534D"/>
    <w:rsid w:val="007D5373"/>
    <w:rsid w:val="007D589B"/>
    <w:rsid w:val="007D605E"/>
    <w:rsid w:val="007D612E"/>
    <w:rsid w:val="007D613A"/>
    <w:rsid w:val="007D66F1"/>
    <w:rsid w:val="007D68D7"/>
    <w:rsid w:val="007D6C67"/>
    <w:rsid w:val="007D6CB9"/>
    <w:rsid w:val="007D6FE3"/>
    <w:rsid w:val="007D704A"/>
    <w:rsid w:val="007D70AA"/>
    <w:rsid w:val="007D71F6"/>
    <w:rsid w:val="007D74F6"/>
    <w:rsid w:val="007D78A0"/>
    <w:rsid w:val="007D799A"/>
    <w:rsid w:val="007D7B23"/>
    <w:rsid w:val="007D7C9F"/>
    <w:rsid w:val="007D7CB9"/>
    <w:rsid w:val="007D7D43"/>
    <w:rsid w:val="007D7FC8"/>
    <w:rsid w:val="007D7FEC"/>
    <w:rsid w:val="007E01F5"/>
    <w:rsid w:val="007E0283"/>
    <w:rsid w:val="007E065C"/>
    <w:rsid w:val="007E0B8F"/>
    <w:rsid w:val="007E0BE6"/>
    <w:rsid w:val="007E0C72"/>
    <w:rsid w:val="007E0D69"/>
    <w:rsid w:val="007E0E91"/>
    <w:rsid w:val="007E136E"/>
    <w:rsid w:val="007E13AB"/>
    <w:rsid w:val="007E144A"/>
    <w:rsid w:val="007E1469"/>
    <w:rsid w:val="007E180C"/>
    <w:rsid w:val="007E1810"/>
    <w:rsid w:val="007E197A"/>
    <w:rsid w:val="007E1C7F"/>
    <w:rsid w:val="007E1DA4"/>
    <w:rsid w:val="007E2084"/>
    <w:rsid w:val="007E20D5"/>
    <w:rsid w:val="007E2353"/>
    <w:rsid w:val="007E23EA"/>
    <w:rsid w:val="007E2411"/>
    <w:rsid w:val="007E24D8"/>
    <w:rsid w:val="007E27E4"/>
    <w:rsid w:val="007E2808"/>
    <w:rsid w:val="007E2821"/>
    <w:rsid w:val="007E2A6F"/>
    <w:rsid w:val="007E2B85"/>
    <w:rsid w:val="007E2CEF"/>
    <w:rsid w:val="007E2E99"/>
    <w:rsid w:val="007E2F3E"/>
    <w:rsid w:val="007E3132"/>
    <w:rsid w:val="007E32D4"/>
    <w:rsid w:val="007E35B0"/>
    <w:rsid w:val="007E35F0"/>
    <w:rsid w:val="007E36F1"/>
    <w:rsid w:val="007E3829"/>
    <w:rsid w:val="007E3CEB"/>
    <w:rsid w:val="007E3DB1"/>
    <w:rsid w:val="007E4142"/>
    <w:rsid w:val="007E4173"/>
    <w:rsid w:val="007E49F0"/>
    <w:rsid w:val="007E4B9B"/>
    <w:rsid w:val="007E4CEE"/>
    <w:rsid w:val="007E4E48"/>
    <w:rsid w:val="007E54AD"/>
    <w:rsid w:val="007E5BB7"/>
    <w:rsid w:val="007E5E21"/>
    <w:rsid w:val="007E5F72"/>
    <w:rsid w:val="007E6B3B"/>
    <w:rsid w:val="007E6BD3"/>
    <w:rsid w:val="007E6CA4"/>
    <w:rsid w:val="007E6D57"/>
    <w:rsid w:val="007E708E"/>
    <w:rsid w:val="007E70ED"/>
    <w:rsid w:val="007E716A"/>
    <w:rsid w:val="007E71CE"/>
    <w:rsid w:val="007E7629"/>
    <w:rsid w:val="007E76D4"/>
    <w:rsid w:val="007E7773"/>
    <w:rsid w:val="007E797A"/>
    <w:rsid w:val="007E7F82"/>
    <w:rsid w:val="007F029C"/>
    <w:rsid w:val="007F03A6"/>
    <w:rsid w:val="007F05A9"/>
    <w:rsid w:val="007F071D"/>
    <w:rsid w:val="007F0780"/>
    <w:rsid w:val="007F0A3B"/>
    <w:rsid w:val="007F0C18"/>
    <w:rsid w:val="007F1035"/>
    <w:rsid w:val="007F15DF"/>
    <w:rsid w:val="007F198C"/>
    <w:rsid w:val="007F1AC4"/>
    <w:rsid w:val="007F1CD3"/>
    <w:rsid w:val="007F1F02"/>
    <w:rsid w:val="007F202B"/>
    <w:rsid w:val="007F21BD"/>
    <w:rsid w:val="007F2677"/>
    <w:rsid w:val="007F275C"/>
    <w:rsid w:val="007F2959"/>
    <w:rsid w:val="007F29C5"/>
    <w:rsid w:val="007F2F3A"/>
    <w:rsid w:val="007F362D"/>
    <w:rsid w:val="007F3680"/>
    <w:rsid w:val="007F36CD"/>
    <w:rsid w:val="007F380B"/>
    <w:rsid w:val="007F39AB"/>
    <w:rsid w:val="007F3B52"/>
    <w:rsid w:val="007F3DF7"/>
    <w:rsid w:val="007F3F4F"/>
    <w:rsid w:val="007F4002"/>
    <w:rsid w:val="007F41CA"/>
    <w:rsid w:val="007F43E9"/>
    <w:rsid w:val="007F4559"/>
    <w:rsid w:val="007F4562"/>
    <w:rsid w:val="007F45FC"/>
    <w:rsid w:val="007F4607"/>
    <w:rsid w:val="007F46C7"/>
    <w:rsid w:val="007F47E6"/>
    <w:rsid w:val="007F4AE9"/>
    <w:rsid w:val="007F4DBD"/>
    <w:rsid w:val="007F55D2"/>
    <w:rsid w:val="007F56F9"/>
    <w:rsid w:val="007F591F"/>
    <w:rsid w:val="007F5B00"/>
    <w:rsid w:val="007F5BBF"/>
    <w:rsid w:val="007F5D4D"/>
    <w:rsid w:val="007F5FBD"/>
    <w:rsid w:val="007F60AB"/>
    <w:rsid w:val="007F6184"/>
    <w:rsid w:val="007F65F3"/>
    <w:rsid w:val="007F6746"/>
    <w:rsid w:val="007F6A0B"/>
    <w:rsid w:val="007F6B1F"/>
    <w:rsid w:val="007F6C08"/>
    <w:rsid w:val="007F6C46"/>
    <w:rsid w:val="007F6C95"/>
    <w:rsid w:val="007F6D2E"/>
    <w:rsid w:val="007F6EB4"/>
    <w:rsid w:val="007F75F5"/>
    <w:rsid w:val="007F7963"/>
    <w:rsid w:val="007F7E49"/>
    <w:rsid w:val="007F7F2B"/>
    <w:rsid w:val="007F7F2E"/>
    <w:rsid w:val="00800232"/>
    <w:rsid w:val="0080047B"/>
    <w:rsid w:val="008004C4"/>
    <w:rsid w:val="008005BC"/>
    <w:rsid w:val="008009D5"/>
    <w:rsid w:val="00800A0D"/>
    <w:rsid w:val="00800A15"/>
    <w:rsid w:val="00800B8E"/>
    <w:rsid w:val="00800C21"/>
    <w:rsid w:val="00801065"/>
    <w:rsid w:val="00801155"/>
    <w:rsid w:val="008013F2"/>
    <w:rsid w:val="00801404"/>
    <w:rsid w:val="0080190B"/>
    <w:rsid w:val="0080194A"/>
    <w:rsid w:val="0080199D"/>
    <w:rsid w:val="00801E23"/>
    <w:rsid w:val="008021B8"/>
    <w:rsid w:val="0080225E"/>
    <w:rsid w:val="008023C7"/>
    <w:rsid w:val="00802508"/>
    <w:rsid w:val="008025CC"/>
    <w:rsid w:val="00802E32"/>
    <w:rsid w:val="00802ED9"/>
    <w:rsid w:val="0080307C"/>
    <w:rsid w:val="008031D9"/>
    <w:rsid w:val="008032FC"/>
    <w:rsid w:val="00803469"/>
    <w:rsid w:val="00803709"/>
    <w:rsid w:val="00803862"/>
    <w:rsid w:val="008038D2"/>
    <w:rsid w:val="00803C92"/>
    <w:rsid w:val="00803DF5"/>
    <w:rsid w:val="00803FC9"/>
    <w:rsid w:val="008040F9"/>
    <w:rsid w:val="00804178"/>
    <w:rsid w:val="008041D7"/>
    <w:rsid w:val="00804308"/>
    <w:rsid w:val="0080449C"/>
    <w:rsid w:val="008044C3"/>
    <w:rsid w:val="00804702"/>
    <w:rsid w:val="00804749"/>
    <w:rsid w:val="00804975"/>
    <w:rsid w:val="00804B72"/>
    <w:rsid w:val="00804C74"/>
    <w:rsid w:val="00804FD6"/>
    <w:rsid w:val="008050E7"/>
    <w:rsid w:val="0080523B"/>
    <w:rsid w:val="0080543A"/>
    <w:rsid w:val="00805520"/>
    <w:rsid w:val="008057DE"/>
    <w:rsid w:val="00805B5B"/>
    <w:rsid w:val="00805C09"/>
    <w:rsid w:val="0080624F"/>
    <w:rsid w:val="00806437"/>
    <w:rsid w:val="008064F0"/>
    <w:rsid w:val="00806626"/>
    <w:rsid w:val="00806852"/>
    <w:rsid w:val="0080697D"/>
    <w:rsid w:val="00806CCE"/>
    <w:rsid w:val="00806E72"/>
    <w:rsid w:val="0080742B"/>
    <w:rsid w:val="008076B4"/>
    <w:rsid w:val="00807767"/>
    <w:rsid w:val="00807901"/>
    <w:rsid w:val="008079EE"/>
    <w:rsid w:val="00807CCD"/>
    <w:rsid w:val="00810072"/>
    <w:rsid w:val="0081012C"/>
    <w:rsid w:val="0081018F"/>
    <w:rsid w:val="008104A8"/>
    <w:rsid w:val="00810A68"/>
    <w:rsid w:val="00810A9C"/>
    <w:rsid w:val="00811228"/>
    <w:rsid w:val="00811234"/>
    <w:rsid w:val="0081135E"/>
    <w:rsid w:val="008113FB"/>
    <w:rsid w:val="00811AD9"/>
    <w:rsid w:val="00811B2A"/>
    <w:rsid w:val="00811CDD"/>
    <w:rsid w:val="00812085"/>
    <w:rsid w:val="00812112"/>
    <w:rsid w:val="00812235"/>
    <w:rsid w:val="00812266"/>
    <w:rsid w:val="008126C0"/>
    <w:rsid w:val="00812774"/>
    <w:rsid w:val="00812BE4"/>
    <w:rsid w:val="00812D41"/>
    <w:rsid w:val="008135F7"/>
    <w:rsid w:val="00813696"/>
    <w:rsid w:val="008136DC"/>
    <w:rsid w:val="008138D9"/>
    <w:rsid w:val="008138E3"/>
    <w:rsid w:val="00813CAC"/>
    <w:rsid w:val="00813D86"/>
    <w:rsid w:val="00813FA3"/>
    <w:rsid w:val="008141B1"/>
    <w:rsid w:val="0081429E"/>
    <w:rsid w:val="0081441B"/>
    <w:rsid w:val="0081446F"/>
    <w:rsid w:val="008145E5"/>
    <w:rsid w:val="00814720"/>
    <w:rsid w:val="008147A0"/>
    <w:rsid w:val="00814E91"/>
    <w:rsid w:val="0081501F"/>
    <w:rsid w:val="00815086"/>
    <w:rsid w:val="00815193"/>
    <w:rsid w:val="0081551A"/>
    <w:rsid w:val="008157D5"/>
    <w:rsid w:val="00815813"/>
    <w:rsid w:val="008158B9"/>
    <w:rsid w:val="00815AD7"/>
    <w:rsid w:val="00815C08"/>
    <w:rsid w:val="00815DD8"/>
    <w:rsid w:val="00816154"/>
    <w:rsid w:val="0081615F"/>
    <w:rsid w:val="00816363"/>
    <w:rsid w:val="008166A9"/>
    <w:rsid w:val="008166F9"/>
    <w:rsid w:val="00816733"/>
    <w:rsid w:val="00816807"/>
    <w:rsid w:val="00816B31"/>
    <w:rsid w:val="00816C50"/>
    <w:rsid w:val="00816F88"/>
    <w:rsid w:val="008173E8"/>
    <w:rsid w:val="00817564"/>
    <w:rsid w:val="00817599"/>
    <w:rsid w:val="008176AC"/>
    <w:rsid w:val="008177A6"/>
    <w:rsid w:val="00817861"/>
    <w:rsid w:val="00817FE1"/>
    <w:rsid w:val="008200DD"/>
    <w:rsid w:val="0082014F"/>
    <w:rsid w:val="008203FD"/>
    <w:rsid w:val="00820412"/>
    <w:rsid w:val="00820782"/>
    <w:rsid w:val="0082090E"/>
    <w:rsid w:val="00820D1E"/>
    <w:rsid w:val="0082107F"/>
    <w:rsid w:val="0082112F"/>
    <w:rsid w:val="008211EF"/>
    <w:rsid w:val="008212DE"/>
    <w:rsid w:val="00821417"/>
    <w:rsid w:val="008217F5"/>
    <w:rsid w:val="00821991"/>
    <w:rsid w:val="00821B3D"/>
    <w:rsid w:val="00821C73"/>
    <w:rsid w:val="008224CC"/>
    <w:rsid w:val="008225F9"/>
    <w:rsid w:val="008226F8"/>
    <w:rsid w:val="0082273A"/>
    <w:rsid w:val="00822C71"/>
    <w:rsid w:val="00823167"/>
    <w:rsid w:val="00823343"/>
    <w:rsid w:val="00823714"/>
    <w:rsid w:val="0082378A"/>
    <w:rsid w:val="008239BD"/>
    <w:rsid w:val="00823B66"/>
    <w:rsid w:val="00823E70"/>
    <w:rsid w:val="00823F36"/>
    <w:rsid w:val="008242CC"/>
    <w:rsid w:val="00824406"/>
    <w:rsid w:val="00824594"/>
    <w:rsid w:val="008248A9"/>
    <w:rsid w:val="00824ABC"/>
    <w:rsid w:val="00824B6A"/>
    <w:rsid w:val="00824DEC"/>
    <w:rsid w:val="008254A8"/>
    <w:rsid w:val="008254EC"/>
    <w:rsid w:val="00826211"/>
    <w:rsid w:val="008264B1"/>
    <w:rsid w:val="00826D60"/>
    <w:rsid w:val="00826EEF"/>
    <w:rsid w:val="00826F6D"/>
    <w:rsid w:val="008270BD"/>
    <w:rsid w:val="0082714A"/>
    <w:rsid w:val="008271E4"/>
    <w:rsid w:val="00827338"/>
    <w:rsid w:val="0082770A"/>
    <w:rsid w:val="0082782D"/>
    <w:rsid w:val="0082783E"/>
    <w:rsid w:val="008278DD"/>
    <w:rsid w:val="008279D6"/>
    <w:rsid w:val="00827AC4"/>
    <w:rsid w:val="00827BF1"/>
    <w:rsid w:val="00827CA8"/>
    <w:rsid w:val="00827E63"/>
    <w:rsid w:val="00827EBC"/>
    <w:rsid w:val="00830277"/>
    <w:rsid w:val="008302A1"/>
    <w:rsid w:val="00830434"/>
    <w:rsid w:val="008305CB"/>
    <w:rsid w:val="00830D3C"/>
    <w:rsid w:val="00830E33"/>
    <w:rsid w:val="00830FC0"/>
    <w:rsid w:val="0083127F"/>
    <w:rsid w:val="008314B2"/>
    <w:rsid w:val="008316DE"/>
    <w:rsid w:val="00831749"/>
    <w:rsid w:val="0083184C"/>
    <w:rsid w:val="00831A96"/>
    <w:rsid w:val="0083254D"/>
    <w:rsid w:val="008325FB"/>
    <w:rsid w:val="00832720"/>
    <w:rsid w:val="00832AE5"/>
    <w:rsid w:val="00832BFD"/>
    <w:rsid w:val="00832D3B"/>
    <w:rsid w:val="00832EA1"/>
    <w:rsid w:val="008330E5"/>
    <w:rsid w:val="00833128"/>
    <w:rsid w:val="008332AC"/>
    <w:rsid w:val="00833619"/>
    <w:rsid w:val="008336AA"/>
    <w:rsid w:val="00833766"/>
    <w:rsid w:val="00833946"/>
    <w:rsid w:val="00833968"/>
    <w:rsid w:val="008339C4"/>
    <w:rsid w:val="008339D0"/>
    <w:rsid w:val="00833A2E"/>
    <w:rsid w:val="00833AC4"/>
    <w:rsid w:val="00833AF6"/>
    <w:rsid w:val="00833B1E"/>
    <w:rsid w:val="00833EA9"/>
    <w:rsid w:val="00834034"/>
    <w:rsid w:val="008340A1"/>
    <w:rsid w:val="00834236"/>
    <w:rsid w:val="008343A5"/>
    <w:rsid w:val="008346AC"/>
    <w:rsid w:val="0083486B"/>
    <w:rsid w:val="00834C7A"/>
    <w:rsid w:val="00834F6E"/>
    <w:rsid w:val="008351D1"/>
    <w:rsid w:val="0083585D"/>
    <w:rsid w:val="008358EC"/>
    <w:rsid w:val="00835DDA"/>
    <w:rsid w:val="00836062"/>
    <w:rsid w:val="00836115"/>
    <w:rsid w:val="00836328"/>
    <w:rsid w:val="00836CB0"/>
    <w:rsid w:val="008370D1"/>
    <w:rsid w:val="008370DA"/>
    <w:rsid w:val="0083725C"/>
    <w:rsid w:val="008379EB"/>
    <w:rsid w:val="00837AA7"/>
    <w:rsid w:val="00837ADF"/>
    <w:rsid w:val="00837EF3"/>
    <w:rsid w:val="00837F1F"/>
    <w:rsid w:val="00837FEF"/>
    <w:rsid w:val="0084003C"/>
    <w:rsid w:val="00840213"/>
    <w:rsid w:val="00840573"/>
    <w:rsid w:val="00840AB4"/>
    <w:rsid w:val="00840BF5"/>
    <w:rsid w:val="00840C86"/>
    <w:rsid w:val="00840D14"/>
    <w:rsid w:val="00840D87"/>
    <w:rsid w:val="00841446"/>
    <w:rsid w:val="008417BA"/>
    <w:rsid w:val="0084183C"/>
    <w:rsid w:val="00841898"/>
    <w:rsid w:val="0084199F"/>
    <w:rsid w:val="00841A85"/>
    <w:rsid w:val="00841A9D"/>
    <w:rsid w:val="00841E78"/>
    <w:rsid w:val="00841F1C"/>
    <w:rsid w:val="0084267C"/>
    <w:rsid w:val="00842765"/>
    <w:rsid w:val="0084297D"/>
    <w:rsid w:val="00842A2E"/>
    <w:rsid w:val="00842EDB"/>
    <w:rsid w:val="00843152"/>
    <w:rsid w:val="0084344D"/>
    <w:rsid w:val="008434E3"/>
    <w:rsid w:val="008435DB"/>
    <w:rsid w:val="00843953"/>
    <w:rsid w:val="00843D7C"/>
    <w:rsid w:val="00843FF3"/>
    <w:rsid w:val="0084459A"/>
    <w:rsid w:val="00844696"/>
    <w:rsid w:val="0084478F"/>
    <w:rsid w:val="008447C7"/>
    <w:rsid w:val="00844AD4"/>
    <w:rsid w:val="00844B4E"/>
    <w:rsid w:val="00844D7E"/>
    <w:rsid w:val="00844EC9"/>
    <w:rsid w:val="00845028"/>
    <w:rsid w:val="00845475"/>
    <w:rsid w:val="008455F7"/>
    <w:rsid w:val="00845A3F"/>
    <w:rsid w:val="00845A81"/>
    <w:rsid w:val="00845C0E"/>
    <w:rsid w:val="00846198"/>
    <w:rsid w:val="00846309"/>
    <w:rsid w:val="008463D8"/>
    <w:rsid w:val="00846513"/>
    <w:rsid w:val="008469DA"/>
    <w:rsid w:val="008469FB"/>
    <w:rsid w:val="00846C27"/>
    <w:rsid w:val="008474CB"/>
    <w:rsid w:val="00847641"/>
    <w:rsid w:val="008477F6"/>
    <w:rsid w:val="00847880"/>
    <w:rsid w:val="00847A01"/>
    <w:rsid w:val="00847BC9"/>
    <w:rsid w:val="00847D0E"/>
    <w:rsid w:val="00850015"/>
    <w:rsid w:val="0085007B"/>
    <w:rsid w:val="008508D9"/>
    <w:rsid w:val="00850A13"/>
    <w:rsid w:val="00850BD1"/>
    <w:rsid w:val="00851211"/>
    <w:rsid w:val="0085122E"/>
    <w:rsid w:val="0085136F"/>
    <w:rsid w:val="008513CB"/>
    <w:rsid w:val="008513EA"/>
    <w:rsid w:val="00851473"/>
    <w:rsid w:val="008515C6"/>
    <w:rsid w:val="00851B55"/>
    <w:rsid w:val="00851B61"/>
    <w:rsid w:val="00851C7F"/>
    <w:rsid w:val="00851D7D"/>
    <w:rsid w:val="00852115"/>
    <w:rsid w:val="00852117"/>
    <w:rsid w:val="0085237C"/>
    <w:rsid w:val="0085258E"/>
    <w:rsid w:val="0085261E"/>
    <w:rsid w:val="0085265D"/>
    <w:rsid w:val="00852704"/>
    <w:rsid w:val="00852A3B"/>
    <w:rsid w:val="00852A70"/>
    <w:rsid w:val="00852BA9"/>
    <w:rsid w:val="00852BF5"/>
    <w:rsid w:val="00852F7B"/>
    <w:rsid w:val="00853421"/>
    <w:rsid w:val="008535F0"/>
    <w:rsid w:val="00853677"/>
    <w:rsid w:val="00853748"/>
    <w:rsid w:val="00853B96"/>
    <w:rsid w:val="00853BB7"/>
    <w:rsid w:val="00853CF8"/>
    <w:rsid w:val="00853FB6"/>
    <w:rsid w:val="00853FCE"/>
    <w:rsid w:val="00854352"/>
    <w:rsid w:val="00854555"/>
    <w:rsid w:val="008547C0"/>
    <w:rsid w:val="00854954"/>
    <w:rsid w:val="00854B1D"/>
    <w:rsid w:val="00854E15"/>
    <w:rsid w:val="0085521E"/>
    <w:rsid w:val="008552BD"/>
    <w:rsid w:val="00855568"/>
    <w:rsid w:val="008555B2"/>
    <w:rsid w:val="00855795"/>
    <w:rsid w:val="0085582E"/>
    <w:rsid w:val="0085598A"/>
    <w:rsid w:val="00855A66"/>
    <w:rsid w:val="00855BB1"/>
    <w:rsid w:val="00855BB8"/>
    <w:rsid w:val="0085656B"/>
    <w:rsid w:val="008566AA"/>
    <w:rsid w:val="00856813"/>
    <w:rsid w:val="0085688A"/>
    <w:rsid w:val="00856A1A"/>
    <w:rsid w:val="00856AED"/>
    <w:rsid w:val="00856C00"/>
    <w:rsid w:val="00857386"/>
    <w:rsid w:val="008573C1"/>
    <w:rsid w:val="008577AF"/>
    <w:rsid w:val="00857A0C"/>
    <w:rsid w:val="00857D49"/>
    <w:rsid w:val="0086021C"/>
    <w:rsid w:val="008605D6"/>
    <w:rsid w:val="008607F3"/>
    <w:rsid w:val="00860AA7"/>
    <w:rsid w:val="00860AE1"/>
    <w:rsid w:val="00861107"/>
    <w:rsid w:val="00861127"/>
    <w:rsid w:val="00861168"/>
    <w:rsid w:val="0086116D"/>
    <w:rsid w:val="008615C4"/>
    <w:rsid w:val="008615CF"/>
    <w:rsid w:val="00861D29"/>
    <w:rsid w:val="00862038"/>
    <w:rsid w:val="008620CB"/>
    <w:rsid w:val="00862135"/>
    <w:rsid w:val="008621AB"/>
    <w:rsid w:val="0086223F"/>
    <w:rsid w:val="0086232A"/>
    <w:rsid w:val="008627C3"/>
    <w:rsid w:val="00862906"/>
    <w:rsid w:val="00862E99"/>
    <w:rsid w:val="008631D2"/>
    <w:rsid w:val="00863311"/>
    <w:rsid w:val="00863F39"/>
    <w:rsid w:val="00863FAE"/>
    <w:rsid w:val="0086418E"/>
    <w:rsid w:val="008645A3"/>
    <w:rsid w:val="0086463C"/>
    <w:rsid w:val="00864DD4"/>
    <w:rsid w:val="0086503E"/>
    <w:rsid w:val="008653A3"/>
    <w:rsid w:val="00865B9F"/>
    <w:rsid w:val="00865FC5"/>
    <w:rsid w:val="00866073"/>
    <w:rsid w:val="00866184"/>
    <w:rsid w:val="008668AE"/>
    <w:rsid w:val="008668D2"/>
    <w:rsid w:val="00866BDC"/>
    <w:rsid w:val="008671DB"/>
    <w:rsid w:val="00867494"/>
    <w:rsid w:val="0086758C"/>
    <w:rsid w:val="0086775E"/>
    <w:rsid w:val="00867EA6"/>
    <w:rsid w:val="00867EB8"/>
    <w:rsid w:val="00867EFD"/>
    <w:rsid w:val="008701F9"/>
    <w:rsid w:val="00870473"/>
    <w:rsid w:val="0087059C"/>
    <w:rsid w:val="008707E5"/>
    <w:rsid w:val="00870847"/>
    <w:rsid w:val="00870BBE"/>
    <w:rsid w:val="00870EA4"/>
    <w:rsid w:val="00870ECE"/>
    <w:rsid w:val="008711DA"/>
    <w:rsid w:val="00871235"/>
    <w:rsid w:val="00871329"/>
    <w:rsid w:val="00871399"/>
    <w:rsid w:val="0087170D"/>
    <w:rsid w:val="008718A1"/>
    <w:rsid w:val="00871955"/>
    <w:rsid w:val="00871956"/>
    <w:rsid w:val="00871AB7"/>
    <w:rsid w:val="00871E24"/>
    <w:rsid w:val="00871E4D"/>
    <w:rsid w:val="00871EDB"/>
    <w:rsid w:val="00872024"/>
    <w:rsid w:val="00872238"/>
    <w:rsid w:val="00872249"/>
    <w:rsid w:val="0087262B"/>
    <w:rsid w:val="00872892"/>
    <w:rsid w:val="008729FB"/>
    <w:rsid w:val="00872AC6"/>
    <w:rsid w:val="00872B71"/>
    <w:rsid w:val="00872F48"/>
    <w:rsid w:val="0087321E"/>
    <w:rsid w:val="00873381"/>
    <w:rsid w:val="0087339F"/>
    <w:rsid w:val="00873CE5"/>
    <w:rsid w:val="00873E22"/>
    <w:rsid w:val="00873EF3"/>
    <w:rsid w:val="00873F40"/>
    <w:rsid w:val="008743FB"/>
    <w:rsid w:val="008744C7"/>
    <w:rsid w:val="008744D0"/>
    <w:rsid w:val="00874500"/>
    <w:rsid w:val="008747A6"/>
    <w:rsid w:val="008748B7"/>
    <w:rsid w:val="00874A63"/>
    <w:rsid w:val="00874BCC"/>
    <w:rsid w:val="00874F9B"/>
    <w:rsid w:val="008750C1"/>
    <w:rsid w:val="00875406"/>
    <w:rsid w:val="00875512"/>
    <w:rsid w:val="008755A3"/>
    <w:rsid w:val="0087573B"/>
    <w:rsid w:val="00875889"/>
    <w:rsid w:val="00875DAF"/>
    <w:rsid w:val="00875EE3"/>
    <w:rsid w:val="0087611C"/>
    <w:rsid w:val="00876415"/>
    <w:rsid w:val="0087655C"/>
    <w:rsid w:val="008768EA"/>
    <w:rsid w:val="00876916"/>
    <w:rsid w:val="008770B8"/>
    <w:rsid w:val="008770DE"/>
    <w:rsid w:val="0087757F"/>
    <w:rsid w:val="0087766E"/>
    <w:rsid w:val="00877AF4"/>
    <w:rsid w:val="00877B8E"/>
    <w:rsid w:val="00877E5F"/>
    <w:rsid w:val="00877E69"/>
    <w:rsid w:val="008802E0"/>
    <w:rsid w:val="00880838"/>
    <w:rsid w:val="0088089E"/>
    <w:rsid w:val="008808E2"/>
    <w:rsid w:val="00880A04"/>
    <w:rsid w:val="00880D4E"/>
    <w:rsid w:val="00881114"/>
    <w:rsid w:val="008814A6"/>
    <w:rsid w:val="008814AE"/>
    <w:rsid w:val="008814D0"/>
    <w:rsid w:val="00881547"/>
    <w:rsid w:val="008816B5"/>
    <w:rsid w:val="008817BC"/>
    <w:rsid w:val="0088183F"/>
    <w:rsid w:val="00881E6B"/>
    <w:rsid w:val="008825E4"/>
    <w:rsid w:val="008829C3"/>
    <w:rsid w:val="00882BF0"/>
    <w:rsid w:val="00882DEB"/>
    <w:rsid w:val="00882F37"/>
    <w:rsid w:val="00882F75"/>
    <w:rsid w:val="00883073"/>
    <w:rsid w:val="008832F3"/>
    <w:rsid w:val="00883741"/>
    <w:rsid w:val="00883D17"/>
    <w:rsid w:val="008840A4"/>
    <w:rsid w:val="008840BE"/>
    <w:rsid w:val="0088466C"/>
    <w:rsid w:val="0088470C"/>
    <w:rsid w:val="0088480D"/>
    <w:rsid w:val="0088485B"/>
    <w:rsid w:val="008848E7"/>
    <w:rsid w:val="008849E1"/>
    <w:rsid w:val="00884B43"/>
    <w:rsid w:val="00884CC0"/>
    <w:rsid w:val="00884CDD"/>
    <w:rsid w:val="0088509E"/>
    <w:rsid w:val="008852CE"/>
    <w:rsid w:val="00885368"/>
    <w:rsid w:val="00885449"/>
    <w:rsid w:val="0088558E"/>
    <w:rsid w:val="0088585E"/>
    <w:rsid w:val="00885904"/>
    <w:rsid w:val="0088596D"/>
    <w:rsid w:val="00885AF3"/>
    <w:rsid w:val="00885D03"/>
    <w:rsid w:val="00885D46"/>
    <w:rsid w:val="00885DD5"/>
    <w:rsid w:val="008860BA"/>
    <w:rsid w:val="00886374"/>
    <w:rsid w:val="0088657F"/>
    <w:rsid w:val="0088680A"/>
    <w:rsid w:val="008868E2"/>
    <w:rsid w:val="00886A54"/>
    <w:rsid w:val="00886AB2"/>
    <w:rsid w:val="00886BD6"/>
    <w:rsid w:val="00886BEC"/>
    <w:rsid w:val="00886E66"/>
    <w:rsid w:val="0088735B"/>
    <w:rsid w:val="008874F6"/>
    <w:rsid w:val="0088758A"/>
    <w:rsid w:val="008875AB"/>
    <w:rsid w:val="008877E7"/>
    <w:rsid w:val="00887B87"/>
    <w:rsid w:val="00887C9B"/>
    <w:rsid w:val="0089015E"/>
    <w:rsid w:val="00890735"/>
    <w:rsid w:val="00890794"/>
    <w:rsid w:val="00890874"/>
    <w:rsid w:val="00890B0E"/>
    <w:rsid w:val="00890F6A"/>
    <w:rsid w:val="00891219"/>
    <w:rsid w:val="00891421"/>
    <w:rsid w:val="008915A8"/>
    <w:rsid w:val="00891795"/>
    <w:rsid w:val="00891C12"/>
    <w:rsid w:val="00892348"/>
    <w:rsid w:val="008924CD"/>
    <w:rsid w:val="008925A4"/>
    <w:rsid w:val="008928C3"/>
    <w:rsid w:val="00893227"/>
    <w:rsid w:val="0089385B"/>
    <w:rsid w:val="00893BE4"/>
    <w:rsid w:val="00893FB2"/>
    <w:rsid w:val="008941A5"/>
    <w:rsid w:val="00894587"/>
    <w:rsid w:val="00894632"/>
    <w:rsid w:val="00894772"/>
    <w:rsid w:val="00894789"/>
    <w:rsid w:val="00894866"/>
    <w:rsid w:val="008948C3"/>
    <w:rsid w:val="0089490A"/>
    <w:rsid w:val="0089496E"/>
    <w:rsid w:val="008949D1"/>
    <w:rsid w:val="00894F7A"/>
    <w:rsid w:val="0089510C"/>
    <w:rsid w:val="00895236"/>
    <w:rsid w:val="00895361"/>
    <w:rsid w:val="008953BD"/>
    <w:rsid w:val="008953FD"/>
    <w:rsid w:val="00895965"/>
    <w:rsid w:val="00895D1C"/>
    <w:rsid w:val="008963D1"/>
    <w:rsid w:val="00896401"/>
    <w:rsid w:val="008964BE"/>
    <w:rsid w:val="00896533"/>
    <w:rsid w:val="00896681"/>
    <w:rsid w:val="0089673B"/>
    <w:rsid w:val="00896863"/>
    <w:rsid w:val="00896BEB"/>
    <w:rsid w:val="00896BF5"/>
    <w:rsid w:val="00896C54"/>
    <w:rsid w:val="00896D45"/>
    <w:rsid w:val="00896EF7"/>
    <w:rsid w:val="00896F9F"/>
    <w:rsid w:val="00896FBF"/>
    <w:rsid w:val="00897094"/>
    <w:rsid w:val="008972CE"/>
    <w:rsid w:val="008974C9"/>
    <w:rsid w:val="00897731"/>
    <w:rsid w:val="00897879"/>
    <w:rsid w:val="00897A5D"/>
    <w:rsid w:val="00897AF5"/>
    <w:rsid w:val="008A0020"/>
    <w:rsid w:val="008A006D"/>
    <w:rsid w:val="008A007F"/>
    <w:rsid w:val="008A0496"/>
    <w:rsid w:val="008A0563"/>
    <w:rsid w:val="008A0709"/>
    <w:rsid w:val="008A0A33"/>
    <w:rsid w:val="008A0B9F"/>
    <w:rsid w:val="008A0ECB"/>
    <w:rsid w:val="008A106F"/>
    <w:rsid w:val="008A1090"/>
    <w:rsid w:val="008A11B5"/>
    <w:rsid w:val="008A12DB"/>
    <w:rsid w:val="008A134F"/>
    <w:rsid w:val="008A1361"/>
    <w:rsid w:val="008A14F3"/>
    <w:rsid w:val="008A1603"/>
    <w:rsid w:val="008A1947"/>
    <w:rsid w:val="008A1CF9"/>
    <w:rsid w:val="008A1E9E"/>
    <w:rsid w:val="008A24F7"/>
    <w:rsid w:val="008A27AF"/>
    <w:rsid w:val="008A2DF0"/>
    <w:rsid w:val="008A3304"/>
    <w:rsid w:val="008A35A1"/>
    <w:rsid w:val="008A3863"/>
    <w:rsid w:val="008A3C20"/>
    <w:rsid w:val="008A3E38"/>
    <w:rsid w:val="008A3E69"/>
    <w:rsid w:val="008A3EF7"/>
    <w:rsid w:val="008A3F79"/>
    <w:rsid w:val="008A426A"/>
    <w:rsid w:val="008A45C7"/>
    <w:rsid w:val="008A4646"/>
    <w:rsid w:val="008A470F"/>
    <w:rsid w:val="008A4A0D"/>
    <w:rsid w:val="008A4ADB"/>
    <w:rsid w:val="008A5040"/>
    <w:rsid w:val="008A5162"/>
    <w:rsid w:val="008A5385"/>
    <w:rsid w:val="008A53B9"/>
    <w:rsid w:val="008A550D"/>
    <w:rsid w:val="008A5511"/>
    <w:rsid w:val="008A5947"/>
    <w:rsid w:val="008A5D04"/>
    <w:rsid w:val="008A5D26"/>
    <w:rsid w:val="008A6479"/>
    <w:rsid w:val="008A64B9"/>
    <w:rsid w:val="008A65B3"/>
    <w:rsid w:val="008A670E"/>
    <w:rsid w:val="008A67E0"/>
    <w:rsid w:val="008A68E4"/>
    <w:rsid w:val="008A6939"/>
    <w:rsid w:val="008A6A1A"/>
    <w:rsid w:val="008A7230"/>
    <w:rsid w:val="008A735A"/>
    <w:rsid w:val="008A73D0"/>
    <w:rsid w:val="008A7804"/>
    <w:rsid w:val="008A7978"/>
    <w:rsid w:val="008A7E88"/>
    <w:rsid w:val="008B01E5"/>
    <w:rsid w:val="008B028F"/>
    <w:rsid w:val="008B0434"/>
    <w:rsid w:val="008B082F"/>
    <w:rsid w:val="008B08DD"/>
    <w:rsid w:val="008B0989"/>
    <w:rsid w:val="008B0B6F"/>
    <w:rsid w:val="008B0BED"/>
    <w:rsid w:val="008B0D82"/>
    <w:rsid w:val="008B0E80"/>
    <w:rsid w:val="008B0FA2"/>
    <w:rsid w:val="008B13E4"/>
    <w:rsid w:val="008B1476"/>
    <w:rsid w:val="008B16A2"/>
    <w:rsid w:val="008B18A0"/>
    <w:rsid w:val="008B18A8"/>
    <w:rsid w:val="008B18BF"/>
    <w:rsid w:val="008B1B29"/>
    <w:rsid w:val="008B1BF9"/>
    <w:rsid w:val="008B1EB3"/>
    <w:rsid w:val="008B2072"/>
    <w:rsid w:val="008B20EA"/>
    <w:rsid w:val="008B2121"/>
    <w:rsid w:val="008B2333"/>
    <w:rsid w:val="008B245C"/>
    <w:rsid w:val="008B27B8"/>
    <w:rsid w:val="008B2ACB"/>
    <w:rsid w:val="008B2AF1"/>
    <w:rsid w:val="008B2E9F"/>
    <w:rsid w:val="008B2F81"/>
    <w:rsid w:val="008B312B"/>
    <w:rsid w:val="008B3512"/>
    <w:rsid w:val="008B35EB"/>
    <w:rsid w:val="008B3648"/>
    <w:rsid w:val="008B3B9F"/>
    <w:rsid w:val="008B3E77"/>
    <w:rsid w:val="008B3F6D"/>
    <w:rsid w:val="008B402E"/>
    <w:rsid w:val="008B41C3"/>
    <w:rsid w:val="008B4205"/>
    <w:rsid w:val="008B45B9"/>
    <w:rsid w:val="008B4638"/>
    <w:rsid w:val="008B473A"/>
    <w:rsid w:val="008B4939"/>
    <w:rsid w:val="008B4A79"/>
    <w:rsid w:val="008B4B5A"/>
    <w:rsid w:val="008B4C8F"/>
    <w:rsid w:val="008B5311"/>
    <w:rsid w:val="008B57E4"/>
    <w:rsid w:val="008B596C"/>
    <w:rsid w:val="008B5CE0"/>
    <w:rsid w:val="008B5D40"/>
    <w:rsid w:val="008B60A7"/>
    <w:rsid w:val="008B6226"/>
    <w:rsid w:val="008B6ADE"/>
    <w:rsid w:val="008B707D"/>
    <w:rsid w:val="008B7082"/>
    <w:rsid w:val="008B7194"/>
    <w:rsid w:val="008B7231"/>
    <w:rsid w:val="008B7965"/>
    <w:rsid w:val="008B7AC6"/>
    <w:rsid w:val="008B7AF4"/>
    <w:rsid w:val="008B7C7A"/>
    <w:rsid w:val="008B7D85"/>
    <w:rsid w:val="008B7F90"/>
    <w:rsid w:val="008B7FCB"/>
    <w:rsid w:val="008C0139"/>
    <w:rsid w:val="008C023F"/>
    <w:rsid w:val="008C0489"/>
    <w:rsid w:val="008C090C"/>
    <w:rsid w:val="008C0F2A"/>
    <w:rsid w:val="008C11C5"/>
    <w:rsid w:val="008C12B8"/>
    <w:rsid w:val="008C1412"/>
    <w:rsid w:val="008C14CF"/>
    <w:rsid w:val="008C170B"/>
    <w:rsid w:val="008C187D"/>
    <w:rsid w:val="008C1C9B"/>
    <w:rsid w:val="008C21B9"/>
    <w:rsid w:val="008C242F"/>
    <w:rsid w:val="008C253A"/>
    <w:rsid w:val="008C2648"/>
    <w:rsid w:val="008C268B"/>
    <w:rsid w:val="008C26DE"/>
    <w:rsid w:val="008C27B5"/>
    <w:rsid w:val="008C28C3"/>
    <w:rsid w:val="008C2934"/>
    <w:rsid w:val="008C29BD"/>
    <w:rsid w:val="008C2A6B"/>
    <w:rsid w:val="008C2EBC"/>
    <w:rsid w:val="008C3401"/>
    <w:rsid w:val="008C340C"/>
    <w:rsid w:val="008C3519"/>
    <w:rsid w:val="008C353C"/>
    <w:rsid w:val="008C36C1"/>
    <w:rsid w:val="008C3775"/>
    <w:rsid w:val="008C3CF0"/>
    <w:rsid w:val="008C3DE8"/>
    <w:rsid w:val="008C44A9"/>
    <w:rsid w:val="008C4EE1"/>
    <w:rsid w:val="008C4F15"/>
    <w:rsid w:val="008C51A6"/>
    <w:rsid w:val="008C542B"/>
    <w:rsid w:val="008C564D"/>
    <w:rsid w:val="008C5929"/>
    <w:rsid w:val="008C60FC"/>
    <w:rsid w:val="008C6263"/>
    <w:rsid w:val="008C62A6"/>
    <w:rsid w:val="008C66A5"/>
    <w:rsid w:val="008C692F"/>
    <w:rsid w:val="008C699D"/>
    <w:rsid w:val="008C6A17"/>
    <w:rsid w:val="008C6BAF"/>
    <w:rsid w:val="008C6F3F"/>
    <w:rsid w:val="008C73D9"/>
    <w:rsid w:val="008C7580"/>
    <w:rsid w:val="008C77F2"/>
    <w:rsid w:val="008C78D1"/>
    <w:rsid w:val="008C79BA"/>
    <w:rsid w:val="008C7B66"/>
    <w:rsid w:val="008C7C67"/>
    <w:rsid w:val="008C7E44"/>
    <w:rsid w:val="008D02C1"/>
    <w:rsid w:val="008D033A"/>
    <w:rsid w:val="008D0420"/>
    <w:rsid w:val="008D051D"/>
    <w:rsid w:val="008D0A35"/>
    <w:rsid w:val="008D0AB2"/>
    <w:rsid w:val="008D0BA7"/>
    <w:rsid w:val="008D0BB6"/>
    <w:rsid w:val="008D0E7B"/>
    <w:rsid w:val="008D0EB3"/>
    <w:rsid w:val="008D0EFF"/>
    <w:rsid w:val="008D0F04"/>
    <w:rsid w:val="008D0F6E"/>
    <w:rsid w:val="008D101E"/>
    <w:rsid w:val="008D11DE"/>
    <w:rsid w:val="008D125E"/>
    <w:rsid w:val="008D1343"/>
    <w:rsid w:val="008D1488"/>
    <w:rsid w:val="008D169F"/>
    <w:rsid w:val="008D1747"/>
    <w:rsid w:val="008D1FAF"/>
    <w:rsid w:val="008D22A6"/>
    <w:rsid w:val="008D22BB"/>
    <w:rsid w:val="008D2400"/>
    <w:rsid w:val="008D24B8"/>
    <w:rsid w:val="008D24EE"/>
    <w:rsid w:val="008D265F"/>
    <w:rsid w:val="008D288A"/>
    <w:rsid w:val="008D2F0C"/>
    <w:rsid w:val="008D307B"/>
    <w:rsid w:val="008D32D5"/>
    <w:rsid w:val="008D3766"/>
    <w:rsid w:val="008D391D"/>
    <w:rsid w:val="008D39C5"/>
    <w:rsid w:val="008D3DB5"/>
    <w:rsid w:val="008D3E82"/>
    <w:rsid w:val="008D4088"/>
    <w:rsid w:val="008D4210"/>
    <w:rsid w:val="008D4234"/>
    <w:rsid w:val="008D4366"/>
    <w:rsid w:val="008D43B5"/>
    <w:rsid w:val="008D442F"/>
    <w:rsid w:val="008D473C"/>
    <w:rsid w:val="008D49A7"/>
    <w:rsid w:val="008D4A6A"/>
    <w:rsid w:val="008D4B97"/>
    <w:rsid w:val="008D4C07"/>
    <w:rsid w:val="008D4DD2"/>
    <w:rsid w:val="008D4E9D"/>
    <w:rsid w:val="008D5135"/>
    <w:rsid w:val="008D545B"/>
    <w:rsid w:val="008D55BC"/>
    <w:rsid w:val="008D5CE9"/>
    <w:rsid w:val="008D5F5D"/>
    <w:rsid w:val="008D62E0"/>
    <w:rsid w:val="008D644A"/>
    <w:rsid w:val="008D65C5"/>
    <w:rsid w:val="008D662E"/>
    <w:rsid w:val="008D66CB"/>
    <w:rsid w:val="008D66F8"/>
    <w:rsid w:val="008D676F"/>
    <w:rsid w:val="008D68D4"/>
    <w:rsid w:val="008D68F6"/>
    <w:rsid w:val="008D6AE6"/>
    <w:rsid w:val="008D6BFC"/>
    <w:rsid w:val="008D6CE4"/>
    <w:rsid w:val="008D6D1F"/>
    <w:rsid w:val="008D710A"/>
    <w:rsid w:val="008D7468"/>
    <w:rsid w:val="008D752C"/>
    <w:rsid w:val="008D7646"/>
    <w:rsid w:val="008D77AA"/>
    <w:rsid w:val="008D7896"/>
    <w:rsid w:val="008D7937"/>
    <w:rsid w:val="008D7AE5"/>
    <w:rsid w:val="008D7E78"/>
    <w:rsid w:val="008E01F0"/>
    <w:rsid w:val="008E07C7"/>
    <w:rsid w:val="008E07CB"/>
    <w:rsid w:val="008E0C36"/>
    <w:rsid w:val="008E0F21"/>
    <w:rsid w:val="008E0F78"/>
    <w:rsid w:val="008E0FD2"/>
    <w:rsid w:val="008E12C0"/>
    <w:rsid w:val="008E141C"/>
    <w:rsid w:val="008E1A3D"/>
    <w:rsid w:val="008E1BC1"/>
    <w:rsid w:val="008E277A"/>
    <w:rsid w:val="008E284B"/>
    <w:rsid w:val="008E28E5"/>
    <w:rsid w:val="008E28EF"/>
    <w:rsid w:val="008E290B"/>
    <w:rsid w:val="008E2A15"/>
    <w:rsid w:val="008E2CA8"/>
    <w:rsid w:val="008E3161"/>
    <w:rsid w:val="008E31F9"/>
    <w:rsid w:val="008E340D"/>
    <w:rsid w:val="008E398A"/>
    <w:rsid w:val="008E39E2"/>
    <w:rsid w:val="008E3AFD"/>
    <w:rsid w:val="008E3EC6"/>
    <w:rsid w:val="008E41FF"/>
    <w:rsid w:val="008E458A"/>
    <w:rsid w:val="008E45A5"/>
    <w:rsid w:val="008E48F3"/>
    <w:rsid w:val="008E526A"/>
    <w:rsid w:val="008E52F2"/>
    <w:rsid w:val="008E53B1"/>
    <w:rsid w:val="008E5523"/>
    <w:rsid w:val="008E55F4"/>
    <w:rsid w:val="008E57FA"/>
    <w:rsid w:val="008E58C5"/>
    <w:rsid w:val="008E5902"/>
    <w:rsid w:val="008E5915"/>
    <w:rsid w:val="008E59E1"/>
    <w:rsid w:val="008E5A55"/>
    <w:rsid w:val="008E5E15"/>
    <w:rsid w:val="008E5FA3"/>
    <w:rsid w:val="008E622D"/>
    <w:rsid w:val="008E65F1"/>
    <w:rsid w:val="008E6644"/>
    <w:rsid w:val="008E66B5"/>
    <w:rsid w:val="008E67B2"/>
    <w:rsid w:val="008E6A7F"/>
    <w:rsid w:val="008E6E0B"/>
    <w:rsid w:val="008E6FAB"/>
    <w:rsid w:val="008E6FCD"/>
    <w:rsid w:val="008E70BB"/>
    <w:rsid w:val="008E71A5"/>
    <w:rsid w:val="008E71EF"/>
    <w:rsid w:val="008E72BC"/>
    <w:rsid w:val="008E738B"/>
    <w:rsid w:val="008E7C6F"/>
    <w:rsid w:val="008E7D1F"/>
    <w:rsid w:val="008E7E32"/>
    <w:rsid w:val="008F00FB"/>
    <w:rsid w:val="008F0132"/>
    <w:rsid w:val="008F01FB"/>
    <w:rsid w:val="008F0242"/>
    <w:rsid w:val="008F0340"/>
    <w:rsid w:val="008F0388"/>
    <w:rsid w:val="008F0523"/>
    <w:rsid w:val="008F05D6"/>
    <w:rsid w:val="008F06DC"/>
    <w:rsid w:val="008F07B2"/>
    <w:rsid w:val="008F0A2B"/>
    <w:rsid w:val="008F0E7F"/>
    <w:rsid w:val="008F12AF"/>
    <w:rsid w:val="008F12DA"/>
    <w:rsid w:val="008F1315"/>
    <w:rsid w:val="008F131D"/>
    <w:rsid w:val="008F15FF"/>
    <w:rsid w:val="008F16CE"/>
    <w:rsid w:val="008F1758"/>
    <w:rsid w:val="008F1914"/>
    <w:rsid w:val="008F2155"/>
    <w:rsid w:val="008F259A"/>
    <w:rsid w:val="008F25E2"/>
    <w:rsid w:val="008F267C"/>
    <w:rsid w:val="008F26DC"/>
    <w:rsid w:val="008F2723"/>
    <w:rsid w:val="008F2753"/>
    <w:rsid w:val="008F2852"/>
    <w:rsid w:val="008F2AAB"/>
    <w:rsid w:val="008F2DCB"/>
    <w:rsid w:val="008F3000"/>
    <w:rsid w:val="008F32B7"/>
    <w:rsid w:val="008F334C"/>
    <w:rsid w:val="008F33A9"/>
    <w:rsid w:val="008F33BC"/>
    <w:rsid w:val="008F387B"/>
    <w:rsid w:val="008F38C5"/>
    <w:rsid w:val="008F3ACE"/>
    <w:rsid w:val="008F3E68"/>
    <w:rsid w:val="008F4105"/>
    <w:rsid w:val="008F418E"/>
    <w:rsid w:val="008F41EB"/>
    <w:rsid w:val="008F4307"/>
    <w:rsid w:val="008F4685"/>
    <w:rsid w:val="008F46FB"/>
    <w:rsid w:val="008F494E"/>
    <w:rsid w:val="008F4D8F"/>
    <w:rsid w:val="008F4E38"/>
    <w:rsid w:val="008F53D0"/>
    <w:rsid w:val="008F53D5"/>
    <w:rsid w:val="008F562B"/>
    <w:rsid w:val="008F5942"/>
    <w:rsid w:val="008F5A76"/>
    <w:rsid w:val="008F5AD5"/>
    <w:rsid w:val="008F5D2B"/>
    <w:rsid w:val="008F5D79"/>
    <w:rsid w:val="008F5D86"/>
    <w:rsid w:val="008F5EA5"/>
    <w:rsid w:val="008F5EC1"/>
    <w:rsid w:val="008F6696"/>
    <w:rsid w:val="008F688E"/>
    <w:rsid w:val="008F68EA"/>
    <w:rsid w:val="008F6990"/>
    <w:rsid w:val="008F6A13"/>
    <w:rsid w:val="008F6A50"/>
    <w:rsid w:val="008F6E63"/>
    <w:rsid w:val="008F6F11"/>
    <w:rsid w:val="008F6F33"/>
    <w:rsid w:val="008F7A2F"/>
    <w:rsid w:val="008F7D30"/>
    <w:rsid w:val="008F7D3F"/>
    <w:rsid w:val="00900135"/>
    <w:rsid w:val="0090031F"/>
    <w:rsid w:val="00900537"/>
    <w:rsid w:val="00900983"/>
    <w:rsid w:val="00901021"/>
    <w:rsid w:val="009015FD"/>
    <w:rsid w:val="0090167F"/>
    <w:rsid w:val="00901691"/>
    <w:rsid w:val="009017A2"/>
    <w:rsid w:val="009022DC"/>
    <w:rsid w:val="00902355"/>
    <w:rsid w:val="00902599"/>
    <w:rsid w:val="0090267A"/>
    <w:rsid w:val="009026E1"/>
    <w:rsid w:val="009027DD"/>
    <w:rsid w:val="00902917"/>
    <w:rsid w:val="00902B0B"/>
    <w:rsid w:val="00902B2A"/>
    <w:rsid w:val="00902D7B"/>
    <w:rsid w:val="00902D94"/>
    <w:rsid w:val="00902F1C"/>
    <w:rsid w:val="00903909"/>
    <w:rsid w:val="00903999"/>
    <w:rsid w:val="00903C27"/>
    <w:rsid w:val="00903D7D"/>
    <w:rsid w:val="00903FEA"/>
    <w:rsid w:val="00904063"/>
    <w:rsid w:val="0090413E"/>
    <w:rsid w:val="00904736"/>
    <w:rsid w:val="0090491D"/>
    <w:rsid w:val="00904F11"/>
    <w:rsid w:val="0090515F"/>
    <w:rsid w:val="009051C2"/>
    <w:rsid w:val="00905523"/>
    <w:rsid w:val="00905547"/>
    <w:rsid w:val="00905592"/>
    <w:rsid w:val="00905657"/>
    <w:rsid w:val="00905668"/>
    <w:rsid w:val="0090586D"/>
    <w:rsid w:val="009058BA"/>
    <w:rsid w:val="00905D7F"/>
    <w:rsid w:val="00905E14"/>
    <w:rsid w:val="0090600B"/>
    <w:rsid w:val="00906142"/>
    <w:rsid w:val="00906224"/>
    <w:rsid w:val="009064A9"/>
    <w:rsid w:val="00906D82"/>
    <w:rsid w:val="00906DB6"/>
    <w:rsid w:val="00906F66"/>
    <w:rsid w:val="00906F7A"/>
    <w:rsid w:val="0090701D"/>
    <w:rsid w:val="0090740F"/>
    <w:rsid w:val="009078B3"/>
    <w:rsid w:val="00907A2B"/>
    <w:rsid w:val="00907B0A"/>
    <w:rsid w:val="00907D85"/>
    <w:rsid w:val="00907DC2"/>
    <w:rsid w:val="009100A4"/>
    <w:rsid w:val="00910292"/>
    <w:rsid w:val="00910448"/>
    <w:rsid w:val="00910460"/>
    <w:rsid w:val="00910A0C"/>
    <w:rsid w:val="00910BB8"/>
    <w:rsid w:val="009113C6"/>
    <w:rsid w:val="009113C8"/>
    <w:rsid w:val="00911C74"/>
    <w:rsid w:val="00911C9A"/>
    <w:rsid w:val="00911E5A"/>
    <w:rsid w:val="00911E9E"/>
    <w:rsid w:val="009120F2"/>
    <w:rsid w:val="0091214D"/>
    <w:rsid w:val="009123D9"/>
    <w:rsid w:val="009126E9"/>
    <w:rsid w:val="0091283A"/>
    <w:rsid w:val="009128F7"/>
    <w:rsid w:val="009129C2"/>
    <w:rsid w:val="009129FD"/>
    <w:rsid w:val="00912A48"/>
    <w:rsid w:val="00912B52"/>
    <w:rsid w:val="00912D34"/>
    <w:rsid w:val="00912F2A"/>
    <w:rsid w:val="00912F67"/>
    <w:rsid w:val="009133B7"/>
    <w:rsid w:val="009133E5"/>
    <w:rsid w:val="00913430"/>
    <w:rsid w:val="0091395A"/>
    <w:rsid w:val="00913AA9"/>
    <w:rsid w:val="00913B6E"/>
    <w:rsid w:val="00914148"/>
    <w:rsid w:val="009142FF"/>
    <w:rsid w:val="00914303"/>
    <w:rsid w:val="00914456"/>
    <w:rsid w:val="0091496A"/>
    <w:rsid w:val="00914AE2"/>
    <w:rsid w:val="00914CB6"/>
    <w:rsid w:val="00914D0E"/>
    <w:rsid w:val="00914D5D"/>
    <w:rsid w:val="00914FED"/>
    <w:rsid w:val="00915287"/>
    <w:rsid w:val="0091546D"/>
    <w:rsid w:val="009154D7"/>
    <w:rsid w:val="009156C2"/>
    <w:rsid w:val="00915908"/>
    <w:rsid w:val="00915A9C"/>
    <w:rsid w:val="00915C00"/>
    <w:rsid w:val="009168B6"/>
    <w:rsid w:val="00916AF2"/>
    <w:rsid w:val="00916CF3"/>
    <w:rsid w:val="00916E91"/>
    <w:rsid w:val="00916F2B"/>
    <w:rsid w:val="0091753F"/>
    <w:rsid w:val="00917734"/>
    <w:rsid w:val="009178CD"/>
    <w:rsid w:val="00917BDC"/>
    <w:rsid w:val="00917EF6"/>
    <w:rsid w:val="0092000D"/>
    <w:rsid w:val="009201D6"/>
    <w:rsid w:val="00920278"/>
    <w:rsid w:val="00920385"/>
    <w:rsid w:val="00920988"/>
    <w:rsid w:val="00920990"/>
    <w:rsid w:val="00920A1D"/>
    <w:rsid w:val="00920D28"/>
    <w:rsid w:val="00920DFD"/>
    <w:rsid w:val="00920F73"/>
    <w:rsid w:val="0092101D"/>
    <w:rsid w:val="00921021"/>
    <w:rsid w:val="00921482"/>
    <w:rsid w:val="009214F7"/>
    <w:rsid w:val="00921C17"/>
    <w:rsid w:val="00921F24"/>
    <w:rsid w:val="00922091"/>
    <w:rsid w:val="00922122"/>
    <w:rsid w:val="009223DA"/>
    <w:rsid w:val="00922879"/>
    <w:rsid w:val="0092291B"/>
    <w:rsid w:val="00922AAD"/>
    <w:rsid w:val="00922F27"/>
    <w:rsid w:val="00923467"/>
    <w:rsid w:val="009235EF"/>
    <w:rsid w:val="0092384F"/>
    <w:rsid w:val="009239A2"/>
    <w:rsid w:val="009239B6"/>
    <w:rsid w:val="00923D93"/>
    <w:rsid w:val="00923EAF"/>
    <w:rsid w:val="009241A1"/>
    <w:rsid w:val="009243FD"/>
    <w:rsid w:val="00924591"/>
    <w:rsid w:val="0092468A"/>
    <w:rsid w:val="009246D0"/>
    <w:rsid w:val="009249EC"/>
    <w:rsid w:val="00924F83"/>
    <w:rsid w:val="00924FBE"/>
    <w:rsid w:val="0092506E"/>
    <w:rsid w:val="0092553A"/>
    <w:rsid w:val="009257F3"/>
    <w:rsid w:val="00925AC6"/>
    <w:rsid w:val="00925C1A"/>
    <w:rsid w:val="00926381"/>
    <w:rsid w:val="00926497"/>
    <w:rsid w:val="00926723"/>
    <w:rsid w:val="00926947"/>
    <w:rsid w:val="00926A38"/>
    <w:rsid w:val="00926A43"/>
    <w:rsid w:val="00926C70"/>
    <w:rsid w:val="00926DD1"/>
    <w:rsid w:val="009272F7"/>
    <w:rsid w:val="009275B8"/>
    <w:rsid w:val="00927BDB"/>
    <w:rsid w:val="00930131"/>
    <w:rsid w:val="0093048A"/>
    <w:rsid w:val="0093072D"/>
    <w:rsid w:val="00930BFD"/>
    <w:rsid w:val="00930C68"/>
    <w:rsid w:val="00931167"/>
    <w:rsid w:val="00931198"/>
    <w:rsid w:val="0093139B"/>
    <w:rsid w:val="009317FC"/>
    <w:rsid w:val="00931977"/>
    <w:rsid w:val="00931C47"/>
    <w:rsid w:val="00931DE3"/>
    <w:rsid w:val="00931E2E"/>
    <w:rsid w:val="00931FF9"/>
    <w:rsid w:val="00932221"/>
    <w:rsid w:val="00932354"/>
    <w:rsid w:val="00932521"/>
    <w:rsid w:val="009325A8"/>
    <w:rsid w:val="009325D2"/>
    <w:rsid w:val="00932986"/>
    <w:rsid w:val="00932B25"/>
    <w:rsid w:val="00932B62"/>
    <w:rsid w:val="00932BCA"/>
    <w:rsid w:val="00932C3C"/>
    <w:rsid w:val="00933014"/>
    <w:rsid w:val="0093345C"/>
    <w:rsid w:val="00933542"/>
    <w:rsid w:val="00933566"/>
    <w:rsid w:val="0093359C"/>
    <w:rsid w:val="0093370D"/>
    <w:rsid w:val="00933730"/>
    <w:rsid w:val="0093386C"/>
    <w:rsid w:val="00933DD3"/>
    <w:rsid w:val="009341D6"/>
    <w:rsid w:val="009342E7"/>
    <w:rsid w:val="009345BB"/>
    <w:rsid w:val="0093462D"/>
    <w:rsid w:val="009347A6"/>
    <w:rsid w:val="00934B9D"/>
    <w:rsid w:val="00934BF4"/>
    <w:rsid w:val="00934DD7"/>
    <w:rsid w:val="00934E27"/>
    <w:rsid w:val="00934E96"/>
    <w:rsid w:val="00935319"/>
    <w:rsid w:val="009353EA"/>
    <w:rsid w:val="009355C2"/>
    <w:rsid w:val="00935C34"/>
    <w:rsid w:val="00935DC3"/>
    <w:rsid w:val="00935FCB"/>
    <w:rsid w:val="009362A7"/>
    <w:rsid w:val="0093638E"/>
    <w:rsid w:val="0093643B"/>
    <w:rsid w:val="00936527"/>
    <w:rsid w:val="00936732"/>
    <w:rsid w:val="00936B9B"/>
    <w:rsid w:val="00936D13"/>
    <w:rsid w:val="00936F02"/>
    <w:rsid w:val="00936F4A"/>
    <w:rsid w:val="00937259"/>
    <w:rsid w:val="0093745B"/>
    <w:rsid w:val="009375A8"/>
    <w:rsid w:val="0093775C"/>
    <w:rsid w:val="009377A9"/>
    <w:rsid w:val="0093789E"/>
    <w:rsid w:val="00937C23"/>
    <w:rsid w:val="00937FBD"/>
    <w:rsid w:val="00937FBE"/>
    <w:rsid w:val="00940132"/>
    <w:rsid w:val="0094029F"/>
    <w:rsid w:val="00940310"/>
    <w:rsid w:val="009404CB"/>
    <w:rsid w:val="00940720"/>
    <w:rsid w:val="00940A78"/>
    <w:rsid w:val="00940AD1"/>
    <w:rsid w:val="00940B35"/>
    <w:rsid w:val="00940D22"/>
    <w:rsid w:val="0094100E"/>
    <w:rsid w:val="0094112A"/>
    <w:rsid w:val="00941459"/>
    <w:rsid w:val="009414AA"/>
    <w:rsid w:val="00941680"/>
    <w:rsid w:val="009416F9"/>
    <w:rsid w:val="00941801"/>
    <w:rsid w:val="009418A4"/>
    <w:rsid w:val="00941A26"/>
    <w:rsid w:val="00941B66"/>
    <w:rsid w:val="00941BEC"/>
    <w:rsid w:val="00941D33"/>
    <w:rsid w:val="0094212E"/>
    <w:rsid w:val="009427BC"/>
    <w:rsid w:val="009429C2"/>
    <w:rsid w:val="00942A7E"/>
    <w:rsid w:val="00942CF0"/>
    <w:rsid w:val="00942F7F"/>
    <w:rsid w:val="00943053"/>
    <w:rsid w:val="00943110"/>
    <w:rsid w:val="0094336D"/>
    <w:rsid w:val="009433CB"/>
    <w:rsid w:val="00943559"/>
    <w:rsid w:val="00943658"/>
    <w:rsid w:val="009436D6"/>
    <w:rsid w:val="009436EA"/>
    <w:rsid w:val="00943703"/>
    <w:rsid w:val="0094381F"/>
    <w:rsid w:val="00943861"/>
    <w:rsid w:val="009438C1"/>
    <w:rsid w:val="00943BA7"/>
    <w:rsid w:val="00943CEC"/>
    <w:rsid w:val="009442C2"/>
    <w:rsid w:val="00944329"/>
    <w:rsid w:val="00944465"/>
    <w:rsid w:val="00944890"/>
    <w:rsid w:val="00944D79"/>
    <w:rsid w:val="00944EC7"/>
    <w:rsid w:val="00945135"/>
    <w:rsid w:val="009452D3"/>
    <w:rsid w:val="00945324"/>
    <w:rsid w:val="009458B8"/>
    <w:rsid w:val="009458FC"/>
    <w:rsid w:val="00945A5F"/>
    <w:rsid w:val="00945A89"/>
    <w:rsid w:val="00945F76"/>
    <w:rsid w:val="00945FBB"/>
    <w:rsid w:val="00946174"/>
    <w:rsid w:val="00946208"/>
    <w:rsid w:val="009462D6"/>
    <w:rsid w:val="00946480"/>
    <w:rsid w:val="009464CB"/>
    <w:rsid w:val="00946846"/>
    <w:rsid w:val="00947095"/>
    <w:rsid w:val="0094795B"/>
    <w:rsid w:val="00947F2E"/>
    <w:rsid w:val="0095020A"/>
    <w:rsid w:val="00950D33"/>
    <w:rsid w:val="00950ECB"/>
    <w:rsid w:val="0095105D"/>
    <w:rsid w:val="009510AB"/>
    <w:rsid w:val="009510B3"/>
    <w:rsid w:val="0095115F"/>
    <w:rsid w:val="009512C2"/>
    <w:rsid w:val="00951470"/>
    <w:rsid w:val="0095179F"/>
    <w:rsid w:val="00951887"/>
    <w:rsid w:val="00951963"/>
    <w:rsid w:val="00951BB2"/>
    <w:rsid w:val="00951D43"/>
    <w:rsid w:val="00951DCD"/>
    <w:rsid w:val="00951FC2"/>
    <w:rsid w:val="0095204F"/>
    <w:rsid w:val="009526DE"/>
    <w:rsid w:val="0095277A"/>
    <w:rsid w:val="00952B6E"/>
    <w:rsid w:val="00952DCA"/>
    <w:rsid w:val="00953223"/>
    <w:rsid w:val="0095353F"/>
    <w:rsid w:val="00953751"/>
    <w:rsid w:val="00953761"/>
    <w:rsid w:val="00953908"/>
    <w:rsid w:val="0095396F"/>
    <w:rsid w:val="00953979"/>
    <w:rsid w:val="00953A35"/>
    <w:rsid w:val="00953B36"/>
    <w:rsid w:val="00953FE3"/>
    <w:rsid w:val="00954160"/>
    <w:rsid w:val="0095438C"/>
    <w:rsid w:val="009543BE"/>
    <w:rsid w:val="009545E9"/>
    <w:rsid w:val="0095462D"/>
    <w:rsid w:val="00954A84"/>
    <w:rsid w:val="00954CE9"/>
    <w:rsid w:val="00954FCE"/>
    <w:rsid w:val="0095509E"/>
    <w:rsid w:val="00955A87"/>
    <w:rsid w:val="00955B9D"/>
    <w:rsid w:val="00955CBC"/>
    <w:rsid w:val="00955D8A"/>
    <w:rsid w:val="00955E82"/>
    <w:rsid w:val="009563A0"/>
    <w:rsid w:val="0095687C"/>
    <w:rsid w:val="009568C9"/>
    <w:rsid w:val="00956ADF"/>
    <w:rsid w:val="00956B77"/>
    <w:rsid w:val="00956C13"/>
    <w:rsid w:val="00956DD9"/>
    <w:rsid w:val="00957142"/>
    <w:rsid w:val="00957243"/>
    <w:rsid w:val="0095731F"/>
    <w:rsid w:val="00957381"/>
    <w:rsid w:val="00957446"/>
    <w:rsid w:val="00957B40"/>
    <w:rsid w:val="00957D31"/>
    <w:rsid w:val="00957EB1"/>
    <w:rsid w:val="00960220"/>
    <w:rsid w:val="00960795"/>
    <w:rsid w:val="00960944"/>
    <w:rsid w:val="00960DDD"/>
    <w:rsid w:val="00961678"/>
    <w:rsid w:val="00961A02"/>
    <w:rsid w:val="00961EC7"/>
    <w:rsid w:val="00961F16"/>
    <w:rsid w:val="00961FCC"/>
    <w:rsid w:val="00962258"/>
    <w:rsid w:val="009628E2"/>
    <w:rsid w:val="00962919"/>
    <w:rsid w:val="0096291E"/>
    <w:rsid w:val="00962A73"/>
    <w:rsid w:val="00962B15"/>
    <w:rsid w:val="00963590"/>
    <w:rsid w:val="00963894"/>
    <w:rsid w:val="0096396C"/>
    <w:rsid w:val="00963C71"/>
    <w:rsid w:val="00963D15"/>
    <w:rsid w:val="009642ED"/>
    <w:rsid w:val="009645CE"/>
    <w:rsid w:val="0096475B"/>
    <w:rsid w:val="0096490C"/>
    <w:rsid w:val="0096498D"/>
    <w:rsid w:val="00964F0B"/>
    <w:rsid w:val="00965043"/>
    <w:rsid w:val="009656F9"/>
    <w:rsid w:val="0096579B"/>
    <w:rsid w:val="0096582C"/>
    <w:rsid w:val="00965CE2"/>
    <w:rsid w:val="00965DB3"/>
    <w:rsid w:val="00965E73"/>
    <w:rsid w:val="00965F61"/>
    <w:rsid w:val="009660E5"/>
    <w:rsid w:val="00966121"/>
    <w:rsid w:val="0096681A"/>
    <w:rsid w:val="00966847"/>
    <w:rsid w:val="0096688E"/>
    <w:rsid w:val="00966911"/>
    <w:rsid w:val="00966ADC"/>
    <w:rsid w:val="00966B41"/>
    <w:rsid w:val="00967682"/>
    <w:rsid w:val="009676F3"/>
    <w:rsid w:val="00967AA8"/>
    <w:rsid w:val="00967BAD"/>
    <w:rsid w:val="00967C91"/>
    <w:rsid w:val="00967CA9"/>
    <w:rsid w:val="009700D1"/>
    <w:rsid w:val="009702D5"/>
    <w:rsid w:val="009703EE"/>
    <w:rsid w:val="00970718"/>
    <w:rsid w:val="0097076D"/>
    <w:rsid w:val="009708D7"/>
    <w:rsid w:val="00970920"/>
    <w:rsid w:val="009709D3"/>
    <w:rsid w:val="00970CA2"/>
    <w:rsid w:val="00970DCF"/>
    <w:rsid w:val="0097121D"/>
    <w:rsid w:val="00971410"/>
    <w:rsid w:val="0097143B"/>
    <w:rsid w:val="00971515"/>
    <w:rsid w:val="00971675"/>
    <w:rsid w:val="0097180F"/>
    <w:rsid w:val="009718C5"/>
    <w:rsid w:val="00971B16"/>
    <w:rsid w:val="00971C08"/>
    <w:rsid w:val="00971D8B"/>
    <w:rsid w:val="00971D94"/>
    <w:rsid w:val="009720C4"/>
    <w:rsid w:val="00972166"/>
    <w:rsid w:val="0097227F"/>
    <w:rsid w:val="009724E7"/>
    <w:rsid w:val="009727BD"/>
    <w:rsid w:val="00972935"/>
    <w:rsid w:val="00972985"/>
    <w:rsid w:val="0097298F"/>
    <w:rsid w:val="00972E86"/>
    <w:rsid w:val="00972F2D"/>
    <w:rsid w:val="009730AB"/>
    <w:rsid w:val="009733FA"/>
    <w:rsid w:val="00973650"/>
    <w:rsid w:val="00973CD1"/>
    <w:rsid w:val="00973CF2"/>
    <w:rsid w:val="00973D2B"/>
    <w:rsid w:val="00973D2D"/>
    <w:rsid w:val="00973E58"/>
    <w:rsid w:val="009744D7"/>
    <w:rsid w:val="00974B15"/>
    <w:rsid w:val="00974B32"/>
    <w:rsid w:val="00974BBD"/>
    <w:rsid w:val="00974C94"/>
    <w:rsid w:val="00974EA2"/>
    <w:rsid w:val="009751A3"/>
    <w:rsid w:val="0097548C"/>
    <w:rsid w:val="0097581F"/>
    <w:rsid w:val="0097584F"/>
    <w:rsid w:val="0097586C"/>
    <w:rsid w:val="00975932"/>
    <w:rsid w:val="00975B08"/>
    <w:rsid w:val="00975E23"/>
    <w:rsid w:val="00975E32"/>
    <w:rsid w:val="00975F9A"/>
    <w:rsid w:val="0097618C"/>
    <w:rsid w:val="00976311"/>
    <w:rsid w:val="009766AE"/>
    <w:rsid w:val="00976C42"/>
    <w:rsid w:val="00976E24"/>
    <w:rsid w:val="009771FD"/>
    <w:rsid w:val="0097733D"/>
    <w:rsid w:val="009774B0"/>
    <w:rsid w:val="009774DD"/>
    <w:rsid w:val="00977638"/>
    <w:rsid w:val="009776FD"/>
    <w:rsid w:val="0097772D"/>
    <w:rsid w:val="009778AF"/>
    <w:rsid w:val="009778D1"/>
    <w:rsid w:val="0097790E"/>
    <w:rsid w:val="009779E4"/>
    <w:rsid w:val="00977A3F"/>
    <w:rsid w:val="00977AC0"/>
    <w:rsid w:val="00977B30"/>
    <w:rsid w:val="00977D71"/>
    <w:rsid w:val="00977DCA"/>
    <w:rsid w:val="009802C1"/>
    <w:rsid w:val="009802CD"/>
    <w:rsid w:val="00980374"/>
    <w:rsid w:val="00980450"/>
    <w:rsid w:val="009804C1"/>
    <w:rsid w:val="009805DC"/>
    <w:rsid w:val="00980853"/>
    <w:rsid w:val="009808DF"/>
    <w:rsid w:val="00980B45"/>
    <w:rsid w:val="009810E3"/>
    <w:rsid w:val="00981390"/>
    <w:rsid w:val="009814A9"/>
    <w:rsid w:val="00981663"/>
    <w:rsid w:val="0098174E"/>
    <w:rsid w:val="00981C2E"/>
    <w:rsid w:val="00981CCA"/>
    <w:rsid w:val="00981F3B"/>
    <w:rsid w:val="00982091"/>
    <w:rsid w:val="00982114"/>
    <w:rsid w:val="009821DF"/>
    <w:rsid w:val="00982234"/>
    <w:rsid w:val="009822B6"/>
    <w:rsid w:val="009822CB"/>
    <w:rsid w:val="0098269D"/>
    <w:rsid w:val="00982950"/>
    <w:rsid w:val="00982F0F"/>
    <w:rsid w:val="00982F57"/>
    <w:rsid w:val="00983BE7"/>
    <w:rsid w:val="00983D40"/>
    <w:rsid w:val="00983D68"/>
    <w:rsid w:val="00983E95"/>
    <w:rsid w:val="00983EF9"/>
    <w:rsid w:val="00984025"/>
    <w:rsid w:val="009840AD"/>
    <w:rsid w:val="00984409"/>
    <w:rsid w:val="00984419"/>
    <w:rsid w:val="0098454B"/>
    <w:rsid w:val="00984A59"/>
    <w:rsid w:val="00984A5C"/>
    <w:rsid w:val="00984BBC"/>
    <w:rsid w:val="00984FC8"/>
    <w:rsid w:val="009856F5"/>
    <w:rsid w:val="00985CA5"/>
    <w:rsid w:val="00985CE5"/>
    <w:rsid w:val="00985F2F"/>
    <w:rsid w:val="00985FEE"/>
    <w:rsid w:val="0098618F"/>
    <w:rsid w:val="009861AF"/>
    <w:rsid w:val="009861D6"/>
    <w:rsid w:val="00986404"/>
    <w:rsid w:val="00986606"/>
    <w:rsid w:val="00986944"/>
    <w:rsid w:val="00986A84"/>
    <w:rsid w:val="00986AB0"/>
    <w:rsid w:val="00986AB4"/>
    <w:rsid w:val="00986D75"/>
    <w:rsid w:val="00986E6B"/>
    <w:rsid w:val="00987163"/>
    <w:rsid w:val="00987185"/>
    <w:rsid w:val="009871B5"/>
    <w:rsid w:val="00987292"/>
    <w:rsid w:val="0098750B"/>
    <w:rsid w:val="00987A3E"/>
    <w:rsid w:val="00987C81"/>
    <w:rsid w:val="00987DF7"/>
    <w:rsid w:val="00990051"/>
    <w:rsid w:val="0099011C"/>
    <w:rsid w:val="00990175"/>
    <w:rsid w:val="0099036A"/>
    <w:rsid w:val="00990610"/>
    <w:rsid w:val="0099069C"/>
    <w:rsid w:val="0099073F"/>
    <w:rsid w:val="0099083A"/>
    <w:rsid w:val="00990E40"/>
    <w:rsid w:val="009911B2"/>
    <w:rsid w:val="009914E0"/>
    <w:rsid w:val="00991591"/>
    <w:rsid w:val="0099164B"/>
    <w:rsid w:val="009917DB"/>
    <w:rsid w:val="009919CA"/>
    <w:rsid w:val="00991ABB"/>
    <w:rsid w:val="00991DE6"/>
    <w:rsid w:val="00991E6A"/>
    <w:rsid w:val="00991EBF"/>
    <w:rsid w:val="00992205"/>
    <w:rsid w:val="0099222B"/>
    <w:rsid w:val="00992325"/>
    <w:rsid w:val="00992490"/>
    <w:rsid w:val="00992831"/>
    <w:rsid w:val="00992AD0"/>
    <w:rsid w:val="00992B3F"/>
    <w:rsid w:val="00992B9D"/>
    <w:rsid w:val="00992CB7"/>
    <w:rsid w:val="0099304E"/>
    <w:rsid w:val="009932E5"/>
    <w:rsid w:val="009932F1"/>
    <w:rsid w:val="00993772"/>
    <w:rsid w:val="009939A8"/>
    <w:rsid w:val="00993A86"/>
    <w:rsid w:val="00993D9E"/>
    <w:rsid w:val="00994373"/>
    <w:rsid w:val="00994AEC"/>
    <w:rsid w:val="00994BCA"/>
    <w:rsid w:val="00994FDA"/>
    <w:rsid w:val="00995295"/>
    <w:rsid w:val="009952DD"/>
    <w:rsid w:val="009953E4"/>
    <w:rsid w:val="00995604"/>
    <w:rsid w:val="00995745"/>
    <w:rsid w:val="009957EA"/>
    <w:rsid w:val="00995A01"/>
    <w:rsid w:val="00995DA8"/>
    <w:rsid w:val="00995DCB"/>
    <w:rsid w:val="00995ECA"/>
    <w:rsid w:val="00995FCF"/>
    <w:rsid w:val="009965F3"/>
    <w:rsid w:val="009965FE"/>
    <w:rsid w:val="00996C9D"/>
    <w:rsid w:val="00996CD0"/>
    <w:rsid w:val="00997088"/>
    <w:rsid w:val="00997168"/>
    <w:rsid w:val="00997277"/>
    <w:rsid w:val="00997531"/>
    <w:rsid w:val="00997653"/>
    <w:rsid w:val="00997666"/>
    <w:rsid w:val="009978D2"/>
    <w:rsid w:val="009A000F"/>
    <w:rsid w:val="009A01B0"/>
    <w:rsid w:val="009A0413"/>
    <w:rsid w:val="009A051C"/>
    <w:rsid w:val="009A07F7"/>
    <w:rsid w:val="009A08F0"/>
    <w:rsid w:val="009A0CA6"/>
    <w:rsid w:val="009A0E20"/>
    <w:rsid w:val="009A0F59"/>
    <w:rsid w:val="009A1116"/>
    <w:rsid w:val="009A1176"/>
    <w:rsid w:val="009A1178"/>
    <w:rsid w:val="009A1349"/>
    <w:rsid w:val="009A14C9"/>
    <w:rsid w:val="009A15DE"/>
    <w:rsid w:val="009A15FC"/>
    <w:rsid w:val="009A1943"/>
    <w:rsid w:val="009A1DFD"/>
    <w:rsid w:val="009A21EB"/>
    <w:rsid w:val="009A21FB"/>
    <w:rsid w:val="009A26B4"/>
    <w:rsid w:val="009A26EF"/>
    <w:rsid w:val="009A2B0E"/>
    <w:rsid w:val="009A2B7C"/>
    <w:rsid w:val="009A2D0B"/>
    <w:rsid w:val="009A2DBE"/>
    <w:rsid w:val="009A2F38"/>
    <w:rsid w:val="009A32E8"/>
    <w:rsid w:val="009A3591"/>
    <w:rsid w:val="009A35B7"/>
    <w:rsid w:val="009A3611"/>
    <w:rsid w:val="009A3692"/>
    <w:rsid w:val="009A3E0F"/>
    <w:rsid w:val="009A3E41"/>
    <w:rsid w:val="009A444E"/>
    <w:rsid w:val="009A4516"/>
    <w:rsid w:val="009A459B"/>
    <w:rsid w:val="009A4A39"/>
    <w:rsid w:val="009A4BB7"/>
    <w:rsid w:val="009A4CEE"/>
    <w:rsid w:val="009A50FE"/>
    <w:rsid w:val="009A525F"/>
    <w:rsid w:val="009A535F"/>
    <w:rsid w:val="009A5480"/>
    <w:rsid w:val="009A54F2"/>
    <w:rsid w:val="009A5FAF"/>
    <w:rsid w:val="009A625E"/>
    <w:rsid w:val="009A67ED"/>
    <w:rsid w:val="009A6888"/>
    <w:rsid w:val="009A68CB"/>
    <w:rsid w:val="009A6ACE"/>
    <w:rsid w:val="009A6C38"/>
    <w:rsid w:val="009A6D0C"/>
    <w:rsid w:val="009A6DF3"/>
    <w:rsid w:val="009A6E52"/>
    <w:rsid w:val="009A6FD5"/>
    <w:rsid w:val="009A714D"/>
    <w:rsid w:val="009A73FF"/>
    <w:rsid w:val="009A740F"/>
    <w:rsid w:val="009A78F8"/>
    <w:rsid w:val="009A791F"/>
    <w:rsid w:val="009A79A9"/>
    <w:rsid w:val="009A79B3"/>
    <w:rsid w:val="009A7A3A"/>
    <w:rsid w:val="009A7C22"/>
    <w:rsid w:val="009A7C47"/>
    <w:rsid w:val="009A7ED8"/>
    <w:rsid w:val="009B00F4"/>
    <w:rsid w:val="009B019E"/>
    <w:rsid w:val="009B0246"/>
    <w:rsid w:val="009B06E4"/>
    <w:rsid w:val="009B0780"/>
    <w:rsid w:val="009B0922"/>
    <w:rsid w:val="009B097A"/>
    <w:rsid w:val="009B0A12"/>
    <w:rsid w:val="009B0D43"/>
    <w:rsid w:val="009B1093"/>
    <w:rsid w:val="009B1127"/>
    <w:rsid w:val="009B1133"/>
    <w:rsid w:val="009B19E8"/>
    <w:rsid w:val="009B1A4E"/>
    <w:rsid w:val="009B1A5A"/>
    <w:rsid w:val="009B1C87"/>
    <w:rsid w:val="009B1E07"/>
    <w:rsid w:val="009B1EE5"/>
    <w:rsid w:val="009B1FB7"/>
    <w:rsid w:val="009B22F9"/>
    <w:rsid w:val="009B2639"/>
    <w:rsid w:val="009B286E"/>
    <w:rsid w:val="009B2D3C"/>
    <w:rsid w:val="009B2E61"/>
    <w:rsid w:val="009B2F66"/>
    <w:rsid w:val="009B32B0"/>
    <w:rsid w:val="009B38DC"/>
    <w:rsid w:val="009B3A7C"/>
    <w:rsid w:val="009B3B17"/>
    <w:rsid w:val="009B3BE4"/>
    <w:rsid w:val="009B3DFD"/>
    <w:rsid w:val="009B3EB5"/>
    <w:rsid w:val="009B4111"/>
    <w:rsid w:val="009B4602"/>
    <w:rsid w:val="009B4762"/>
    <w:rsid w:val="009B4986"/>
    <w:rsid w:val="009B4AB3"/>
    <w:rsid w:val="009B4B39"/>
    <w:rsid w:val="009B4BB4"/>
    <w:rsid w:val="009B5FF4"/>
    <w:rsid w:val="009B624D"/>
    <w:rsid w:val="009B64B3"/>
    <w:rsid w:val="009B6C5C"/>
    <w:rsid w:val="009B6D15"/>
    <w:rsid w:val="009B6D83"/>
    <w:rsid w:val="009B6FE0"/>
    <w:rsid w:val="009B714E"/>
    <w:rsid w:val="009B7523"/>
    <w:rsid w:val="009B7A3C"/>
    <w:rsid w:val="009B7FAC"/>
    <w:rsid w:val="009B7FDC"/>
    <w:rsid w:val="009C0656"/>
    <w:rsid w:val="009C07A1"/>
    <w:rsid w:val="009C07D8"/>
    <w:rsid w:val="009C1065"/>
    <w:rsid w:val="009C11FB"/>
    <w:rsid w:val="009C127C"/>
    <w:rsid w:val="009C12AF"/>
    <w:rsid w:val="009C13F7"/>
    <w:rsid w:val="009C1403"/>
    <w:rsid w:val="009C1530"/>
    <w:rsid w:val="009C1963"/>
    <w:rsid w:val="009C1A67"/>
    <w:rsid w:val="009C1C30"/>
    <w:rsid w:val="009C1ED9"/>
    <w:rsid w:val="009C1F1B"/>
    <w:rsid w:val="009C20B9"/>
    <w:rsid w:val="009C2204"/>
    <w:rsid w:val="009C2448"/>
    <w:rsid w:val="009C2452"/>
    <w:rsid w:val="009C2979"/>
    <w:rsid w:val="009C2D4F"/>
    <w:rsid w:val="009C2F8C"/>
    <w:rsid w:val="009C30CD"/>
    <w:rsid w:val="009C31E3"/>
    <w:rsid w:val="009C3208"/>
    <w:rsid w:val="009C3441"/>
    <w:rsid w:val="009C3819"/>
    <w:rsid w:val="009C3A6E"/>
    <w:rsid w:val="009C3AD0"/>
    <w:rsid w:val="009C3BFA"/>
    <w:rsid w:val="009C3C88"/>
    <w:rsid w:val="009C3E11"/>
    <w:rsid w:val="009C4733"/>
    <w:rsid w:val="009C4901"/>
    <w:rsid w:val="009C49B7"/>
    <w:rsid w:val="009C4F55"/>
    <w:rsid w:val="009C4FF7"/>
    <w:rsid w:val="009C5068"/>
    <w:rsid w:val="009C50B0"/>
    <w:rsid w:val="009C541D"/>
    <w:rsid w:val="009C56BB"/>
    <w:rsid w:val="009C5901"/>
    <w:rsid w:val="009C5B1F"/>
    <w:rsid w:val="009C5D7F"/>
    <w:rsid w:val="009C6339"/>
    <w:rsid w:val="009C64BD"/>
    <w:rsid w:val="009C6708"/>
    <w:rsid w:val="009C674C"/>
    <w:rsid w:val="009C6B53"/>
    <w:rsid w:val="009C6B9E"/>
    <w:rsid w:val="009C6C6E"/>
    <w:rsid w:val="009C6DDE"/>
    <w:rsid w:val="009C7080"/>
    <w:rsid w:val="009C71C1"/>
    <w:rsid w:val="009C76D3"/>
    <w:rsid w:val="009C76E0"/>
    <w:rsid w:val="009C7712"/>
    <w:rsid w:val="009C7A1C"/>
    <w:rsid w:val="009C7CE6"/>
    <w:rsid w:val="009C7EAF"/>
    <w:rsid w:val="009C7EE1"/>
    <w:rsid w:val="009C7FE0"/>
    <w:rsid w:val="009D013D"/>
    <w:rsid w:val="009D05C6"/>
    <w:rsid w:val="009D05EB"/>
    <w:rsid w:val="009D06E3"/>
    <w:rsid w:val="009D07DD"/>
    <w:rsid w:val="009D07EA"/>
    <w:rsid w:val="009D082D"/>
    <w:rsid w:val="009D0B6C"/>
    <w:rsid w:val="009D0C7C"/>
    <w:rsid w:val="009D1113"/>
    <w:rsid w:val="009D1434"/>
    <w:rsid w:val="009D17CF"/>
    <w:rsid w:val="009D1819"/>
    <w:rsid w:val="009D18DD"/>
    <w:rsid w:val="009D1990"/>
    <w:rsid w:val="009D1EB8"/>
    <w:rsid w:val="009D1F81"/>
    <w:rsid w:val="009D234C"/>
    <w:rsid w:val="009D2362"/>
    <w:rsid w:val="009D25B3"/>
    <w:rsid w:val="009D25D1"/>
    <w:rsid w:val="009D25F6"/>
    <w:rsid w:val="009D27B3"/>
    <w:rsid w:val="009D30D3"/>
    <w:rsid w:val="009D318B"/>
    <w:rsid w:val="009D3928"/>
    <w:rsid w:val="009D3B76"/>
    <w:rsid w:val="009D3C68"/>
    <w:rsid w:val="009D3DF2"/>
    <w:rsid w:val="009D3E1F"/>
    <w:rsid w:val="009D402C"/>
    <w:rsid w:val="009D4523"/>
    <w:rsid w:val="009D457D"/>
    <w:rsid w:val="009D4743"/>
    <w:rsid w:val="009D4818"/>
    <w:rsid w:val="009D4ADE"/>
    <w:rsid w:val="009D4E12"/>
    <w:rsid w:val="009D5099"/>
    <w:rsid w:val="009D54BA"/>
    <w:rsid w:val="009D580A"/>
    <w:rsid w:val="009D5A9D"/>
    <w:rsid w:val="009D5BC8"/>
    <w:rsid w:val="009D5FC9"/>
    <w:rsid w:val="009D610F"/>
    <w:rsid w:val="009D62EE"/>
    <w:rsid w:val="009D6503"/>
    <w:rsid w:val="009D66DF"/>
    <w:rsid w:val="009D686B"/>
    <w:rsid w:val="009D6BBD"/>
    <w:rsid w:val="009D6FB0"/>
    <w:rsid w:val="009D716B"/>
    <w:rsid w:val="009D76D3"/>
    <w:rsid w:val="009D7878"/>
    <w:rsid w:val="009D7925"/>
    <w:rsid w:val="009D7D22"/>
    <w:rsid w:val="009D7E00"/>
    <w:rsid w:val="009D7F77"/>
    <w:rsid w:val="009D7FE4"/>
    <w:rsid w:val="009E0071"/>
    <w:rsid w:val="009E0299"/>
    <w:rsid w:val="009E07FE"/>
    <w:rsid w:val="009E0AB7"/>
    <w:rsid w:val="009E0AF9"/>
    <w:rsid w:val="009E0B2E"/>
    <w:rsid w:val="009E0CB1"/>
    <w:rsid w:val="009E0D04"/>
    <w:rsid w:val="009E0F7B"/>
    <w:rsid w:val="009E1049"/>
    <w:rsid w:val="009E1324"/>
    <w:rsid w:val="009E1747"/>
    <w:rsid w:val="009E17A2"/>
    <w:rsid w:val="009E1928"/>
    <w:rsid w:val="009E1C08"/>
    <w:rsid w:val="009E1C7B"/>
    <w:rsid w:val="009E1CA2"/>
    <w:rsid w:val="009E1D1E"/>
    <w:rsid w:val="009E2013"/>
    <w:rsid w:val="009E226F"/>
    <w:rsid w:val="009E2343"/>
    <w:rsid w:val="009E2443"/>
    <w:rsid w:val="009E2532"/>
    <w:rsid w:val="009E2ABD"/>
    <w:rsid w:val="009E2BA6"/>
    <w:rsid w:val="009E2D40"/>
    <w:rsid w:val="009E2E3F"/>
    <w:rsid w:val="009E2F33"/>
    <w:rsid w:val="009E2F70"/>
    <w:rsid w:val="009E3071"/>
    <w:rsid w:val="009E31CA"/>
    <w:rsid w:val="009E328C"/>
    <w:rsid w:val="009E32BA"/>
    <w:rsid w:val="009E32D5"/>
    <w:rsid w:val="009E34AF"/>
    <w:rsid w:val="009E3560"/>
    <w:rsid w:val="009E38E2"/>
    <w:rsid w:val="009E3BC7"/>
    <w:rsid w:val="009E3DDD"/>
    <w:rsid w:val="009E40EF"/>
    <w:rsid w:val="009E4119"/>
    <w:rsid w:val="009E41C5"/>
    <w:rsid w:val="009E49D4"/>
    <w:rsid w:val="009E4A1C"/>
    <w:rsid w:val="009E4BFD"/>
    <w:rsid w:val="009E4D56"/>
    <w:rsid w:val="009E501D"/>
    <w:rsid w:val="009E50AC"/>
    <w:rsid w:val="009E54FB"/>
    <w:rsid w:val="009E5585"/>
    <w:rsid w:val="009E5E0E"/>
    <w:rsid w:val="009E5E2F"/>
    <w:rsid w:val="009E5E4F"/>
    <w:rsid w:val="009E5FCC"/>
    <w:rsid w:val="009E61B8"/>
    <w:rsid w:val="009E630E"/>
    <w:rsid w:val="009E676E"/>
    <w:rsid w:val="009E73EF"/>
    <w:rsid w:val="009E7617"/>
    <w:rsid w:val="009E7746"/>
    <w:rsid w:val="009E785D"/>
    <w:rsid w:val="009E7B29"/>
    <w:rsid w:val="009F03EB"/>
    <w:rsid w:val="009F0475"/>
    <w:rsid w:val="009F06EC"/>
    <w:rsid w:val="009F0925"/>
    <w:rsid w:val="009F09E6"/>
    <w:rsid w:val="009F0A0B"/>
    <w:rsid w:val="009F0A23"/>
    <w:rsid w:val="009F0B7F"/>
    <w:rsid w:val="009F10E8"/>
    <w:rsid w:val="009F1153"/>
    <w:rsid w:val="009F140C"/>
    <w:rsid w:val="009F17C6"/>
    <w:rsid w:val="009F18DA"/>
    <w:rsid w:val="009F1C3C"/>
    <w:rsid w:val="009F1CBF"/>
    <w:rsid w:val="009F1D9A"/>
    <w:rsid w:val="009F1E39"/>
    <w:rsid w:val="009F2019"/>
    <w:rsid w:val="009F23BE"/>
    <w:rsid w:val="009F2633"/>
    <w:rsid w:val="009F2703"/>
    <w:rsid w:val="009F27B7"/>
    <w:rsid w:val="009F285E"/>
    <w:rsid w:val="009F2967"/>
    <w:rsid w:val="009F2AE1"/>
    <w:rsid w:val="009F2B32"/>
    <w:rsid w:val="009F2BDC"/>
    <w:rsid w:val="009F2CA8"/>
    <w:rsid w:val="009F2EB1"/>
    <w:rsid w:val="009F2F38"/>
    <w:rsid w:val="009F3019"/>
    <w:rsid w:val="009F3608"/>
    <w:rsid w:val="009F3666"/>
    <w:rsid w:val="009F36A8"/>
    <w:rsid w:val="009F37EA"/>
    <w:rsid w:val="009F3B03"/>
    <w:rsid w:val="009F3B0C"/>
    <w:rsid w:val="009F3C52"/>
    <w:rsid w:val="009F3D83"/>
    <w:rsid w:val="009F3F0A"/>
    <w:rsid w:val="009F3FDE"/>
    <w:rsid w:val="009F4203"/>
    <w:rsid w:val="009F4611"/>
    <w:rsid w:val="009F46C9"/>
    <w:rsid w:val="009F48AC"/>
    <w:rsid w:val="009F4A1E"/>
    <w:rsid w:val="009F4DA4"/>
    <w:rsid w:val="009F4E55"/>
    <w:rsid w:val="009F4F05"/>
    <w:rsid w:val="009F5397"/>
    <w:rsid w:val="009F56DA"/>
    <w:rsid w:val="009F5998"/>
    <w:rsid w:val="009F5FAB"/>
    <w:rsid w:val="009F60F9"/>
    <w:rsid w:val="009F62A8"/>
    <w:rsid w:val="009F68C7"/>
    <w:rsid w:val="009F692F"/>
    <w:rsid w:val="009F6D98"/>
    <w:rsid w:val="009F6E6F"/>
    <w:rsid w:val="009F6E87"/>
    <w:rsid w:val="009F6F20"/>
    <w:rsid w:val="009F6F63"/>
    <w:rsid w:val="009F755F"/>
    <w:rsid w:val="009F7703"/>
    <w:rsid w:val="009F7798"/>
    <w:rsid w:val="009F7969"/>
    <w:rsid w:val="009F7991"/>
    <w:rsid w:val="009F7F20"/>
    <w:rsid w:val="00A00166"/>
    <w:rsid w:val="00A0022D"/>
    <w:rsid w:val="00A002B3"/>
    <w:rsid w:val="00A002E4"/>
    <w:rsid w:val="00A003CF"/>
    <w:rsid w:val="00A005C2"/>
    <w:rsid w:val="00A005D3"/>
    <w:rsid w:val="00A00E71"/>
    <w:rsid w:val="00A01017"/>
    <w:rsid w:val="00A01260"/>
    <w:rsid w:val="00A012B5"/>
    <w:rsid w:val="00A01480"/>
    <w:rsid w:val="00A01650"/>
    <w:rsid w:val="00A0172D"/>
    <w:rsid w:val="00A01846"/>
    <w:rsid w:val="00A019B9"/>
    <w:rsid w:val="00A01A3D"/>
    <w:rsid w:val="00A01A69"/>
    <w:rsid w:val="00A01C8C"/>
    <w:rsid w:val="00A01DC9"/>
    <w:rsid w:val="00A02210"/>
    <w:rsid w:val="00A02302"/>
    <w:rsid w:val="00A0238A"/>
    <w:rsid w:val="00A026BA"/>
    <w:rsid w:val="00A0273E"/>
    <w:rsid w:val="00A02774"/>
    <w:rsid w:val="00A028E3"/>
    <w:rsid w:val="00A02990"/>
    <w:rsid w:val="00A02CB6"/>
    <w:rsid w:val="00A02CD3"/>
    <w:rsid w:val="00A030EE"/>
    <w:rsid w:val="00A035D1"/>
    <w:rsid w:val="00A036AE"/>
    <w:rsid w:val="00A03C7B"/>
    <w:rsid w:val="00A03D49"/>
    <w:rsid w:val="00A03E24"/>
    <w:rsid w:val="00A03FA5"/>
    <w:rsid w:val="00A03FBF"/>
    <w:rsid w:val="00A04203"/>
    <w:rsid w:val="00A04243"/>
    <w:rsid w:val="00A043B3"/>
    <w:rsid w:val="00A0457D"/>
    <w:rsid w:val="00A0478E"/>
    <w:rsid w:val="00A04839"/>
    <w:rsid w:val="00A04923"/>
    <w:rsid w:val="00A04B38"/>
    <w:rsid w:val="00A04DEF"/>
    <w:rsid w:val="00A04DFA"/>
    <w:rsid w:val="00A04E09"/>
    <w:rsid w:val="00A04EC6"/>
    <w:rsid w:val="00A05286"/>
    <w:rsid w:val="00A057FE"/>
    <w:rsid w:val="00A059F2"/>
    <w:rsid w:val="00A05A6B"/>
    <w:rsid w:val="00A05B86"/>
    <w:rsid w:val="00A05C3E"/>
    <w:rsid w:val="00A05DF6"/>
    <w:rsid w:val="00A063DD"/>
    <w:rsid w:val="00A065D4"/>
    <w:rsid w:val="00A06786"/>
    <w:rsid w:val="00A0687E"/>
    <w:rsid w:val="00A0697C"/>
    <w:rsid w:val="00A06A08"/>
    <w:rsid w:val="00A06BAD"/>
    <w:rsid w:val="00A06FE9"/>
    <w:rsid w:val="00A0729B"/>
    <w:rsid w:val="00A074C2"/>
    <w:rsid w:val="00A074FB"/>
    <w:rsid w:val="00A0770C"/>
    <w:rsid w:val="00A077B8"/>
    <w:rsid w:val="00A078C4"/>
    <w:rsid w:val="00A0799C"/>
    <w:rsid w:val="00A07CB0"/>
    <w:rsid w:val="00A07F59"/>
    <w:rsid w:val="00A1011A"/>
    <w:rsid w:val="00A10264"/>
    <w:rsid w:val="00A106B5"/>
    <w:rsid w:val="00A106EE"/>
    <w:rsid w:val="00A10791"/>
    <w:rsid w:val="00A10896"/>
    <w:rsid w:val="00A108C8"/>
    <w:rsid w:val="00A10A16"/>
    <w:rsid w:val="00A10D40"/>
    <w:rsid w:val="00A10DE6"/>
    <w:rsid w:val="00A10EA4"/>
    <w:rsid w:val="00A10F44"/>
    <w:rsid w:val="00A112A7"/>
    <w:rsid w:val="00A113DD"/>
    <w:rsid w:val="00A114D8"/>
    <w:rsid w:val="00A116EF"/>
    <w:rsid w:val="00A11747"/>
    <w:rsid w:val="00A1193B"/>
    <w:rsid w:val="00A11949"/>
    <w:rsid w:val="00A11AF6"/>
    <w:rsid w:val="00A11B67"/>
    <w:rsid w:val="00A11D9B"/>
    <w:rsid w:val="00A11E76"/>
    <w:rsid w:val="00A120C1"/>
    <w:rsid w:val="00A124A9"/>
    <w:rsid w:val="00A128AC"/>
    <w:rsid w:val="00A12B10"/>
    <w:rsid w:val="00A12C42"/>
    <w:rsid w:val="00A12C75"/>
    <w:rsid w:val="00A1319D"/>
    <w:rsid w:val="00A1339D"/>
    <w:rsid w:val="00A136F7"/>
    <w:rsid w:val="00A13969"/>
    <w:rsid w:val="00A13BDD"/>
    <w:rsid w:val="00A13E04"/>
    <w:rsid w:val="00A145CA"/>
    <w:rsid w:val="00A14E89"/>
    <w:rsid w:val="00A14F5E"/>
    <w:rsid w:val="00A1520E"/>
    <w:rsid w:val="00A1524E"/>
    <w:rsid w:val="00A15498"/>
    <w:rsid w:val="00A154E0"/>
    <w:rsid w:val="00A155D3"/>
    <w:rsid w:val="00A15A89"/>
    <w:rsid w:val="00A15ABA"/>
    <w:rsid w:val="00A15B74"/>
    <w:rsid w:val="00A15BA8"/>
    <w:rsid w:val="00A15BAB"/>
    <w:rsid w:val="00A15D0F"/>
    <w:rsid w:val="00A15E97"/>
    <w:rsid w:val="00A16004"/>
    <w:rsid w:val="00A16108"/>
    <w:rsid w:val="00A16230"/>
    <w:rsid w:val="00A1636E"/>
    <w:rsid w:val="00A165E5"/>
    <w:rsid w:val="00A16741"/>
    <w:rsid w:val="00A167BF"/>
    <w:rsid w:val="00A16FB2"/>
    <w:rsid w:val="00A176FB"/>
    <w:rsid w:val="00A17747"/>
    <w:rsid w:val="00A17B28"/>
    <w:rsid w:val="00A17CD8"/>
    <w:rsid w:val="00A17F7B"/>
    <w:rsid w:val="00A17F91"/>
    <w:rsid w:val="00A201AB"/>
    <w:rsid w:val="00A201B1"/>
    <w:rsid w:val="00A20326"/>
    <w:rsid w:val="00A20505"/>
    <w:rsid w:val="00A205FC"/>
    <w:rsid w:val="00A20656"/>
    <w:rsid w:val="00A206BA"/>
    <w:rsid w:val="00A20F0E"/>
    <w:rsid w:val="00A21280"/>
    <w:rsid w:val="00A21302"/>
    <w:rsid w:val="00A214E2"/>
    <w:rsid w:val="00A217B8"/>
    <w:rsid w:val="00A217F4"/>
    <w:rsid w:val="00A21BFB"/>
    <w:rsid w:val="00A21C36"/>
    <w:rsid w:val="00A21CE2"/>
    <w:rsid w:val="00A21DA1"/>
    <w:rsid w:val="00A21F44"/>
    <w:rsid w:val="00A223DE"/>
    <w:rsid w:val="00A22486"/>
    <w:rsid w:val="00A225B4"/>
    <w:rsid w:val="00A225F1"/>
    <w:rsid w:val="00A226C2"/>
    <w:rsid w:val="00A22710"/>
    <w:rsid w:val="00A227B1"/>
    <w:rsid w:val="00A227F1"/>
    <w:rsid w:val="00A2297A"/>
    <w:rsid w:val="00A22A44"/>
    <w:rsid w:val="00A22FEB"/>
    <w:rsid w:val="00A2301F"/>
    <w:rsid w:val="00A2353C"/>
    <w:rsid w:val="00A2381F"/>
    <w:rsid w:val="00A23F4B"/>
    <w:rsid w:val="00A244E2"/>
    <w:rsid w:val="00A245F5"/>
    <w:rsid w:val="00A24AAF"/>
    <w:rsid w:val="00A24C78"/>
    <w:rsid w:val="00A24CEA"/>
    <w:rsid w:val="00A24DB0"/>
    <w:rsid w:val="00A24F81"/>
    <w:rsid w:val="00A24FC1"/>
    <w:rsid w:val="00A24FF7"/>
    <w:rsid w:val="00A25344"/>
    <w:rsid w:val="00A25B78"/>
    <w:rsid w:val="00A25D46"/>
    <w:rsid w:val="00A26051"/>
    <w:rsid w:val="00A261B9"/>
    <w:rsid w:val="00A26240"/>
    <w:rsid w:val="00A26242"/>
    <w:rsid w:val="00A26407"/>
    <w:rsid w:val="00A269A2"/>
    <w:rsid w:val="00A26BF4"/>
    <w:rsid w:val="00A2718D"/>
    <w:rsid w:val="00A275CF"/>
    <w:rsid w:val="00A27622"/>
    <w:rsid w:val="00A27D3C"/>
    <w:rsid w:val="00A30095"/>
    <w:rsid w:val="00A302DE"/>
    <w:rsid w:val="00A3056B"/>
    <w:rsid w:val="00A309B3"/>
    <w:rsid w:val="00A30B07"/>
    <w:rsid w:val="00A30B99"/>
    <w:rsid w:val="00A30BE9"/>
    <w:rsid w:val="00A30FE1"/>
    <w:rsid w:val="00A31039"/>
    <w:rsid w:val="00A3114F"/>
    <w:rsid w:val="00A31337"/>
    <w:rsid w:val="00A31CDA"/>
    <w:rsid w:val="00A31DE1"/>
    <w:rsid w:val="00A32281"/>
    <w:rsid w:val="00A3285D"/>
    <w:rsid w:val="00A328D8"/>
    <w:rsid w:val="00A32B3B"/>
    <w:rsid w:val="00A32B6F"/>
    <w:rsid w:val="00A32C6A"/>
    <w:rsid w:val="00A3316B"/>
    <w:rsid w:val="00A3318A"/>
    <w:rsid w:val="00A33238"/>
    <w:rsid w:val="00A3332D"/>
    <w:rsid w:val="00A3362F"/>
    <w:rsid w:val="00A337A0"/>
    <w:rsid w:val="00A337F8"/>
    <w:rsid w:val="00A3399A"/>
    <w:rsid w:val="00A339B4"/>
    <w:rsid w:val="00A33AB8"/>
    <w:rsid w:val="00A33C5A"/>
    <w:rsid w:val="00A33F65"/>
    <w:rsid w:val="00A33FD8"/>
    <w:rsid w:val="00A34293"/>
    <w:rsid w:val="00A3433D"/>
    <w:rsid w:val="00A3460A"/>
    <w:rsid w:val="00A34664"/>
    <w:rsid w:val="00A34748"/>
    <w:rsid w:val="00A347A3"/>
    <w:rsid w:val="00A347BD"/>
    <w:rsid w:val="00A347EB"/>
    <w:rsid w:val="00A347F3"/>
    <w:rsid w:val="00A34A37"/>
    <w:rsid w:val="00A34AA5"/>
    <w:rsid w:val="00A34D4A"/>
    <w:rsid w:val="00A34EFE"/>
    <w:rsid w:val="00A3515D"/>
    <w:rsid w:val="00A35FB5"/>
    <w:rsid w:val="00A3609E"/>
    <w:rsid w:val="00A360EF"/>
    <w:rsid w:val="00A363C4"/>
    <w:rsid w:val="00A36991"/>
    <w:rsid w:val="00A3699C"/>
    <w:rsid w:val="00A36A96"/>
    <w:rsid w:val="00A36B73"/>
    <w:rsid w:val="00A36D6C"/>
    <w:rsid w:val="00A36FC3"/>
    <w:rsid w:val="00A371A7"/>
    <w:rsid w:val="00A371C2"/>
    <w:rsid w:val="00A3723E"/>
    <w:rsid w:val="00A37757"/>
    <w:rsid w:val="00A3781F"/>
    <w:rsid w:val="00A37B47"/>
    <w:rsid w:val="00A37F74"/>
    <w:rsid w:val="00A401FB"/>
    <w:rsid w:val="00A4057E"/>
    <w:rsid w:val="00A40776"/>
    <w:rsid w:val="00A40783"/>
    <w:rsid w:val="00A4079C"/>
    <w:rsid w:val="00A40857"/>
    <w:rsid w:val="00A40A1C"/>
    <w:rsid w:val="00A40B32"/>
    <w:rsid w:val="00A40BCB"/>
    <w:rsid w:val="00A40DA5"/>
    <w:rsid w:val="00A40E2F"/>
    <w:rsid w:val="00A40FF9"/>
    <w:rsid w:val="00A4120A"/>
    <w:rsid w:val="00A41278"/>
    <w:rsid w:val="00A41649"/>
    <w:rsid w:val="00A41655"/>
    <w:rsid w:val="00A4189E"/>
    <w:rsid w:val="00A42269"/>
    <w:rsid w:val="00A423D5"/>
    <w:rsid w:val="00A42443"/>
    <w:rsid w:val="00A424E7"/>
    <w:rsid w:val="00A425CD"/>
    <w:rsid w:val="00A425F8"/>
    <w:rsid w:val="00A4262C"/>
    <w:rsid w:val="00A428A6"/>
    <w:rsid w:val="00A42AA9"/>
    <w:rsid w:val="00A42EF6"/>
    <w:rsid w:val="00A42F44"/>
    <w:rsid w:val="00A42FA2"/>
    <w:rsid w:val="00A430F0"/>
    <w:rsid w:val="00A43158"/>
    <w:rsid w:val="00A4331B"/>
    <w:rsid w:val="00A4339C"/>
    <w:rsid w:val="00A43422"/>
    <w:rsid w:val="00A43AA3"/>
    <w:rsid w:val="00A43B27"/>
    <w:rsid w:val="00A43D0F"/>
    <w:rsid w:val="00A43EB0"/>
    <w:rsid w:val="00A43F0A"/>
    <w:rsid w:val="00A4401B"/>
    <w:rsid w:val="00A44696"/>
    <w:rsid w:val="00A4478F"/>
    <w:rsid w:val="00A447AA"/>
    <w:rsid w:val="00A447DF"/>
    <w:rsid w:val="00A4481F"/>
    <w:rsid w:val="00A4489D"/>
    <w:rsid w:val="00A448FD"/>
    <w:rsid w:val="00A44911"/>
    <w:rsid w:val="00A44922"/>
    <w:rsid w:val="00A44929"/>
    <w:rsid w:val="00A44C2F"/>
    <w:rsid w:val="00A44C36"/>
    <w:rsid w:val="00A4508A"/>
    <w:rsid w:val="00A45E7F"/>
    <w:rsid w:val="00A462B6"/>
    <w:rsid w:val="00A46826"/>
    <w:rsid w:val="00A469DE"/>
    <w:rsid w:val="00A46C5F"/>
    <w:rsid w:val="00A4760F"/>
    <w:rsid w:val="00A4773C"/>
    <w:rsid w:val="00A47881"/>
    <w:rsid w:val="00A479BB"/>
    <w:rsid w:val="00A47EA2"/>
    <w:rsid w:val="00A5013B"/>
    <w:rsid w:val="00A50173"/>
    <w:rsid w:val="00A5034C"/>
    <w:rsid w:val="00A505D0"/>
    <w:rsid w:val="00A506F9"/>
    <w:rsid w:val="00A50E73"/>
    <w:rsid w:val="00A50EE4"/>
    <w:rsid w:val="00A5142E"/>
    <w:rsid w:val="00A516F6"/>
    <w:rsid w:val="00A5171C"/>
    <w:rsid w:val="00A5177C"/>
    <w:rsid w:val="00A517DE"/>
    <w:rsid w:val="00A51A12"/>
    <w:rsid w:val="00A51AC0"/>
    <w:rsid w:val="00A51C19"/>
    <w:rsid w:val="00A51D25"/>
    <w:rsid w:val="00A51D9A"/>
    <w:rsid w:val="00A51F12"/>
    <w:rsid w:val="00A51FA9"/>
    <w:rsid w:val="00A51FAA"/>
    <w:rsid w:val="00A525BF"/>
    <w:rsid w:val="00A528E6"/>
    <w:rsid w:val="00A52B4B"/>
    <w:rsid w:val="00A52D29"/>
    <w:rsid w:val="00A52F11"/>
    <w:rsid w:val="00A53590"/>
    <w:rsid w:val="00A53672"/>
    <w:rsid w:val="00A53A91"/>
    <w:rsid w:val="00A53CDB"/>
    <w:rsid w:val="00A53EB1"/>
    <w:rsid w:val="00A54022"/>
    <w:rsid w:val="00A54078"/>
    <w:rsid w:val="00A5422C"/>
    <w:rsid w:val="00A54630"/>
    <w:rsid w:val="00A546D6"/>
    <w:rsid w:val="00A54993"/>
    <w:rsid w:val="00A54D85"/>
    <w:rsid w:val="00A54DE3"/>
    <w:rsid w:val="00A54DF8"/>
    <w:rsid w:val="00A54F93"/>
    <w:rsid w:val="00A55632"/>
    <w:rsid w:val="00A5585F"/>
    <w:rsid w:val="00A55972"/>
    <w:rsid w:val="00A55A36"/>
    <w:rsid w:val="00A55BE6"/>
    <w:rsid w:val="00A55C93"/>
    <w:rsid w:val="00A56034"/>
    <w:rsid w:val="00A562A5"/>
    <w:rsid w:val="00A568D5"/>
    <w:rsid w:val="00A56945"/>
    <w:rsid w:val="00A569C8"/>
    <w:rsid w:val="00A56B74"/>
    <w:rsid w:val="00A56BAC"/>
    <w:rsid w:val="00A56C2E"/>
    <w:rsid w:val="00A56C48"/>
    <w:rsid w:val="00A56FF1"/>
    <w:rsid w:val="00A571DE"/>
    <w:rsid w:val="00A57269"/>
    <w:rsid w:val="00A5735B"/>
    <w:rsid w:val="00A57366"/>
    <w:rsid w:val="00A57663"/>
    <w:rsid w:val="00A5770E"/>
    <w:rsid w:val="00A5770F"/>
    <w:rsid w:val="00A577E3"/>
    <w:rsid w:val="00A577FC"/>
    <w:rsid w:val="00A5799D"/>
    <w:rsid w:val="00A57D96"/>
    <w:rsid w:val="00A57DE6"/>
    <w:rsid w:val="00A57E0B"/>
    <w:rsid w:val="00A57E34"/>
    <w:rsid w:val="00A57E75"/>
    <w:rsid w:val="00A57F08"/>
    <w:rsid w:val="00A60536"/>
    <w:rsid w:val="00A605AF"/>
    <w:rsid w:val="00A60BB6"/>
    <w:rsid w:val="00A60BF5"/>
    <w:rsid w:val="00A6104F"/>
    <w:rsid w:val="00A61214"/>
    <w:rsid w:val="00A61339"/>
    <w:rsid w:val="00A615EE"/>
    <w:rsid w:val="00A619A0"/>
    <w:rsid w:val="00A61A75"/>
    <w:rsid w:val="00A61AEC"/>
    <w:rsid w:val="00A61B3F"/>
    <w:rsid w:val="00A61C76"/>
    <w:rsid w:val="00A61CC6"/>
    <w:rsid w:val="00A61F35"/>
    <w:rsid w:val="00A61F83"/>
    <w:rsid w:val="00A620E1"/>
    <w:rsid w:val="00A62A55"/>
    <w:rsid w:val="00A62F1D"/>
    <w:rsid w:val="00A62FA9"/>
    <w:rsid w:val="00A6301B"/>
    <w:rsid w:val="00A6302F"/>
    <w:rsid w:val="00A63566"/>
    <w:rsid w:val="00A6385E"/>
    <w:rsid w:val="00A63C2E"/>
    <w:rsid w:val="00A63CD9"/>
    <w:rsid w:val="00A63CDE"/>
    <w:rsid w:val="00A63D7D"/>
    <w:rsid w:val="00A63DD9"/>
    <w:rsid w:val="00A63FEA"/>
    <w:rsid w:val="00A6410C"/>
    <w:rsid w:val="00A6431F"/>
    <w:rsid w:val="00A64462"/>
    <w:rsid w:val="00A64C16"/>
    <w:rsid w:val="00A650D4"/>
    <w:rsid w:val="00A65170"/>
    <w:rsid w:val="00A653D6"/>
    <w:rsid w:val="00A654C3"/>
    <w:rsid w:val="00A65573"/>
    <w:rsid w:val="00A657AD"/>
    <w:rsid w:val="00A65B92"/>
    <w:rsid w:val="00A65C34"/>
    <w:rsid w:val="00A65F03"/>
    <w:rsid w:val="00A66055"/>
    <w:rsid w:val="00A66252"/>
    <w:rsid w:val="00A66399"/>
    <w:rsid w:val="00A663CD"/>
    <w:rsid w:val="00A664B6"/>
    <w:rsid w:val="00A6667D"/>
    <w:rsid w:val="00A6681F"/>
    <w:rsid w:val="00A66F65"/>
    <w:rsid w:val="00A66FCF"/>
    <w:rsid w:val="00A675A2"/>
    <w:rsid w:val="00A679D1"/>
    <w:rsid w:val="00A67F0A"/>
    <w:rsid w:val="00A700F3"/>
    <w:rsid w:val="00A70191"/>
    <w:rsid w:val="00A7060A"/>
    <w:rsid w:val="00A7065F"/>
    <w:rsid w:val="00A70766"/>
    <w:rsid w:val="00A70D2C"/>
    <w:rsid w:val="00A70D4C"/>
    <w:rsid w:val="00A70D83"/>
    <w:rsid w:val="00A71308"/>
    <w:rsid w:val="00A7155F"/>
    <w:rsid w:val="00A7162D"/>
    <w:rsid w:val="00A71A9E"/>
    <w:rsid w:val="00A71CA6"/>
    <w:rsid w:val="00A71E9B"/>
    <w:rsid w:val="00A721B2"/>
    <w:rsid w:val="00A72376"/>
    <w:rsid w:val="00A72906"/>
    <w:rsid w:val="00A72AA4"/>
    <w:rsid w:val="00A72C25"/>
    <w:rsid w:val="00A730B7"/>
    <w:rsid w:val="00A732C5"/>
    <w:rsid w:val="00A73771"/>
    <w:rsid w:val="00A738E0"/>
    <w:rsid w:val="00A73C2D"/>
    <w:rsid w:val="00A73CC1"/>
    <w:rsid w:val="00A73DF8"/>
    <w:rsid w:val="00A73E2A"/>
    <w:rsid w:val="00A74468"/>
    <w:rsid w:val="00A74493"/>
    <w:rsid w:val="00A7464C"/>
    <w:rsid w:val="00A74736"/>
    <w:rsid w:val="00A74985"/>
    <w:rsid w:val="00A749E8"/>
    <w:rsid w:val="00A74B38"/>
    <w:rsid w:val="00A74B66"/>
    <w:rsid w:val="00A74BC4"/>
    <w:rsid w:val="00A74DBF"/>
    <w:rsid w:val="00A755B8"/>
    <w:rsid w:val="00A755FB"/>
    <w:rsid w:val="00A75679"/>
    <w:rsid w:val="00A75764"/>
    <w:rsid w:val="00A75A74"/>
    <w:rsid w:val="00A75CCA"/>
    <w:rsid w:val="00A75D9A"/>
    <w:rsid w:val="00A75F5E"/>
    <w:rsid w:val="00A75FB2"/>
    <w:rsid w:val="00A7609B"/>
    <w:rsid w:val="00A760A1"/>
    <w:rsid w:val="00A760DF"/>
    <w:rsid w:val="00A76154"/>
    <w:rsid w:val="00A76374"/>
    <w:rsid w:val="00A76701"/>
    <w:rsid w:val="00A76729"/>
    <w:rsid w:val="00A767CA"/>
    <w:rsid w:val="00A7690B"/>
    <w:rsid w:val="00A76938"/>
    <w:rsid w:val="00A7693C"/>
    <w:rsid w:val="00A76D14"/>
    <w:rsid w:val="00A76D73"/>
    <w:rsid w:val="00A7764D"/>
    <w:rsid w:val="00A7767A"/>
    <w:rsid w:val="00A7769C"/>
    <w:rsid w:val="00A77B08"/>
    <w:rsid w:val="00A77C76"/>
    <w:rsid w:val="00A77C94"/>
    <w:rsid w:val="00A802D9"/>
    <w:rsid w:val="00A803D5"/>
    <w:rsid w:val="00A8040D"/>
    <w:rsid w:val="00A80A76"/>
    <w:rsid w:val="00A80AF2"/>
    <w:rsid w:val="00A80BC2"/>
    <w:rsid w:val="00A80CC6"/>
    <w:rsid w:val="00A80E3B"/>
    <w:rsid w:val="00A80F22"/>
    <w:rsid w:val="00A8111A"/>
    <w:rsid w:val="00A81156"/>
    <w:rsid w:val="00A81215"/>
    <w:rsid w:val="00A813C5"/>
    <w:rsid w:val="00A81743"/>
    <w:rsid w:val="00A817B4"/>
    <w:rsid w:val="00A818C2"/>
    <w:rsid w:val="00A8192F"/>
    <w:rsid w:val="00A81DFB"/>
    <w:rsid w:val="00A81E18"/>
    <w:rsid w:val="00A81F71"/>
    <w:rsid w:val="00A821FB"/>
    <w:rsid w:val="00A829B8"/>
    <w:rsid w:val="00A82A97"/>
    <w:rsid w:val="00A82C08"/>
    <w:rsid w:val="00A831E3"/>
    <w:rsid w:val="00A8352C"/>
    <w:rsid w:val="00A835EF"/>
    <w:rsid w:val="00A8384D"/>
    <w:rsid w:val="00A838E7"/>
    <w:rsid w:val="00A83A3F"/>
    <w:rsid w:val="00A84029"/>
    <w:rsid w:val="00A84405"/>
    <w:rsid w:val="00A84818"/>
    <w:rsid w:val="00A848A3"/>
    <w:rsid w:val="00A848BD"/>
    <w:rsid w:val="00A84A33"/>
    <w:rsid w:val="00A85014"/>
    <w:rsid w:val="00A85182"/>
    <w:rsid w:val="00A853C0"/>
    <w:rsid w:val="00A8553E"/>
    <w:rsid w:val="00A855D0"/>
    <w:rsid w:val="00A85793"/>
    <w:rsid w:val="00A85AA8"/>
    <w:rsid w:val="00A85E75"/>
    <w:rsid w:val="00A8606E"/>
    <w:rsid w:val="00A861A8"/>
    <w:rsid w:val="00A8635E"/>
    <w:rsid w:val="00A863F3"/>
    <w:rsid w:val="00A864A6"/>
    <w:rsid w:val="00A864C5"/>
    <w:rsid w:val="00A86784"/>
    <w:rsid w:val="00A86B3E"/>
    <w:rsid w:val="00A86D3A"/>
    <w:rsid w:val="00A86F85"/>
    <w:rsid w:val="00A870B1"/>
    <w:rsid w:val="00A872B3"/>
    <w:rsid w:val="00A8747D"/>
    <w:rsid w:val="00A874D1"/>
    <w:rsid w:val="00A874DE"/>
    <w:rsid w:val="00A8770F"/>
    <w:rsid w:val="00A87897"/>
    <w:rsid w:val="00A879CF"/>
    <w:rsid w:val="00A87A98"/>
    <w:rsid w:val="00A87AA5"/>
    <w:rsid w:val="00A87AC1"/>
    <w:rsid w:val="00A87D51"/>
    <w:rsid w:val="00A87F7D"/>
    <w:rsid w:val="00A90111"/>
    <w:rsid w:val="00A90197"/>
    <w:rsid w:val="00A901AB"/>
    <w:rsid w:val="00A9081E"/>
    <w:rsid w:val="00A90A92"/>
    <w:rsid w:val="00A91244"/>
    <w:rsid w:val="00A9146C"/>
    <w:rsid w:val="00A9159E"/>
    <w:rsid w:val="00A915AD"/>
    <w:rsid w:val="00A91709"/>
    <w:rsid w:val="00A919C1"/>
    <w:rsid w:val="00A91DD5"/>
    <w:rsid w:val="00A91DEA"/>
    <w:rsid w:val="00A91EE9"/>
    <w:rsid w:val="00A91FDA"/>
    <w:rsid w:val="00A920AE"/>
    <w:rsid w:val="00A927DD"/>
    <w:rsid w:val="00A92B7A"/>
    <w:rsid w:val="00A92B8A"/>
    <w:rsid w:val="00A92EA0"/>
    <w:rsid w:val="00A93037"/>
    <w:rsid w:val="00A931B6"/>
    <w:rsid w:val="00A933D5"/>
    <w:rsid w:val="00A935F9"/>
    <w:rsid w:val="00A937B8"/>
    <w:rsid w:val="00A93B5B"/>
    <w:rsid w:val="00A93D01"/>
    <w:rsid w:val="00A93E86"/>
    <w:rsid w:val="00A93ED5"/>
    <w:rsid w:val="00A93F17"/>
    <w:rsid w:val="00A941FB"/>
    <w:rsid w:val="00A94250"/>
    <w:rsid w:val="00A943B1"/>
    <w:rsid w:val="00A947C6"/>
    <w:rsid w:val="00A9498B"/>
    <w:rsid w:val="00A94AD5"/>
    <w:rsid w:val="00A94F50"/>
    <w:rsid w:val="00A95054"/>
    <w:rsid w:val="00A95085"/>
    <w:rsid w:val="00A952F9"/>
    <w:rsid w:val="00A95514"/>
    <w:rsid w:val="00A95695"/>
    <w:rsid w:val="00A95705"/>
    <w:rsid w:val="00A95900"/>
    <w:rsid w:val="00A95980"/>
    <w:rsid w:val="00A95ABC"/>
    <w:rsid w:val="00A95D42"/>
    <w:rsid w:val="00A961BD"/>
    <w:rsid w:val="00A96229"/>
    <w:rsid w:val="00A96260"/>
    <w:rsid w:val="00A964AE"/>
    <w:rsid w:val="00A9654E"/>
    <w:rsid w:val="00A9668B"/>
    <w:rsid w:val="00A96A37"/>
    <w:rsid w:val="00A96A55"/>
    <w:rsid w:val="00A96ADF"/>
    <w:rsid w:val="00A96B6D"/>
    <w:rsid w:val="00A96BAF"/>
    <w:rsid w:val="00A96D95"/>
    <w:rsid w:val="00A9721C"/>
    <w:rsid w:val="00A97480"/>
    <w:rsid w:val="00A97B5C"/>
    <w:rsid w:val="00AA010F"/>
    <w:rsid w:val="00AA0308"/>
    <w:rsid w:val="00AA0367"/>
    <w:rsid w:val="00AA03D7"/>
    <w:rsid w:val="00AA082B"/>
    <w:rsid w:val="00AA08C3"/>
    <w:rsid w:val="00AA0B04"/>
    <w:rsid w:val="00AA10F1"/>
    <w:rsid w:val="00AA114B"/>
    <w:rsid w:val="00AA1237"/>
    <w:rsid w:val="00AA18C3"/>
    <w:rsid w:val="00AA190C"/>
    <w:rsid w:val="00AA194A"/>
    <w:rsid w:val="00AA1C61"/>
    <w:rsid w:val="00AA1C97"/>
    <w:rsid w:val="00AA1D01"/>
    <w:rsid w:val="00AA1F89"/>
    <w:rsid w:val="00AA1FF2"/>
    <w:rsid w:val="00AA2198"/>
    <w:rsid w:val="00AA21DA"/>
    <w:rsid w:val="00AA25D7"/>
    <w:rsid w:val="00AA268E"/>
    <w:rsid w:val="00AA274D"/>
    <w:rsid w:val="00AA277D"/>
    <w:rsid w:val="00AA316D"/>
    <w:rsid w:val="00AA32BE"/>
    <w:rsid w:val="00AA3582"/>
    <w:rsid w:val="00AA36C6"/>
    <w:rsid w:val="00AA374D"/>
    <w:rsid w:val="00AA39D0"/>
    <w:rsid w:val="00AA3B17"/>
    <w:rsid w:val="00AA3E44"/>
    <w:rsid w:val="00AA40CA"/>
    <w:rsid w:val="00AA41D7"/>
    <w:rsid w:val="00AA41ED"/>
    <w:rsid w:val="00AA42E9"/>
    <w:rsid w:val="00AA458F"/>
    <w:rsid w:val="00AA45FD"/>
    <w:rsid w:val="00AA464F"/>
    <w:rsid w:val="00AA465A"/>
    <w:rsid w:val="00AA4E1A"/>
    <w:rsid w:val="00AA4EF4"/>
    <w:rsid w:val="00AA50C3"/>
    <w:rsid w:val="00AA5613"/>
    <w:rsid w:val="00AA5650"/>
    <w:rsid w:val="00AA5904"/>
    <w:rsid w:val="00AA5D45"/>
    <w:rsid w:val="00AA604B"/>
    <w:rsid w:val="00AA6252"/>
    <w:rsid w:val="00AA6645"/>
    <w:rsid w:val="00AA6664"/>
    <w:rsid w:val="00AA6C3C"/>
    <w:rsid w:val="00AA6EB0"/>
    <w:rsid w:val="00AA6F4D"/>
    <w:rsid w:val="00AA6F69"/>
    <w:rsid w:val="00AA6FA8"/>
    <w:rsid w:val="00AA7285"/>
    <w:rsid w:val="00AA732D"/>
    <w:rsid w:val="00AA737E"/>
    <w:rsid w:val="00AA749F"/>
    <w:rsid w:val="00AA7595"/>
    <w:rsid w:val="00AA7717"/>
    <w:rsid w:val="00AA7926"/>
    <w:rsid w:val="00AA7B52"/>
    <w:rsid w:val="00AA7D75"/>
    <w:rsid w:val="00AA7EFB"/>
    <w:rsid w:val="00AA7FE3"/>
    <w:rsid w:val="00AB00A5"/>
    <w:rsid w:val="00AB0317"/>
    <w:rsid w:val="00AB03CF"/>
    <w:rsid w:val="00AB03E2"/>
    <w:rsid w:val="00AB0420"/>
    <w:rsid w:val="00AB05F8"/>
    <w:rsid w:val="00AB0B96"/>
    <w:rsid w:val="00AB0C8D"/>
    <w:rsid w:val="00AB0CAA"/>
    <w:rsid w:val="00AB0CFC"/>
    <w:rsid w:val="00AB0D61"/>
    <w:rsid w:val="00AB0D71"/>
    <w:rsid w:val="00AB0EBE"/>
    <w:rsid w:val="00AB0F7E"/>
    <w:rsid w:val="00AB0FA5"/>
    <w:rsid w:val="00AB0FBB"/>
    <w:rsid w:val="00AB10C2"/>
    <w:rsid w:val="00AB12F4"/>
    <w:rsid w:val="00AB173E"/>
    <w:rsid w:val="00AB17E1"/>
    <w:rsid w:val="00AB1A1F"/>
    <w:rsid w:val="00AB1B6F"/>
    <w:rsid w:val="00AB1B8E"/>
    <w:rsid w:val="00AB1D1B"/>
    <w:rsid w:val="00AB1D48"/>
    <w:rsid w:val="00AB1E5F"/>
    <w:rsid w:val="00AB1FFC"/>
    <w:rsid w:val="00AB2054"/>
    <w:rsid w:val="00AB211C"/>
    <w:rsid w:val="00AB2272"/>
    <w:rsid w:val="00AB2372"/>
    <w:rsid w:val="00AB258A"/>
    <w:rsid w:val="00AB2590"/>
    <w:rsid w:val="00AB2596"/>
    <w:rsid w:val="00AB2898"/>
    <w:rsid w:val="00AB2971"/>
    <w:rsid w:val="00AB2A1C"/>
    <w:rsid w:val="00AB2AA7"/>
    <w:rsid w:val="00AB2F6A"/>
    <w:rsid w:val="00AB3101"/>
    <w:rsid w:val="00AB3199"/>
    <w:rsid w:val="00AB3247"/>
    <w:rsid w:val="00AB3337"/>
    <w:rsid w:val="00AB372C"/>
    <w:rsid w:val="00AB383D"/>
    <w:rsid w:val="00AB39B3"/>
    <w:rsid w:val="00AB3B8B"/>
    <w:rsid w:val="00AB432F"/>
    <w:rsid w:val="00AB444D"/>
    <w:rsid w:val="00AB4587"/>
    <w:rsid w:val="00AB4656"/>
    <w:rsid w:val="00AB470C"/>
    <w:rsid w:val="00AB4919"/>
    <w:rsid w:val="00AB49BB"/>
    <w:rsid w:val="00AB4C3A"/>
    <w:rsid w:val="00AB4C4A"/>
    <w:rsid w:val="00AB4E25"/>
    <w:rsid w:val="00AB4F25"/>
    <w:rsid w:val="00AB547F"/>
    <w:rsid w:val="00AB56B5"/>
    <w:rsid w:val="00AB5800"/>
    <w:rsid w:val="00AB5A25"/>
    <w:rsid w:val="00AB620D"/>
    <w:rsid w:val="00AB67B7"/>
    <w:rsid w:val="00AB6861"/>
    <w:rsid w:val="00AB6A5D"/>
    <w:rsid w:val="00AB6ACA"/>
    <w:rsid w:val="00AB6BE6"/>
    <w:rsid w:val="00AB6C6B"/>
    <w:rsid w:val="00AB6DFA"/>
    <w:rsid w:val="00AB772C"/>
    <w:rsid w:val="00AB7C47"/>
    <w:rsid w:val="00AC06AC"/>
    <w:rsid w:val="00AC0B77"/>
    <w:rsid w:val="00AC0C72"/>
    <w:rsid w:val="00AC0CAC"/>
    <w:rsid w:val="00AC0CB6"/>
    <w:rsid w:val="00AC1125"/>
    <w:rsid w:val="00AC1579"/>
    <w:rsid w:val="00AC15CC"/>
    <w:rsid w:val="00AC175E"/>
    <w:rsid w:val="00AC1995"/>
    <w:rsid w:val="00AC1CE3"/>
    <w:rsid w:val="00AC1D04"/>
    <w:rsid w:val="00AC2369"/>
    <w:rsid w:val="00AC25FC"/>
    <w:rsid w:val="00AC2770"/>
    <w:rsid w:val="00AC2888"/>
    <w:rsid w:val="00AC28CF"/>
    <w:rsid w:val="00AC29E6"/>
    <w:rsid w:val="00AC2AEA"/>
    <w:rsid w:val="00AC2C93"/>
    <w:rsid w:val="00AC3036"/>
    <w:rsid w:val="00AC3492"/>
    <w:rsid w:val="00AC354B"/>
    <w:rsid w:val="00AC3AF4"/>
    <w:rsid w:val="00AC3B5D"/>
    <w:rsid w:val="00AC3BB8"/>
    <w:rsid w:val="00AC3CAF"/>
    <w:rsid w:val="00AC3E2E"/>
    <w:rsid w:val="00AC40C4"/>
    <w:rsid w:val="00AC41BA"/>
    <w:rsid w:val="00AC458A"/>
    <w:rsid w:val="00AC4652"/>
    <w:rsid w:val="00AC4A0D"/>
    <w:rsid w:val="00AC4ADC"/>
    <w:rsid w:val="00AC50E6"/>
    <w:rsid w:val="00AC5A30"/>
    <w:rsid w:val="00AC5D04"/>
    <w:rsid w:val="00AC5D18"/>
    <w:rsid w:val="00AC5E95"/>
    <w:rsid w:val="00AC5EA6"/>
    <w:rsid w:val="00AC60A3"/>
    <w:rsid w:val="00AC6304"/>
    <w:rsid w:val="00AC6397"/>
    <w:rsid w:val="00AC6564"/>
    <w:rsid w:val="00AC67F1"/>
    <w:rsid w:val="00AC698D"/>
    <w:rsid w:val="00AC6B56"/>
    <w:rsid w:val="00AC6BA2"/>
    <w:rsid w:val="00AC6CF6"/>
    <w:rsid w:val="00AC6F4A"/>
    <w:rsid w:val="00AC6FE8"/>
    <w:rsid w:val="00AC77EC"/>
    <w:rsid w:val="00AC78ED"/>
    <w:rsid w:val="00AC79A8"/>
    <w:rsid w:val="00AC7B47"/>
    <w:rsid w:val="00AC7C07"/>
    <w:rsid w:val="00AD0066"/>
    <w:rsid w:val="00AD0191"/>
    <w:rsid w:val="00AD0687"/>
    <w:rsid w:val="00AD0984"/>
    <w:rsid w:val="00AD0A11"/>
    <w:rsid w:val="00AD0D33"/>
    <w:rsid w:val="00AD0ECC"/>
    <w:rsid w:val="00AD10E0"/>
    <w:rsid w:val="00AD121E"/>
    <w:rsid w:val="00AD1238"/>
    <w:rsid w:val="00AD12DD"/>
    <w:rsid w:val="00AD1307"/>
    <w:rsid w:val="00AD13E9"/>
    <w:rsid w:val="00AD1644"/>
    <w:rsid w:val="00AD16B2"/>
    <w:rsid w:val="00AD1AAC"/>
    <w:rsid w:val="00AD1DDC"/>
    <w:rsid w:val="00AD21FC"/>
    <w:rsid w:val="00AD23E4"/>
    <w:rsid w:val="00AD27AE"/>
    <w:rsid w:val="00AD27CE"/>
    <w:rsid w:val="00AD2855"/>
    <w:rsid w:val="00AD29DF"/>
    <w:rsid w:val="00AD29E3"/>
    <w:rsid w:val="00AD2FEB"/>
    <w:rsid w:val="00AD307D"/>
    <w:rsid w:val="00AD34F7"/>
    <w:rsid w:val="00AD3DAB"/>
    <w:rsid w:val="00AD3E64"/>
    <w:rsid w:val="00AD3F91"/>
    <w:rsid w:val="00AD44EF"/>
    <w:rsid w:val="00AD450E"/>
    <w:rsid w:val="00AD4619"/>
    <w:rsid w:val="00AD4B5D"/>
    <w:rsid w:val="00AD4F69"/>
    <w:rsid w:val="00AD50C0"/>
    <w:rsid w:val="00AD534E"/>
    <w:rsid w:val="00AD5391"/>
    <w:rsid w:val="00AD5488"/>
    <w:rsid w:val="00AD5CB8"/>
    <w:rsid w:val="00AD5E0B"/>
    <w:rsid w:val="00AD61CD"/>
    <w:rsid w:val="00AD6213"/>
    <w:rsid w:val="00AD6352"/>
    <w:rsid w:val="00AD6AC8"/>
    <w:rsid w:val="00AD6C88"/>
    <w:rsid w:val="00AD6D52"/>
    <w:rsid w:val="00AD6E1B"/>
    <w:rsid w:val="00AD723B"/>
    <w:rsid w:val="00AD7531"/>
    <w:rsid w:val="00AD7583"/>
    <w:rsid w:val="00AD7947"/>
    <w:rsid w:val="00AD7FA5"/>
    <w:rsid w:val="00AE004B"/>
    <w:rsid w:val="00AE0137"/>
    <w:rsid w:val="00AE0169"/>
    <w:rsid w:val="00AE0379"/>
    <w:rsid w:val="00AE03DA"/>
    <w:rsid w:val="00AE064A"/>
    <w:rsid w:val="00AE074C"/>
    <w:rsid w:val="00AE0A0C"/>
    <w:rsid w:val="00AE0AE4"/>
    <w:rsid w:val="00AE0DEA"/>
    <w:rsid w:val="00AE0DFE"/>
    <w:rsid w:val="00AE1202"/>
    <w:rsid w:val="00AE1240"/>
    <w:rsid w:val="00AE13D0"/>
    <w:rsid w:val="00AE1473"/>
    <w:rsid w:val="00AE1605"/>
    <w:rsid w:val="00AE16BB"/>
    <w:rsid w:val="00AE1761"/>
    <w:rsid w:val="00AE1DFF"/>
    <w:rsid w:val="00AE1EFA"/>
    <w:rsid w:val="00AE20F1"/>
    <w:rsid w:val="00AE212B"/>
    <w:rsid w:val="00AE22EC"/>
    <w:rsid w:val="00AE25E9"/>
    <w:rsid w:val="00AE294F"/>
    <w:rsid w:val="00AE2978"/>
    <w:rsid w:val="00AE2A5E"/>
    <w:rsid w:val="00AE2B4F"/>
    <w:rsid w:val="00AE2C85"/>
    <w:rsid w:val="00AE2DB9"/>
    <w:rsid w:val="00AE2E28"/>
    <w:rsid w:val="00AE2EB1"/>
    <w:rsid w:val="00AE3125"/>
    <w:rsid w:val="00AE3201"/>
    <w:rsid w:val="00AE35C9"/>
    <w:rsid w:val="00AE369C"/>
    <w:rsid w:val="00AE36AE"/>
    <w:rsid w:val="00AE36F9"/>
    <w:rsid w:val="00AE3FE3"/>
    <w:rsid w:val="00AE40C0"/>
    <w:rsid w:val="00AE4111"/>
    <w:rsid w:val="00AE4468"/>
    <w:rsid w:val="00AE453D"/>
    <w:rsid w:val="00AE4AEF"/>
    <w:rsid w:val="00AE5012"/>
    <w:rsid w:val="00AE50F6"/>
    <w:rsid w:val="00AE5121"/>
    <w:rsid w:val="00AE5196"/>
    <w:rsid w:val="00AE5793"/>
    <w:rsid w:val="00AE5829"/>
    <w:rsid w:val="00AE5F6F"/>
    <w:rsid w:val="00AE6087"/>
    <w:rsid w:val="00AE61F8"/>
    <w:rsid w:val="00AE62A2"/>
    <w:rsid w:val="00AE63C5"/>
    <w:rsid w:val="00AE65FB"/>
    <w:rsid w:val="00AE6691"/>
    <w:rsid w:val="00AE6B29"/>
    <w:rsid w:val="00AE6B47"/>
    <w:rsid w:val="00AE6C10"/>
    <w:rsid w:val="00AE6CE6"/>
    <w:rsid w:val="00AE6DC2"/>
    <w:rsid w:val="00AE7113"/>
    <w:rsid w:val="00AE7175"/>
    <w:rsid w:val="00AE72DD"/>
    <w:rsid w:val="00AE73FB"/>
    <w:rsid w:val="00AE7460"/>
    <w:rsid w:val="00AE7BBC"/>
    <w:rsid w:val="00AF006A"/>
    <w:rsid w:val="00AF0150"/>
    <w:rsid w:val="00AF032E"/>
    <w:rsid w:val="00AF0356"/>
    <w:rsid w:val="00AF065E"/>
    <w:rsid w:val="00AF070F"/>
    <w:rsid w:val="00AF07DB"/>
    <w:rsid w:val="00AF0C68"/>
    <w:rsid w:val="00AF0E30"/>
    <w:rsid w:val="00AF107F"/>
    <w:rsid w:val="00AF10D5"/>
    <w:rsid w:val="00AF1307"/>
    <w:rsid w:val="00AF133A"/>
    <w:rsid w:val="00AF171D"/>
    <w:rsid w:val="00AF1747"/>
    <w:rsid w:val="00AF1ABF"/>
    <w:rsid w:val="00AF1BBF"/>
    <w:rsid w:val="00AF1CA7"/>
    <w:rsid w:val="00AF1E31"/>
    <w:rsid w:val="00AF1F0E"/>
    <w:rsid w:val="00AF272F"/>
    <w:rsid w:val="00AF2C17"/>
    <w:rsid w:val="00AF2E97"/>
    <w:rsid w:val="00AF2EB3"/>
    <w:rsid w:val="00AF2EEF"/>
    <w:rsid w:val="00AF31E0"/>
    <w:rsid w:val="00AF3C60"/>
    <w:rsid w:val="00AF3D75"/>
    <w:rsid w:val="00AF41FF"/>
    <w:rsid w:val="00AF4243"/>
    <w:rsid w:val="00AF4259"/>
    <w:rsid w:val="00AF42D6"/>
    <w:rsid w:val="00AF4348"/>
    <w:rsid w:val="00AF434C"/>
    <w:rsid w:val="00AF4676"/>
    <w:rsid w:val="00AF4768"/>
    <w:rsid w:val="00AF48E2"/>
    <w:rsid w:val="00AF48EA"/>
    <w:rsid w:val="00AF4FF5"/>
    <w:rsid w:val="00AF56DE"/>
    <w:rsid w:val="00AF59E6"/>
    <w:rsid w:val="00AF5AC9"/>
    <w:rsid w:val="00AF5FF2"/>
    <w:rsid w:val="00AF643E"/>
    <w:rsid w:val="00AF64F8"/>
    <w:rsid w:val="00AF65B5"/>
    <w:rsid w:val="00AF65B6"/>
    <w:rsid w:val="00AF6BC6"/>
    <w:rsid w:val="00AF6EED"/>
    <w:rsid w:val="00AF704C"/>
    <w:rsid w:val="00AF711F"/>
    <w:rsid w:val="00AF72B4"/>
    <w:rsid w:val="00AF73D0"/>
    <w:rsid w:val="00AF7668"/>
    <w:rsid w:val="00AF785E"/>
    <w:rsid w:val="00AF789E"/>
    <w:rsid w:val="00AF78B7"/>
    <w:rsid w:val="00AF79DA"/>
    <w:rsid w:val="00AF7BD6"/>
    <w:rsid w:val="00AF7CC7"/>
    <w:rsid w:val="00AF7EFF"/>
    <w:rsid w:val="00B001E3"/>
    <w:rsid w:val="00B002F6"/>
    <w:rsid w:val="00B00346"/>
    <w:rsid w:val="00B0040A"/>
    <w:rsid w:val="00B006BC"/>
    <w:rsid w:val="00B00976"/>
    <w:rsid w:val="00B00A28"/>
    <w:rsid w:val="00B00A76"/>
    <w:rsid w:val="00B01018"/>
    <w:rsid w:val="00B010D9"/>
    <w:rsid w:val="00B01251"/>
    <w:rsid w:val="00B01259"/>
    <w:rsid w:val="00B016E0"/>
    <w:rsid w:val="00B017BF"/>
    <w:rsid w:val="00B01AA0"/>
    <w:rsid w:val="00B01D2B"/>
    <w:rsid w:val="00B022C4"/>
    <w:rsid w:val="00B0265E"/>
    <w:rsid w:val="00B0281E"/>
    <w:rsid w:val="00B02829"/>
    <w:rsid w:val="00B02B85"/>
    <w:rsid w:val="00B02BB9"/>
    <w:rsid w:val="00B02C28"/>
    <w:rsid w:val="00B02C86"/>
    <w:rsid w:val="00B02E5A"/>
    <w:rsid w:val="00B02F23"/>
    <w:rsid w:val="00B03330"/>
    <w:rsid w:val="00B03468"/>
    <w:rsid w:val="00B035B2"/>
    <w:rsid w:val="00B0375D"/>
    <w:rsid w:val="00B037A9"/>
    <w:rsid w:val="00B039EA"/>
    <w:rsid w:val="00B03CFE"/>
    <w:rsid w:val="00B04156"/>
    <w:rsid w:val="00B04213"/>
    <w:rsid w:val="00B0464F"/>
    <w:rsid w:val="00B04730"/>
    <w:rsid w:val="00B04756"/>
    <w:rsid w:val="00B04906"/>
    <w:rsid w:val="00B04B2A"/>
    <w:rsid w:val="00B04DF0"/>
    <w:rsid w:val="00B04E54"/>
    <w:rsid w:val="00B04F9E"/>
    <w:rsid w:val="00B04FD5"/>
    <w:rsid w:val="00B0500D"/>
    <w:rsid w:val="00B057D6"/>
    <w:rsid w:val="00B05873"/>
    <w:rsid w:val="00B06258"/>
    <w:rsid w:val="00B06991"/>
    <w:rsid w:val="00B06EBA"/>
    <w:rsid w:val="00B06EEC"/>
    <w:rsid w:val="00B072DE"/>
    <w:rsid w:val="00B073C9"/>
    <w:rsid w:val="00B0740F"/>
    <w:rsid w:val="00B07751"/>
    <w:rsid w:val="00B07D4C"/>
    <w:rsid w:val="00B1051B"/>
    <w:rsid w:val="00B1069C"/>
    <w:rsid w:val="00B10840"/>
    <w:rsid w:val="00B1093D"/>
    <w:rsid w:val="00B10976"/>
    <w:rsid w:val="00B10BBB"/>
    <w:rsid w:val="00B10CE0"/>
    <w:rsid w:val="00B10F3A"/>
    <w:rsid w:val="00B110F2"/>
    <w:rsid w:val="00B113CA"/>
    <w:rsid w:val="00B11411"/>
    <w:rsid w:val="00B1149E"/>
    <w:rsid w:val="00B1168D"/>
    <w:rsid w:val="00B11748"/>
    <w:rsid w:val="00B11A13"/>
    <w:rsid w:val="00B11B53"/>
    <w:rsid w:val="00B11C91"/>
    <w:rsid w:val="00B11DC3"/>
    <w:rsid w:val="00B11E56"/>
    <w:rsid w:val="00B121AE"/>
    <w:rsid w:val="00B12228"/>
    <w:rsid w:val="00B122B5"/>
    <w:rsid w:val="00B127E0"/>
    <w:rsid w:val="00B12952"/>
    <w:rsid w:val="00B12B30"/>
    <w:rsid w:val="00B131D2"/>
    <w:rsid w:val="00B131F4"/>
    <w:rsid w:val="00B13342"/>
    <w:rsid w:val="00B133B9"/>
    <w:rsid w:val="00B13516"/>
    <w:rsid w:val="00B13566"/>
    <w:rsid w:val="00B13750"/>
    <w:rsid w:val="00B13872"/>
    <w:rsid w:val="00B139D5"/>
    <w:rsid w:val="00B13B07"/>
    <w:rsid w:val="00B13BFD"/>
    <w:rsid w:val="00B13C35"/>
    <w:rsid w:val="00B13CAF"/>
    <w:rsid w:val="00B13CEF"/>
    <w:rsid w:val="00B13D87"/>
    <w:rsid w:val="00B13DD6"/>
    <w:rsid w:val="00B13DED"/>
    <w:rsid w:val="00B13EBA"/>
    <w:rsid w:val="00B13F54"/>
    <w:rsid w:val="00B140C2"/>
    <w:rsid w:val="00B14213"/>
    <w:rsid w:val="00B148A4"/>
    <w:rsid w:val="00B14A72"/>
    <w:rsid w:val="00B14E8C"/>
    <w:rsid w:val="00B14F5E"/>
    <w:rsid w:val="00B150B9"/>
    <w:rsid w:val="00B153EB"/>
    <w:rsid w:val="00B15981"/>
    <w:rsid w:val="00B15B48"/>
    <w:rsid w:val="00B15E3E"/>
    <w:rsid w:val="00B15E8E"/>
    <w:rsid w:val="00B15FB9"/>
    <w:rsid w:val="00B16466"/>
    <w:rsid w:val="00B166EE"/>
    <w:rsid w:val="00B16905"/>
    <w:rsid w:val="00B16CA2"/>
    <w:rsid w:val="00B16D92"/>
    <w:rsid w:val="00B1717C"/>
    <w:rsid w:val="00B172ED"/>
    <w:rsid w:val="00B176B4"/>
    <w:rsid w:val="00B178E3"/>
    <w:rsid w:val="00B17ABD"/>
    <w:rsid w:val="00B17B74"/>
    <w:rsid w:val="00B17C7D"/>
    <w:rsid w:val="00B20382"/>
    <w:rsid w:val="00B20496"/>
    <w:rsid w:val="00B20573"/>
    <w:rsid w:val="00B206DF"/>
    <w:rsid w:val="00B207C8"/>
    <w:rsid w:val="00B2098E"/>
    <w:rsid w:val="00B20A44"/>
    <w:rsid w:val="00B20EE9"/>
    <w:rsid w:val="00B2121B"/>
    <w:rsid w:val="00B2142A"/>
    <w:rsid w:val="00B214CF"/>
    <w:rsid w:val="00B21573"/>
    <w:rsid w:val="00B218EB"/>
    <w:rsid w:val="00B21927"/>
    <w:rsid w:val="00B21A19"/>
    <w:rsid w:val="00B21ADA"/>
    <w:rsid w:val="00B21B58"/>
    <w:rsid w:val="00B21C31"/>
    <w:rsid w:val="00B21D51"/>
    <w:rsid w:val="00B21F45"/>
    <w:rsid w:val="00B21F5D"/>
    <w:rsid w:val="00B21FC3"/>
    <w:rsid w:val="00B22145"/>
    <w:rsid w:val="00B2223D"/>
    <w:rsid w:val="00B2238C"/>
    <w:rsid w:val="00B2257B"/>
    <w:rsid w:val="00B227C0"/>
    <w:rsid w:val="00B229DC"/>
    <w:rsid w:val="00B22F94"/>
    <w:rsid w:val="00B23810"/>
    <w:rsid w:val="00B23A84"/>
    <w:rsid w:val="00B23B40"/>
    <w:rsid w:val="00B23BB8"/>
    <w:rsid w:val="00B23BE4"/>
    <w:rsid w:val="00B23C30"/>
    <w:rsid w:val="00B23C9A"/>
    <w:rsid w:val="00B23CBB"/>
    <w:rsid w:val="00B23EAB"/>
    <w:rsid w:val="00B240E6"/>
    <w:rsid w:val="00B24150"/>
    <w:rsid w:val="00B24374"/>
    <w:rsid w:val="00B243DF"/>
    <w:rsid w:val="00B245C6"/>
    <w:rsid w:val="00B24627"/>
    <w:rsid w:val="00B2464D"/>
    <w:rsid w:val="00B24A9E"/>
    <w:rsid w:val="00B24D8F"/>
    <w:rsid w:val="00B2510A"/>
    <w:rsid w:val="00B25425"/>
    <w:rsid w:val="00B25744"/>
    <w:rsid w:val="00B25B04"/>
    <w:rsid w:val="00B25B57"/>
    <w:rsid w:val="00B25C62"/>
    <w:rsid w:val="00B2608B"/>
    <w:rsid w:val="00B2611A"/>
    <w:rsid w:val="00B26126"/>
    <w:rsid w:val="00B2618B"/>
    <w:rsid w:val="00B26409"/>
    <w:rsid w:val="00B265B9"/>
    <w:rsid w:val="00B26A10"/>
    <w:rsid w:val="00B26AAD"/>
    <w:rsid w:val="00B26DC0"/>
    <w:rsid w:val="00B27049"/>
    <w:rsid w:val="00B276D6"/>
    <w:rsid w:val="00B277E8"/>
    <w:rsid w:val="00B27C52"/>
    <w:rsid w:val="00B27DE0"/>
    <w:rsid w:val="00B30097"/>
    <w:rsid w:val="00B301C8"/>
    <w:rsid w:val="00B30336"/>
    <w:rsid w:val="00B306CC"/>
    <w:rsid w:val="00B308F4"/>
    <w:rsid w:val="00B3093D"/>
    <w:rsid w:val="00B30A5B"/>
    <w:rsid w:val="00B30B30"/>
    <w:rsid w:val="00B31052"/>
    <w:rsid w:val="00B31240"/>
    <w:rsid w:val="00B31345"/>
    <w:rsid w:val="00B31E60"/>
    <w:rsid w:val="00B31ED4"/>
    <w:rsid w:val="00B31F1B"/>
    <w:rsid w:val="00B32266"/>
    <w:rsid w:val="00B323F4"/>
    <w:rsid w:val="00B32493"/>
    <w:rsid w:val="00B3267A"/>
    <w:rsid w:val="00B32814"/>
    <w:rsid w:val="00B32B4D"/>
    <w:rsid w:val="00B331D4"/>
    <w:rsid w:val="00B33472"/>
    <w:rsid w:val="00B33536"/>
    <w:rsid w:val="00B3364E"/>
    <w:rsid w:val="00B338C5"/>
    <w:rsid w:val="00B33BBA"/>
    <w:rsid w:val="00B33C1E"/>
    <w:rsid w:val="00B33C5C"/>
    <w:rsid w:val="00B33CC0"/>
    <w:rsid w:val="00B33D04"/>
    <w:rsid w:val="00B34287"/>
    <w:rsid w:val="00B343F6"/>
    <w:rsid w:val="00B34908"/>
    <w:rsid w:val="00B34BDF"/>
    <w:rsid w:val="00B35143"/>
    <w:rsid w:val="00B35225"/>
    <w:rsid w:val="00B35283"/>
    <w:rsid w:val="00B356E3"/>
    <w:rsid w:val="00B35903"/>
    <w:rsid w:val="00B35A16"/>
    <w:rsid w:val="00B35A38"/>
    <w:rsid w:val="00B35D61"/>
    <w:rsid w:val="00B35FC3"/>
    <w:rsid w:val="00B3614A"/>
    <w:rsid w:val="00B36464"/>
    <w:rsid w:val="00B36677"/>
    <w:rsid w:val="00B366EC"/>
    <w:rsid w:val="00B3697E"/>
    <w:rsid w:val="00B36BA2"/>
    <w:rsid w:val="00B36CAF"/>
    <w:rsid w:val="00B36F54"/>
    <w:rsid w:val="00B370FC"/>
    <w:rsid w:val="00B37258"/>
    <w:rsid w:val="00B37595"/>
    <w:rsid w:val="00B377A7"/>
    <w:rsid w:val="00B37D4E"/>
    <w:rsid w:val="00B37D6D"/>
    <w:rsid w:val="00B37E35"/>
    <w:rsid w:val="00B40595"/>
    <w:rsid w:val="00B40700"/>
    <w:rsid w:val="00B40813"/>
    <w:rsid w:val="00B40A22"/>
    <w:rsid w:val="00B40AFB"/>
    <w:rsid w:val="00B4102C"/>
    <w:rsid w:val="00B4105C"/>
    <w:rsid w:val="00B4119F"/>
    <w:rsid w:val="00B415C4"/>
    <w:rsid w:val="00B415E5"/>
    <w:rsid w:val="00B417E0"/>
    <w:rsid w:val="00B41C83"/>
    <w:rsid w:val="00B41DA4"/>
    <w:rsid w:val="00B4230B"/>
    <w:rsid w:val="00B424BE"/>
    <w:rsid w:val="00B42AC5"/>
    <w:rsid w:val="00B42D8A"/>
    <w:rsid w:val="00B42E9C"/>
    <w:rsid w:val="00B42F0C"/>
    <w:rsid w:val="00B4337D"/>
    <w:rsid w:val="00B43AE8"/>
    <w:rsid w:val="00B43B6A"/>
    <w:rsid w:val="00B43B86"/>
    <w:rsid w:val="00B440AE"/>
    <w:rsid w:val="00B44273"/>
    <w:rsid w:val="00B443F7"/>
    <w:rsid w:val="00B4465D"/>
    <w:rsid w:val="00B44830"/>
    <w:rsid w:val="00B44ADA"/>
    <w:rsid w:val="00B44DF9"/>
    <w:rsid w:val="00B44F4D"/>
    <w:rsid w:val="00B451A1"/>
    <w:rsid w:val="00B45253"/>
    <w:rsid w:val="00B4558F"/>
    <w:rsid w:val="00B45BD7"/>
    <w:rsid w:val="00B45C97"/>
    <w:rsid w:val="00B45CA2"/>
    <w:rsid w:val="00B45E6D"/>
    <w:rsid w:val="00B4617C"/>
    <w:rsid w:val="00B46391"/>
    <w:rsid w:val="00B46477"/>
    <w:rsid w:val="00B464DD"/>
    <w:rsid w:val="00B464E7"/>
    <w:rsid w:val="00B466F0"/>
    <w:rsid w:val="00B46908"/>
    <w:rsid w:val="00B46A8E"/>
    <w:rsid w:val="00B46F3D"/>
    <w:rsid w:val="00B472B2"/>
    <w:rsid w:val="00B47303"/>
    <w:rsid w:val="00B4764E"/>
    <w:rsid w:val="00B47850"/>
    <w:rsid w:val="00B47972"/>
    <w:rsid w:val="00B47A84"/>
    <w:rsid w:val="00B47C90"/>
    <w:rsid w:val="00B5007A"/>
    <w:rsid w:val="00B50308"/>
    <w:rsid w:val="00B50489"/>
    <w:rsid w:val="00B506D3"/>
    <w:rsid w:val="00B507D9"/>
    <w:rsid w:val="00B508BF"/>
    <w:rsid w:val="00B5097D"/>
    <w:rsid w:val="00B509D4"/>
    <w:rsid w:val="00B50CC3"/>
    <w:rsid w:val="00B50EA3"/>
    <w:rsid w:val="00B50FBD"/>
    <w:rsid w:val="00B50FC1"/>
    <w:rsid w:val="00B510B2"/>
    <w:rsid w:val="00B51107"/>
    <w:rsid w:val="00B51108"/>
    <w:rsid w:val="00B51125"/>
    <w:rsid w:val="00B51182"/>
    <w:rsid w:val="00B51312"/>
    <w:rsid w:val="00B51482"/>
    <w:rsid w:val="00B51814"/>
    <w:rsid w:val="00B51938"/>
    <w:rsid w:val="00B51E6F"/>
    <w:rsid w:val="00B52125"/>
    <w:rsid w:val="00B52148"/>
    <w:rsid w:val="00B52213"/>
    <w:rsid w:val="00B52511"/>
    <w:rsid w:val="00B5274E"/>
    <w:rsid w:val="00B52785"/>
    <w:rsid w:val="00B528D0"/>
    <w:rsid w:val="00B52958"/>
    <w:rsid w:val="00B529AF"/>
    <w:rsid w:val="00B529DB"/>
    <w:rsid w:val="00B52C06"/>
    <w:rsid w:val="00B52EA7"/>
    <w:rsid w:val="00B5310E"/>
    <w:rsid w:val="00B5323A"/>
    <w:rsid w:val="00B53290"/>
    <w:rsid w:val="00B5331A"/>
    <w:rsid w:val="00B533D8"/>
    <w:rsid w:val="00B53547"/>
    <w:rsid w:val="00B53925"/>
    <w:rsid w:val="00B53B29"/>
    <w:rsid w:val="00B53BE8"/>
    <w:rsid w:val="00B53D7A"/>
    <w:rsid w:val="00B53E97"/>
    <w:rsid w:val="00B53EA1"/>
    <w:rsid w:val="00B53F78"/>
    <w:rsid w:val="00B54040"/>
    <w:rsid w:val="00B5416A"/>
    <w:rsid w:val="00B5458E"/>
    <w:rsid w:val="00B54B0D"/>
    <w:rsid w:val="00B54B14"/>
    <w:rsid w:val="00B54CBD"/>
    <w:rsid w:val="00B54DA1"/>
    <w:rsid w:val="00B54E88"/>
    <w:rsid w:val="00B54F75"/>
    <w:rsid w:val="00B54FCC"/>
    <w:rsid w:val="00B55000"/>
    <w:rsid w:val="00B550BD"/>
    <w:rsid w:val="00B5519B"/>
    <w:rsid w:val="00B551A2"/>
    <w:rsid w:val="00B554DC"/>
    <w:rsid w:val="00B556FF"/>
    <w:rsid w:val="00B558B3"/>
    <w:rsid w:val="00B558DA"/>
    <w:rsid w:val="00B55975"/>
    <w:rsid w:val="00B55A80"/>
    <w:rsid w:val="00B55EC2"/>
    <w:rsid w:val="00B562B4"/>
    <w:rsid w:val="00B5636F"/>
    <w:rsid w:val="00B56452"/>
    <w:rsid w:val="00B56582"/>
    <w:rsid w:val="00B567D1"/>
    <w:rsid w:val="00B56B6A"/>
    <w:rsid w:val="00B56E09"/>
    <w:rsid w:val="00B56E70"/>
    <w:rsid w:val="00B57106"/>
    <w:rsid w:val="00B572B6"/>
    <w:rsid w:val="00B57427"/>
    <w:rsid w:val="00B57569"/>
    <w:rsid w:val="00B57E43"/>
    <w:rsid w:val="00B57F1A"/>
    <w:rsid w:val="00B60248"/>
    <w:rsid w:val="00B6056B"/>
    <w:rsid w:val="00B609D8"/>
    <w:rsid w:val="00B60C3E"/>
    <w:rsid w:val="00B611CB"/>
    <w:rsid w:val="00B6139A"/>
    <w:rsid w:val="00B6143D"/>
    <w:rsid w:val="00B614FB"/>
    <w:rsid w:val="00B6152D"/>
    <w:rsid w:val="00B61C96"/>
    <w:rsid w:val="00B61CBF"/>
    <w:rsid w:val="00B61D37"/>
    <w:rsid w:val="00B624A8"/>
    <w:rsid w:val="00B626DD"/>
    <w:rsid w:val="00B62785"/>
    <w:rsid w:val="00B627CF"/>
    <w:rsid w:val="00B6280A"/>
    <w:rsid w:val="00B62939"/>
    <w:rsid w:val="00B62C0A"/>
    <w:rsid w:val="00B62C25"/>
    <w:rsid w:val="00B62D05"/>
    <w:rsid w:val="00B62E53"/>
    <w:rsid w:val="00B6387C"/>
    <w:rsid w:val="00B63B96"/>
    <w:rsid w:val="00B63DA5"/>
    <w:rsid w:val="00B63E3C"/>
    <w:rsid w:val="00B63EBC"/>
    <w:rsid w:val="00B641C4"/>
    <w:rsid w:val="00B6446A"/>
    <w:rsid w:val="00B6449A"/>
    <w:rsid w:val="00B64723"/>
    <w:rsid w:val="00B64A21"/>
    <w:rsid w:val="00B64A6E"/>
    <w:rsid w:val="00B64D95"/>
    <w:rsid w:val="00B65701"/>
    <w:rsid w:val="00B657A4"/>
    <w:rsid w:val="00B657DB"/>
    <w:rsid w:val="00B65A5F"/>
    <w:rsid w:val="00B66211"/>
    <w:rsid w:val="00B662D5"/>
    <w:rsid w:val="00B66328"/>
    <w:rsid w:val="00B66338"/>
    <w:rsid w:val="00B6678E"/>
    <w:rsid w:val="00B66937"/>
    <w:rsid w:val="00B669FC"/>
    <w:rsid w:val="00B66B76"/>
    <w:rsid w:val="00B66DA2"/>
    <w:rsid w:val="00B66DA8"/>
    <w:rsid w:val="00B66DC8"/>
    <w:rsid w:val="00B66E5E"/>
    <w:rsid w:val="00B66EE4"/>
    <w:rsid w:val="00B67440"/>
    <w:rsid w:val="00B674DB"/>
    <w:rsid w:val="00B67796"/>
    <w:rsid w:val="00B67845"/>
    <w:rsid w:val="00B67998"/>
    <w:rsid w:val="00B67A64"/>
    <w:rsid w:val="00B67D9A"/>
    <w:rsid w:val="00B67E91"/>
    <w:rsid w:val="00B67FF5"/>
    <w:rsid w:val="00B70100"/>
    <w:rsid w:val="00B7025E"/>
    <w:rsid w:val="00B704DE"/>
    <w:rsid w:val="00B7064F"/>
    <w:rsid w:val="00B706A0"/>
    <w:rsid w:val="00B707CF"/>
    <w:rsid w:val="00B708BA"/>
    <w:rsid w:val="00B70C3C"/>
    <w:rsid w:val="00B70D75"/>
    <w:rsid w:val="00B71033"/>
    <w:rsid w:val="00B71259"/>
    <w:rsid w:val="00B71611"/>
    <w:rsid w:val="00B71A8F"/>
    <w:rsid w:val="00B720BA"/>
    <w:rsid w:val="00B7218C"/>
    <w:rsid w:val="00B721AD"/>
    <w:rsid w:val="00B72530"/>
    <w:rsid w:val="00B72BF0"/>
    <w:rsid w:val="00B72D7A"/>
    <w:rsid w:val="00B72EEE"/>
    <w:rsid w:val="00B7313B"/>
    <w:rsid w:val="00B7318D"/>
    <w:rsid w:val="00B73509"/>
    <w:rsid w:val="00B737D1"/>
    <w:rsid w:val="00B73A65"/>
    <w:rsid w:val="00B73AF7"/>
    <w:rsid w:val="00B73B5D"/>
    <w:rsid w:val="00B73BBD"/>
    <w:rsid w:val="00B73C15"/>
    <w:rsid w:val="00B73E15"/>
    <w:rsid w:val="00B73E23"/>
    <w:rsid w:val="00B74130"/>
    <w:rsid w:val="00B74240"/>
    <w:rsid w:val="00B74356"/>
    <w:rsid w:val="00B74661"/>
    <w:rsid w:val="00B7479A"/>
    <w:rsid w:val="00B74A77"/>
    <w:rsid w:val="00B74AC9"/>
    <w:rsid w:val="00B74CAD"/>
    <w:rsid w:val="00B75115"/>
    <w:rsid w:val="00B75765"/>
    <w:rsid w:val="00B75A17"/>
    <w:rsid w:val="00B75B49"/>
    <w:rsid w:val="00B75E38"/>
    <w:rsid w:val="00B75F90"/>
    <w:rsid w:val="00B7645F"/>
    <w:rsid w:val="00B7693C"/>
    <w:rsid w:val="00B769DC"/>
    <w:rsid w:val="00B76B6B"/>
    <w:rsid w:val="00B76BB4"/>
    <w:rsid w:val="00B76C09"/>
    <w:rsid w:val="00B76EAD"/>
    <w:rsid w:val="00B76FFB"/>
    <w:rsid w:val="00B7709A"/>
    <w:rsid w:val="00B77119"/>
    <w:rsid w:val="00B777D2"/>
    <w:rsid w:val="00B77967"/>
    <w:rsid w:val="00B779FC"/>
    <w:rsid w:val="00B77D31"/>
    <w:rsid w:val="00B77FCE"/>
    <w:rsid w:val="00B8019E"/>
    <w:rsid w:val="00B8026D"/>
    <w:rsid w:val="00B80420"/>
    <w:rsid w:val="00B80929"/>
    <w:rsid w:val="00B80A21"/>
    <w:rsid w:val="00B80C9F"/>
    <w:rsid w:val="00B80CF2"/>
    <w:rsid w:val="00B81001"/>
    <w:rsid w:val="00B8140D"/>
    <w:rsid w:val="00B8141E"/>
    <w:rsid w:val="00B814FD"/>
    <w:rsid w:val="00B81595"/>
    <w:rsid w:val="00B8172E"/>
    <w:rsid w:val="00B81879"/>
    <w:rsid w:val="00B81B07"/>
    <w:rsid w:val="00B81B1A"/>
    <w:rsid w:val="00B81B30"/>
    <w:rsid w:val="00B81BB1"/>
    <w:rsid w:val="00B81D25"/>
    <w:rsid w:val="00B81E68"/>
    <w:rsid w:val="00B81EB7"/>
    <w:rsid w:val="00B81F59"/>
    <w:rsid w:val="00B82034"/>
    <w:rsid w:val="00B82C1C"/>
    <w:rsid w:val="00B82D50"/>
    <w:rsid w:val="00B82FFD"/>
    <w:rsid w:val="00B8304A"/>
    <w:rsid w:val="00B835C0"/>
    <w:rsid w:val="00B83BBD"/>
    <w:rsid w:val="00B83DB4"/>
    <w:rsid w:val="00B83F11"/>
    <w:rsid w:val="00B84166"/>
    <w:rsid w:val="00B843FA"/>
    <w:rsid w:val="00B844F6"/>
    <w:rsid w:val="00B84A64"/>
    <w:rsid w:val="00B84E8F"/>
    <w:rsid w:val="00B85086"/>
    <w:rsid w:val="00B85190"/>
    <w:rsid w:val="00B8524C"/>
    <w:rsid w:val="00B85BCD"/>
    <w:rsid w:val="00B85C56"/>
    <w:rsid w:val="00B85E46"/>
    <w:rsid w:val="00B863FB"/>
    <w:rsid w:val="00B86AF8"/>
    <w:rsid w:val="00B86C75"/>
    <w:rsid w:val="00B86CAD"/>
    <w:rsid w:val="00B86F2A"/>
    <w:rsid w:val="00B872D4"/>
    <w:rsid w:val="00B872D7"/>
    <w:rsid w:val="00B874FF"/>
    <w:rsid w:val="00B87868"/>
    <w:rsid w:val="00B87BAA"/>
    <w:rsid w:val="00B87C0D"/>
    <w:rsid w:val="00B87D64"/>
    <w:rsid w:val="00B87DFE"/>
    <w:rsid w:val="00B87F38"/>
    <w:rsid w:val="00B90468"/>
    <w:rsid w:val="00B904AA"/>
    <w:rsid w:val="00B9064D"/>
    <w:rsid w:val="00B906A1"/>
    <w:rsid w:val="00B90EE1"/>
    <w:rsid w:val="00B90F77"/>
    <w:rsid w:val="00B91282"/>
    <w:rsid w:val="00B912CB"/>
    <w:rsid w:val="00B91426"/>
    <w:rsid w:val="00B918F6"/>
    <w:rsid w:val="00B9196F"/>
    <w:rsid w:val="00B91B46"/>
    <w:rsid w:val="00B91C75"/>
    <w:rsid w:val="00B91E29"/>
    <w:rsid w:val="00B92083"/>
    <w:rsid w:val="00B92409"/>
    <w:rsid w:val="00B928E0"/>
    <w:rsid w:val="00B92AAD"/>
    <w:rsid w:val="00B92B0E"/>
    <w:rsid w:val="00B92CAD"/>
    <w:rsid w:val="00B9325A"/>
    <w:rsid w:val="00B93601"/>
    <w:rsid w:val="00B937CA"/>
    <w:rsid w:val="00B93A26"/>
    <w:rsid w:val="00B93E6F"/>
    <w:rsid w:val="00B93F9E"/>
    <w:rsid w:val="00B9408F"/>
    <w:rsid w:val="00B9437B"/>
    <w:rsid w:val="00B9440F"/>
    <w:rsid w:val="00B945F3"/>
    <w:rsid w:val="00B94828"/>
    <w:rsid w:val="00B94841"/>
    <w:rsid w:val="00B94989"/>
    <w:rsid w:val="00B949AA"/>
    <w:rsid w:val="00B94A7C"/>
    <w:rsid w:val="00B94CDF"/>
    <w:rsid w:val="00B94D3D"/>
    <w:rsid w:val="00B95096"/>
    <w:rsid w:val="00B9565C"/>
    <w:rsid w:val="00B95D87"/>
    <w:rsid w:val="00B95DB6"/>
    <w:rsid w:val="00B95DD7"/>
    <w:rsid w:val="00B96175"/>
    <w:rsid w:val="00B961D9"/>
    <w:rsid w:val="00B964A7"/>
    <w:rsid w:val="00B96660"/>
    <w:rsid w:val="00B967E2"/>
    <w:rsid w:val="00B967EE"/>
    <w:rsid w:val="00B9684F"/>
    <w:rsid w:val="00B9694E"/>
    <w:rsid w:val="00B96AC3"/>
    <w:rsid w:val="00B96C66"/>
    <w:rsid w:val="00B96DF9"/>
    <w:rsid w:val="00B97275"/>
    <w:rsid w:val="00B9778E"/>
    <w:rsid w:val="00B97798"/>
    <w:rsid w:val="00B9781A"/>
    <w:rsid w:val="00B97878"/>
    <w:rsid w:val="00B97996"/>
    <w:rsid w:val="00B97BAB"/>
    <w:rsid w:val="00B97D3A"/>
    <w:rsid w:val="00BA0682"/>
    <w:rsid w:val="00BA0A2B"/>
    <w:rsid w:val="00BA0B38"/>
    <w:rsid w:val="00BA0BAF"/>
    <w:rsid w:val="00BA0D3C"/>
    <w:rsid w:val="00BA0DA2"/>
    <w:rsid w:val="00BA0EFE"/>
    <w:rsid w:val="00BA100C"/>
    <w:rsid w:val="00BA1A41"/>
    <w:rsid w:val="00BA1A7B"/>
    <w:rsid w:val="00BA1FB0"/>
    <w:rsid w:val="00BA238F"/>
    <w:rsid w:val="00BA24A0"/>
    <w:rsid w:val="00BA2554"/>
    <w:rsid w:val="00BA2610"/>
    <w:rsid w:val="00BA27EE"/>
    <w:rsid w:val="00BA2A82"/>
    <w:rsid w:val="00BA2DA6"/>
    <w:rsid w:val="00BA2F2D"/>
    <w:rsid w:val="00BA3118"/>
    <w:rsid w:val="00BA318B"/>
    <w:rsid w:val="00BA355F"/>
    <w:rsid w:val="00BA3582"/>
    <w:rsid w:val="00BA3953"/>
    <w:rsid w:val="00BA39F0"/>
    <w:rsid w:val="00BA3A2C"/>
    <w:rsid w:val="00BA3B35"/>
    <w:rsid w:val="00BA3BC6"/>
    <w:rsid w:val="00BA3C81"/>
    <w:rsid w:val="00BA3E47"/>
    <w:rsid w:val="00BA3FCC"/>
    <w:rsid w:val="00BA402E"/>
    <w:rsid w:val="00BA4193"/>
    <w:rsid w:val="00BA41B1"/>
    <w:rsid w:val="00BA4349"/>
    <w:rsid w:val="00BA437D"/>
    <w:rsid w:val="00BA4401"/>
    <w:rsid w:val="00BA4556"/>
    <w:rsid w:val="00BA4F9D"/>
    <w:rsid w:val="00BA52D7"/>
    <w:rsid w:val="00BA5876"/>
    <w:rsid w:val="00BA58EF"/>
    <w:rsid w:val="00BA597E"/>
    <w:rsid w:val="00BA5B14"/>
    <w:rsid w:val="00BA61D3"/>
    <w:rsid w:val="00BA647A"/>
    <w:rsid w:val="00BA662A"/>
    <w:rsid w:val="00BA6A16"/>
    <w:rsid w:val="00BA6D39"/>
    <w:rsid w:val="00BA6F2E"/>
    <w:rsid w:val="00BA710D"/>
    <w:rsid w:val="00BA7205"/>
    <w:rsid w:val="00BA73C2"/>
    <w:rsid w:val="00BA7460"/>
    <w:rsid w:val="00BA75F2"/>
    <w:rsid w:val="00BA77F6"/>
    <w:rsid w:val="00BA78FE"/>
    <w:rsid w:val="00BA793B"/>
    <w:rsid w:val="00BA7AE6"/>
    <w:rsid w:val="00BA7B7A"/>
    <w:rsid w:val="00BA7BEF"/>
    <w:rsid w:val="00BA7E4F"/>
    <w:rsid w:val="00BA7E74"/>
    <w:rsid w:val="00BA7F8E"/>
    <w:rsid w:val="00BB0095"/>
    <w:rsid w:val="00BB0459"/>
    <w:rsid w:val="00BB0522"/>
    <w:rsid w:val="00BB099A"/>
    <w:rsid w:val="00BB0AEC"/>
    <w:rsid w:val="00BB0BDE"/>
    <w:rsid w:val="00BB0E9F"/>
    <w:rsid w:val="00BB0F4D"/>
    <w:rsid w:val="00BB0FEE"/>
    <w:rsid w:val="00BB1281"/>
    <w:rsid w:val="00BB14D7"/>
    <w:rsid w:val="00BB1742"/>
    <w:rsid w:val="00BB176D"/>
    <w:rsid w:val="00BB1861"/>
    <w:rsid w:val="00BB194D"/>
    <w:rsid w:val="00BB1CFF"/>
    <w:rsid w:val="00BB1ECE"/>
    <w:rsid w:val="00BB1F78"/>
    <w:rsid w:val="00BB200B"/>
    <w:rsid w:val="00BB22DF"/>
    <w:rsid w:val="00BB2571"/>
    <w:rsid w:val="00BB2587"/>
    <w:rsid w:val="00BB25E4"/>
    <w:rsid w:val="00BB27F0"/>
    <w:rsid w:val="00BB2925"/>
    <w:rsid w:val="00BB2957"/>
    <w:rsid w:val="00BB2A43"/>
    <w:rsid w:val="00BB2C19"/>
    <w:rsid w:val="00BB2D15"/>
    <w:rsid w:val="00BB2FCF"/>
    <w:rsid w:val="00BB37A3"/>
    <w:rsid w:val="00BB37F0"/>
    <w:rsid w:val="00BB3A92"/>
    <w:rsid w:val="00BB3D40"/>
    <w:rsid w:val="00BB3D92"/>
    <w:rsid w:val="00BB3F2B"/>
    <w:rsid w:val="00BB4017"/>
    <w:rsid w:val="00BB4025"/>
    <w:rsid w:val="00BB4289"/>
    <w:rsid w:val="00BB4647"/>
    <w:rsid w:val="00BB47B4"/>
    <w:rsid w:val="00BB4A23"/>
    <w:rsid w:val="00BB4B58"/>
    <w:rsid w:val="00BB50DD"/>
    <w:rsid w:val="00BB51A6"/>
    <w:rsid w:val="00BB5996"/>
    <w:rsid w:val="00BB5ACA"/>
    <w:rsid w:val="00BB5C60"/>
    <w:rsid w:val="00BB5DE9"/>
    <w:rsid w:val="00BB5FE5"/>
    <w:rsid w:val="00BB6101"/>
    <w:rsid w:val="00BB625A"/>
    <w:rsid w:val="00BB62FC"/>
    <w:rsid w:val="00BB64DB"/>
    <w:rsid w:val="00BB6633"/>
    <w:rsid w:val="00BB66E3"/>
    <w:rsid w:val="00BB671F"/>
    <w:rsid w:val="00BB68AB"/>
    <w:rsid w:val="00BB6B28"/>
    <w:rsid w:val="00BB6CF8"/>
    <w:rsid w:val="00BB6F5E"/>
    <w:rsid w:val="00BB710B"/>
    <w:rsid w:val="00BB71CA"/>
    <w:rsid w:val="00BB723D"/>
    <w:rsid w:val="00BB772E"/>
    <w:rsid w:val="00BB77DA"/>
    <w:rsid w:val="00BB77FB"/>
    <w:rsid w:val="00BB783C"/>
    <w:rsid w:val="00BC001C"/>
    <w:rsid w:val="00BC0062"/>
    <w:rsid w:val="00BC0313"/>
    <w:rsid w:val="00BC039B"/>
    <w:rsid w:val="00BC05A9"/>
    <w:rsid w:val="00BC0668"/>
    <w:rsid w:val="00BC0696"/>
    <w:rsid w:val="00BC0955"/>
    <w:rsid w:val="00BC0B93"/>
    <w:rsid w:val="00BC1251"/>
    <w:rsid w:val="00BC15E7"/>
    <w:rsid w:val="00BC174B"/>
    <w:rsid w:val="00BC1910"/>
    <w:rsid w:val="00BC195B"/>
    <w:rsid w:val="00BC1A1B"/>
    <w:rsid w:val="00BC1A3A"/>
    <w:rsid w:val="00BC1C38"/>
    <w:rsid w:val="00BC1CDF"/>
    <w:rsid w:val="00BC200D"/>
    <w:rsid w:val="00BC2054"/>
    <w:rsid w:val="00BC2270"/>
    <w:rsid w:val="00BC22CA"/>
    <w:rsid w:val="00BC23D0"/>
    <w:rsid w:val="00BC26D8"/>
    <w:rsid w:val="00BC2757"/>
    <w:rsid w:val="00BC286A"/>
    <w:rsid w:val="00BC29E7"/>
    <w:rsid w:val="00BC2CC8"/>
    <w:rsid w:val="00BC2E5D"/>
    <w:rsid w:val="00BC2FD4"/>
    <w:rsid w:val="00BC30AD"/>
    <w:rsid w:val="00BC335A"/>
    <w:rsid w:val="00BC33CC"/>
    <w:rsid w:val="00BC33ED"/>
    <w:rsid w:val="00BC3AA3"/>
    <w:rsid w:val="00BC3F5F"/>
    <w:rsid w:val="00BC4060"/>
    <w:rsid w:val="00BC4204"/>
    <w:rsid w:val="00BC4702"/>
    <w:rsid w:val="00BC48D0"/>
    <w:rsid w:val="00BC4F1E"/>
    <w:rsid w:val="00BC4FF4"/>
    <w:rsid w:val="00BC509A"/>
    <w:rsid w:val="00BC58AE"/>
    <w:rsid w:val="00BC5AC7"/>
    <w:rsid w:val="00BC5BB3"/>
    <w:rsid w:val="00BC5CA4"/>
    <w:rsid w:val="00BC5F49"/>
    <w:rsid w:val="00BC5FE3"/>
    <w:rsid w:val="00BC66B8"/>
    <w:rsid w:val="00BC67F2"/>
    <w:rsid w:val="00BC68B3"/>
    <w:rsid w:val="00BC6CED"/>
    <w:rsid w:val="00BC7196"/>
    <w:rsid w:val="00BC7282"/>
    <w:rsid w:val="00BC734A"/>
    <w:rsid w:val="00BC73DF"/>
    <w:rsid w:val="00BC7642"/>
    <w:rsid w:val="00BC76DC"/>
    <w:rsid w:val="00BC7883"/>
    <w:rsid w:val="00BC78A9"/>
    <w:rsid w:val="00BC78C1"/>
    <w:rsid w:val="00BC7943"/>
    <w:rsid w:val="00BC7CA2"/>
    <w:rsid w:val="00BC7CC9"/>
    <w:rsid w:val="00BC7DC0"/>
    <w:rsid w:val="00BC7EF3"/>
    <w:rsid w:val="00BD007A"/>
    <w:rsid w:val="00BD0205"/>
    <w:rsid w:val="00BD03E2"/>
    <w:rsid w:val="00BD0652"/>
    <w:rsid w:val="00BD08FE"/>
    <w:rsid w:val="00BD09C9"/>
    <w:rsid w:val="00BD0C4D"/>
    <w:rsid w:val="00BD0CF2"/>
    <w:rsid w:val="00BD1122"/>
    <w:rsid w:val="00BD13E5"/>
    <w:rsid w:val="00BD13F2"/>
    <w:rsid w:val="00BD14C1"/>
    <w:rsid w:val="00BD16FD"/>
    <w:rsid w:val="00BD1707"/>
    <w:rsid w:val="00BD1837"/>
    <w:rsid w:val="00BD1D2A"/>
    <w:rsid w:val="00BD1F44"/>
    <w:rsid w:val="00BD250E"/>
    <w:rsid w:val="00BD2704"/>
    <w:rsid w:val="00BD274B"/>
    <w:rsid w:val="00BD2E39"/>
    <w:rsid w:val="00BD2EEC"/>
    <w:rsid w:val="00BD2F1C"/>
    <w:rsid w:val="00BD3163"/>
    <w:rsid w:val="00BD346E"/>
    <w:rsid w:val="00BD3531"/>
    <w:rsid w:val="00BD356B"/>
    <w:rsid w:val="00BD39E9"/>
    <w:rsid w:val="00BD3A68"/>
    <w:rsid w:val="00BD3E52"/>
    <w:rsid w:val="00BD4049"/>
    <w:rsid w:val="00BD40A3"/>
    <w:rsid w:val="00BD42A3"/>
    <w:rsid w:val="00BD4791"/>
    <w:rsid w:val="00BD4AF9"/>
    <w:rsid w:val="00BD5461"/>
    <w:rsid w:val="00BD5503"/>
    <w:rsid w:val="00BD551A"/>
    <w:rsid w:val="00BD5B97"/>
    <w:rsid w:val="00BD5BC7"/>
    <w:rsid w:val="00BD5D4C"/>
    <w:rsid w:val="00BD6B30"/>
    <w:rsid w:val="00BD6B42"/>
    <w:rsid w:val="00BD6E4D"/>
    <w:rsid w:val="00BD723C"/>
    <w:rsid w:val="00BD78EC"/>
    <w:rsid w:val="00BD7AD1"/>
    <w:rsid w:val="00BD7C3B"/>
    <w:rsid w:val="00BD7F6E"/>
    <w:rsid w:val="00BE0412"/>
    <w:rsid w:val="00BE04BF"/>
    <w:rsid w:val="00BE0ACA"/>
    <w:rsid w:val="00BE0DAC"/>
    <w:rsid w:val="00BE0DE4"/>
    <w:rsid w:val="00BE0E4F"/>
    <w:rsid w:val="00BE0FF0"/>
    <w:rsid w:val="00BE1152"/>
    <w:rsid w:val="00BE1208"/>
    <w:rsid w:val="00BE12C3"/>
    <w:rsid w:val="00BE154A"/>
    <w:rsid w:val="00BE1607"/>
    <w:rsid w:val="00BE1745"/>
    <w:rsid w:val="00BE17B3"/>
    <w:rsid w:val="00BE17E6"/>
    <w:rsid w:val="00BE18F2"/>
    <w:rsid w:val="00BE198D"/>
    <w:rsid w:val="00BE1B44"/>
    <w:rsid w:val="00BE1C6B"/>
    <w:rsid w:val="00BE1C73"/>
    <w:rsid w:val="00BE1D67"/>
    <w:rsid w:val="00BE1E01"/>
    <w:rsid w:val="00BE1E9B"/>
    <w:rsid w:val="00BE1EDD"/>
    <w:rsid w:val="00BE2072"/>
    <w:rsid w:val="00BE2077"/>
    <w:rsid w:val="00BE20B0"/>
    <w:rsid w:val="00BE223C"/>
    <w:rsid w:val="00BE2346"/>
    <w:rsid w:val="00BE2387"/>
    <w:rsid w:val="00BE24BF"/>
    <w:rsid w:val="00BE2616"/>
    <w:rsid w:val="00BE26D2"/>
    <w:rsid w:val="00BE28B0"/>
    <w:rsid w:val="00BE2AB5"/>
    <w:rsid w:val="00BE2AD4"/>
    <w:rsid w:val="00BE2B49"/>
    <w:rsid w:val="00BE2E87"/>
    <w:rsid w:val="00BE2EB7"/>
    <w:rsid w:val="00BE30E0"/>
    <w:rsid w:val="00BE32FC"/>
    <w:rsid w:val="00BE33B3"/>
    <w:rsid w:val="00BE344D"/>
    <w:rsid w:val="00BE36CB"/>
    <w:rsid w:val="00BE373C"/>
    <w:rsid w:val="00BE3789"/>
    <w:rsid w:val="00BE3A20"/>
    <w:rsid w:val="00BE3ACE"/>
    <w:rsid w:val="00BE3AFF"/>
    <w:rsid w:val="00BE40AA"/>
    <w:rsid w:val="00BE452D"/>
    <w:rsid w:val="00BE4845"/>
    <w:rsid w:val="00BE49C0"/>
    <w:rsid w:val="00BE4A34"/>
    <w:rsid w:val="00BE4BCF"/>
    <w:rsid w:val="00BE4BD5"/>
    <w:rsid w:val="00BE4BDE"/>
    <w:rsid w:val="00BE4C31"/>
    <w:rsid w:val="00BE5077"/>
    <w:rsid w:val="00BE53C3"/>
    <w:rsid w:val="00BE57FE"/>
    <w:rsid w:val="00BE5846"/>
    <w:rsid w:val="00BE5928"/>
    <w:rsid w:val="00BE59E2"/>
    <w:rsid w:val="00BE5AEC"/>
    <w:rsid w:val="00BE5B76"/>
    <w:rsid w:val="00BE5BED"/>
    <w:rsid w:val="00BE5DF2"/>
    <w:rsid w:val="00BE5EC8"/>
    <w:rsid w:val="00BE5F2F"/>
    <w:rsid w:val="00BE60C0"/>
    <w:rsid w:val="00BE626F"/>
    <w:rsid w:val="00BE62CC"/>
    <w:rsid w:val="00BE676E"/>
    <w:rsid w:val="00BE688A"/>
    <w:rsid w:val="00BE6A1E"/>
    <w:rsid w:val="00BE6B36"/>
    <w:rsid w:val="00BE6CDC"/>
    <w:rsid w:val="00BE6DA7"/>
    <w:rsid w:val="00BE6EC0"/>
    <w:rsid w:val="00BE70B0"/>
    <w:rsid w:val="00BE7239"/>
    <w:rsid w:val="00BE75C0"/>
    <w:rsid w:val="00BE76FA"/>
    <w:rsid w:val="00BE79F0"/>
    <w:rsid w:val="00BE7B2B"/>
    <w:rsid w:val="00BE7B9B"/>
    <w:rsid w:val="00BE7BDB"/>
    <w:rsid w:val="00BE7C4C"/>
    <w:rsid w:val="00BE7CEB"/>
    <w:rsid w:val="00BE7EE6"/>
    <w:rsid w:val="00BF008C"/>
    <w:rsid w:val="00BF0273"/>
    <w:rsid w:val="00BF02CE"/>
    <w:rsid w:val="00BF02FB"/>
    <w:rsid w:val="00BF043C"/>
    <w:rsid w:val="00BF0AAD"/>
    <w:rsid w:val="00BF0B7A"/>
    <w:rsid w:val="00BF0DAB"/>
    <w:rsid w:val="00BF11E3"/>
    <w:rsid w:val="00BF14C5"/>
    <w:rsid w:val="00BF170C"/>
    <w:rsid w:val="00BF190D"/>
    <w:rsid w:val="00BF1A7B"/>
    <w:rsid w:val="00BF1B05"/>
    <w:rsid w:val="00BF1BD1"/>
    <w:rsid w:val="00BF1D26"/>
    <w:rsid w:val="00BF1D69"/>
    <w:rsid w:val="00BF1FF6"/>
    <w:rsid w:val="00BF2214"/>
    <w:rsid w:val="00BF247C"/>
    <w:rsid w:val="00BF2AC6"/>
    <w:rsid w:val="00BF2C43"/>
    <w:rsid w:val="00BF2E67"/>
    <w:rsid w:val="00BF2F39"/>
    <w:rsid w:val="00BF2F61"/>
    <w:rsid w:val="00BF3390"/>
    <w:rsid w:val="00BF3AA7"/>
    <w:rsid w:val="00BF4177"/>
    <w:rsid w:val="00BF41A2"/>
    <w:rsid w:val="00BF4375"/>
    <w:rsid w:val="00BF48D2"/>
    <w:rsid w:val="00BF48E7"/>
    <w:rsid w:val="00BF4900"/>
    <w:rsid w:val="00BF4C19"/>
    <w:rsid w:val="00BF4E6F"/>
    <w:rsid w:val="00BF53BD"/>
    <w:rsid w:val="00BF5713"/>
    <w:rsid w:val="00BF571F"/>
    <w:rsid w:val="00BF576A"/>
    <w:rsid w:val="00BF5876"/>
    <w:rsid w:val="00BF58D5"/>
    <w:rsid w:val="00BF58E6"/>
    <w:rsid w:val="00BF5C48"/>
    <w:rsid w:val="00BF5F3B"/>
    <w:rsid w:val="00BF6375"/>
    <w:rsid w:val="00BF6449"/>
    <w:rsid w:val="00BF6527"/>
    <w:rsid w:val="00BF72C5"/>
    <w:rsid w:val="00BF7314"/>
    <w:rsid w:val="00BF74A3"/>
    <w:rsid w:val="00BF7531"/>
    <w:rsid w:val="00BF7A3C"/>
    <w:rsid w:val="00BF7D9F"/>
    <w:rsid w:val="00BF7F7D"/>
    <w:rsid w:val="00BF7FA2"/>
    <w:rsid w:val="00C0041D"/>
    <w:rsid w:val="00C00423"/>
    <w:rsid w:val="00C0055B"/>
    <w:rsid w:val="00C0058C"/>
    <w:rsid w:val="00C00601"/>
    <w:rsid w:val="00C00642"/>
    <w:rsid w:val="00C00694"/>
    <w:rsid w:val="00C007E8"/>
    <w:rsid w:val="00C00C21"/>
    <w:rsid w:val="00C01628"/>
    <w:rsid w:val="00C0175D"/>
    <w:rsid w:val="00C025FB"/>
    <w:rsid w:val="00C02646"/>
    <w:rsid w:val="00C0273B"/>
    <w:rsid w:val="00C027A5"/>
    <w:rsid w:val="00C02884"/>
    <w:rsid w:val="00C029FD"/>
    <w:rsid w:val="00C02C98"/>
    <w:rsid w:val="00C02ED6"/>
    <w:rsid w:val="00C035EB"/>
    <w:rsid w:val="00C03AFF"/>
    <w:rsid w:val="00C03B87"/>
    <w:rsid w:val="00C03BF5"/>
    <w:rsid w:val="00C03C8D"/>
    <w:rsid w:val="00C04060"/>
    <w:rsid w:val="00C041E8"/>
    <w:rsid w:val="00C04436"/>
    <w:rsid w:val="00C044DD"/>
    <w:rsid w:val="00C04873"/>
    <w:rsid w:val="00C04882"/>
    <w:rsid w:val="00C04C41"/>
    <w:rsid w:val="00C04DF5"/>
    <w:rsid w:val="00C04FBE"/>
    <w:rsid w:val="00C0512F"/>
    <w:rsid w:val="00C051EF"/>
    <w:rsid w:val="00C05389"/>
    <w:rsid w:val="00C0577C"/>
    <w:rsid w:val="00C0589B"/>
    <w:rsid w:val="00C05B6E"/>
    <w:rsid w:val="00C05C55"/>
    <w:rsid w:val="00C05D41"/>
    <w:rsid w:val="00C05E94"/>
    <w:rsid w:val="00C06097"/>
    <w:rsid w:val="00C060E2"/>
    <w:rsid w:val="00C0643E"/>
    <w:rsid w:val="00C06C70"/>
    <w:rsid w:val="00C06D71"/>
    <w:rsid w:val="00C06FFD"/>
    <w:rsid w:val="00C070FB"/>
    <w:rsid w:val="00C07761"/>
    <w:rsid w:val="00C07880"/>
    <w:rsid w:val="00C07884"/>
    <w:rsid w:val="00C07CDC"/>
    <w:rsid w:val="00C07CF8"/>
    <w:rsid w:val="00C07DD4"/>
    <w:rsid w:val="00C07F2C"/>
    <w:rsid w:val="00C101F3"/>
    <w:rsid w:val="00C101F8"/>
    <w:rsid w:val="00C102FA"/>
    <w:rsid w:val="00C1078C"/>
    <w:rsid w:val="00C10B32"/>
    <w:rsid w:val="00C10B67"/>
    <w:rsid w:val="00C10CDF"/>
    <w:rsid w:val="00C10E6C"/>
    <w:rsid w:val="00C11045"/>
    <w:rsid w:val="00C11416"/>
    <w:rsid w:val="00C11561"/>
    <w:rsid w:val="00C11F3C"/>
    <w:rsid w:val="00C12390"/>
    <w:rsid w:val="00C123A8"/>
    <w:rsid w:val="00C124A3"/>
    <w:rsid w:val="00C125CC"/>
    <w:rsid w:val="00C12996"/>
    <w:rsid w:val="00C12A49"/>
    <w:rsid w:val="00C12AC0"/>
    <w:rsid w:val="00C138C9"/>
    <w:rsid w:val="00C138DC"/>
    <w:rsid w:val="00C14075"/>
    <w:rsid w:val="00C141F6"/>
    <w:rsid w:val="00C1441E"/>
    <w:rsid w:val="00C145D5"/>
    <w:rsid w:val="00C15077"/>
    <w:rsid w:val="00C150DF"/>
    <w:rsid w:val="00C154C5"/>
    <w:rsid w:val="00C154F8"/>
    <w:rsid w:val="00C15922"/>
    <w:rsid w:val="00C15C6F"/>
    <w:rsid w:val="00C16031"/>
    <w:rsid w:val="00C16160"/>
    <w:rsid w:val="00C16235"/>
    <w:rsid w:val="00C163FB"/>
    <w:rsid w:val="00C169F5"/>
    <w:rsid w:val="00C16A1F"/>
    <w:rsid w:val="00C16A35"/>
    <w:rsid w:val="00C17082"/>
    <w:rsid w:val="00C175BD"/>
    <w:rsid w:val="00C17834"/>
    <w:rsid w:val="00C1799B"/>
    <w:rsid w:val="00C204FD"/>
    <w:rsid w:val="00C20744"/>
    <w:rsid w:val="00C20984"/>
    <w:rsid w:val="00C20ADF"/>
    <w:rsid w:val="00C20B05"/>
    <w:rsid w:val="00C20B88"/>
    <w:rsid w:val="00C20C28"/>
    <w:rsid w:val="00C21673"/>
    <w:rsid w:val="00C2191E"/>
    <w:rsid w:val="00C219C7"/>
    <w:rsid w:val="00C21D8D"/>
    <w:rsid w:val="00C21EF6"/>
    <w:rsid w:val="00C22420"/>
    <w:rsid w:val="00C22426"/>
    <w:rsid w:val="00C2246E"/>
    <w:rsid w:val="00C225B3"/>
    <w:rsid w:val="00C22E27"/>
    <w:rsid w:val="00C2314E"/>
    <w:rsid w:val="00C23159"/>
    <w:rsid w:val="00C2325F"/>
    <w:rsid w:val="00C2341E"/>
    <w:rsid w:val="00C2358E"/>
    <w:rsid w:val="00C2359E"/>
    <w:rsid w:val="00C23630"/>
    <w:rsid w:val="00C23685"/>
    <w:rsid w:val="00C23830"/>
    <w:rsid w:val="00C2383A"/>
    <w:rsid w:val="00C23BD2"/>
    <w:rsid w:val="00C23D4F"/>
    <w:rsid w:val="00C23DC8"/>
    <w:rsid w:val="00C241BD"/>
    <w:rsid w:val="00C2424E"/>
    <w:rsid w:val="00C24341"/>
    <w:rsid w:val="00C24490"/>
    <w:rsid w:val="00C24620"/>
    <w:rsid w:val="00C24655"/>
    <w:rsid w:val="00C24DA2"/>
    <w:rsid w:val="00C24FC4"/>
    <w:rsid w:val="00C25064"/>
    <w:rsid w:val="00C253D0"/>
    <w:rsid w:val="00C25533"/>
    <w:rsid w:val="00C25586"/>
    <w:rsid w:val="00C25606"/>
    <w:rsid w:val="00C25858"/>
    <w:rsid w:val="00C25A50"/>
    <w:rsid w:val="00C25DB6"/>
    <w:rsid w:val="00C25E6F"/>
    <w:rsid w:val="00C26232"/>
    <w:rsid w:val="00C26550"/>
    <w:rsid w:val="00C266CF"/>
    <w:rsid w:val="00C2682C"/>
    <w:rsid w:val="00C2685E"/>
    <w:rsid w:val="00C26B82"/>
    <w:rsid w:val="00C26EE8"/>
    <w:rsid w:val="00C27069"/>
    <w:rsid w:val="00C271EF"/>
    <w:rsid w:val="00C27206"/>
    <w:rsid w:val="00C2723D"/>
    <w:rsid w:val="00C2726B"/>
    <w:rsid w:val="00C27493"/>
    <w:rsid w:val="00C27565"/>
    <w:rsid w:val="00C2763D"/>
    <w:rsid w:val="00C276C6"/>
    <w:rsid w:val="00C30280"/>
    <w:rsid w:val="00C302E6"/>
    <w:rsid w:val="00C304F0"/>
    <w:rsid w:val="00C304F5"/>
    <w:rsid w:val="00C305F3"/>
    <w:rsid w:val="00C30699"/>
    <w:rsid w:val="00C306A3"/>
    <w:rsid w:val="00C307D1"/>
    <w:rsid w:val="00C308F1"/>
    <w:rsid w:val="00C30AFE"/>
    <w:rsid w:val="00C30F8E"/>
    <w:rsid w:val="00C30FF8"/>
    <w:rsid w:val="00C31190"/>
    <w:rsid w:val="00C3145A"/>
    <w:rsid w:val="00C318BB"/>
    <w:rsid w:val="00C318DC"/>
    <w:rsid w:val="00C31A46"/>
    <w:rsid w:val="00C31C4E"/>
    <w:rsid w:val="00C31FA1"/>
    <w:rsid w:val="00C3211D"/>
    <w:rsid w:val="00C32195"/>
    <w:rsid w:val="00C326C9"/>
    <w:rsid w:val="00C32946"/>
    <w:rsid w:val="00C32A7E"/>
    <w:rsid w:val="00C32CAA"/>
    <w:rsid w:val="00C32EAF"/>
    <w:rsid w:val="00C33062"/>
    <w:rsid w:val="00C330FA"/>
    <w:rsid w:val="00C33493"/>
    <w:rsid w:val="00C337E9"/>
    <w:rsid w:val="00C339EE"/>
    <w:rsid w:val="00C33D98"/>
    <w:rsid w:val="00C33E56"/>
    <w:rsid w:val="00C33EBF"/>
    <w:rsid w:val="00C33FAE"/>
    <w:rsid w:val="00C33FD9"/>
    <w:rsid w:val="00C3401D"/>
    <w:rsid w:val="00C341A1"/>
    <w:rsid w:val="00C34324"/>
    <w:rsid w:val="00C34348"/>
    <w:rsid w:val="00C34425"/>
    <w:rsid w:val="00C345D5"/>
    <w:rsid w:val="00C3476B"/>
    <w:rsid w:val="00C34964"/>
    <w:rsid w:val="00C34BD5"/>
    <w:rsid w:val="00C34D89"/>
    <w:rsid w:val="00C34EBC"/>
    <w:rsid w:val="00C350F5"/>
    <w:rsid w:val="00C35172"/>
    <w:rsid w:val="00C3534C"/>
    <w:rsid w:val="00C35863"/>
    <w:rsid w:val="00C3593A"/>
    <w:rsid w:val="00C35D07"/>
    <w:rsid w:val="00C35D65"/>
    <w:rsid w:val="00C35DFD"/>
    <w:rsid w:val="00C360C9"/>
    <w:rsid w:val="00C3641B"/>
    <w:rsid w:val="00C3646F"/>
    <w:rsid w:val="00C36786"/>
    <w:rsid w:val="00C36925"/>
    <w:rsid w:val="00C36B08"/>
    <w:rsid w:val="00C36B54"/>
    <w:rsid w:val="00C36DB0"/>
    <w:rsid w:val="00C36F16"/>
    <w:rsid w:val="00C3719B"/>
    <w:rsid w:val="00C3728C"/>
    <w:rsid w:val="00C37504"/>
    <w:rsid w:val="00C375D2"/>
    <w:rsid w:val="00C37685"/>
    <w:rsid w:val="00C3787B"/>
    <w:rsid w:val="00C37A03"/>
    <w:rsid w:val="00C37A58"/>
    <w:rsid w:val="00C37A7E"/>
    <w:rsid w:val="00C37D3B"/>
    <w:rsid w:val="00C37D4B"/>
    <w:rsid w:val="00C400FB"/>
    <w:rsid w:val="00C404ED"/>
    <w:rsid w:val="00C40652"/>
    <w:rsid w:val="00C406E2"/>
    <w:rsid w:val="00C40775"/>
    <w:rsid w:val="00C40FB4"/>
    <w:rsid w:val="00C4121E"/>
    <w:rsid w:val="00C417BB"/>
    <w:rsid w:val="00C41E10"/>
    <w:rsid w:val="00C41F5B"/>
    <w:rsid w:val="00C422DE"/>
    <w:rsid w:val="00C42667"/>
    <w:rsid w:val="00C4275F"/>
    <w:rsid w:val="00C42841"/>
    <w:rsid w:val="00C42BC3"/>
    <w:rsid w:val="00C42BF3"/>
    <w:rsid w:val="00C42CC4"/>
    <w:rsid w:val="00C42CE9"/>
    <w:rsid w:val="00C42D8C"/>
    <w:rsid w:val="00C42DC3"/>
    <w:rsid w:val="00C4339A"/>
    <w:rsid w:val="00C4342E"/>
    <w:rsid w:val="00C43439"/>
    <w:rsid w:val="00C43743"/>
    <w:rsid w:val="00C43901"/>
    <w:rsid w:val="00C43A29"/>
    <w:rsid w:val="00C43A80"/>
    <w:rsid w:val="00C43CDA"/>
    <w:rsid w:val="00C43E1B"/>
    <w:rsid w:val="00C44A60"/>
    <w:rsid w:val="00C44BC0"/>
    <w:rsid w:val="00C44D6C"/>
    <w:rsid w:val="00C44F1A"/>
    <w:rsid w:val="00C4507B"/>
    <w:rsid w:val="00C450EB"/>
    <w:rsid w:val="00C45193"/>
    <w:rsid w:val="00C45463"/>
    <w:rsid w:val="00C4560B"/>
    <w:rsid w:val="00C45695"/>
    <w:rsid w:val="00C456D4"/>
    <w:rsid w:val="00C456E5"/>
    <w:rsid w:val="00C4586C"/>
    <w:rsid w:val="00C459D9"/>
    <w:rsid w:val="00C45B0E"/>
    <w:rsid w:val="00C45BBE"/>
    <w:rsid w:val="00C45C4E"/>
    <w:rsid w:val="00C46071"/>
    <w:rsid w:val="00C46085"/>
    <w:rsid w:val="00C461C3"/>
    <w:rsid w:val="00C46202"/>
    <w:rsid w:val="00C46370"/>
    <w:rsid w:val="00C4662D"/>
    <w:rsid w:val="00C466A6"/>
    <w:rsid w:val="00C466BA"/>
    <w:rsid w:val="00C46778"/>
    <w:rsid w:val="00C46D9F"/>
    <w:rsid w:val="00C46DBA"/>
    <w:rsid w:val="00C47031"/>
    <w:rsid w:val="00C474D0"/>
    <w:rsid w:val="00C4750C"/>
    <w:rsid w:val="00C477BC"/>
    <w:rsid w:val="00C479E6"/>
    <w:rsid w:val="00C47ED6"/>
    <w:rsid w:val="00C50026"/>
    <w:rsid w:val="00C5023A"/>
    <w:rsid w:val="00C50413"/>
    <w:rsid w:val="00C50643"/>
    <w:rsid w:val="00C506C1"/>
    <w:rsid w:val="00C50CD2"/>
    <w:rsid w:val="00C50D80"/>
    <w:rsid w:val="00C50DB9"/>
    <w:rsid w:val="00C50F90"/>
    <w:rsid w:val="00C50F9A"/>
    <w:rsid w:val="00C51019"/>
    <w:rsid w:val="00C510FA"/>
    <w:rsid w:val="00C51467"/>
    <w:rsid w:val="00C514A4"/>
    <w:rsid w:val="00C514C3"/>
    <w:rsid w:val="00C515A5"/>
    <w:rsid w:val="00C5211A"/>
    <w:rsid w:val="00C5258E"/>
    <w:rsid w:val="00C52625"/>
    <w:rsid w:val="00C527C7"/>
    <w:rsid w:val="00C52B3F"/>
    <w:rsid w:val="00C52C69"/>
    <w:rsid w:val="00C530D0"/>
    <w:rsid w:val="00C53628"/>
    <w:rsid w:val="00C53644"/>
    <w:rsid w:val="00C536F1"/>
    <w:rsid w:val="00C53BA4"/>
    <w:rsid w:val="00C53C10"/>
    <w:rsid w:val="00C53D46"/>
    <w:rsid w:val="00C54138"/>
    <w:rsid w:val="00C54160"/>
    <w:rsid w:val="00C54374"/>
    <w:rsid w:val="00C544CD"/>
    <w:rsid w:val="00C5466D"/>
    <w:rsid w:val="00C547A6"/>
    <w:rsid w:val="00C54936"/>
    <w:rsid w:val="00C54DDE"/>
    <w:rsid w:val="00C551DC"/>
    <w:rsid w:val="00C55499"/>
    <w:rsid w:val="00C5552D"/>
    <w:rsid w:val="00C55810"/>
    <w:rsid w:val="00C558AB"/>
    <w:rsid w:val="00C55BE7"/>
    <w:rsid w:val="00C55D21"/>
    <w:rsid w:val="00C55DCA"/>
    <w:rsid w:val="00C55FF0"/>
    <w:rsid w:val="00C56272"/>
    <w:rsid w:val="00C56478"/>
    <w:rsid w:val="00C565E4"/>
    <w:rsid w:val="00C568FB"/>
    <w:rsid w:val="00C56A6F"/>
    <w:rsid w:val="00C56AF8"/>
    <w:rsid w:val="00C57116"/>
    <w:rsid w:val="00C578DB"/>
    <w:rsid w:val="00C5799C"/>
    <w:rsid w:val="00C57DAD"/>
    <w:rsid w:val="00C57E58"/>
    <w:rsid w:val="00C601BA"/>
    <w:rsid w:val="00C60665"/>
    <w:rsid w:val="00C608E8"/>
    <w:rsid w:val="00C609FE"/>
    <w:rsid w:val="00C60AAE"/>
    <w:rsid w:val="00C60F43"/>
    <w:rsid w:val="00C61038"/>
    <w:rsid w:val="00C6103A"/>
    <w:rsid w:val="00C61111"/>
    <w:rsid w:val="00C616B2"/>
    <w:rsid w:val="00C618BE"/>
    <w:rsid w:val="00C6190C"/>
    <w:rsid w:val="00C61BEE"/>
    <w:rsid w:val="00C61EB0"/>
    <w:rsid w:val="00C623AA"/>
    <w:rsid w:val="00C623D8"/>
    <w:rsid w:val="00C624DB"/>
    <w:rsid w:val="00C62955"/>
    <w:rsid w:val="00C62B44"/>
    <w:rsid w:val="00C62BF8"/>
    <w:rsid w:val="00C62D52"/>
    <w:rsid w:val="00C62D58"/>
    <w:rsid w:val="00C62D5F"/>
    <w:rsid w:val="00C62E1F"/>
    <w:rsid w:val="00C62E83"/>
    <w:rsid w:val="00C62F66"/>
    <w:rsid w:val="00C634F4"/>
    <w:rsid w:val="00C6364F"/>
    <w:rsid w:val="00C636D4"/>
    <w:rsid w:val="00C63783"/>
    <w:rsid w:val="00C63A92"/>
    <w:rsid w:val="00C63D3F"/>
    <w:rsid w:val="00C63E44"/>
    <w:rsid w:val="00C63E4F"/>
    <w:rsid w:val="00C63F4C"/>
    <w:rsid w:val="00C64217"/>
    <w:rsid w:val="00C64416"/>
    <w:rsid w:val="00C64515"/>
    <w:rsid w:val="00C646CE"/>
    <w:rsid w:val="00C646EC"/>
    <w:rsid w:val="00C649C8"/>
    <w:rsid w:val="00C64C7B"/>
    <w:rsid w:val="00C64D97"/>
    <w:rsid w:val="00C64DBB"/>
    <w:rsid w:val="00C6527C"/>
    <w:rsid w:val="00C658BB"/>
    <w:rsid w:val="00C65A15"/>
    <w:rsid w:val="00C65A24"/>
    <w:rsid w:val="00C65AD2"/>
    <w:rsid w:val="00C66126"/>
    <w:rsid w:val="00C662ED"/>
    <w:rsid w:val="00C66322"/>
    <w:rsid w:val="00C669A1"/>
    <w:rsid w:val="00C66BD3"/>
    <w:rsid w:val="00C66EBE"/>
    <w:rsid w:val="00C67058"/>
    <w:rsid w:val="00C67484"/>
    <w:rsid w:val="00C67735"/>
    <w:rsid w:val="00C67C72"/>
    <w:rsid w:val="00C67CEB"/>
    <w:rsid w:val="00C7003F"/>
    <w:rsid w:val="00C70299"/>
    <w:rsid w:val="00C7034B"/>
    <w:rsid w:val="00C706C8"/>
    <w:rsid w:val="00C70930"/>
    <w:rsid w:val="00C70B45"/>
    <w:rsid w:val="00C70D87"/>
    <w:rsid w:val="00C71203"/>
    <w:rsid w:val="00C712E9"/>
    <w:rsid w:val="00C7130D"/>
    <w:rsid w:val="00C71686"/>
    <w:rsid w:val="00C71F3E"/>
    <w:rsid w:val="00C72074"/>
    <w:rsid w:val="00C72447"/>
    <w:rsid w:val="00C7267E"/>
    <w:rsid w:val="00C72820"/>
    <w:rsid w:val="00C72B9D"/>
    <w:rsid w:val="00C72C45"/>
    <w:rsid w:val="00C72F7D"/>
    <w:rsid w:val="00C732C8"/>
    <w:rsid w:val="00C73798"/>
    <w:rsid w:val="00C73B31"/>
    <w:rsid w:val="00C73E8E"/>
    <w:rsid w:val="00C7401B"/>
    <w:rsid w:val="00C7415D"/>
    <w:rsid w:val="00C742BD"/>
    <w:rsid w:val="00C7452F"/>
    <w:rsid w:val="00C74947"/>
    <w:rsid w:val="00C750CA"/>
    <w:rsid w:val="00C7519E"/>
    <w:rsid w:val="00C754F3"/>
    <w:rsid w:val="00C75509"/>
    <w:rsid w:val="00C75763"/>
    <w:rsid w:val="00C75C59"/>
    <w:rsid w:val="00C75CED"/>
    <w:rsid w:val="00C75F34"/>
    <w:rsid w:val="00C76149"/>
    <w:rsid w:val="00C76553"/>
    <w:rsid w:val="00C76650"/>
    <w:rsid w:val="00C76766"/>
    <w:rsid w:val="00C7689B"/>
    <w:rsid w:val="00C77375"/>
    <w:rsid w:val="00C773FC"/>
    <w:rsid w:val="00C77950"/>
    <w:rsid w:val="00C77A2B"/>
    <w:rsid w:val="00C77E3D"/>
    <w:rsid w:val="00C77FF0"/>
    <w:rsid w:val="00C8013A"/>
    <w:rsid w:val="00C80355"/>
    <w:rsid w:val="00C80C1B"/>
    <w:rsid w:val="00C810A8"/>
    <w:rsid w:val="00C810F2"/>
    <w:rsid w:val="00C816BD"/>
    <w:rsid w:val="00C817A7"/>
    <w:rsid w:val="00C81A0D"/>
    <w:rsid w:val="00C82372"/>
    <w:rsid w:val="00C824BD"/>
    <w:rsid w:val="00C8267E"/>
    <w:rsid w:val="00C8275B"/>
    <w:rsid w:val="00C82898"/>
    <w:rsid w:val="00C828CB"/>
    <w:rsid w:val="00C82C01"/>
    <w:rsid w:val="00C82D25"/>
    <w:rsid w:val="00C82FAC"/>
    <w:rsid w:val="00C82FE8"/>
    <w:rsid w:val="00C830C0"/>
    <w:rsid w:val="00C83254"/>
    <w:rsid w:val="00C832F3"/>
    <w:rsid w:val="00C83317"/>
    <w:rsid w:val="00C83343"/>
    <w:rsid w:val="00C833E3"/>
    <w:rsid w:val="00C8365D"/>
    <w:rsid w:val="00C83976"/>
    <w:rsid w:val="00C83991"/>
    <w:rsid w:val="00C83B1D"/>
    <w:rsid w:val="00C83B6B"/>
    <w:rsid w:val="00C83C3F"/>
    <w:rsid w:val="00C83F0C"/>
    <w:rsid w:val="00C8422C"/>
    <w:rsid w:val="00C84260"/>
    <w:rsid w:val="00C84331"/>
    <w:rsid w:val="00C84373"/>
    <w:rsid w:val="00C844A3"/>
    <w:rsid w:val="00C8470F"/>
    <w:rsid w:val="00C84783"/>
    <w:rsid w:val="00C849CA"/>
    <w:rsid w:val="00C84AA1"/>
    <w:rsid w:val="00C84ED8"/>
    <w:rsid w:val="00C85104"/>
    <w:rsid w:val="00C851DC"/>
    <w:rsid w:val="00C85397"/>
    <w:rsid w:val="00C85428"/>
    <w:rsid w:val="00C8552E"/>
    <w:rsid w:val="00C8559B"/>
    <w:rsid w:val="00C858FC"/>
    <w:rsid w:val="00C85B33"/>
    <w:rsid w:val="00C85B53"/>
    <w:rsid w:val="00C85ED7"/>
    <w:rsid w:val="00C861A4"/>
    <w:rsid w:val="00C861EF"/>
    <w:rsid w:val="00C8643A"/>
    <w:rsid w:val="00C866FC"/>
    <w:rsid w:val="00C868C5"/>
    <w:rsid w:val="00C86AC0"/>
    <w:rsid w:val="00C86BAA"/>
    <w:rsid w:val="00C86C00"/>
    <w:rsid w:val="00C86CBD"/>
    <w:rsid w:val="00C86E9B"/>
    <w:rsid w:val="00C86EC5"/>
    <w:rsid w:val="00C870F8"/>
    <w:rsid w:val="00C8718D"/>
    <w:rsid w:val="00C87315"/>
    <w:rsid w:val="00C873BB"/>
    <w:rsid w:val="00C87451"/>
    <w:rsid w:val="00C875C3"/>
    <w:rsid w:val="00C875CD"/>
    <w:rsid w:val="00C87680"/>
    <w:rsid w:val="00C876DB"/>
    <w:rsid w:val="00C8788A"/>
    <w:rsid w:val="00C878A0"/>
    <w:rsid w:val="00C87BDB"/>
    <w:rsid w:val="00C87F1B"/>
    <w:rsid w:val="00C902EF"/>
    <w:rsid w:val="00C9033A"/>
    <w:rsid w:val="00C903C3"/>
    <w:rsid w:val="00C90481"/>
    <w:rsid w:val="00C905E5"/>
    <w:rsid w:val="00C9065E"/>
    <w:rsid w:val="00C90AD6"/>
    <w:rsid w:val="00C90E4A"/>
    <w:rsid w:val="00C90FFF"/>
    <w:rsid w:val="00C913E4"/>
    <w:rsid w:val="00C91621"/>
    <w:rsid w:val="00C9170A"/>
    <w:rsid w:val="00C9182C"/>
    <w:rsid w:val="00C91A1B"/>
    <w:rsid w:val="00C92056"/>
    <w:rsid w:val="00C9208E"/>
    <w:rsid w:val="00C920A5"/>
    <w:rsid w:val="00C92141"/>
    <w:rsid w:val="00C92648"/>
    <w:rsid w:val="00C9270D"/>
    <w:rsid w:val="00C92762"/>
    <w:rsid w:val="00C92865"/>
    <w:rsid w:val="00C9319E"/>
    <w:rsid w:val="00C933D0"/>
    <w:rsid w:val="00C93678"/>
    <w:rsid w:val="00C93713"/>
    <w:rsid w:val="00C93849"/>
    <w:rsid w:val="00C93AEA"/>
    <w:rsid w:val="00C93C4B"/>
    <w:rsid w:val="00C93C70"/>
    <w:rsid w:val="00C93D9D"/>
    <w:rsid w:val="00C93DC5"/>
    <w:rsid w:val="00C94414"/>
    <w:rsid w:val="00C94450"/>
    <w:rsid w:val="00C944B1"/>
    <w:rsid w:val="00C94514"/>
    <w:rsid w:val="00C9455A"/>
    <w:rsid w:val="00C945DA"/>
    <w:rsid w:val="00C94853"/>
    <w:rsid w:val="00C949FC"/>
    <w:rsid w:val="00C94B2F"/>
    <w:rsid w:val="00C94B9D"/>
    <w:rsid w:val="00C94DD8"/>
    <w:rsid w:val="00C94F18"/>
    <w:rsid w:val="00C951A4"/>
    <w:rsid w:val="00C951E2"/>
    <w:rsid w:val="00C95771"/>
    <w:rsid w:val="00C95A21"/>
    <w:rsid w:val="00C95D9F"/>
    <w:rsid w:val="00C95E38"/>
    <w:rsid w:val="00C962C4"/>
    <w:rsid w:val="00C9662C"/>
    <w:rsid w:val="00C96720"/>
    <w:rsid w:val="00C969A5"/>
    <w:rsid w:val="00C96CB8"/>
    <w:rsid w:val="00C97751"/>
    <w:rsid w:val="00C978E3"/>
    <w:rsid w:val="00C97B11"/>
    <w:rsid w:val="00C97C94"/>
    <w:rsid w:val="00C97C9C"/>
    <w:rsid w:val="00C97F3C"/>
    <w:rsid w:val="00CA00EA"/>
    <w:rsid w:val="00CA08F1"/>
    <w:rsid w:val="00CA0B36"/>
    <w:rsid w:val="00CA0D0B"/>
    <w:rsid w:val="00CA0DC5"/>
    <w:rsid w:val="00CA1096"/>
    <w:rsid w:val="00CA147F"/>
    <w:rsid w:val="00CA1755"/>
    <w:rsid w:val="00CA17D1"/>
    <w:rsid w:val="00CA18D5"/>
    <w:rsid w:val="00CA21F3"/>
    <w:rsid w:val="00CA2236"/>
    <w:rsid w:val="00CA2503"/>
    <w:rsid w:val="00CA2645"/>
    <w:rsid w:val="00CA27B9"/>
    <w:rsid w:val="00CA280A"/>
    <w:rsid w:val="00CA2A45"/>
    <w:rsid w:val="00CA2CEA"/>
    <w:rsid w:val="00CA2E9B"/>
    <w:rsid w:val="00CA2EF4"/>
    <w:rsid w:val="00CA2FCE"/>
    <w:rsid w:val="00CA31D8"/>
    <w:rsid w:val="00CA321E"/>
    <w:rsid w:val="00CA3250"/>
    <w:rsid w:val="00CA3571"/>
    <w:rsid w:val="00CA35C5"/>
    <w:rsid w:val="00CA368C"/>
    <w:rsid w:val="00CA37B4"/>
    <w:rsid w:val="00CA3D8E"/>
    <w:rsid w:val="00CA3E31"/>
    <w:rsid w:val="00CA4154"/>
    <w:rsid w:val="00CA4355"/>
    <w:rsid w:val="00CA4451"/>
    <w:rsid w:val="00CA44AA"/>
    <w:rsid w:val="00CA4840"/>
    <w:rsid w:val="00CA494C"/>
    <w:rsid w:val="00CA512B"/>
    <w:rsid w:val="00CA54CE"/>
    <w:rsid w:val="00CA5A98"/>
    <w:rsid w:val="00CA5CD5"/>
    <w:rsid w:val="00CA5CFD"/>
    <w:rsid w:val="00CA5DE0"/>
    <w:rsid w:val="00CA5E0A"/>
    <w:rsid w:val="00CA61AB"/>
    <w:rsid w:val="00CA6211"/>
    <w:rsid w:val="00CA64CA"/>
    <w:rsid w:val="00CA65D7"/>
    <w:rsid w:val="00CA6627"/>
    <w:rsid w:val="00CA697A"/>
    <w:rsid w:val="00CA6AE5"/>
    <w:rsid w:val="00CA6B72"/>
    <w:rsid w:val="00CA6DD1"/>
    <w:rsid w:val="00CA6E1D"/>
    <w:rsid w:val="00CA6E4F"/>
    <w:rsid w:val="00CA716B"/>
    <w:rsid w:val="00CA71BC"/>
    <w:rsid w:val="00CA71C3"/>
    <w:rsid w:val="00CA7245"/>
    <w:rsid w:val="00CA736A"/>
    <w:rsid w:val="00CA7562"/>
    <w:rsid w:val="00CA767A"/>
    <w:rsid w:val="00CA77B6"/>
    <w:rsid w:val="00CA792E"/>
    <w:rsid w:val="00CA7A60"/>
    <w:rsid w:val="00CA7DC3"/>
    <w:rsid w:val="00CA7DDD"/>
    <w:rsid w:val="00CB01EF"/>
    <w:rsid w:val="00CB0354"/>
    <w:rsid w:val="00CB084A"/>
    <w:rsid w:val="00CB0A75"/>
    <w:rsid w:val="00CB0CF6"/>
    <w:rsid w:val="00CB0DE3"/>
    <w:rsid w:val="00CB0E11"/>
    <w:rsid w:val="00CB0E95"/>
    <w:rsid w:val="00CB0F5B"/>
    <w:rsid w:val="00CB14C2"/>
    <w:rsid w:val="00CB1730"/>
    <w:rsid w:val="00CB18EA"/>
    <w:rsid w:val="00CB1BBD"/>
    <w:rsid w:val="00CB1CDA"/>
    <w:rsid w:val="00CB1F9F"/>
    <w:rsid w:val="00CB2106"/>
    <w:rsid w:val="00CB219C"/>
    <w:rsid w:val="00CB22FA"/>
    <w:rsid w:val="00CB264E"/>
    <w:rsid w:val="00CB282D"/>
    <w:rsid w:val="00CB292F"/>
    <w:rsid w:val="00CB2CA0"/>
    <w:rsid w:val="00CB2FC2"/>
    <w:rsid w:val="00CB3022"/>
    <w:rsid w:val="00CB3298"/>
    <w:rsid w:val="00CB32B6"/>
    <w:rsid w:val="00CB3300"/>
    <w:rsid w:val="00CB39C8"/>
    <w:rsid w:val="00CB3ADF"/>
    <w:rsid w:val="00CB3CC0"/>
    <w:rsid w:val="00CB3DAC"/>
    <w:rsid w:val="00CB3FC5"/>
    <w:rsid w:val="00CB462E"/>
    <w:rsid w:val="00CB4810"/>
    <w:rsid w:val="00CB48C5"/>
    <w:rsid w:val="00CB4940"/>
    <w:rsid w:val="00CB4B7C"/>
    <w:rsid w:val="00CB4CE7"/>
    <w:rsid w:val="00CB4DA2"/>
    <w:rsid w:val="00CB4DAE"/>
    <w:rsid w:val="00CB4E7F"/>
    <w:rsid w:val="00CB4EE1"/>
    <w:rsid w:val="00CB4F49"/>
    <w:rsid w:val="00CB524A"/>
    <w:rsid w:val="00CB55BB"/>
    <w:rsid w:val="00CB565E"/>
    <w:rsid w:val="00CB5C35"/>
    <w:rsid w:val="00CB5CF6"/>
    <w:rsid w:val="00CB5CFD"/>
    <w:rsid w:val="00CB61D3"/>
    <w:rsid w:val="00CB643D"/>
    <w:rsid w:val="00CB6718"/>
    <w:rsid w:val="00CB673A"/>
    <w:rsid w:val="00CB6B24"/>
    <w:rsid w:val="00CB6CF7"/>
    <w:rsid w:val="00CB71D7"/>
    <w:rsid w:val="00CB71FF"/>
    <w:rsid w:val="00CB788A"/>
    <w:rsid w:val="00CB7ABA"/>
    <w:rsid w:val="00CB7C5F"/>
    <w:rsid w:val="00CB7FB3"/>
    <w:rsid w:val="00CC0058"/>
    <w:rsid w:val="00CC0179"/>
    <w:rsid w:val="00CC02C6"/>
    <w:rsid w:val="00CC0550"/>
    <w:rsid w:val="00CC0854"/>
    <w:rsid w:val="00CC09C5"/>
    <w:rsid w:val="00CC0BC2"/>
    <w:rsid w:val="00CC0CB3"/>
    <w:rsid w:val="00CC0FCF"/>
    <w:rsid w:val="00CC0FEB"/>
    <w:rsid w:val="00CC103B"/>
    <w:rsid w:val="00CC1148"/>
    <w:rsid w:val="00CC164E"/>
    <w:rsid w:val="00CC1992"/>
    <w:rsid w:val="00CC1BED"/>
    <w:rsid w:val="00CC1C6B"/>
    <w:rsid w:val="00CC1EFC"/>
    <w:rsid w:val="00CC21C5"/>
    <w:rsid w:val="00CC223D"/>
    <w:rsid w:val="00CC224E"/>
    <w:rsid w:val="00CC23B6"/>
    <w:rsid w:val="00CC2578"/>
    <w:rsid w:val="00CC2C07"/>
    <w:rsid w:val="00CC2DB5"/>
    <w:rsid w:val="00CC2DB7"/>
    <w:rsid w:val="00CC2DE6"/>
    <w:rsid w:val="00CC2E4D"/>
    <w:rsid w:val="00CC3079"/>
    <w:rsid w:val="00CC3201"/>
    <w:rsid w:val="00CC347A"/>
    <w:rsid w:val="00CC3576"/>
    <w:rsid w:val="00CC3D5F"/>
    <w:rsid w:val="00CC401F"/>
    <w:rsid w:val="00CC40FC"/>
    <w:rsid w:val="00CC42A2"/>
    <w:rsid w:val="00CC43D1"/>
    <w:rsid w:val="00CC46DA"/>
    <w:rsid w:val="00CC484C"/>
    <w:rsid w:val="00CC487F"/>
    <w:rsid w:val="00CC4A89"/>
    <w:rsid w:val="00CC4B58"/>
    <w:rsid w:val="00CC4C6A"/>
    <w:rsid w:val="00CC5263"/>
    <w:rsid w:val="00CC5333"/>
    <w:rsid w:val="00CC56E3"/>
    <w:rsid w:val="00CC56F0"/>
    <w:rsid w:val="00CC5753"/>
    <w:rsid w:val="00CC5864"/>
    <w:rsid w:val="00CC598A"/>
    <w:rsid w:val="00CC5E3B"/>
    <w:rsid w:val="00CC5FA3"/>
    <w:rsid w:val="00CC60FA"/>
    <w:rsid w:val="00CC61A2"/>
    <w:rsid w:val="00CC628E"/>
    <w:rsid w:val="00CC6429"/>
    <w:rsid w:val="00CC6556"/>
    <w:rsid w:val="00CC6AF9"/>
    <w:rsid w:val="00CC6BF0"/>
    <w:rsid w:val="00CC6EB3"/>
    <w:rsid w:val="00CC6F90"/>
    <w:rsid w:val="00CC7072"/>
    <w:rsid w:val="00CC71B9"/>
    <w:rsid w:val="00CC7282"/>
    <w:rsid w:val="00CC780F"/>
    <w:rsid w:val="00CC7F8E"/>
    <w:rsid w:val="00CD0065"/>
    <w:rsid w:val="00CD0147"/>
    <w:rsid w:val="00CD02FB"/>
    <w:rsid w:val="00CD0774"/>
    <w:rsid w:val="00CD0792"/>
    <w:rsid w:val="00CD0A84"/>
    <w:rsid w:val="00CD0CE8"/>
    <w:rsid w:val="00CD0DDE"/>
    <w:rsid w:val="00CD10E9"/>
    <w:rsid w:val="00CD13D0"/>
    <w:rsid w:val="00CD142B"/>
    <w:rsid w:val="00CD1C36"/>
    <w:rsid w:val="00CD20A3"/>
    <w:rsid w:val="00CD23F4"/>
    <w:rsid w:val="00CD252C"/>
    <w:rsid w:val="00CD2649"/>
    <w:rsid w:val="00CD297B"/>
    <w:rsid w:val="00CD2DAE"/>
    <w:rsid w:val="00CD2E6B"/>
    <w:rsid w:val="00CD2F0E"/>
    <w:rsid w:val="00CD301D"/>
    <w:rsid w:val="00CD326F"/>
    <w:rsid w:val="00CD327F"/>
    <w:rsid w:val="00CD339C"/>
    <w:rsid w:val="00CD349A"/>
    <w:rsid w:val="00CD34BD"/>
    <w:rsid w:val="00CD36AC"/>
    <w:rsid w:val="00CD3880"/>
    <w:rsid w:val="00CD3B1E"/>
    <w:rsid w:val="00CD3CC4"/>
    <w:rsid w:val="00CD3D1D"/>
    <w:rsid w:val="00CD3DA4"/>
    <w:rsid w:val="00CD4018"/>
    <w:rsid w:val="00CD4097"/>
    <w:rsid w:val="00CD42DD"/>
    <w:rsid w:val="00CD42FF"/>
    <w:rsid w:val="00CD439F"/>
    <w:rsid w:val="00CD43DD"/>
    <w:rsid w:val="00CD4428"/>
    <w:rsid w:val="00CD458B"/>
    <w:rsid w:val="00CD4873"/>
    <w:rsid w:val="00CD4C43"/>
    <w:rsid w:val="00CD4E86"/>
    <w:rsid w:val="00CD5121"/>
    <w:rsid w:val="00CD51A5"/>
    <w:rsid w:val="00CD535B"/>
    <w:rsid w:val="00CD53B0"/>
    <w:rsid w:val="00CD54B4"/>
    <w:rsid w:val="00CD56FD"/>
    <w:rsid w:val="00CD5851"/>
    <w:rsid w:val="00CD5C28"/>
    <w:rsid w:val="00CD5C70"/>
    <w:rsid w:val="00CD5D54"/>
    <w:rsid w:val="00CD5D60"/>
    <w:rsid w:val="00CD619F"/>
    <w:rsid w:val="00CD638E"/>
    <w:rsid w:val="00CD63AC"/>
    <w:rsid w:val="00CD663B"/>
    <w:rsid w:val="00CD6A10"/>
    <w:rsid w:val="00CD6A71"/>
    <w:rsid w:val="00CD6F47"/>
    <w:rsid w:val="00CD6F87"/>
    <w:rsid w:val="00CD7585"/>
    <w:rsid w:val="00CD7677"/>
    <w:rsid w:val="00CD780C"/>
    <w:rsid w:val="00CD7ABA"/>
    <w:rsid w:val="00CD7BBD"/>
    <w:rsid w:val="00CD7E99"/>
    <w:rsid w:val="00CD7FC6"/>
    <w:rsid w:val="00CE0051"/>
    <w:rsid w:val="00CE00D1"/>
    <w:rsid w:val="00CE0111"/>
    <w:rsid w:val="00CE01CB"/>
    <w:rsid w:val="00CE0383"/>
    <w:rsid w:val="00CE03FC"/>
    <w:rsid w:val="00CE06FB"/>
    <w:rsid w:val="00CE0835"/>
    <w:rsid w:val="00CE10BF"/>
    <w:rsid w:val="00CE11B9"/>
    <w:rsid w:val="00CE11F6"/>
    <w:rsid w:val="00CE1263"/>
    <w:rsid w:val="00CE12E5"/>
    <w:rsid w:val="00CE1304"/>
    <w:rsid w:val="00CE1598"/>
    <w:rsid w:val="00CE15D2"/>
    <w:rsid w:val="00CE19E5"/>
    <w:rsid w:val="00CE1B98"/>
    <w:rsid w:val="00CE1C02"/>
    <w:rsid w:val="00CE1CF3"/>
    <w:rsid w:val="00CE1E6B"/>
    <w:rsid w:val="00CE1EE9"/>
    <w:rsid w:val="00CE2477"/>
    <w:rsid w:val="00CE249B"/>
    <w:rsid w:val="00CE275E"/>
    <w:rsid w:val="00CE29CC"/>
    <w:rsid w:val="00CE2AAC"/>
    <w:rsid w:val="00CE2B4B"/>
    <w:rsid w:val="00CE2E3B"/>
    <w:rsid w:val="00CE2E75"/>
    <w:rsid w:val="00CE2FF7"/>
    <w:rsid w:val="00CE3136"/>
    <w:rsid w:val="00CE3144"/>
    <w:rsid w:val="00CE319E"/>
    <w:rsid w:val="00CE35F9"/>
    <w:rsid w:val="00CE38E8"/>
    <w:rsid w:val="00CE3E1A"/>
    <w:rsid w:val="00CE3FF7"/>
    <w:rsid w:val="00CE4563"/>
    <w:rsid w:val="00CE4631"/>
    <w:rsid w:val="00CE4643"/>
    <w:rsid w:val="00CE473F"/>
    <w:rsid w:val="00CE48E5"/>
    <w:rsid w:val="00CE4BA5"/>
    <w:rsid w:val="00CE509F"/>
    <w:rsid w:val="00CE50DE"/>
    <w:rsid w:val="00CE51BE"/>
    <w:rsid w:val="00CE5294"/>
    <w:rsid w:val="00CE537E"/>
    <w:rsid w:val="00CE546F"/>
    <w:rsid w:val="00CE5AD4"/>
    <w:rsid w:val="00CE5BFC"/>
    <w:rsid w:val="00CE5C8C"/>
    <w:rsid w:val="00CE5DC0"/>
    <w:rsid w:val="00CE610C"/>
    <w:rsid w:val="00CE62AC"/>
    <w:rsid w:val="00CE6429"/>
    <w:rsid w:val="00CE6A24"/>
    <w:rsid w:val="00CE6D57"/>
    <w:rsid w:val="00CE6D97"/>
    <w:rsid w:val="00CE7055"/>
    <w:rsid w:val="00CE724A"/>
    <w:rsid w:val="00CE7278"/>
    <w:rsid w:val="00CE73EC"/>
    <w:rsid w:val="00CE7472"/>
    <w:rsid w:val="00CE77CA"/>
    <w:rsid w:val="00CE79BD"/>
    <w:rsid w:val="00CE7B1A"/>
    <w:rsid w:val="00CE7BC9"/>
    <w:rsid w:val="00CF0181"/>
    <w:rsid w:val="00CF0219"/>
    <w:rsid w:val="00CF07B7"/>
    <w:rsid w:val="00CF0C0C"/>
    <w:rsid w:val="00CF0EB3"/>
    <w:rsid w:val="00CF0FB8"/>
    <w:rsid w:val="00CF0FCB"/>
    <w:rsid w:val="00CF120B"/>
    <w:rsid w:val="00CF13B6"/>
    <w:rsid w:val="00CF1A77"/>
    <w:rsid w:val="00CF1B8E"/>
    <w:rsid w:val="00CF1BEE"/>
    <w:rsid w:val="00CF1C5C"/>
    <w:rsid w:val="00CF20BB"/>
    <w:rsid w:val="00CF217B"/>
    <w:rsid w:val="00CF29E3"/>
    <w:rsid w:val="00CF2D19"/>
    <w:rsid w:val="00CF2F25"/>
    <w:rsid w:val="00CF2F34"/>
    <w:rsid w:val="00CF3019"/>
    <w:rsid w:val="00CF30A7"/>
    <w:rsid w:val="00CF31A5"/>
    <w:rsid w:val="00CF325B"/>
    <w:rsid w:val="00CF34F8"/>
    <w:rsid w:val="00CF35C4"/>
    <w:rsid w:val="00CF35CC"/>
    <w:rsid w:val="00CF3BE2"/>
    <w:rsid w:val="00CF3CD8"/>
    <w:rsid w:val="00CF3D16"/>
    <w:rsid w:val="00CF3EF9"/>
    <w:rsid w:val="00CF401C"/>
    <w:rsid w:val="00CF411C"/>
    <w:rsid w:val="00CF4139"/>
    <w:rsid w:val="00CF414F"/>
    <w:rsid w:val="00CF438B"/>
    <w:rsid w:val="00CF4595"/>
    <w:rsid w:val="00CF45F3"/>
    <w:rsid w:val="00CF4694"/>
    <w:rsid w:val="00CF470E"/>
    <w:rsid w:val="00CF472F"/>
    <w:rsid w:val="00CF478E"/>
    <w:rsid w:val="00CF47B6"/>
    <w:rsid w:val="00CF4A4A"/>
    <w:rsid w:val="00CF4FCF"/>
    <w:rsid w:val="00CF5004"/>
    <w:rsid w:val="00CF504B"/>
    <w:rsid w:val="00CF5410"/>
    <w:rsid w:val="00CF5457"/>
    <w:rsid w:val="00CF56D2"/>
    <w:rsid w:val="00CF5BA1"/>
    <w:rsid w:val="00CF5F6B"/>
    <w:rsid w:val="00CF5FE8"/>
    <w:rsid w:val="00CF5FF5"/>
    <w:rsid w:val="00CF60C5"/>
    <w:rsid w:val="00CF60EF"/>
    <w:rsid w:val="00CF653C"/>
    <w:rsid w:val="00CF6562"/>
    <w:rsid w:val="00CF65AB"/>
    <w:rsid w:val="00CF6688"/>
    <w:rsid w:val="00CF68CF"/>
    <w:rsid w:val="00CF69E3"/>
    <w:rsid w:val="00CF6A88"/>
    <w:rsid w:val="00CF6C0C"/>
    <w:rsid w:val="00CF6C8D"/>
    <w:rsid w:val="00CF6F79"/>
    <w:rsid w:val="00CF704E"/>
    <w:rsid w:val="00CF7353"/>
    <w:rsid w:val="00CF73DB"/>
    <w:rsid w:val="00CF7694"/>
    <w:rsid w:val="00CF78A1"/>
    <w:rsid w:val="00CF7926"/>
    <w:rsid w:val="00CF79B7"/>
    <w:rsid w:val="00CF7D33"/>
    <w:rsid w:val="00D0040D"/>
    <w:rsid w:val="00D0050C"/>
    <w:rsid w:val="00D0061E"/>
    <w:rsid w:val="00D006EC"/>
    <w:rsid w:val="00D00716"/>
    <w:rsid w:val="00D00BB3"/>
    <w:rsid w:val="00D00D6F"/>
    <w:rsid w:val="00D00FC3"/>
    <w:rsid w:val="00D011E5"/>
    <w:rsid w:val="00D0181B"/>
    <w:rsid w:val="00D018E4"/>
    <w:rsid w:val="00D01E0D"/>
    <w:rsid w:val="00D020B8"/>
    <w:rsid w:val="00D021CB"/>
    <w:rsid w:val="00D02576"/>
    <w:rsid w:val="00D02689"/>
    <w:rsid w:val="00D02B31"/>
    <w:rsid w:val="00D02D79"/>
    <w:rsid w:val="00D02D82"/>
    <w:rsid w:val="00D02F3A"/>
    <w:rsid w:val="00D02FC9"/>
    <w:rsid w:val="00D0382E"/>
    <w:rsid w:val="00D03D1E"/>
    <w:rsid w:val="00D03DA5"/>
    <w:rsid w:val="00D03F07"/>
    <w:rsid w:val="00D041B6"/>
    <w:rsid w:val="00D04207"/>
    <w:rsid w:val="00D04296"/>
    <w:rsid w:val="00D0488D"/>
    <w:rsid w:val="00D049A9"/>
    <w:rsid w:val="00D04C55"/>
    <w:rsid w:val="00D04E2B"/>
    <w:rsid w:val="00D05249"/>
    <w:rsid w:val="00D05319"/>
    <w:rsid w:val="00D05600"/>
    <w:rsid w:val="00D056B9"/>
    <w:rsid w:val="00D05B85"/>
    <w:rsid w:val="00D05C48"/>
    <w:rsid w:val="00D05C7D"/>
    <w:rsid w:val="00D05D50"/>
    <w:rsid w:val="00D05D56"/>
    <w:rsid w:val="00D05D59"/>
    <w:rsid w:val="00D05E4D"/>
    <w:rsid w:val="00D0615B"/>
    <w:rsid w:val="00D0642C"/>
    <w:rsid w:val="00D06454"/>
    <w:rsid w:val="00D06503"/>
    <w:rsid w:val="00D06935"/>
    <w:rsid w:val="00D069D3"/>
    <w:rsid w:val="00D06B7E"/>
    <w:rsid w:val="00D0767C"/>
    <w:rsid w:val="00D07703"/>
    <w:rsid w:val="00D07E29"/>
    <w:rsid w:val="00D07F5F"/>
    <w:rsid w:val="00D1012A"/>
    <w:rsid w:val="00D1013E"/>
    <w:rsid w:val="00D10302"/>
    <w:rsid w:val="00D10347"/>
    <w:rsid w:val="00D105EC"/>
    <w:rsid w:val="00D10615"/>
    <w:rsid w:val="00D106CE"/>
    <w:rsid w:val="00D1073A"/>
    <w:rsid w:val="00D10788"/>
    <w:rsid w:val="00D10A7E"/>
    <w:rsid w:val="00D10A81"/>
    <w:rsid w:val="00D10E1F"/>
    <w:rsid w:val="00D10F8F"/>
    <w:rsid w:val="00D110F6"/>
    <w:rsid w:val="00D114C5"/>
    <w:rsid w:val="00D1153E"/>
    <w:rsid w:val="00D11FC2"/>
    <w:rsid w:val="00D12077"/>
    <w:rsid w:val="00D120C5"/>
    <w:rsid w:val="00D12144"/>
    <w:rsid w:val="00D123F4"/>
    <w:rsid w:val="00D1247A"/>
    <w:rsid w:val="00D1278E"/>
    <w:rsid w:val="00D12E4A"/>
    <w:rsid w:val="00D12F30"/>
    <w:rsid w:val="00D13055"/>
    <w:rsid w:val="00D13182"/>
    <w:rsid w:val="00D1344E"/>
    <w:rsid w:val="00D1351A"/>
    <w:rsid w:val="00D13654"/>
    <w:rsid w:val="00D136B7"/>
    <w:rsid w:val="00D13841"/>
    <w:rsid w:val="00D139DF"/>
    <w:rsid w:val="00D13D6D"/>
    <w:rsid w:val="00D14146"/>
    <w:rsid w:val="00D143C2"/>
    <w:rsid w:val="00D14636"/>
    <w:rsid w:val="00D14641"/>
    <w:rsid w:val="00D148BA"/>
    <w:rsid w:val="00D148FF"/>
    <w:rsid w:val="00D14A16"/>
    <w:rsid w:val="00D14A36"/>
    <w:rsid w:val="00D14D6E"/>
    <w:rsid w:val="00D14FC1"/>
    <w:rsid w:val="00D1511C"/>
    <w:rsid w:val="00D15127"/>
    <w:rsid w:val="00D1522A"/>
    <w:rsid w:val="00D15268"/>
    <w:rsid w:val="00D152B8"/>
    <w:rsid w:val="00D156EC"/>
    <w:rsid w:val="00D15FA0"/>
    <w:rsid w:val="00D160DD"/>
    <w:rsid w:val="00D16299"/>
    <w:rsid w:val="00D16886"/>
    <w:rsid w:val="00D16B69"/>
    <w:rsid w:val="00D16EF1"/>
    <w:rsid w:val="00D17138"/>
    <w:rsid w:val="00D1732F"/>
    <w:rsid w:val="00D1749F"/>
    <w:rsid w:val="00D1757E"/>
    <w:rsid w:val="00D177EC"/>
    <w:rsid w:val="00D17928"/>
    <w:rsid w:val="00D17DE2"/>
    <w:rsid w:val="00D17E57"/>
    <w:rsid w:val="00D17E84"/>
    <w:rsid w:val="00D201B2"/>
    <w:rsid w:val="00D203C2"/>
    <w:rsid w:val="00D20466"/>
    <w:rsid w:val="00D20C01"/>
    <w:rsid w:val="00D20C61"/>
    <w:rsid w:val="00D20E93"/>
    <w:rsid w:val="00D212FC"/>
    <w:rsid w:val="00D2171B"/>
    <w:rsid w:val="00D217E0"/>
    <w:rsid w:val="00D21885"/>
    <w:rsid w:val="00D21978"/>
    <w:rsid w:val="00D21B3E"/>
    <w:rsid w:val="00D21C5A"/>
    <w:rsid w:val="00D21F2A"/>
    <w:rsid w:val="00D21F60"/>
    <w:rsid w:val="00D21FA0"/>
    <w:rsid w:val="00D22175"/>
    <w:rsid w:val="00D223B1"/>
    <w:rsid w:val="00D227D1"/>
    <w:rsid w:val="00D22FA7"/>
    <w:rsid w:val="00D22FD7"/>
    <w:rsid w:val="00D237A1"/>
    <w:rsid w:val="00D2393E"/>
    <w:rsid w:val="00D23B76"/>
    <w:rsid w:val="00D23CF6"/>
    <w:rsid w:val="00D23D8D"/>
    <w:rsid w:val="00D23EC4"/>
    <w:rsid w:val="00D23EF1"/>
    <w:rsid w:val="00D23F13"/>
    <w:rsid w:val="00D241AC"/>
    <w:rsid w:val="00D244B3"/>
    <w:rsid w:val="00D24550"/>
    <w:rsid w:val="00D245FB"/>
    <w:rsid w:val="00D24943"/>
    <w:rsid w:val="00D249A2"/>
    <w:rsid w:val="00D24BC5"/>
    <w:rsid w:val="00D252A9"/>
    <w:rsid w:val="00D25513"/>
    <w:rsid w:val="00D25726"/>
    <w:rsid w:val="00D25892"/>
    <w:rsid w:val="00D25A30"/>
    <w:rsid w:val="00D25A55"/>
    <w:rsid w:val="00D25CD0"/>
    <w:rsid w:val="00D25D77"/>
    <w:rsid w:val="00D25F5B"/>
    <w:rsid w:val="00D26063"/>
    <w:rsid w:val="00D263D1"/>
    <w:rsid w:val="00D26498"/>
    <w:rsid w:val="00D264E0"/>
    <w:rsid w:val="00D26670"/>
    <w:rsid w:val="00D26A68"/>
    <w:rsid w:val="00D26B9D"/>
    <w:rsid w:val="00D26DB7"/>
    <w:rsid w:val="00D26EEE"/>
    <w:rsid w:val="00D272C2"/>
    <w:rsid w:val="00D27506"/>
    <w:rsid w:val="00D27575"/>
    <w:rsid w:val="00D2789A"/>
    <w:rsid w:val="00D278D1"/>
    <w:rsid w:val="00D27D3F"/>
    <w:rsid w:val="00D27F57"/>
    <w:rsid w:val="00D30421"/>
    <w:rsid w:val="00D30493"/>
    <w:rsid w:val="00D30A11"/>
    <w:rsid w:val="00D30A1C"/>
    <w:rsid w:val="00D30A97"/>
    <w:rsid w:val="00D30B75"/>
    <w:rsid w:val="00D30DB9"/>
    <w:rsid w:val="00D30E95"/>
    <w:rsid w:val="00D30F41"/>
    <w:rsid w:val="00D31882"/>
    <w:rsid w:val="00D31AC4"/>
    <w:rsid w:val="00D31BC6"/>
    <w:rsid w:val="00D31BF4"/>
    <w:rsid w:val="00D32061"/>
    <w:rsid w:val="00D3231D"/>
    <w:rsid w:val="00D32921"/>
    <w:rsid w:val="00D32A40"/>
    <w:rsid w:val="00D32EDE"/>
    <w:rsid w:val="00D32FC3"/>
    <w:rsid w:val="00D331DD"/>
    <w:rsid w:val="00D33510"/>
    <w:rsid w:val="00D339AC"/>
    <w:rsid w:val="00D33A58"/>
    <w:rsid w:val="00D33C65"/>
    <w:rsid w:val="00D33CC1"/>
    <w:rsid w:val="00D33F01"/>
    <w:rsid w:val="00D34180"/>
    <w:rsid w:val="00D34188"/>
    <w:rsid w:val="00D341A9"/>
    <w:rsid w:val="00D34337"/>
    <w:rsid w:val="00D34373"/>
    <w:rsid w:val="00D34645"/>
    <w:rsid w:val="00D34687"/>
    <w:rsid w:val="00D34761"/>
    <w:rsid w:val="00D34804"/>
    <w:rsid w:val="00D34978"/>
    <w:rsid w:val="00D349FE"/>
    <w:rsid w:val="00D34C29"/>
    <w:rsid w:val="00D34CE5"/>
    <w:rsid w:val="00D34D50"/>
    <w:rsid w:val="00D34DF2"/>
    <w:rsid w:val="00D34E3F"/>
    <w:rsid w:val="00D35418"/>
    <w:rsid w:val="00D35681"/>
    <w:rsid w:val="00D356E5"/>
    <w:rsid w:val="00D3595A"/>
    <w:rsid w:val="00D359D2"/>
    <w:rsid w:val="00D35A5E"/>
    <w:rsid w:val="00D36537"/>
    <w:rsid w:val="00D3658B"/>
    <w:rsid w:val="00D3671A"/>
    <w:rsid w:val="00D3684B"/>
    <w:rsid w:val="00D36B89"/>
    <w:rsid w:val="00D36BEB"/>
    <w:rsid w:val="00D36BF9"/>
    <w:rsid w:val="00D36EC7"/>
    <w:rsid w:val="00D377AB"/>
    <w:rsid w:val="00D37853"/>
    <w:rsid w:val="00D37E8F"/>
    <w:rsid w:val="00D37FAE"/>
    <w:rsid w:val="00D402B1"/>
    <w:rsid w:val="00D40343"/>
    <w:rsid w:val="00D4054E"/>
    <w:rsid w:val="00D40608"/>
    <w:rsid w:val="00D409F3"/>
    <w:rsid w:val="00D409F9"/>
    <w:rsid w:val="00D409FB"/>
    <w:rsid w:val="00D40F4C"/>
    <w:rsid w:val="00D40F78"/>
    <w:rsid w:val="00D41036"/>
    <w:rsid w:val="00D415BC"/>
    <w:rsid w:val="00D418EA"/>
    <w:rsid w:val="00D41A30"/>
    <w:rsid w:val="00D421A6"/>
    <w:rsid w:val="00D421C9"/>
    <w:rsid w:val="00D421CB"/>
    <w:rsid w:val="00D421F7"/>
    <w:rsid w:val="00D4223C"/>
    <w:rsid w:val="00D42900"/>
    <w:rsid w:val="00D42940"/>
    <w:rsid w:val="00D42DE4"/>
    <w:rsid w:val="00D42EED"/>
    <w:rsid w:val="00D42F7D"/>
    <w:rsid w:val="00D43002"/>
    <w:rsid w:val="00D433DD"/>
    <w:rsid w:val="00D43454"/>
    <w:rsid w:val="00D43DEC"/>
    <w:rsid w:val="00D43EB4"/>
    <w:rsid w:val="00D43F3E"/>
    <w:rsid w:val="00D440F4"/>
    <w:rsid w:val="00D444FA"/>
    <w:rsid w:val="00D447A5"/>
    <w:rsid w:val="00D447C8"/>
    <w:rsid w:val="00D448BE"/>
    <w:rsid w:val="00D44FA7"/>
    <w:rsid w:val="00D45123"/>
    <w:rsid w:val="00D453C0"/>
    <w:rsid w:val="00D457E2"/>
    <w:rsid w:val="00D45B89"/>
    <w:rsid w:val="00D45BCC"/>
    <w:rsid w:val="00D46160"/>
    <w:rsid w:val="00D46350"/>
    <w:rsid w:val="00D46632"/>
    <w:rsid w:val="00D46759"/>
    <w:rsid w:val="00D467BB"/>
    <w:rsid w:val="00D46D43"/>
    <w:rsid w:val="00D46D8A"/>
    <w:rsid w:val="00D46E30"/>
    <w:rsid w:val="00D46E50"/>
    <w:rsid w:val="00D4717D"/>
    <w:rsid w:val="00D47263"/>
    <w:rsid w:val="00D4727A"/>
    <w:rsid w:val="00D472C6"/>
    <w:rsid w:val="00D47C63"/>
    <w:rsid w:val="00D47D4F"/>
    <w:rsid w:val="00D47F58"/>
    <w:rsid w:val="00D500C1"/>
    <w:rsid w:val="00D50238"/>
    <w:rsid w:val="00D5027F"/>
    <w:rsid w:val="00D505CD"/>
    <w:rsid w:val="00D509F0"/>
    <w:rsid w:val="00D5105A"/>
    <w:rsid w:val="00D51220"/>
    <w:rsid w:val="00D5171E"/>
    <w:rsid w:val="00D518A2"/>
    <w:rsid w:val="00D51B8E"/>
    <w:rsid w:val="00D51BC8"/>
    <w:rsid w:val="00D51CB6"/>
    <w:rsid w:val="00D51EF7"/>
    <w:rsid w:val="00D51F9D"/>
    <w:rsid w:val="00D51FD8"/>
    <w:rsid w:val="00D51FE5"/>
    <w:rsid w:val="00D51FFF"/>
    <w:rsid w:val="00D52013"/>
    <w:rsid w:val="00D5202B"/>
    <w:rsid w:val="00D5233D"/>
    <w:rsid w:val="00D5242B"/>
    <w:rsid w:val="00D52910"/>
    <w:rsid w:val="00D52B09"/>
    <w:rsid w:val="00D52DBA"/>
    <w:rsid w:val="00D52F96"/>
    <w:rsid w:val="00D531BF"/>
    <w:rsid w:val="00D5333F"/>
    <w:rsid w:val="00D53A39"/>
    <w:rsid w:val="00D53C20"/>
    <w:rsid w:val="00D53FDE"/>
    <w:rsid w:val="00D54049"/>
    <w:rsid w:val="00D54176"/>
    <w:rsid w:val="00D542AD"/>
    <w:rsid w:val="00D54306"/>
    <w:rsid w:val="00D546E8"/>
    <w:rsid w:val="00D547FF"/>
    <w:rsid w:val="00D5487E"/>
    <w:rsid w:val="00D54A38"/>
    <w:rsid w:val="00D54C77"/>
    <w:rsid w:val="00D54D4D"/>
    <w:rsid w:val="00D550BF"/>
    <w:rsid w:val="00D55531"/>
    <w:rsid w:val="00D557E5"/>
    <w:rsid w:val="00D557F3"/>
    <w:rsid w:val="00D55A48"/>
    <w:rsid w:val="00D55A79"/>
    <w:rsid w:val="00D55E13"/>
    <w:rsid w:val="00D55F98"/>
    <w:rsid w:val="00D565F9"/>
    <w:rsid w:val="00D566B1"/>
    <w:rsid w:val="00D56977"/>
    <w:rsid w:val="00D56A1D"/>
    <w:rsid w:val="00D56AB9"/>
    <w:rsid w:val="00D56C8C"/>
    <w:rsid w:val="00D57151"/>
    <w:rsid w:val="00D57273"/>
    <w:rsid w:val="00D57276"/>
    <w:rsid w:val="00D5744F"/>
    <w:rsid w:val="00D57454"/>
    <w:rsid w:val="00D57483"/>
    <w:rsid w:val="00D57700"/>
    <w:rsid w:val="00D5798C"/>
    <w:rsid w:val="00D57BA1"/>
    <w:rsid w:val="00D57C26"/>
    <w:rsid w:val="00D57CB9"/>
    <w:rsid w:val="00D57E4A"/>
    <w:rsid w:val="00D60096"/>
    <w:rsid w:val="00D602CF"/>
    <w:rsid w:val="00D6044F"/>
    <w:rsid w:val="00D60852"/>
    <w:rsid w:val="00D60BFC"/>
    <w:rsid w:val="00D60CFB"/>
    <w:rsid w:val="00D615CA"/>
    <w:rsid w:val="00D61814"/>
    <w:rsid w:val="00D6187F"/>
    <w:rsid w:val="00D6199A"/>
    <w:rsid w:val="00D61A9B"/>
    <w:rsid w:val="00D61F39"/>
    <w:rsid w:val="00D620EF"/>
    <w:rsid w:val="00D62213"/>
    <w:rsid w:val="00D62333"/>
    <w:rsid w:val="00D62383"/>
    <w:rsid w:val="00D62893"/>
    <w:rsid w:val="00D62960"/>
    <w:rsid w:val="00D6296E"/>
    <w:rsid w:val="00D62A8D"/>
    <w:rsid w:val="00D62D69"/>
    <w:rsid w:val="00D62FAF"/>
    <w:rsid w:val="00D63561"/>
    <w:rsid w:val="00D6360A"/>
    <w:rsid w:val="00D6383B"/>
    <w:rsid w:val="00D63A78"/>
    <w:rsid w:val="00D642D5"/>
    <w:rsid w:val="00D642DD"/>
    <w:rsid w:val="00D64441"/>
    <w:rsid w:val="00D64491"/>
    <w:rsid w:val="00D646CB"/>
    <w:rsid w:val="00D64718"/>
    <w:rsid w:val="00D648B4"/>
    <w:rsid w:val="00D6521C"/>
    <w:rsid w:val="00D65686"/>
    <w:rsid w:val="00D656B3"/>
    <w:rsid w:val="00D656CF"/>
    <w:rsid w:val="00D65718"/>
    <w:rsid w:val="00D657D3"/>
    <w:rsid w:val="00D65982"/>
    <w:rsid w:val="00D659EC"/>
    <w:rsid w:val="00D65B8C"/>
    <w:rsid w:val="00D65D89"/>
    <w:rsid w:val="00D65E3D"/>
    <w:rsid w:val="00D6618D"/>
    <w:rsid w:val="00D66224"/>
    <w:rsid w:val="00D66403"/>
    <w:rsid w:val="00D664C5"/>
    <w:rsid w:val="00D66540"/>
    <w:rsid w:val="00D66616"/>
    <w:rsid w:val="00D66AAD"/>
    <w:rsid w:val="00D66B09"/>
    <w:rsid w:val="00D66EEC"/>
    <w:rsid w:val="00D67321"/>
    <w:rsid w:val="00D67322"/>
    <w:rsid w:val="00D6740F"/>
    <w:rsid w:val="00D6751D"/>
    <w:rsid w:val="00D675A9"/>
    <w:rsid w:val="00D67763"/>
    <w:rsid w:val="00D678F9"/>
    <w:rsid w:val="00D6799E"/>
    <w:rsid w:val="00D679F0"/>
    <w:rsid w:val="00D67B3A"/>
    <w:rsid w:val="00D67D9E"/>
    <w:rsid w:val="00D67F3D"/>
    <w:rsid w:val="00D703CB"/>
    <w:rsid w:val="00D70597"/>
    <w:rsid w:val="00D7059C"/>
    <w:rsid w:val="00D70AD6"/>
    <w:rsid w:val="00D70B5E"/>
    <w:rsid w:val="00D70CF8"/>
    <w:rsid w:val="00D70D16"/>
    <w:rsid w:val="00D70D62"/>
    <w:rsid w:val="00D71BDD"/>
    <w:rsid w:val="00D72138"/>
    <w:rsid w:val="00D7275A"/>
    <w:rsid w:val="00D72E4B"/>
    <w:rsid w:val="00D72EAC"/>
    <w:rsid w:val="00D7310B"/>
    <w:rsid w:val="00D73296"/>
    <w:rsid w:val="00D7365E"/>
    <w:rsid w:val="00D73696"/>
    <w:rsid w:val="00D7371D"/>
    <w:rsid w:val="00D737B3"/>
    <w:rsid w:val="00D73C34"/>
    <w:rsid w:val="00D740D1"/>
    <w:rsid w:val="00D74292"/>
    <w:rsid w:val="00D749F3"/>
    <w:rsid w:val="00D74BE6"/>
    <w:rsid w:val="00D74D2B"/>
    <w:rsid w:val="00D751EC"/>
    <w:rsid w:val="00D75258"/>
    <w:rsid w:val="00D75345"/>
    <w:rsid w:val="00D753FE"/>
    <w:rsid w:val="00D754C0"/>
    <w:rsid w:val="00D75847"/>
    <w:rsid w:val="00D7585D"/>
    <w:rsid w:val="00D75D10"/>
    <w:rsid w:val="00D75D81"/>
    <w:rsid w:val="00D75E03"/>
    <w:rsid w:val="00D764B1"/>
    <w:rsid w:val="00D766B6"/>
    <w:rsid w:val="00D7670E"/>
    <w:rsid w:val="00D76791"/>
    <w:rsid w:val="00D768A5"/>
    <w:rsid w:val="00D7693C"/>
    <w:rsid w:val="00D76B19"/>
    <w:rsid w:val="00D76C97"/>
    <w:rsid w:val="00D7753A"/>
    <w:rsid w:val="00D778E7"/>
    <w:rsid w:val="00D77ACC"/>
    <w:rsid w:val="00D77B2D"/>
    <w:rsid w:val="00D77C03"/>
    <w:rsid w:val="00D77DDE"/>
    <w:rsid w:val="00D77E92"/>
    <w:rsid w:val="00D8059A"/>
    <w:rsid w:val="00D8071D"/>
    <w:rsid w:val="00D807C4"/>
    <w:rsid w:val="00D80998"/>
    <w:rsid w:val="00D80A70"/>
    <w:rsid w:val="00D80DB6"/>
    <w:rsid w:val="00D80FDF"/>
    <w:rsid w:val="00D8105A"/>
    <w:rsid w:val="00D8111F"/>
    <w:rsid w:val="00D811B8"/>
    <w:rsid w:val="00D81671"/>
    <w:rsid w:val="00D81734"/>
    <w:rsid w:val="00D817B5"/>
    <w:rsid w:val="00D818C2"/>
    <w:rsid w:val="00D81AA0"/>
    <w:rsid w:val="00D81C03"/>
    <w:rsid w:val="00D81C1D"/>
    <w:rsid w:val="00D81D83"/>
    <w:rsid w:val="00D81DD2"/>
    <w:rsid w:val="00D81E25"/>
    <w:rsid w:val="00D82029"/>
    <w:rsid w:val="00D82036"/>
    <w:rsid w:val="00D820B5"/>
    <w:rsid w:val="00D82380"/>
    <w:rsid w:val="00D823B4"/>
    <w:rsid w:val="00D82C78"/>
    <w:rsid w:val="00D82E42"/>
    <w:rsid w:val="00D82FEA"/>
    <w:rsid w:val="00D83017"/>
    <w:rsid w:val="00D832A7"/>
    <w:rsid w:val="00D83319"/>
    <w:rsid w:val="00D839A2"/>
    <w:rsid w:val="00D83DA9"/>
    <w:rsid w:val="00D84080"/>
    <w:rsid w:val="00D8414D"/>
    <w:rsid w:val="00D841D1"/>
    <w:rsid w:val="00D841D6"/>
    <w:rsid w:val="00D841F2"/>
    <w:rsid w:val="00D84204"/>
    <w:rsid w:val="00D8426F"/>
    <w:rsid w:val="00D84B07"/>
    <w:rsid w:val="00D84C31"/>
    <w:rsid w:val="00D84CDC"/>
    <w:rsid w:val="00D84DD7"/>
    <w:rsid w:val="00D84E75"/>
    <w:rsid w:val="00D85225"/>
    <w:rsid w:val="00D852F5"/>
    <w:rsid w:val="00D855C5"/>
    <w:rsid w:val="00D85BC4"/>
    <w:rsid w:val="00D85DCF"/>
    <w:rsid w:val="00D8601C"/>
    <w:rsid w:val="00D861DC"/>
    <w:rsid w:val="00D869EB"/>
    <w:rsid w:val="00D86A42"/>
    <w:rsid w:val="00D86C15"/>
    <w:rsid w:val="00D86CB1"/>
    <w:rsid w:val="00D86CDA"/>
    <w:rsid w:val="00D86F82"/>
    <w:rsid w:val="00D86F87"/>
    <w:rsid w:val="00D870E2"/>
    <w:rsid w:val="00D87478"/>
    <w:rsid w:val="00D87517"/>
    <w:rsid w:val="00D87ABE"/>
    <w:rsid w:val="00D87DEE"/>
    <w:rsid w:val="00D87EB4"/>
    <w:rsid w:val="00D87EB9"/>
    <w:rsid w:val="00D87F12"/>
    <w:rsid w:val="00D87FB1"/>
    <w:rsid w:val="00D90121"/>
    <w:rsid w:val="00D902D3"/>
    <w:rsid w:val="00D903CD"/>
    <w:rsid w:val="00D90A6F"/>
    <w:rsid w:val="00D90CB1"/>
    <w:rsid w:val="00D91042"/>
    <w:rsid w:val="00D91164"/>
    <w:rsid w:val="00D911DE"/>
    <w:rsid w:val="00D913F9"/>
    <w:rsid w:val="00D916D4"/>
    <w:rsid w:val="00D916DF"/>
    <w:rsid w:val="00D919EE"/>
    <w:rsid w:val="00D91AEC"/>
    <w:rsid w:val="00D91CD5"/>
    <w:rsid w:val="00D91E9E"/>
    <w:rsid w:val="00D91F9D"/>
    <w:rsid w:val="00D9258B"/>
    <w:rsid w:val="00D92E64"/>
    <w:rsid w:val="00D92EB2"/>
    <w:rsid w:val="00D92F65"/>
    <w:rsid w:val="00D9351E"/>
    <w:rsid w:val="00D9368A"/>
    <w:rsid w:val="00D936B0"/>
    <w:rsid w:val="00D937F4"/>
    <w:rsid w:val="00D939F7"/>
    <w:rsid w:val="00D94042"/>
    <w:rsid w:val="00D940EC"/>
    <w:rsid w:val="00D94DE6"/>
    <w:rsid w:val="00D94EA9"/>
    <w:rsid w:val="00D95195"/>
    <w:rsid w:val="00D95298"/>
    <w:rsid w:val="00D953F4"/>
    <w:rsid w:val="00D95426"/>
    <w:rsid w:val="00D957A4"/>
    <w:rsid w:val="00D9583A"/>
    <w:rsid w:val="00D95D67"/>
    <w:rsid w:val="00D95E06"/>
    <w:rsid w:val="00D95E84"/>
    <w:rsid w:val="00D960E3"/>
    <w:rsid w:val="00D96634"/>
    <w:rsid w:val="00D966E5"/>
    <w:rsid w:val="00D96752"/>
    <w:rsid w:val="00D96DA8"/>
    <w:rsid w:val="00D96E46"/>
    <w:rsid w:val="00D97698"/>
    <w:rsid w:val="00D97726"/>
    <w:rsid w:val="00D97871"/>
    <w:rsid w:val="00D9790D"/>
    <w:rsid w:val="00D97AAB"/>
    <w:rsid w:val="00DA01B4"/>
    <w:rsid w:val="00DA02E4"/>
    <w:rsid w:val="00DA0A13"/>
    <w:rsid w:val="00DA0FA5"/>
    <w:rsid w:val="00DA0FAA"/>
    <w:rsid w:val="00DA1567"/>
    <w:rsid w:val="00DA1672"/>
    <w:rsid w:val="00DA1AB7"/>
    <w:rsid w:val="00DA25D4"/>
    <w:rsid w:val="00DA271B"/>
    <w:rsid w:val="00DA27EF"/>
    <w:rsid w:val="00DA2BF0"/>
    <w:rsid w:val="00DA306E"/>
    <w:rsid w:val="00DA3158"/>
    <w:rsid w:val="00DA32DC"/>
    <w:rsid w:val="00DA36A5"/>
    <w:rsid w:val="00DA3808"/>
    <w:rsid w:val="00DA3B68"/>
    <w:rsid w:val="00DA3C83"/>
    <w:rsid w:val="00DA415F"/>
    <w:rsid w:val="00DA46F4"/>
    <w:rsid w:val="00DA4776"/>
    <w:rsid w:val="00DA4B77"/>
    <w:rsid w:val="00DA4D8D"/>
    <w:rsid w:val="00DA4E04"/>
    <w:rsid w:val="00DA4E49"/>
    <w:rsid w:val="00DA4EE8"/>
    <w:rsid w:val="00DA4F7D"/>
    <w:rsid w:val="00DA4FFD"/>
    <w:rsid w:val="00DA5114"/>
    <w:rsid w:val="00DA579E"/>
    <w:rsid w:val="00DA5905"/>
    <w:rsid w:val="00DA59AD"/>
    <w:rsid w:val="00DA5E05"/>
    <w:rsid w:val="00DA5ED9"/>
    <w:rsid w:val="00DA5EFC"/>
    <w:rsid w:val="00DA5FE0"/>
    <w:rsid w:val="00DA6245"/>
    <w:rsid w:val="00DA6462"/>
    <w:rsid w:val="00DA68C5"/>
    <w:rsid w:val="00DA6975"/>
    <w:rsid w:val="00DA6CF8"/>
    <w:rsid w:val="00DA6CFB"/>
    <w:rsid w:val="00DA6D83"/>
    <w:rsid w:val="00DA7134"/>
    <w:rsid w:val="00DA7437"/>
    <w:rsid w:val="00DA7484"/>
    <w:rsid w:val="00DA74B8"/>
    <w:rsid w:val="00DA755D"/>
    <w:rsid w:val="00DA775C"/>
    <w:rsid w:val="00DA77CF"/>
    <w:rsid w:val="00DA795C"/>
    <w:rsid w:val="00DB006B"/>
    <w:rsid w:val="00DB0775"/>
    <w:rsid w:val="00DB096E"/>
    <w:rsid w:val="00DB09BF"/>
    <w:rsid w:val="00DB0A54"/>
    <w:rsid w:val="00DB0E58"/>
    <w:rsid w:val="00DB0F02"/>
    <w:rsid w:val="00DB11DA"/>
    <w:rsid w:val="00DB1558"/>
    <w:rsid w:val="00DB1942"/>
    <w:rsid w:val="00DB1C23"/>
    <w:rsid w:val="00DB1D1A"/>
    <w:rsid w:val="00DB1DC9"/>
    <w:rsid w:val="00DB2522"/>
    <w:rsid w:val="00DB265D"/>
    <w:rsid w:val="00DB299B"/>
    <w:rsid w:val="00DB2AD6"/>
    <w:rsid w:val="00DB2AFE"/>
    <w:rsid w:val="00DB2B54"/>
    <w:rsid w:val="00DB2B7A"/>
    <w:rsid w:val="00DB2F7B"/>
    <w:rsid w:val="00DB33AB"/>
    <w:rsid w:val="00DB3528"/>
    <w:rsid w:val="00DB35B8"/>
    <w:rsid w:val="00DB35E5"/>
    <w:rsid w:val="00DB36F0"/>
    <w:rsid w:val="00DB3702"/>
    <w:rsid w:val="00DB3724"/>
    <w:rsid w:val="00DB3B53"/>
    <w:rsid w:val="00DB3B96"/>
    <w:rsid w:val="00DB3E4A"/>
    <w:rsid w:val="00DB3E65"/>
    <w:rsid w:val="00DB3EAD"/>
    <w:rsid w:val="00DB4068"/>
    <w:rsid w:val="00DB4139"/>
    <w:rsid w:val="00DB424B"/>
    <w:rsid w:val="00DB4561"/>
    <w:rsid w:val="00DB47D4"/>
    <w:rsid w:val="00DB4DB9"/>
    <w:rsid w:val="00DB5236"/>
    <w:rsid w:val="00DB5372"/>
    <w:rsid w:val="00DB554B"/>
    <w:rsid w:val="00DB55B2"/>
    <w:rsid w:val="00DB5870"/>
    <w:rsid w:val="00DB588E"/>
    <w:rsid w:val="00DB58BF"/>
    <w:rsid w:val="00DB58D5"/>
    <w:rsid w:val="00DB5A99"/>
    <w:rsid w:val="00DB5BCF"/>
    <w:rsid w:val="00DB5BF1"/>
    <w:rsid w:val="00DB5D08"/>
    <w:rsid w:val="00DB6034"/>
    <w:rsid w:val="00DB6177"/>
    <w:rsid w:val="00DB6270"/>
    <w:rsid w:val="00DB67C8"/>
    <w:rsid w:val="00DB6C08"/>
    <w:rsid w:val="00DB728C"/>
    <w:rsid w:val="00DB728D"/>
    <w:rsid w:val="00DB72FF"/>
    <w:rsid w:val="00DB751F"/>
    <w:rsid w:val="00DB7886"/>
    <w:rsid w:val="00DB79CB"/>
    <w:rsid w:val="00DB7A66"/>
    <w:rsid w:val="00DC03D0"/>
    <w:rsid w:val="00DC0719"/>
    <w:rsid w:val="00DC081E"/>
    <w:rsid w:val="00DC0B7A"/>
    <w:rsid w:val="00DC0D72"/>
    <w:rsid w:val="00DC11E3"/>
    <w:rsid w:val="00DC1366"/>
    <w:rsid w:val="00DC1731"/>
    <w:rsid w:val="00DC1C89"/>
    <w:rsid w:val="00DC1DC8"/>
    <w:rsid w:val="00DC2102"/>
    <w:rsid w:val="00DC21E7"/>
    <w:rsid w:val="00DC24AB"/>
    <w:rsid w:val="00DC2702"/>
    <w:rsid w:val="00DC2A17"/>
    <w:rsid w:val="00DC2D5F"/>
    <w:rsid w:val="00DC3102"/>
    <w:rsid w:val="00DC314E"/>
    <w:rsid w:val="00DC34E3"/>
    <w:rsid w:val="00DC3559"/>
    <w:rsid w:val="00DC39A2"/>
    <w:rsid w:val="00DC3AF7"/>
    <w:rsid w:val="00DC3C9A"/>
    <w:rsid w:val="00DC437C"/>
    <w:rsid w:val="00DC47FF"/>
    <w:rsid w:val="00DC4934"/>
    <w:rsid w:val="00DC4DDA"/>
    <w:rsid w:val="00DC4E1B"/>
    <w:rsid w:val="00DC4EF5"/>
    <w:rsid w:val="00DC5010"/>
    <w:rsid w:val="00DC5089"/>
    <w:rsid w:val="00DC50F6"/>
    <w:rsid w:val="00DC5378"/>
    <w:rsid w:val="00DC5733"/>
    <w:rsid w:val="00DC5774"/>
    <w:rsid w:val="00DC5D53"/>
    <w:rsid w:val="00DC6246"/>
    <w:rsid w:val="00DC6268"/>
    <w:rsid w:val="00DC63E0"/>
    <w:rsid w:val="00DC66B4"/>
    <w:rsid w:val="00DC66B5"/>
    <w:rsid w:val="00DC6859"/>
    <w:rsid w:val="00DC6D6C"/>
    <w:rsid w:val="00DC6E5D"/>
    <w:rsid w:val="00DC7171"/>
    <w:rsid w:val="00DC71FB"/>
    <w:rsid w:val="00DC72CD"/>
    <w:rsid w:val="00DC738E"/>
    <w:rsid w:val="00DC7673"/>
    <w:rsid w:val="00DC76EB"/>
    <w:rsid w:val="00DC7883"/>
    <w:rsid w:val="00DC7958"/>
    <w:rsid w:val="00DC79BF"/>
    <w:rsid w:val="00DC7CAD"/>
    <w:rsid w:val="00DC7F42"/>
    <w:rsid w:val="00DC7FCF"/>
    <w:rsid w:val="00DD0384"/>
    <w:rsid w:val="00DD0586"/>
    <w:rsid w:val="00DD0751"/>
    <w:rsid w:val="00DD090F"/>
    <w:rsid w:val="00DD09DD"/>
    <w:rsid w:val="00DD0B2B"/>
    <w:rsid w:val="00DD0B2C"/>
    <w:rsid w:val="00DD0BEA"/>
    <w:rsid w:val="00DD0CA9"/>
    <w:rsid w:val="00DD1108"/>
    <w:rsid w:val="00DD1198"/>
    <w:rsid w:val="00DD12EC"/>
    <w:rsid w:val="00DD1715"/>
    <w:rsid w:val="00DD1A11"/>
    <w:rsid w:val="00DD1D43"/>
    <w:rsid w:val="00DD207D"/>
    <w:rsid w:val="00DD21A1"/>
    <w:rsid w:val="00DD2403"/>
    <w:rsid w:val="00DD2732"/>
    <w:rsid w:val="00DD2DAA"/>
    <w:rsid w:val="00DD31E7"/>
    <w:rsid w:val="00DD32C4"/>
    <w:rsid w:val="00DD38CE"/>
    <w:rsid w:val="00DD399E"/>
    <w:rsid w:val="00DD39D7"/>
    <w:rsid w:val="00DD3CD9"/>
    <w:rsid w:val="00DD3CF4"/>
    <w:rsid w:val="00DD3D62"/>
    <w:rsid w:val="00DD3E14"/>
    <w:rsid w:val="00DD3EED"/>
    <w:rsid w:val="00DD41FA"/>
    <w:rsid w:val="00DD4469"/>
    <w:rsid w:val="00DD44F0"/>
    <w:rsid w:val="00DD4673"/>
    <w:rsid w:val="00DD479E"/>
    <w:rsid w:val="00DD4981"/>
    <w:rsid w:val="00DD4986"/>
    <w:rsid w:val="00DD4AAB"/>
    <w:rsid w:val="00DD4BF5"/>
    <w:rsid w:val="00DD4F70"/>
    <w:rsid w:val="00DD50D3"/>
    <w:rsid w:val="00DD5134"/>
    <w:rsid w:val="00DD530D"/>
    <w:rsid w:val="00DD534B"/>
    <w:rsid w:val="00DD5383"/>
    <w:rsid w:val="00DD5532"/>
    <w:rsid w:val="00DD5541"/>
    <w:rsid w:val="00DD5546"/>
    <w:rsid w:val="00DD5908"/>
    <w:rsid w:val="00DD5AFC"/>
    <w:rsid w:val="00DD5B03"/>
    <w:rsid w:val="00DD5B59"/>
    <w:rsid w:val="00DD5B7A"/>
    <w:rsid w:val="00DD5CC8"/>
    <w:rsid w:val="00DD5E0B"/>
    <w:rsid w:val="00DD5F4B"/>
    <w:rsid w:val="00DD5FB5"/>
    <w:rsid w:val="00DD6375"/>
    <w:rsid w:val="00DD652F"/>
    <w:rsid w:val="00DD66AB"/>
    <w:rsid w:val="00DD6739"/>
    <w:rsid w:val="00DD6AAC"/>
    <w:rsid w:val="00DD6AC3"/>
    <w:rsid w:val="00DD6B6A"/>
    <w:rsid w:val="00DD6CE7"/>
    <w:rsid w:val="00DD70D5"/>
    <w:rsid w:val="00DD73A0"/>
    <w:rsid w:val="00DD77EB"/>
    <w:rsid w:val="00DD781F"/>
    <w:rsid w:val="00DD7A1C"/>
    <w:rsid w:val="00DD7C79"/>
    <w:rsid w:val="00DD7E36"/>
    <w:rsid w:val="00DE006B"/>
    <w:rsid w:val="00DE04AE"/>
    <w:rsid w:val="00DE04B5"/>
    <w:rsid w:val="00DE0520"/>
    <w:rsid w:val="00DE0811"/>
    <w:rsid w:val="00DE09BD"/>
    <w:rsid w:val="00DE0C0C"/>
    <w:rsid w:val="00DE0C18"/>
    <w:rsid w:val="00DE104D"/>
    <w:rsid w:val="00DE10A2"/>
    <w:rsid w:val="00DE1136"/>
    <w:rsid w:val="00DE1198"/>
    <w:rsid w:val="00DE1541"/>
    <w:rsid w:val="00DE1655"/>
    <w:rsid w:val="00DE1842"/>
    <w:rsid w:val="00DE1A97"/>
    <w:rsid w:val="00DE1B06"/>
    <w:rsid w:val="00DE1BA7"/>
    <w:rsid w:val="00DE1E09"/>
    <w:rsid w:val="00DE1FE5"/>
    <w:rsid w:val="00DE203D"/>
    <w:rsid w:val="00DE21D9"/>
    <w:rsid w:val="00DE249C"/>
    <w:rsid w:val="00DE25D1"/>
    <w:rsid w:val="00DE25F7"/>
    <w:rsid w:val="00DE2931"/>
    <w:rsid w:val="00DE2963"/>
    <w:rsid w:val="00DE296F"/>
    <w:rsid w:val="00DE2AA8"/>
    <w:rsid w:val="00DE2AC6"/>
    <w:rsid w:val="00DE2B18"/>
    <w:rsid w:val="00DE2D9D"/>
    <w:rsid w:val="00DE2E0D"/>
    <w:rsid w:val="00DE2F31"/>
    <w:rsid w:val="00DE33D6"/>
    <w:rsid w:val="00DE3411"/>
    <w:rsid w:val="00DE351E"/>
    <w:rsid w:val="00DE3DC8"/>
    <w:rsid w:val="00DE3DF5"/>
    <w:rsid w:val="00DE3F86"/>
    <w:rsid w:val="00DE41F8"/>
    <w:rsid w:val="00DE424A"/>
    <w:rsid w:val="00DE48EB"/>
    <w:rsid w:val="00DE4DE8"/>
    <w:rsid w:val="00DE5096"/>
    <w:rsid w:val="00DE5241"/>
    <w:rsid w:val="00DE5373"/>
    <w:rsid w:val="00DE56F3"/>
    <w:rsid w:val="00DE58B3"/>
    <w:rsid w:val="00DE5C71"/>
    <w:rsid w:val="00DE5FB5"/>
    <w:rsid w:val="00DE6165"/>
    <w:rsid w:val="00DE620D"/>
    <w:rsid w:val="00DE6286"/>
    <w:rsid w:val="00DE6339"/>
    <w:rsid w:val="00DE6499"/>
    <w:rsid w:val="00DE6805"/>
    <w:rsid w:val="00DE687D"/>
    <w:rsid w:val="00DE696A"/>
    <w:rsid w:val="00DE717D"/>
    <w:rsid w:val="00DE71E5"/>
    <w:rsid w:val="00DE731F"/>
    <w:rsid w:val="00DE737A"/>
    <w:rsid w:val="00DE7549"/>
    <w:rsid w:val="00DE7DF6"/>
    <w:rsid w:val="00DE7EFC"/>
    <w:rsid w:val="00DE7FEE"/>
    <w:rsid w:val="00DF0138"/>
    <w:rsid w:val="00DF0426"/>
    <w:rsid w:val="00DF0859"/>
    <w:rsid w:val="00DF0B17"/>
    <w:rsid w:val="00DF0DF0"/>
    <w:rsid w:val="00DF0E0F"/>
    <w:rsid w:val="00DF0F62"/>
    <w:rsid w:val="00DF147E"/>
    <w:rsid w:val="00DF14D1"/>
    <w:rsid w:val="00DF16AE"/>
    <w:rsid w:val="00DF1707"/>
    <w:rsid w:val="00DF1710"/>
    <w:rsid w:val="00DF1961"/>
    <w:rsid w:val="00DF198D"/>
    <w:rsid w:val="00DF1A92"/>
    <w:rsid w:val="00DF1CBE"/>
    <w:rsid w:val="00DF1D84"/>
    <w:rsid w:val="00DF1D9B"/>
    <w:rsid w:val="00DF1E9A"/>
    <w:rsid w:val="00DF1F5D"/>
    <w:rsid w:val="00DF21D7"/>
    <w:rsid w:val="00DF2478"/>
    <w:rsid w:val="00DF269C"/>
    <w:rsid w:val="00DF27DF"/>
    <w:rsid w:val="00DF2857"/>
    <w:rsid w:val="00DF291B"/>
    <w:rsid w:val="00DF299A"/>
    <w:rsid w:val="00DF3012"/>
    <w:rsid w:val="00DF30AB"/>
    <w:rsid w:val="00DF30B6"/>
    <w:rsid w:val="00DF35A2"/>
    <w:rsid w:val="00DF3752"/>
    <w:rsid w:val="00DF3759"/>
    <w:rsid w:val="00DF3796"/>
    <w:rsid w:val="00DF3A58"/>
    <w:rsid w:val="00DF3C4F"/>
    <w:rsid w:val="00DF3C8A"/>
    <w:rsid w:val="00DF3D2C"/>
    <w:rsid w:val="00DF3E74"/>
    <w:rsid w:val="00DF3F9C"/>
    <w:rsid w:val="00DF3FD3"/>
    <w:rsid w:val="00DF426B"/>
    <w:rsid w:val="00DF461D"/>
    <w:rsid w:val="00DF465E"/>
    <w:rsid w:val="00DF46A8"/>
    <w:rsid w:val="00DF4851"/>
    <w:rsid w:val="00DF4BA9"/>
    <w:rsid w:val="00DF4D94"/>
    <w:rsid w:val="00DF501E"/>
    <w:rsid w:val="00DF5061"/>
    <w:rsid w:val="00DF5162"/>
    <w:rsid w:val="00DF55AA"/>
    <w:rsid w:val="00DF5803"/>
    <w:rsid w:val="00DF5BB6"/>
    <w:rsid w:val="00DF5C7A"/>
    <w:rsid w:val="00DF5CE0"/>
    <w:rsid w:val="00DF5E91"/>
    <w:rsid w:val="00DF6034"/>
    <w:rsid w:val="00DF645C"/>
    <w:rsid w:val="00DF661D"/>
    <w:rsid w:val="00DF687F"/>
    <w:rsid w:val="00DF6E1C"/>
    <w:rsid w:val="00DF74AE"/>
    <w:rsid w:val="00DF76F0"/>
    <w:rsid w:val="00DF7B7E"/>
    <w:rsid w:val="00DF7B88"/>
    <w:rsid w:val="00DF7D28"/>
    <w:rsid w:val="00DF7D44"/>
    <w:rsid w:val="00DF7ED1"/>
    <w:rsid w:val="00DF7F21"/>
    <w:rsid w:val="00E000A0"/>
    <w:rsid w:val="00E003ED"/>
    <w:rsid w:val="00E006C5"/>
    <w:rsid w:val="00E00B51"/>
    <w:rsid w:val="00E01585"/>
    <w:rsid w:val="00E0178C"/>
    <w:rsid w:val="00E01866"/>
    <w:rsid w:val="00E01A7F"/>
    <w:rsid w:val="00E01B54"/>
    <w:rsid w:val="00E01EE9"/>
    <w:rsid w:val="00E0235E"/>
    <w:rsid w:val="00E02391"/>
    <w:rsid w:val="00E023DB"/>
    <w:rsid w:val="00E02442"/>
    <w:rsid w:val="00E02505"/>
    <w:rsid w:val="00E02528"/>
    <w:rsid w:val="00E0256E"/>
    <w:rsid w:val="00E0292F"/>
    <w:rsid w:val="00E02CB8"/>
    <w:rsid w:val="00E0300B"/>
    <w:rsid w:val="00E03023"/>
    <w:rsid w:val="00E03036"/>
    <w:rsid w:val="00E0316B"/>
    <w:rsid w:val="00E03237"/>
    <w:rsid w:val="00E03C95"/>
    <w:rsid w:val="00E04072"/>
    <w:rsid w:val="00E040F3"/>
    <w:rsid w:val="00E041E4"/>
    <w:rsid w:val="00E042B2"/>
    <w:rsid w:val="00E042FE"/>
    <w:rsid w:val="00E046F6"/>
    <w:rsid w:val="00E04BC7"/>
    <w:rsid w:val="00E04DDD"/>
    <w:rsid w:val="00E05145"/>
    <w:rsid w:val="00E05A53"/>
    <w:rsid w:val="00E05A6F"/>
    <w:rsid w:val="00E061B0"/>
    <w:rsid w:val="00E06216"/>
    <w:rsid w:val="00E06273"/>
    <w:rsid w:val="00E06B3E"/>
    <w:rsid w:val="00E06D15"/>
    <w:rsid w:val="00E06F45"/>
    <w:rsid w:val="00E072B8"/>
    <w:rsid w:val="00E073BC"/>
    <w:rsid w:val="00E0749B"/>
    <w:rsid w:val="00E07AD4"/>
    <w:rsid w:val="00E07D62"/>
    <w:rsid w:val="00E1056F"/>
    <w:rsid w:val="00E1089D"/>
    <w:rsid w:val="00E10AC5"/>
    <w:rsid w:val="00E10C8B"/>
    <w:rsid w:val="00E10CFA"/>
    <w:rsid w:val="00E10E30"/>
    <w:rsid w:val="00E10E84"/>
    <w:rsid w:val="00E10F11"/>
    <w:rsid w:val="00E110AD"/>
    <w:rsid w:val="00E1128B"/>
    <w:rsid w:val="00E11297"/>
    <w:rsid w:val="00E1132D"/>
    <w:rsid w:val="00E116F8"/>
    <w:rsid w:val="00E119AD"/>
    <w:rsid w:val="00E1239B"/>
    <w:rsid w:val="00E125C8"/>
    <w:rsid w:val="00E12634"/>
    <w:rsid w:val="00E12786"/>
    <w:rsid w:val="00E12DFA"/>
    <w:rsid w:val="00E130BF"/>
    <w:rsid w:val="00E133A7"/>
    <w:rsid w:val="00E137F9"/>
    <w:rsid w:val="00E139D1"/>
    <w:rsid w:val="00E13A97"/>
    <w:rsid w:val="00E13AF6"/>
    <w:rsid w:val="00E140E2"/>
    <w:rsid w:val="00E1463C"/>
    <w:rsid w:val="00E146A7"/>
    <w:rsid w:val="00E14784"/>
    <w:rsid w:val="00E14827"/>
    <w:rsid w:val="00E14868"/>
    <w:rsid w:val="00E14B10"/>
    <w:rsid w:val="00E14C03"/>
    <w:rsid w:val="00E15237"/>
    <w:rsid w:val="00E1525E"/>
    <w:rsid w:val="00E15309"/>
    <w:rsid w:val="00E1531C"/>
    <w:rsid w:val="00E15396"/>
    <w:rsid w:val="00E15484"/>
    <w:rsid w:val="00E1551F"/>
    <w:rsid w:val="00E15744"/>
    <w:rsid w:val="00E15C41"/>
    <w:rsid w:val="00E16272"/>
    <w:rsid w:val="00E166F5"/>
    <w:rsid w:val="00E168FB"/>
    <w:rsid w:val="00E169EB"/>
    <w:rsid w:val="00E16CA3"/>
    <w:rsid w:val="00E16D53"/>
    <w:rsid w:val="00E16E74"/>
    <w:rsid w:val="00E16F25"/>
    <w:rsid w:val="00E16F5F"/>
    <w:rsid w:val="00E17148"/>
    <w:rsid w:val="00E17155"/>
    <w:rsid w:val="00E171D3"/>
    <w:rsid w:val="00E1729E"/>
    <w:rsid w:val="00E172B7"/>
    <w:rsid w:val="00E17396"/>
    <w:rsid w:val="00E173B0"/>
    <w:rsid w:val="00E17821"/>
    <w:rsid w:val="00E17CD7"/>
    <w:rsid w:val="00E17DCE"/>
    <w:rsid w:val="00E17E9E"/>
    <w:rsid w:val="00E17F64"/>
    <w:rsid w:val="00E20146"/>
    <w:rsid w:val="00E201C5"/>
    <w:rsid w:val="00E2059C"/>
    <w:rsid w:val="00E205F2"/>
    <w:rsid w:val="00E20657"/>
    <w:rsid w:val="00E206AC"/>
    <w:rsid w:val="00E206DB"/>
    <w:rsid w:val="00E20916"/>
    <w:rsid w:val="00E2098C"/>
    <w:rsid w:val="00E20B50"/>
    <w:rsid w:val="00E20C73"/>
    <w:rsid w:val="00E20D6C"/>
    <w:rsid w:val="00E213FB"/>
    <w:rsid w:val="00E2155C"/>
    <w:rsid w:val="00E21D60"/>
    <w:rsid w:val="00E21DCD"/>
    <w:rsid w:val="00E21F88"/>
    <w:rsid w:val="00E21FCA"/>
    <w:rsid w:val="00E22432"/>
    <w:rsid w:val="00E22743"/>
    <w:rsid w:val="00E228B0"/>
    <w:rsid w:val="00E22C2E"/>
    <w:rsid w:val="00E22CDF"/>
    <w:rsid w:val="00E22D8D"/>
    <w:rsid w:val="00E22E41"/>
    <w:rsid w:val="00E22F82"/>
    <w:rsid w:val="00E232FC"/>
    <w:rsid w:val="00E23762"/>
    <w:rsid w:val="00E23817"/>
    <w:rsid w:val="00E23B34"/>
    <w:rsid w:val="00E23BAB"/>
    <w:rsid w:val="00E23F81"/>
    <w:rsid w:val="00E24739"/>
    <w:rsid w:val="00E2490C"/>
    <w:rsid w:val="00E24B82"/>
    <w:rsid w:val="00E24D20"/>
    <w:rsid w:val="00E25089"/>
    <w:rsid w:val="00E25263"/>
    <w:rsid w:val="00E2538E"/>
    <w:rsid w:val="00E25818"/>
    <w:rsid w:val="00E25ABC"/>
    <w:rsid w:val="00E25C24"/>
    <w:rsid w:val="00E25D60"/>
    <w:rsid w:val="00E25F56"/>
    <w:rsid w:val="00E262A0"/>
    <w:rsid w:val="00E2653F"/>
    <w:rsid w:val="00E267E0"/>
    <w:rsid w:val="00E269BF"/>
    <w:rsid w:val="00E26C74"/>
    <w:rsid w:val="00E26D9D"/>
    <w:rsid w:val="00E26E50"/>
    <w:rsid w:val="00E26F41"/>
    <w:rsid w:val="00E26F64"/>
    <w:rsid w:val="00E275DD"/>
    <w:rsid w:val="00E27B88"/>
    <w:rsid w:val="00E27C4A"/>
    <w:rsid w:val="00E27C4E"/>
    <w:rsid w:val="00E27C6F"/>
    <w:rsid w:val="00E300D0"/>
    <w:rsid w:val="00E30314"/>
    <w:rsid w:val="00E30938"/>
    <w:rsid w:val="00E309D2"/>
    <w:rsid w:val="00E30BE2"/>
    <w:rsid w:val="00E30DDD"/>
    <w:rsid w:val="00E3101B"/>
    <w:rsid w:val="00E313BA"/>
    <w:rsid w:val="00E31401"/>
    <w:rsid w:val="00E31BD5"/>
    <w:rsid w:val="00E31C24"/>
    <w:rsid w:val="00E31DC6"/>
    <w:rsid w:val="00E32178"/>
    <w:rsid w:val="00E3271D"/>
    <w:rsid w:val="00E32801"/>
    <w:rsid w:val="00E32892"/>
    <w:rsid w:val="00E32BE4"/>
    <w:rsid w:val="00E32D64"/>
    <w:rsid w:val="00E32F10"/>
    <w:rsid w:val="00E339DC"/>
    <w:rsid w:val="00E33A6F"/>
    <w:rsid w:val="00E33ABB"/>
    <w:rsid w:val="00E33AFF"/>
    <w:rsid w:val="00E33B51"/>
    <w:rsid w:val="00E33CC3"/>
    <w:rsid w:val="00E33ED0"/>
    <w:rsid w:val="00E33FB4"/>
    <w:rsid w:val="00E3410F"/>
    <w:rsid w:val="00E34164"/>
    <w:rsid w:val="00E341D6"/>
    <w:rsid w:val="00E34329"/>
    <w:rsid w:val="00E3438C"/>
    <w:rsid w:val="00E34958"/>
    <w:rsid w:val="00E34972"/>
    <w:rsid w:val="00E34B76"/>
    <w:rsid w:val="00E34DD1"/>
    <w:rsid w:val="00E34EF6"/>
    <w:rsid w:val="00E34F32"/>
    <w:rsid w:val="00E34F43"/>
    <w:rsid w:val="00E3542B"/>
    <w:rsid w:val="00E357F4"/>
    <w:rsid w:val="00E35887"/>
    <w:rsid w:val="00E35AD7"/>
    <w:rsid w:val="00E35BA5"/>
    <w:rsid w:val="00E35C19"/>
    <w:rsid w:val="00E35CC4"/>
    <w:rsid w:val="00E35CF2"/>
    <w:rsid w:val="00E35E1A"/>
    <w:rsid w:val="00E35E87"/>
    <w:rsid w:val="00E35F65"/>
    <w:rsid w:val="00E361AC"/>
    <w:rsid w:val="00E36273"/>
    <w:rsid w:val="00E3647E"/>
    <w:rsid w:val="00E36642"/>
    <w:rsid w:val="00E3669A"/>
    <w:rsid w:val="00E3692D"/>
    <w:rsid w:val="00E36A89"/>
    <w:rsid w:val="00E36AEE"/>
    <w:rsid w:val="00E36BB4"/>
    <w:rsid w:val="00E36CF3"/>
    <w:rsid w:val="00E3713D"/>
    <w:rsid w:val="00E373E8"/>
    <w:rsid w:val="00E37528"/>
    <w:rsid w:val="00E375C9"/>
    <w:rsid w:val="00E37B0F"/>
    <w:rsid w:val="00E37C44"/>
    <w:rsid w:val="00E37CE3"/>
    <w:rsid w:val="00E37DEA"/>
    <w:rsid w:val="00E37FBE"/>
    <w:rsid w:val="00E40186"/>
    <w:rsid w:val="00E40368"/>
    <w:rsid w:val="00E403C5"/>
    <w:rsid w:val="00E40AFE"/>
    <w:rsid w:val="00E410EC"/>
    <w:rsid w:val="00E41121"/>
    <w:rsid w:val="00E41593"/>
    <w:rsid w:val="00E4174D"/>
    <w:rsid w:val="00E41787"/>
    <w:rsid w:val="00E41930"/>
    <w:rsid w:val="00E41B50"/>
    <w:rsid w:val="00E41D5B"/>
    <w:rsid w:val="00E41D75"/>
    <w:rsid w:val="00E42441"/>
    <w:rsid w:val="00E4283C"/>
    <w:rsid w:val="00E429C0"/>
    <w:rsid w:val="00E42B5B"/>
    <w:rsid w:val="00E42BD5"/>
    <w:rsid w:val="00E42C2E"/>
    <w:rsid w:val="00E42C80"/>
    <w:rsid w:val="00E42ECD"/>
    <w:rsid w:val="00E43185"/>
    <w:rsid w:val="00E43321"/>
    <w:rsid w:val="00E43428"/>
    <w:rsid w:val="00E4343D"/>
    <w:rsid w:val="00E4355E"/>
    <w:rsid w:val="00E43591"/>
    <w:rsid w:val="00E436B2"/>
    <w:rsid w:val="00E4386C"/>
    <w:rsid w:val="00E43BBA"/>
    <w:rsid w:val="00E43EA7"/>
    <w:rsid w:val="00E43EF3"/>
    <w:rsid w:val="00E440A4"/>
    <w:rsid w:val="00E44382"/>
    <w:rsid w:val="00E44963"/>
    <w:rsid w:val="00E44AF3"/>
    <w:rsid w:val="00E44BC0"/>
    <w:rsid w:val="00E44CD2"/>
    <w:rsid w:val="00E44F03"/>
    <w:rsid w:val="00E45244"/>
    <w:rsid w:val="00E45308"/>
    <w:rsid w:val="00E4555A"/>
    <w:rsid w:val="00E456E9"/>
    <w:rsid w:val="00E4583E"/>
    <w:rsid w:val="00E45A18"/>
    <w:rsid w:val="00E45B4A"/>
    <w:rsid w:val="00E45C82"/>
    <w:rsid w:val="00E45CA9"/>
    <w:rsid w:val="00E45E2F"/>
    <w:rsid w:val="00E46018"/>
    <w:rsid w:val="00E4623F"/>
    <w:rsid w:val="00E465EE"/>
    <w:rsid w:val="00E46826"/>
    <w:rsid w:val="00E47211"/>
    <w:rsid w:val="00E4755B"/>
    <w:rsid w:val="00E47666"/>
    <w:rsid w:val="00E4794E"/>
    <w:rsid w:val="00E47E8D"/>
    <w:rsid w:val="00E500BB"/>
    <w:rsid w:val="00E5012F"/>
    <w:rsid w:val="00E50609"/>
    <w:rsid w:val="00E50719"/>
    <w:rsid w:val="00E50C8F"/>
    <w:rsid w:val="00E50CB5"/>
    <w:rsid w:val="00E50CD9"/>
    <w:rsid w:val="00E50F17"/>
    <w:rsid w:val="00E511CF"/>
    <w:rsid w:val="00E512D7"/>
    <w:rsid w:val="00E515B8"/>
    <w:rsid w:val="00E516B7"/>
    <w:rsid w:val="00E51873"/>
    <w:rsid w:val="00E51878"/>
    <w:rsid w:val="00E5197E"/>
    <w:rsid w:val="00E51A06"/>
    <w:rsid w:val="00E51A30"/>
    <w:rsid w:val="00E51BC5"/>
    <w:rsid w:val="00E51BE0"/>
    <w:rsid w:val="00E51CA9"/>
    <w:rsid w:val="00E51D53"/>
    <w:rsid w:val="00E51EBA"/>
    <w:rsid w:val="00E52506"/>
    <w:rsid w:val="00E52556"/>
    <w:rsid w:val="00E52634"/>
    <w:rsid w:val="00E5275B"/>
    <w:rsid w:val="00E52893"/>
    <w:rsid w:val="00E52BFA"/>
    <w:rsid w:val="00E52E2D"/>
    <w:rsid w:val="00E52ECC"/>
    <w:rsid w:val="00E533FF"/>
    <w:rsid w:val="00E53542"/>
    <w:rsid w:val="00E53653"/>
    <w:rsid w:val="00E53703"/>
    <w:rsid w:val="00E5394A"/>
    <w:rsid w:val="00E53987"/>
    <w:rsid w:val="00E53BB4"/>
    <w:rsid w:val="00E53D48"/>
    <w:rsid w:val="00E53D65"/>
    <w:rsid w:val="00E53E1F"/>
    <w:rsid w:val="00E53EA7"/>
    <w:rsid w:val="00E54023"/>
    <w:rsid w:val="00E5414F"/>
    <w:rsid w:val="00E5416E"/>
    <w:rsid w:val="00E543CF"/>
    <w:rsid w:val="00E544CB"/>
    <w:rsid w:val="00E545C7"/>
    <w:rsid w:val="00E545CB"/>
    <w:rsid w:val="00E547E0"/>
    <w:rsid w:val="00E549A3"/>
    <w:rsid w:val="00E54D97"/>
    <w:rsid w:val="00E5504B"/>
    <w:rsid w:val="00E55069"/>
    <w:rsid w:val="00E553B8"/>
    <w:rsid w:val="00E55631"/>
    <w:rsid w:val="00E5566D"/>
    <w:rsid w:val="00E556AB"/>
    <w:rsid w:val="00E557E5"/>
    <w:rsid w:val="00E558FF"/>
    <w:rsid w:val="00E55B9B"/>
    <w:rsid w:val="00E55FBF"/>
    <w:rsid w:val="00E561F3"/>
    <w:rsid w:val="00E56200"/>
    <w:rsid w:val="00E56373"/>
    <w:rsid w:val="00E563D2"/>
    <w:rsid w:val="00E56AB0"/>
    <w:rsid w:val="00E5705B"/>
    <w:rsid w:val="00E5719A"/>
    <w:rsid w:val="00E57343"/>
    <w:rsid w:val="00E57772"/>
    <w:rsid w:val="00E5793F"/>
    <w:rsid w:val="00E57C47"/>
    <w:rsid w:val="00E57D86"/>
    <w:rsid w:val="00E57E89"/>
    <w:rsid w:val="00E602BF"/>
    <w:rsid w:val="00E602C2"/>
    <w:rsid w:val="00E605A0"/>
    <w:rsid w:val="00E606BE"/>
    <w:rsid w:val="00E6079C"/>
    <w:rsid w:val="00E609F0"/>
    <w:rsid w:val="00E60FC2"/>
    <w:rsid w:val="00E6120B"/>
    <w:rsid w:val="00E613E4"/>
    <w:rsid w:val="00E6158A"/>
    <w:rsid w:val="00E615E0"/>
    <w:rsid w:val="00E61B5D"/>
    <w:rsid w:val="00E61BC1"/>
    <w:rsid w:val="00E61D4F"/>
    <w:rsid w:val="00E621A8"/>
    <w:rsid w:val="00E622CF"/>
    <w:rsid w:val="00E6232E"/>
    <w:rsid w:val="00E623C4"/>
    <w:rsid w:val="00E625B8"/>
    <w:rsid w:val="00E62712"/>
    <w:rsid w:val="00E628BE"/>
    <w:rsid w:val="00E62916"/>
    <w:rsid w:val="00E62981"/>
    <w:rsid w:val="00E62B0E"/>
    <w:rsid w:val="00E62BC1"/>
    <w:rsid w:val="00E62C66"/>
    <w:rsid w:val="00E62F30"/>
    <w:rsid w:val="00E62F56"/>
    <w:rsid w:val="00E62F87"/>
    <w:rsid w:val="00E631D0"/>
    <w:rsid w:val="00E63263"/>
    <w:rsid w:val="00E6329F"/>
    <w:rsid w:val="00E63438"/>
    <w:rsid w:val="00E634BC"/>
    <w:rsid w:val="00E63756"/>
    <w:rsid w:val="00E6379A"/>
    <w:rsid w:val="00E63B2C"/>
    <w:rsid w:val="00E63B34"/>
    <w:rsid w:val="00E63C1D"/>
    <w:rsid w:val="00E64145"/>
    <w:rsid w:val="00E6417F"/>
    <w:rsid w:val="00E64370"/>
    <w:rsid w:val="00E643BB"/>
    <w:rsid w:val="00E64511"/>
    <w:rsid w:val="00E645E7"/>
    <w:rsid w:val="00E64608"/>
    <w:rsid w:val="00E64775"/>
    <w:rsid w:val="00E6499C"/>
    <w:rsid w:val="00E64C34"/>
    <w:rsid w:val="00E650B6"/>
    <w:rsid w:val="00E65117"/>
    <w:rsid w:val="00E6529D"/>
    <w:rsid w:val="00E652F5"/>
    <w:rsid w:val="00E6531B"/>
    <w:rsid w:val="00E655A3"/>
    <w:rsid w:val="00E65966"/>
    <w:rsid w:val="00E65C02"/>
    <w:rsid w:val="00E65D2F"/>
    <w:rsid w:val="00E65E81"/>
    <w:rsid w:val="00E65EBE"/>
    <w:rsid w:val="00E65F20"/>
    <w:rsid w:val="00E65FC6"/>
    <w:rsid w:val="00E6622A"/>
    <w:rsid w:val="00E66372"/>
    <w:rsid w:val="00E672A1"/>
    <w:rsid w:val="00E6744D"/>
    <w:rsid w:val="00E675EC"/>
    <w:rsid w:val="00E6785F"/>
    <w:rsid w:val="00E678F0"/>
    <w:rsid w:val="00E679C8"/>
    <w:rsid w:val="00E67A08"/>
    <w:rsid w:val="00E67A36"/>
    <w:rsid w:val="00E67CDD"/>
    <w:rsid w:val="00E67D6E"/>
    <w:rsid w:val="00E67F54"/>
    <w:rsid w:val="00E700F8"/>
    <w:rsid w:val="00E70113"/>
    <w:rsid w:val="00E70134"/>
    <w:rsid w:val="00E70251"/>
    <w:rsid w:val="00E70AC6"/>
    <w:rsid w:val="00E71679"/>
    <w:rsid w:val="00E7167D"/>
    <w:rsid w:val="00E719A5"/>
    <w:rsid w:val="00E71B1D"/>
    <w:rsid w:val="00E71BDE"/>
    <w:rsid w:val="00E71CD8"/>
    <w:rsid w:val="00E71F1F"/>
    <w:rsid w:val="00E720D8"/>
    <w:rsid w:val="00E721BB"/>
    <w:rsid w:val="00E722F6"/>
    <w:rsid w:val="00E727A0"/>
    <w:rsid w:val="00E72897"/>
    <w:rsid w:val="00E72A87"/>
    <w:rsid w:val="00E72B10"/>
    <w:rsid w:val="00E72E8F"/>
    <w:rsid w:val="00E72F81"/>
    <w:rsid w:val="00E7338B"/>
    <w:rsid w:val="00E73404"/>
    <w:rsid w:val="00E738BA"/>
    <w:rsid w:val="00E73B1A"/>
    <w:rsid w:val="00E73F32"/>
    <w:rsid w:val="00E73FF0"/>
    <w:rsid w:val="00E744C9"/>
    <w:rsid w:val="00E74802"/>
    <w:rsid w:val="00E748FD"/>
    <w:rsid w:val="00E749DC"/>
    <w:rsid w:val="00E74C99"/>
    <w:rsid w:val="00E74F4E"/>
    <w:rsid w:val="00E75047"/>
    <w:rsid w:val="00E75059"/>
    <w:rsid w:val="00E75254"/>
    <w:rsid w:val="00E75318"/>
    <w:rsid w:val="00E7531B"/>
    <w:rsid w:val="00E75713"/>
    <w:rsid w:val="00E757DB"/>
    <w:rsid w:val="00E75915"/>
    <w:rsid w:val="00E7591F"/>
    <w:rsid w:val="00E75975"/>
    <w:rsid w:val="00E75C63"/>
    <w:rsid w:val="00E76381"/>
    <w:rsid w:val="00E76646"/>
    <w:rsid w:val="00E769CB"/>
    <w:rsid w:val="00E76C1C"/>
    <w:rsid w:val="00E76E00"/>
    <w:rsid w:val="00E76F3D"/>
    <w:rsid w:val="00E7717C"/>
    <w:rsid w:val="00E771D6"/>
    <w:rsid w:val="00E775FC"/>
    <w:rsid w:val="00E776E3"/>
    <w:rsid w:val="00E7775F"/>
    <w:rsid w:val="00E779AF"/>
    <w:rsid w:val="00E77AF6"/>
    <w:rsid w:val="00E77CCC"/>
    <w:rsid w:val="00E77D3A"/>
    <w:rsid w:val="00E806A1"/>
    <w:rsid w:val="00E806D4"/>
    <w:rsid w:val="00E807AC"/>
    <w:rsid w:val="00E80A79"/>
    <w:rsid w:val="00E80C40"/>
    <w:rsid w:val="00E80EC9"/>
    <w:rsid w:val="00E80F8A"/>
    <w:rsid w:val="00E8104A"/>
    <w:rsid w:val="00E8124A"/>
    <w:rsid w:val="00E813DD"/>
    <w:rsid w:val="00E81914"/>
    <w:rsid w:val="00E81B26"/>
    <w:rsid w:val="00E81E3E"/>
    <w:rsid w:val="00E81FE2"/>
    <w:rsid w:val="00E8230D"/>
    <w:rsid w:val="00E82377"/>
    <w:rsid w:val="00E823B1"/>
    <w:rsid w:val="00E825F8"/>
    <w:rsid w:val="00E8283A"/>
    <w:rsid w:val="00E828AB"/>
    <w:rsid w:val="00E83008"/>
    <w:rsid w:val="00E83039"/>
    <w:rsid w:val="00E83046"/>
    <w:rsid w:val="00E8331E"/>
    <w:rsid w:val="00E83407"/>
    <w:rsid w:val="00E83529"/>
    <w:rsid w:val="00E8378A"/>
    <w:rsid w:val="00E839AA"/>
    <w:rsid w:val="00E839AC"/>
    <w:rsid w:val="00E83AFA"/>
    <w:rsid w:val="00E83B02"/>
    <w:rsid w:val="00E83C39"/>
    <w:rsid w:val="00E83C3A"/>
    <w:rsid w:val="00E83E6C"/>
    <w:rsid w:val="00E841AD"/>
    <w:rsid w:val="00E8423A"/>
    <w:rsid w:val="00E8433B"/>
    <w:rsid w:val="00E8442F"/>
    <w:rsid w:val="00E8448C"/>
    <w:rsid w:val="00E8451A"/>
    <w:rsid w:val="00E84576"/>
    <w:rsid w:val="00E8470B"/>
    <w:rsid w:val="00E84725"/>
    <w:rsid w:val="00E8485D"/>
    <w:rsid w:val="00E849E7"/>
    <w:rsid w:val="00E84C55"/>
    <w:rsid w:val="00E84DC1"/>
    <w:rsid w:val="00E84F96"/>
    <w:rsid w:val="00E8508B"/>
    <w:rsid w:val="00E8511C"/>
    <w:rsid w:val="00E85128"/>
    <w:rsid w:val="00E85317"/>
    <w:rsid w:val="00E85486"/>
    <w:rsid w:val="00E856B5"/>
    <w:rsid w:val="00E858AE"/>
    <w:rsid w:val="00E85A2E"/>
    <w:rsid w:val="00E85C04"/>
    <w:rsid w:val="00E85CB5"/>
    <w:rsid w:val="00E86224"/>
    <w:rsid w:val="00E866F3"/>
    <w:rsid w:val="00E86D0F"/>
    <w:rsid w:val="00E87164"/>
    <w:rsid w:val="00E872CB"/>
    <w:rsid w:val="00E8749B"/>
    <w:rsid w:val="00E87685"/>
    <w:rsid w:val="00E876CC"/>
    <w:rsid w:val="00E876EA"/>
    <w:rsid w:val="00E87A22"/>
    <w:rsid w:val="00E87B2A"/>
    <w:rsid w:val="00E87C2A"/>
    <w:rsid w:val="00E87E37"/>
    <w:rsid w:val="00E900FE"/>
    <w:rsid w:val="00E9018E"/>
    <w:rsid w:val="00E90291"/>
    <w:rsid w:val="00E904A6"/>
    <w:rsid w:val="00E90516"/>
    <w:rsid w:val="00E9054B"/>
    <w:rsid w:val="00E905B5"/>
    <w:rsid w:val="00E90689"/>
    <w:rsid w:val="00E9081C"/>
    <w:rsid w:val="00E90D16"/>
    <w:rsid w:val="00E90D19"/>
    <w:rsid w:val="00E910AA"/>
    <w:rsid w:val="00E91567"/>
    <w:rsid w:val="00E9166C"/>
    <w:rsid w:val="00E91744"/>
    <w:rsid w:val="00E917DE"/>
    <w:rsid w:val="00E91A4A"/>
    <w:rsid w:val="00E91B88"/>
    <w:rsid w:val="00E91C1B"/>
    <w:rsid w:val="00E91D79"/>
    <w:rsid w:val="00E91FB4"/>
    <w:rsid w:val="00E922A7"/>
    <w:rsid w:val="00E92380"/>
    <w:rsid w:val="00E92DAD"/>
    <w:rsid w:val="00E92E61"/>
    <w:rsid w:val="00E93241"/>
    <w:rsid w:val="00E93422"/>
    <w:rsid w:val="00E935C3"/>
    <w:rsid w:val="00E93610"/>
    <w:rsid w:val="00E9391B"/>
    <w:rsid w:val="00E93C5C"/>
    <w:rsid w:val="00E94200"/>
    <w:rsid w:val="00E94A6D"/>
    <w:rsid w:val="00E94AEF"/>
    <w:rsid w:val="00E94E91"/>
    <w:rsid w:val="00E95072"/>
    <w:rsid w:val="00E95421"/>
    <w:rsid w:val="00E95635"/>
    <w:rsid w:val="00E9565A"/>
    <w:rsid w:val="00E9566E"/>
    <w:rsid w:val="00E95714"/>
    <w:rsid w:val="00E95807"/>
    <w:rsid w:val="00E95829"/>
    <w:rsid w:val="00E95853"/>
    <w:rsid w:val="00E95A58"/>
    <w:rsid w:val="00E95FD3"/>
    <w:rsid w:val="00E960A9"/>
    <w:rsid w:val="00E9611A"/>
    <w:rsid w:val="00E9634C"/>
    <w:rsid w:val="00E96368"/>
    <w:rsid w:val="00E96837"/>
    <w:rsid w:val="00E969E2"/>
    <w:rsid w:val="00E96A26"/>
    <w:rsid w:val="00E96B87"/>
    <w:rsid w:val="00E96CCA"/>
    <w:rsid w:val="00E96FF8"/>
    <w:rsid w:val="00E970EF"/>
    <w:rsid w:val="00E97259"/>
    <w:rsid w:val="00E97330"/>
    <w:rsid w:val="00E974EA"/>
    <w:rsid w:val="00E9773D"/>
    <w:rsid w:val="00E97CCC"/>
    <w:rsid w:val="00E97EC2"/>
    <w:rsid w:val="00E97F54"/>
    <w:rsid w:val="00EA0312"/>
    <w:rsid w:val="00EA090E"/>
    <w:rsid w:val="00EA0928"/>
    <w:rsid w:val="00EA0952"/>
    <w:rsid w:val="00EA0BA9"/>
    <w:rsid w:val="00EA0C6B"/>
    <w:rsid w:val="00EA0D97"/>
    <w:rsid w:val="00EA0EFD"/>
    <w:rsid w:val="00EA1008"/>
    <w:rsid w:val="00EA168D"/>
    <w:rsid w:val="00EA16CF"/>
    <w:rsid w:val="00EA1F20"/>
    <w:rsid w:val="00EA1F3E"/>
    <w:rsid w:val="00EA206F"/>
    <w:rsid w:val="00EA2431"/>
    <w:rsid w:val="00EA2618"/>
    <w:rsid w:val="00EA2967"/>
    <w:rsid w:val="00EA2C72"/>
    <w:rsid w:val="00EA2FF3"/>
    <w:rsid w:val="00EA30DE"/>
    <w:rsid w:val="00EA3204"/>
    <w:rsid w:val="00EA3218"/>
    <w:rsid w:val="00EA3794"/>
    <w:rsid w:val="00EA3B61"/>
    <w:rsid w:val="00EA3EFE"/>
    <w:rsid w:val="00EA3F7D"/>
    <w:rsid w:val="00EA405D"/>
    <w:rsid w:val="00EA49D7"/>
    <w:rsid w:val="00EA4ADF"/>
    <w:rsid w:val="00EA4D8A"/>
    <w:rsid w:val="00EA4DE8"/>
    <w:rsid w:val="00EA5033"/>
    <w:rsid w:val="00EA5051"/>
    <w:rsid w:val="00EA540E"/>
    <w:rsid w:val="00EA55A6"/>
    <w:rsid w:val="00EA57CB"/>
    <w:rsid w:val="00EA5860"/>
    <w:rsid w:val="00EA58BE"/>
    <w:rsid w:val="00EA595F"/>
    <w:rsid w:val="00EA5ABD"/>
    <w:rsid w:val="00EA5AE9"/>
    <w:rsid w:val="00EA5B2D"/>
    <w:rsid w:val="00EA5CA4"/>
    <w:rsid w:val="00EA5CBD"/>
    <w:rsid w:val="00EA5D89"/>
    <w:rsid w:val="00EA5EC7"/>
    <w:rsid w:val="00EA5F4E"/>
    <w:rsid w:val="00EA632A"/>
    <w:rsid w:val="00EA6642"/>
    <w:rsid w:val="00EA6977"/>
    <w:rsid w:val="00EA6BB6"/>
    <w:rsid w:val="00EA6C48"/>
    <w:rsid w:val="00EA6C5C"/>
    <w:rsid w:val="00EA7200"/>
    <w:rsid w:val="00EA7295"/>
    <w:rsid w:val="00EA7317"/>
    <w:rsid w:val="00EA747F"/>
    <w:rsid w:val="00EA7805"/>
    <w:rsid w:val="00EA7A20"/>
    <w:rsid w:val="00EA7A68"/>
    <w:rsid w:val="00EA7AA4"/>
    <w:rsid w:val="00EA7BA3"/>
    <w:rsid w:val="00EA7D88"/>
    <w:rsid w:val="00EA7E05"/>
    <w:rsid w:val="00EB0001"/>
    <w:rsid w:val="00EB048E"/>
    <w:rsid w:val="00EB08AA"/>
    <w:rsid w:val="00EB090D"/>
    <w:rsid w:val="00EB09AF"/>
    <w:rsid w:val="00EB09BC"/>
    <w:rsid w:val="00EB09F5"/>
    <w:rsid w:val="00EB0DF9"/>
    <w:rsid w:val="00EB0EB1"/>
    <w:rsid w:val="00EB1310"/>
    <w:rsid w:val="00EB13F7"/>
    <w:rsid w:val="00EB14D5"/>
    <w:rsid w:val="00EB1818"/>
    <w:rsid w:val="00EB19BC"/>
    <w:rsid w:val="00EB1A62"/>
    <w:rsid w:val="00EB1B9C"/>
    <w:rsid w:val="00EB1C55"/>
    <w:rsid w:val="00EB1E28"/>
    <w:rsid w:val="00EB2537"/>
    <w:rsid w:val="00EB2573"/>
    <w:rsid w:val="00EB25C3"/>
    <w:rsid w:val="00EB27F7"/>
    <w:rsid w:val="00EB28ED"/>
    <w:rsid w:val="00EB29D6"/>
    <w:rsid w:val="00EB2AE9"/>
    <w:rsid w:val="00EB36A4"/>
    <w:rsid w:val="00EB3951"/>
    <w:rsid w:val="00EB3A66"/>
    <w:rsid w:val="00EB3B88"/>
    <w:rsid w:val="00EB40B0"/>
    <w:rsid w:val="00EB40FA"/>
    <w:rsid w:val="00EB419E"/>
    <w:rsid w:val="00EB435B"/>
    <w:rsid w:val="00EB47CC"/>
    <w:rsid w:val="00EB4B5B"/>
    <w:rsid w:val="00EB4BC9"/>
    <w:rsid w:val="00EB4C80"/>
    <w:rsid w:val="00EB4C97"/>
    <w:rsid w:val="00EB5394"/>
    <w:rsid w:val="00EB54CA"/>
    <w:rsid w:val="00EB587D"/>
    <w:rsid w:val="00EB5B26"/>
    <w:rsid w:val="00EB5D21"/>
    <w:rsid w:val="00EB686F"/>
    <w:rsid w:val="00EB6DFF"/>
    <w:rsid w:val="00EB6E03"/>
    <w:rsid w:val="00EB7222"/>
    <w:rsid w:val="00EB724E"/>
    <w:rsid w:val="00EB726E"/>
    <w:rsid w:val="00EB728A"/>
    <w:rsid w:val="00EB72E7"/>
    <w:rsid w:val="00EB75E2"/>
    <w:rsid w:val="00EB75F0"/>
    <w:rsid w:val="00EB79FC"/>
    <w:rsid w:val="00EB7A8B"/>
    <w:rsid w:val="00EB7C02"/>
    <w:rsid w:val="00EC00BD"/>
    <w:rsid w:val="00EC0871"/>
    <w:rsid w:val="00EC0A13"/>
    <w:rsid w:val="00EC0BF2"/>
    <w:rsid w:val="00EC0BF4"/>
    <w:rsid w:val="00EC0C67"/>
    <w:rsid w:val="00EC0C86"/>
    <w:rsid w:val="00EC0E8B"/>
    <w:rsid w:val="00EC0F80"/>
    <w:rsid w:val="00EC1048"/>
    <w:rsid w:val="00EC107D"/>
    <w:rsid w:val="00EC11B9"/>
    <w:rsid w:val="00EC165A"/>
    <w:rsid w:val="00EC167E"/>
    <w:rsid w:val="00EC196D"/>
    <w:rsid w:val="00EC1A0C"/>
    <w:rsid w:val="00EC1CCA"/>
    <w:rsid w:val="00EC24EE"/>
    <w:rsid w:val="00EC2576"/>
    <w:rsid w:val="00EC2713"/>
    <w:rsid w:val="00EC2762"/>
    <w:rsid w:val="00EC2BDF"/>
    <w:rsid w:val="00EC2C4C"/>
    <w:rsid w:val="00EC2DD6"/>
    <w:rsid w:val="00EC38D1"/>
    <w:rsid w:val="00EC4173"/>
    <w:rsid w:val="00EC454D"/>
    <w:rsid w:val="00EC462C"/>
    <w:rsid w:val="00EC4825"/>
    <w:rsid w:val="00EC498B"/>
    <w:rsid w:val="00EC49AA"/>
    <w:rsid w:val="00EC4A01"/>
    <w:rsid w:val="00EC4AAE"/>
    <w:rsid w:val="00EC4BC4"/>
    <w:rsid w:val="00EC4C0F"/>
    <w:rsid w:val="00EC4CB9"/>
    <w:rsid w:val="00EC4E7A"/>
    <w:rsid w:val="00EC4EBF"/>
    <w:rsid w:val="00EC4F18"/>
    <w:rsid w:val="00EC5399"/>
    <w:rsid w:val="00EC5AE4"/>
    <w:rsid w:val="00EC5B4E"/>
    <w:rsid w:val="00EC6042"/>
    <w:rsid w:val="00EC6082"/>
    <w:rsid w:val="00EC6221"/>
    <w:rsid w:val="00EC6400"/>
    <w:rsid w:val="00EC65E4"/>
    <w:rsid w:val="00EC6747"/>
    <w:rsid w:val="00EC6834"/>
    <w:rsid w:val="00EC6DE0"/>
    <w:rsid w:val="00EC6FB2"/>
    <w:rsid w:val="00EC74A0"/>
    <w:rsid w:val="00EC7A05"/>
    <w:rsid w:val="00EC7FB4"/>
    <w:rsid w:val="00ED0010"/>
    <w:rsid w:val="00ED0366"/>
    <w:rsid w:val="00ED057E"/>
    <w:rsid w:val="00ED09D9"/>
    <w:rsid w:val="00ED09DA"/>
    <w:rsid w:val="00ED0CD7"/>
    <w:rsid w:val="00ED0D51"/>
    <w:rsid w:val="00ED0FEA"/>
    <w:rsid w:val="00ED124D"/>
    <w:rsid w:val="00ED1327"/>
    <w:rsid w:val="00ED1361"/>
    <w:rsid w:val="00ED1461"/>
    <w:rsid w:val="00ED18BD"/>
    <w:rsid w:val="00ED18F7"/>
    <w:rsid w:val="00ED1B46"/>
    <w:rsid w:val="00ED1CD6"/>
    <w:rsid w:val="00ED20FA"/>
    <w:rsid w:val="00ED249F"/>
    <w:rsid w:val="00ED281B"/>
    <w:rsid w:val="00ED2AE4"/>
    <w:rsid w:val="00ED2BA4"/>
    <w:rsid w:val="00ED2C96"/>
    <w:rsid w:val="00ED2FEB"/>
    <w:rsid w:val="00ED32A9"/>
    <w:rsid w:val="00ED38EE"/>
    <w:rsid w:val="00ED3958"/>
    <w:rsid w:val="00ED39DA"/>
    <w:rsid w:val="00ED3AB1"/>
    <w:rsid w:val="00ED3C42"/>
    <w:rsid w:val="00ED44AE"/>
    <w:rsid w:val="00ED4CCC"/>
    <w:rsid w:val="00ED5107"/>
    <w:rsid w:val="00ED533F"/>
    <w:rsid w:val="00ED5497"/>
    <w:rsid w:val="00ED54E4"/>
    <w:rsid w:val="00ED5A66"/>
    <w:rsid w:val="00ED5DC4"/>
    <w:rsid w:val="00ED5EBE"/>
    <w:rsid w:val="00ED626C"/>
    <w:rsid w:val="00ED6280"/>
    <w:rsid w:val="00ED634A"/>
    <w:rsid w:val="00ED6501"/>
    <w:rsid w:val="00ED6617"/>
    <w:rsid w:val="00ED668F"/>
    <w:rsid w:val="00ED678C"/>
    <w:rsid w:val="00ED67AD"/>
    <w:rsid w:val="00ED687A"/>
    <w:rsid w:val="00ED6A67"/>
    <w:rsid w:val="00ED6D63"/>
    <w:rsid w:val="00ED7066"/>
    <w:rsid w:val="00ED72CF"/>
    <w:rsid w:val="00ED7466"/>
    <w:rsid w:val="00ED762C"/>
    <w:rsid w:val="00ED77F1"/>
    <w:rsid w:val="00ED7975"/>
    <w:rsid w:val="00ED79C4"/>
    <w:rsid w:val="00ED7AC7"/>
    <w:rsid w:val="00ED7FEB"/>
    <w:rsid w:val="00ED7FFD"/>
    <w:rsid w:val="00EE002D"/>
    <w:rsid w:val="00EE018C"/>
    <w:rsid w:val="00EE0534"/>
    <w:rsid w:val="00EE0577"/>
    <w:rsid w:val="00EE097A"/>
    <w:rsid w:val="00EE0B6A"/>
    <w:rsid w:val="00EE0D69"/>
    <w:rsid w:val="00EE0E09"/>
    <w:rsid w:val="00EE0F68"/>
    <w:rsid w:val="00EE1413"/>
    <w:rsid w:val="00EE144B"/>
    <w:rsid w:val="00EE149A"/>
    <w:rsid w:val="00EE16DA"/>
    <w:rsid w:val="00EE2073"/>
    <w:rsid w:val="00EE24B7"/>
    <w:rsid w:val="00EE29B5"/>
    <w:rsid w:val="00EE2A1A"/>
    <w:rsid w:val="00EE2B48"/>
    <w:rsid w:val="00EE2F81"/>
    <w:rsid w:val="00EE34B5"/>
    <w:rsid w:val="00EE3777"/>
    <w:rsid w:val="00EE39E9"/>
    <w:rsid w:val="00EE3CC1"/>
    <w:rsid w:val="00EE3E3D"/>
    <w:rsid w:val="00EE4389"/>
    <w:rsid w:val="00EE43C4"/>
    <w:rsid w:val="00EE44A4"/>
    <w:rsid w:val="00EE4519"/>
    <w:rsid w:val="00EE454B"/>
    <w:rsid w:val="00EE47AA"/>
    <w:rsid w:val="00EE4888"/>
    <w:rsid w:val="00EE4BDB"/>
    <w:rsid w:val="00EE4CB5"/>
    <w:rsid w:val="00EE4E85"/>
    <w:rsid w:val="00EE4FFC"/>
    <w:rsid w:val="00EE5255"/>
    <w:rsid w:val="00EE533F"/>
    <w:rsid w:val="00EE5548"/>
    <w:rsid w:val="00EE5714"/>
    <w:rsid w:val="00EE5829"/>
    <w:rsid w:val="00EE593B"/>
    <w:rsid w:val="00EE5F20"/>
    <w:rsid w:val="00EE66E1"/>
    <w:rsid w:val="00EE6902"/>
    <w:rsid w:val="00EE6941"/>
    <w:rsid w:val="00EE6D18"/>
    <w:rsid w:val="00EE6DA0"/>
    <w:rsid w:val="00EE6ED7"/>
    <w:rsid w:val="00EE6F8D"/>
    <w:rsid w:val="00EE70E7"/>
    <w:rsid w:val="00EE718B"/>
    <w:rsid w:val="00EE723B"/>
    <w:rsid w:val="00EE74B7"/>
    <w:rsid w:val="00EE762C"/>
    <w:rsid w:val="00EE7A01"/>
    <w:rsid w:val="00EE7B07"/>
    <w:rsid w:val="00EE7B33"/>
    <w:rsid w:val="00EE7C43"/>
    <w:rsid w:val="00EE7C9B"/>
    <w:rsid w:val="00EE7EF7"/>
    <w:rsid w:val="00EF025E"/>
    <w:rsid w:val="00EF03EC"/>
    <w:rsid w:val="00EF048A"/>
    <w:rsid w:val="00EF059A"/>
    <w:rsid w:val="00EF0628"/>
    <w:rsid w:val="00EF0645"/>
    <w:rsid w:val="00EF0669"/>
    <w:rsid w:val="00EF0795"/>
    <w:rsid w:val="00EF0821"/>
    <w:rsid w:val="00EF0B84"/>
    <w:rsid w:val="00EF0EE8"/>
    <w:rsid w:val="00EF0F01"/>
    <w:rsid w:val="00EF0F12"/>
    <w:rsid w:val="00EF1236"/>
    <w:rsid w:val="00EF12DD"/>
    <w:rsid w:val="00EF1369"/>
    <w:rsid w:val="00EF13AE"/>
    <w:rsid w:val="00EF13CB"/>
    <w:rsid w:val="00EF14EC"/>
    <w:rsid w:val="00EF1735"/>
    <w:rsid w:val="00EF1C9D"/>
    <w:rsid w:val="00EF22A7"/>
    <w:rsid w:val="00EF26D5"/>
    <w:rsid w:val="00EF2702"/>
    <w:rsid w:val="00EF277F"/>
    <w:rsid w:val="00EF2A69"/>
    <w:rsid w:val="00EF2AEE"/>
    <w:rsid w:val="00EF2D77"/>
    <w:rsid w:val="00EF2E90"/>
    <w:rsid w:val="00EF2F06"/>
    <w:rsid w:val="00EF30C3"/>
    <w:rsid w:val="00EF3275"/>
    <w:rsid w:val="00EF351E"/>
    <w:rsid w:val="00EF356F"/>
    <w:rsid w:val="00EF35FC"/>
    <w:rsid w:val="00EF38AD"/>
    <w:rsid w:val="00EF3D63"/>
    <w:rsid w:val="00EF3FE9"/>
    <w:rsid w:val="00EF40D8"/>
    <w:rsid w:val="00EF4136"/>
    <w:rsid w:val="00EF4187"/>
    <w:rsid w:val="00EF425A"/>
    <w:rsid w:val="00EF43CC"/>
    <w:rsid w:val="00EF45DF"/>
    <w:rsid w:val="00EF46F2"/>
    <w:rsid w:val="00EF4803"/>
    <w:rsid w:val="00EF4BDF"/>
    <w:rsid w:val="00EF4F26"/>
    <w:rsid w:val="00EF5213"/>
    <w:rsid w:val="00EF53C4"/>
    <w:rsid w:val="00EF59BE"/>
    <w:rsid w:val="00EF5D19"/>
    <w:rsid w:val="00EF5D7D"/>
    <w:rsid w:val="00EF5E14"/>
    <w:rsid w:val="00EF6231"/>
    <w:rsid w:val="00EF6374"/>
    <w:rsid w:val="00EF6531"/>
    <w:rsid w:val="00EF6A00"/>
    <w:rsid w:val="00EF6F8B"/>
    <w:rsid w:val="00EF70B9"/>
    <w:rsid w:val="00EF72F1"/>
    <w:rsid w:val="00EF733E"/>
    <w:rsid w:val="00EF75DB"/>
    <w:rsid w:val="00EF75ED"/>
    <w:rsid w:val="00EF76F1"/>
    <w:rsid w:val="00EF7738"/>
    <w:rsid w:val="00EF7866"/>
    <w:rsid w:val="00EF7AFE"/>
    <w:rsid w:val="00EF7B0F"/>
    <w:rsid w:val="00EF7B44"/>
    <w:rsid w:val="00EF7B57"/>
    <w:rsid w:val="00EF7C40"/>
    <w:rsid w:val="00EF7ED2"/>
    <w:rsid w:val="00EF7F74"/>
    <w:rsid w:val="00F0027A"/>
    <w:rsid w:val="00F00329"/>
    <w:rsid w:val="00F0046C"/>
    <w:rsid w:val="00F007D0"/>
    <w:rsid w:val="00F008DE"/>
    <w:rsid w:val="00F00CC1"/>
    <w:rsid w:val="00F00FB4"/>
    <w:rsid w:val="00F0119A"/>
    <w:rsid w:val="00F01276"/>
    <w:rsid w:val="00F012A9"/>
    <w:rsid w:val="00F01456"/>
    <w:rsid w:val="00F01688"/>
    <w:rsid w:val="00F017F5"/>
    <w:rsid w:val="00F01FF7"/>
    <w:rsid w:val="00F020B0"/>
    <w:rsid w:val="00F02496"/>
    <w:rsid w:val="00F025FC"/>
    <w:rsid w:val="00F02D94"/>
    <w:rsid w:val="00F02F94"/>
    <w:rsid w:val="00F03009"/>
    <w:rsid w:val="00F03173"/>
    <w:rsid w:val="00F03360"/>
    <w:rsid w:val="00F03419"/>
    <w:rsid w:val="00F03431"/>
    <w:rsid w:val="00F03916"/>
    <w:rsid w:val="00F03929"/>
    <w:rsid w:val="00F0398E"/>
    <w:rsid w:val="00F03A03"/>
    <w:rsid w:val="00F03C0A"/>
    <w:rsid w:val="00F03C75"/>
    <w:rsid w:val="00F03E7A"/>
    <w:rsid w:val="00F041B4"/>
    <w:rsid w:val="00F04343"/>
    <w:rsid w:val="00F044B1"/>
    <w:rsid w:val="00F044E9"/>
    <w:rsid w:val="00F047D9"/>
    <w:rsid w:val="00F04995"/>
    <w:rsid w:val="00F04B76"/>
    <w:rsid w:val="00F04BE3"/>
    <w:rsid w:val="00F04EE8"/>
    <w:rsid w:val="00F05155"/>
    <w:rsid w:val="00F055D2"/>
    <w:rsid w:val="00F056C0"/>
    <w:rsid w:val="00F05ACF"/>
    <w:rsid w:val="00F05BA9"/>
    <w:rsid w:val="00F05BDA"/>
    <w:rsid w:val="00F06391"/>
    <w:rsid w:val="00F06E95"/>
    <w:rsid w:val="00F06F0A"/>
    <w:rsid w:val="00F07208"/>
    <w:rsid w:val="00F07310"/>
    <w:rsid w:val="00F0740D"/>
    <w:rsid w:val="00F07454"/>
    <w:rsid w:val="00F076A5"/>
    <w:rsid w:val="00F07773"/>
    <w:rsid w:val="00F07A56"/>
    <w:rsid w:val="00F07C44"/>
    <w:rsid w:val="00F07D3E"/>
    <w:rsid w:val="00F07F7F"/>
    <w:rsid w:val="00F1013F"/>
    <w:rsid w:val="00F10718"/>
    <w:rsid w:val="00F107B2"/>
    <w:rsid w:val="00F10851"/>
    <w:rsid w:val="00F10998"/>
    <w:rsid w:val="00F109E9"/>
    <w:rsid w:val="00F1118D"/>
    <w:rsid w:val="00F11434"/>
    <w:rsid w:val="00F11647"/>
    <w:rsid w:val="00F117A4"/>
    <w:rsid w:val="00F11A69"/>
    <w:rsid w:val="00F11AAC"/>
    <w:rsid w:val="00F11C3D"/>
    <w:rsid w:val="00F11C8C"/>
    <w:rsid w:val="00F12026"/>
    <w:rsid w:val="00F120D0"/>
    <w:rsid w:val="00F121B7"/>
    <w:rsid w:val="00F124CC"/>
    <w:rsid w:val="00F12696"/>
    <w:rsid w:val="00F1272A"/>
    <w:rsid w:val="00F12734"/>
    <w:rsid w:val="00F12ABE"/>
    <w:rsid w:val="00F12CD9"/>
    <w:rsid w:val="00F12EFE"/>
    <w:rsid w:val="00F13169"/>
    <w:rsid w:val="00F1317A"/>
    <w:rsid w:val="00F13300"/>
    <w:rsid w:val="00F1330E"/>
    <w:rsid w:val="00F13364"/>
    <w:rsid w:val="00F1341B"/>
    <w:rsid w:val="00F13575"/>
    <w:rsid w:val="00F13B1C"/>
    <w:rsid w:val="00F13D87"/>
    <w:rsid w:val="00F13E72"/>
    <w:rsid w:val="00F14445"/>
    <w:rsid w:val="00F1447B"/>
    <w:rsid w:val="00F146CE"/>
    <w:rsid w:val="00F147FD"/>
    <w:rsid w:val="00F149D6"/>
    <w:rsid w:val="00F149EA"/>
    <w:rsid w:val="00F14AC3"/>
    <w:rsid w:val="00F14E4F"/>
    <w:rsid w:val="00F151C1"/>
    <w:rsid w:val="00F15687"/>
    <w:rsid w:val="00F157E9"/>
    <w:rsid w:val="00F15B7D"/>
    <w:rsid w:val="00F15BAF"/>
    <w:rsid w:val="00F15D61"/>
    <w:rsid w:val="00F15D71"/>
    <w:rsid w:val="00F15E47"/>
    <w:rsid w:val="00F160C6"/>
    <w:rsid w:val="00F16105"/>
    <w:rsid w:val="00F16179"/>
    <w:rsid w:val="00F16419"/>
    <w:rsid w:val="00F16602"/>
    <w:rsid w:val="00F1684F"/>
    <w:rsid w:val="00F169A5"/>
    <w:rsid w:val="00F169D6"/>
    <w:rsid w:val="00F16ADA"/>
    <w:rsid w:val="00F16B3E"/>
    <w:rsid w:val="00F16EAA"/>
    <w:rsid w:val="00F16FD6"/>
    <w:rsid w:val="00F170A4"/>
    <w:rsid w:val="00F1725F"/>
    <w:rsid w:val="00F173F0"/>
    <w:rsid w:val="00F177DD"/>
    <w:rsid w:val="00F20372"/>
    <w:rsid w:val="00F20590"/>
    <w:rsid w:val="00F207AA"/>
    <w:rsid w:val="00F209A2"/>
    <w:rsid w:val="00F20C7E"/>
    <w:rsid w:val="00F20D09"/>
    <w:rsid w:val="00F20D57"/>
    <w:rsid w:val="00F20D82"/>
    <w:rsid w:val="00F20E0E"/>
    <w:rsid w:val="00F21156"/>
    <w:rsid w:val="00F21B92"/>
    <w:rsid w:val="00F21CC9"/>
    <w:rsid w:val="00F21EF1"/>
    <w:rsid w:val="00F22123"/>
    <w:rsid w:val="00F2229A"/>
    <w:rsid w:val="00F225AC"/>
    <w:rsid w:val="00F22958"/>
    <w:rsid w:val="00F22A88"/>
    <w:rsid w:val="00F22C0D"/>
    <w:rsid w:val="00F22D79"/>
    <w:rsid w:val="00F23059"/>
    <w:rsid w:val="00F236F1"/>
    <w:rsid w:val="00F238C7"/>
    <w:rsid w:val="00F23B46"/>
    <w:rsid w:val="00F23C01"/>
    <w:rsid w:val="00F23D4F"/>
    <w:rsid w:val="00F240FF"/>
    <w:rsid w:val="00F2435D"/>
    <w:rsid w:val="00F24467"/>
    <w:rsid w:val="00F2446A"/>
    <w:rsid w:val="00F249B4"/>
    <w:rsid w:val="00F24A6B"/>
    <w:rsid w:val="00F24A92"/>
    <w:rsid w:val="00F24D59"/>
    <w:rsid w:val="00F24DA9"/>
    <w:rsid w:val="00F24F47"/>
    <w:rsid w:val="00F2531A"/>
    <w:rsid w:val="00F25833"/>
    <w:rsid w:val="00F258E4"/>
    <w:rsid w:val="00F25A1F"/>
    <w:rsid w:val="00F25A7C"/>
    <w:rsid w:val="00F25A90"/>
    <w:rsid w:val="00F25E59"/>
    <w:rsid w:val="00F26140"/>
    <w:rsid w:val="00F2620F"/>
    <w:rsid w:val="00F26426"/>
    <w:rsid w:val="00F2646F"/>
    <w:rsid w:val="00F268E9"/>
    <w:rsid w:val="00F26987"/>
    <w:rsid w:val="00F26F28"/>
    <w:rsid w:val="00F2705A"/>
    <w:rsid w:val="00F271B2"/>
    <w:rsid w:val="00F27372"/>
    <w:rsid w:val="00F2785E"/>
    <w:rsid w:val="00F27B2B"/>
    <w:rsid w:val="00F27D30"/>
    <w:rsid w:val="00F27DB9"/>
    <w:rsid w:val="00F27DF9"/>
    <w:rsid w:val="00F27F41"/>
    <w:rsid w:val="00F302D5"/>
    <w:rsid w:val="00F303EE"/>
    <w:rsid w:val="00F308AB"/>
    <w:rsid w:val="00F308C1"/>
    <w:rsid w:val="00F309DF"/>
    <w:rsid w:val="00F30ACC"/>
    <w:rsid w:val="00F30BA1"/>
    <w:rsid w:val="00F3100C"/>
    <w:rsid w:val="00F312BD"/>
    <w:rsid w:val="00F31303"/>
    <w:rsid w:val="00F31402"/>
    <w:rsid w:val="00F31508"/>
    <w:rsid w:val="00F31673"/>
    <w:rsid w:val="00F31910"/>
    <w:rsid w:val="00F319B4"/>
    <w:rsid w:val="00F31B26"/>
    <w:rsid w:val="00F31CD3"/>
    <w:rsid w:val="00F31D29"/>
    <w:rsid w:val="00F31DAD"/>
    <w:rsid w:val="00F31FC4"/>
    <w:rsid w:val="00F320C6"/>
    <w:rsid w:val="00F32245"/>
    <w:rsid w:val="00F324D7"/>
    <w:rsid w:val="00F327B1"/>
    <w:rsid w:val="00F32A8D"/>
    <w:rsid w:val="00F32ACF"/>
    <w:rsid w:val="00F32B30"/>
    <w:rsid w:val="00F32B62"/>
    <w:rsid w:val="00F32BE6"/>
    <w:rsid w:val="00F32E18"/>
    <w:rsid w:val="00F33017"/>
    <w:rsid w:val="00F330B1"/>
    <w:rsid w:val="00F33746"/>
    <w:rsid w:val="00F3379D"/>
    <w:rsid w:val="00F33D19"/>
    <w:rsid w:val="00F340D0"/>
    <w:rsid w:val="00F34308"/>
    <w:rsid w:val="00F348A9"/>
    <w:rsid w:val="00F34BF3"/>
    <w:rsid w:val="00F34CC1"/>
    <w:rsid w:val="00F34D88"/>
    <w:rsid w:val="00F34D9C"/>
    <w:rsid w:val="00F35418"/>
    <w:rsid w:val="00F356C2"/>
    <w:rsid w:val="00F35AC2"/>
    <w:rsid w:val="00F35AC4"/>
    <w:rsid w:val="00F35CB4"/>
    <w:rsid w:val="00F35D08"/>
    <w:rsid w:val="00F35DDF"/>
    <w:rsid w:val="00F35FDF"/>
    <w:rsid w:val="00F36135"/>
    <w:rsid w:val="00F361AF"/>
    <w:rsid w:val="00F362B7"/>
    <w:rsid w:val="00F36427"/>
    <w:rsid w:val="00F365A1"/>
    <w:rsid w:val="00F36729"/>
    <w:rsid w:val="00F36AF6"/>
    <w:rsid w:val="00F36B58"/>
    <w:rsid w:val="00F36F08"/>
    <w:rsid w:val="00F36F50"/>
    <w:rsid w:val="00F37162"/>
    <w:rsid w:val="00F372B3"/>
    <w:rsid w:val="00F37436"/>
    <w:rsid w:val="00F374EF"/>
    <w:rsid w:val="00F37626"/>
    <w:rsid w:val="00F3764A"/>
    <w:rsid w:val="00F378DC"/>
    <w:rsid w:val="00F379DA"/>
    <w:rsid w:val="00F379E0"/>
    <w:rsid w:val="00F37B1A"/>
    <w:rsid w:val="00F37E10"/>
    <w:rsid w:val="00F401E4"/>
    <w:rsid w:val="00F4022B"/>
    <w:rsid w:val="00F402AE"/>
    <w:rsid w:val="00F40668"/>
    <w:rsid w:val="00F406B1"/>
    <w:rsid w:val="00F406C8"/>
    <w:rsid w:val="00F40975"/>
    <w:rsid w:val="00F40E5B"/>
    <w:rsid w:val="00F40F4D"/>
    <w:rsid w:val="00F4104C"/>
    <w:rsid w:val="00F410FE"/>
    <w:rsid w:val="00F41119"/>
    <w:rsid w:val="00F411BC"/>
    <w:rsid w:val="00F41294"/>
    <w:rsid w:val="00F41652"/>
    <w:rsid w:val="00F41F21"/>
    <w:rsid w:val="00F420CF"/>
    <w:rsid w:val="00F422FF"/>
    <w:rsid w:val="00F42773"/>
    <w:rsid w:val="00F427D9"/>
    <w:rsid w:val="00F42B4E"/>
    <w:rsid w:val="00F42E31"/>
    <w:rsid w:val="00F42E9D"/>
    <w:rsid w:val="00F43000"/>
    <w:rsid w:val="00F43089"/>
    <w:rsid w:val="00F4325E"/>
    <w:rsid w:val="00F432D8"/>
    <w:rsid w:val="00F4355D"/>
    <w:rsid w:val="00F4360D"/>
    <w:rsid w:val="00F43763"/>
    <w:rsid w:val="00F438AC"/>
    <w:rsid w:val="00F43A31"/>
    <w:rsid w:val="00F43C55"/>
    <w:rsid w:val="00F43C91"/>
    <w:rsid w:val="00F43C9A"/>
    <w:rsid w:val="00F43D6B"/>
    <w:rsid w:val="00F4402D"/>
    <w:rsid w:val="00F44520"/>
    <w:rsid w:val="00F4456E"/>
    <w:rsid w:val="00F44AC0"/>
    <w:rsid w:val="00F44BCC"/>
    <w:rsid w:val="00F45232"/>
    <w:rsid w:val="00F4525A"/>
    <w:rsid w:val="00F453C1"/>
    <w:rsid w:val="00F4545F"/>
    <w:rsid w:val="00F45891"/>
    <w:rsid w:val="00F45896"/>
    <w:rsid w:val="00F459D9"/>
    <w:rsid w:val="00F45BD0"/>
    <w:rsid w:val="00F4622F"/>
    <w:rsid w:val="00F46547"/>
    <w:rsid w:val="00F46617"/>
    <w:rsid w:val="00F466C0"/>
    <w:rsid w:val="00F466EA"/>
    <w:rsid w:val="00F46AD9"/>
    <w:rsid w:val="00F46C3A"/>
    <w:rsid w:val="00F46D0D"/>
    <w:rsid w:val="00F46E79"/>
    <w:rsid w:val="00F46F29"/>
    <w:rsid w:val="00F470CC"/>
    <w:rsid w:val="00F47139"/>
    <w:rsid w:val="00F471DB"/>
    <w:rsid w:val="00F472AB"/>
    <w:rsid w:val="00F47683"/>
    <w:rsid w:val="00F47DD2"/>
    <w:rsid w:val="00F47ED3"/>
    <w:rsid w:val="00F50068"/>
    <w:rsid w:val="00F500B5"/>
    <w:rsid w:val="00F50110"/>
    <w:rsid w:val="00F5035D"/>
    <w:rsid w:val="00F503B5"/>
    <w:rsid w:val="00F50870"/>
    <w:rsid w:val="00F508EF"/>
    <w:rsid w:val="00F50963"/>
    <w:rsid w:val="00F50B9C"/>
    <w:rsid w:val="00F50D5A"/>
    <w:rsid w:val="00F50E5D"/>
    <w:rsid w:val="00F510E9"/>
    <w:rsid w:val="00F51405"/>
    <w:rsid w:val="00F51443"/>
    <w:rsid w:val="00F5158F"/>
    <w:rsid w:val="00F5159A"/>
    <w:rsid w:val="00F51830"/>
    <w:rsid w:val="00F51C45"/>
    <w:rsid w:val="00F51E8E"/>
    <w:rsid w:val="00F520AA"/>
    <w:rsid w:val="00F52127"/>
    <w:rsid w:val="00F522BE"/>
    <w:rsid w:val="00F524B9"/>
    <w:rsid w:val="00F5285D"/>
    <w:rsid w:val="00F528E8"/>
    <w:rsid w:val="00F5296F"/>
    <w:rsid w:val="00F529F8"/>
    <w:rsid w:val="00F52B5C"/>
    <w:rsid w:val="00F52D9F"/>
    <w:rsid w:val="00F52DB3"/>
    <w:rsid w:val="00F53309"/>
    <w:rsid w:val="00F5340D"/>
    <w:rsid w:val="00F5368F"/>
    <w:rsid w:val="00F5426F"/>
    <w:rsid w:val="00F54292"/>
    <w:rsid w:val="00F544C7"/>
    <w:rsid w:val="00F546FD"/>
    <w:rsid w:val="00F54A2B"/>
    <w:rsid w:val="00F54ABB"/>
    <w:rsid w:val="00F54EC3"/>
    <w:rsid w:val="00F5531C"/>
    <w:rsid w:val="00F5536B"/>
    <w:rsid w:val="00F553A0"/>
    <w:rsid w:val="00F55552"/>
    <w:rsid w:val="00F555FB"/>
    <w:rsid w:val="00F5563B"/>
    <w:rsid w:val="00F556E2"/>
    <w:rsid w:val="00F564A4"/>
    <w:rsid w:val="00F564CC"/>
    <w:rsid w:val="00F565A2"/>
    <w:rsid w:val="00F56631"/>
    <w:rsid w:val="00F56903"/>
    <w:rsid w:val="00F5694E"/>
    <w:rsid w:val="00F56AE9"/>
    <w:rsid w:val="00F56C5F"/>
    <w:rsid w:val="00F56E50"/>
    <w:rsid w:val="00F5716B"/>
    <w:rsid w:val="00F571BA"/>
    <w:rsid w:val="00F5738F"/>
    <w:rsid w:val="00F57396"/>
    <w:rsid w:val="00F574F2"/>
    <w:rsid w:val="00F57A12"/>
    <w:rsid w:val="00F57B16"/>
    <w:rsid w:val="00F57E2F"/>
    <w:rsid w:val="00F60097"/>
    <w:rsid w:val="00F60486"/>
    <w:rsid w:val="00F6048B"/>
    <w:rsid w:val="00F604D7"/>
    <w:rsid w:val="00F60D29"/>
    <w:rsid w:val="00F611EF"/>
    <w:rsid w:val="00F61228"/>
    <w:rsid w:val="00F61431"/>
    <w:rsid w:val="00F6184D"/>
    <w:rsid w:val="00F618BE"/>
    <w:rsid w:val="00F6192F"/>
    <w:rsid w:val="00F619C7"/>
    <w:rsid w:val="00F61A5F"/>
    <w:rsid w:val="00F61E1F"/>
    <w:rsid w:val="00F61E33"/>
    <w:rsid w:val="00F61F0E"/>
    <w:rsid w:val="00F62162"/>
    <w:rsid w:val="00F62752"/>
    <w:rsid w:val="00F62A90"/>
    <w:rsid w:val="00F62B49"/>
    <w:rsid w:val="00F62BED"/>
    <w:rsid w:val="00F62C80"/>
    <w:rsid w:val="00F62DA4"/>
    <w:rsid w:val="00F62DFF"/>
    <w:rsid w:val="00F62E34"/>
    <w:rsid w:val="00F62E49"/>
    <w:rsid w:val="00F62EED"/>
    <w:rsid w:val="00F6307C"/>
    <w:rsid w:val="00F6311F"/>
    <w:rsid w:val="00F631C2"/>
    <w:rsid w:val="00F633E8"/>
    <w:rsid w:val="00F6352C"/>
    <w:rsid w:val="00F63901"/>
    <w:rsid w:val="00F63998"/>
    <w:rsid w:val="00F639B6"/>
    <w:rsid w:val="00F639C4"/>
    <w:rsid w:val="00F639F7"/>
    <w:rsid w:val="00F63F4D"/>
    <w:rsid w:val="00F6406D"/>
    <w:rsid w:val="00F64311"/>
    <w:rsid w:val="00F64349"/>
    <w:rsid w:val="00F6435B"/>
    <w:rsid w:val="00F64654"/>
    <w:rsid w:val="00F64EAA"/>
    <w:rsid w:val="00F65004"/>
    <w:rsid w:val="00F65317"/>
    <w:rsid w:val="00F656B4"/>
    <w:rsid w:val="00F65C3D"/>
    <w:rsid w:val="00F65DAE"/>
    <w:rsid w:val="00F65E91"/>
    <w:rsid w:val="00F65EF9"/>
    <w:rsid w:val="00F65F23"/>
    <w:rsid w:val="00F6644E"/>
    <w:rsid w:val="00F66557"/>
    <w:rsid w:val="00F667A2"/>
    <w:rsid w:val="00F66828"/>
    <w:rsid w:val="00F66A53"/>
    <w:rsid w:val="00F66AD2"/>
    <w:rsid w:val="00F66D24"/>
    <w:rsid w:val="00F66F55"/>
    <w:rsid w:val="00F67242"/>
    <w:rsid w:val="00F67624"/>
    <w:rsid w:val="00F67695"/>
    <w:rsid w:val="00F67738"/>
    <w:rsid w:val="00F677AA"/>
    <w:rsid w:val="00F67AA2"/>
    <w:rsid w:val="00F67AD9"/>
    <w:rsid w:val="00F67C20"/>
    <w:rsid w:val="00F67D8D"/>
    <w:rsid w:val="00F70364"/>
    <w:rsid w:val="00F7040E"/>
    <w:rsid w:val="00F7052E"/>
    <w:rsid w:val="00F7063C"/>
    <w:rsid w:val="00F70701"/>
    <w:rsid w:val="00F7093C"/>
    <w:rsid w:val="00F70D46"/>
    <w:rsid w:val="00F70EC6"/>
    <w:rsid w:val="00F7105B"/>
    <w:rsid w:val="00F71114"/>
    <w:rsid w:val="00F7118A"/>
    <w:rsid w:val="00F7122D"/>
    <w:rsid w:val="00F712B1"/>
    <w:rsid w:val="00F71373"/>
    <w:rsid w:val="00F7159C"/>
    <w:rsid w:val="00F71886"/>
    <w:rsid w:val="00F71A09"/>
    <w:rsid w:val="00F71A8D"/>
    <w:rsid w:val="00F71DF4"/>
    <w:rsid w:val="00F7213A"/>
    <w:rsid w:val="00F722EB"/>
    <w:rsid w:val="00F72819"/>
    <w:rsid w:val="00F72925"/>
    <w:rsid w:val="00F72C24"/>
    <w:rsid w:val="00F72D55"/>
    <w:rsid w:val="00F72DA0"/>
    <w:rsid w:val="00F73365"/>
    <w:rsid w:val="00F73385"/>
    <w:rsid w:val="00F73AF5"/>
    <w:rsid w:val="00F73D1A"/>
    <w:rsid w:val="00F73D66"/>
    <w:rsid w:val="00F7434F"/>
    <w:rsid w:val="00F74360"/>
    <w:rsid w:val="00F746A3"/>
    <w:rsid w:val="00F74716"/>
    <w:rsid w:val="00F74829"/>
    <w:rsid w:val="00F74842"/>
    <w:rsid w:val="00F74B26"/>
    <w:rsid w:val="00F74B3E"/>
    <w:rsid w:val="00F74BA7"/>
    <w:rsid w:val="00F74C64"/>
    <w:rsid w:val="00F74D4E"/>
    <w:rsid w:val="00F74EEA"/>
    <w:rsid w:val="00F7501B"/>
    <w:rsid w:val="00F75309"/>
    <w:rsid w:val="00F754BD"/>
    <w:rsid w:val="00F754ED"/>
    <w:rsid w:val="00F755E2"/>
    <w:rsid w:val="00F759D7"/>
    <w:rsid w:val="00F75D5B"/>
    <w:rsid w:val="00F75E48"/>
    <w:rsid w:val="00F76221"/>
    <w:rsid w:val="00F768AA"/>
    <w:rsid w:val="00F76A08"/>
    <w:rsid w:val="00F770D3"/>
    <w:rsid w:val="00F775EB"/>
    <w:rsid w:val="00F779BB"/>
    <w:rsid w:val="00F77BAD"/>
    <w:rsid w:val="00F77D15"/>
    <w:rsid w:val="00F80088"/>
    <w:rsid w:val="00F80BBB"/>
    <w:rsid w:val="00F80C38"/>
    <w:rsid w:val="00F80C8A"/>
    <w:rsid w:val="00F80D53"/>
    <w:rsid w:val="00F80E17"/>
    <w:rsid w:val="00F80EE8"/>
    <w:rsid w:val="00F8189D"/>
    <w:rsid w:val="00F81C09"/>
    <w:rsid w:val="00F81E27"/>
    <w:rsid w:val="00F81FB2"/>
    <w:rsid w:val="00F820F4"/>
    <w:rsid w:val="00F824B8"/>
    <w:rsid w:val="00F828AA"/>
    <w:rsid w:val="00F82A06"/>
    <w:rsid w:val="00F83551"/>
    <w:rsid w:val="00F836F6"/>
    <w:rsid w:val="00F8391A"/>
    <w:rsid w:val="00F83B45"/>
    <w:rsid w:val="00F83BA3"/>
    <w:rsid w:val="00F83BDD"/>
    <w:rsid w:val="00F83DE2"/>
    <w:rsid w:val="00F83DFD"/>
    <w:rsid w:val="00F83E50"/>
    <w:rsid w:val="00F83E73"/>
    <w:rsid w:val="00F83F20"/>
    <w:rsid w:val="00F8405D"/>
    <w:rsid w:val="00F84132"/>
    <w:rsid w:val="00F8413D"/>
    <w:rsid w:val="00F8476E"/>
    <w:rsid w:val="00F84815"/>
    <w:rsid w:val="00F8494A"/>
    <w:rsid w:val="00F84A0A"/>
    <w:rsid w:val="00F84AEA"/>
    <w:rsid w:val="00F84ED9"/>
    <w:rsid w:val="00F850C0"/>
    <w:rsid w:val="00F85480"/>
    <w:rsid w:val="00F854F3"/>
    <w:rsid w:val="00F855D9"/>
    <w:rsid w:val="00F855E8"/>
    <w:rsid w:val="00F857FE"/>
    <w:rsid w:val="00F85A16"/>
    <w:rsid w:val="00F85D63"/>
    <w:rsid w:val="00F85F23"/>
    <w:rsid w:val="00F85F33"/>
    <w:rsid w:val="00F865A6"/>
    <w:rsid w:val="00F865FC"/>
    <w:rsid w:val="00F8662C"/>
    <w:rsid w:val="00F86693"/>
    <w:rsid w:val="00F86837"/>
    <w:rsid w:val="00F86C56"/>
    <w:rsid w:val="00F86E2C"/>
    <w:rsid w:val="00F86FA3"/>
    <w:rsid w:val="00F8722B"/>
    <w:rsid w:val="00F8733D"/>
    <w:rsid w:val="00F87CA9"/>
    <w:rsid w:val="00F87E39"/>
    <w:rsid w:val="00F87F6B"/>
    <w:rsid w:val="00F90049"/>
    <w:rsid w:val="00F90064"/>
    <w:rsid w:val="00F9008B"/>
    <w:rsid w:val="00F9045F"/>
    <w:rsid w:val="00F90505"/>
    <w:rsid w:val="00F9052B"/>
    <w:rsid w:val="00F905DB"/>
    <w:rsid w:val="00F90692"/>
    <w:rsid w:val="00F906F6"/>
    <w:rsid w:val="00F90831"/>
    <w:rsid w:val="00F909D7"/>
    <w:rsid w:val="00F90B86"/>
    <w:rsid w:val="00F91248"/>
    <w:rsid w:val="00F91350"/>
    <w:rsid w:val="00F91753"/>
    <w:rsid w:val="00F9199F"/>
    <w:rsid w:val="00F919B1"/>
    <w:rsid w:val="00F919C6"/>
    <w:rsid w:val="00F91B5B"/>
    <w:rsid w:val="00F91C37"/>
    <w:rsid w:val="00F91D58"/>
    <w:rsid w:val="00F91E55"/>
    <w:rsid w:val="00F91EB2"/>
    <w:rsid w:val="00F92174"/>
    <w:rsid w:val="00F922E5"/>
    <w:rsid w:val="00F9243B"/>
    <w:rsid w:val="00F92476"/>
    <w:rsid w:val="00F9264C"/>
    <w:rsid w:val="00F9298B"/>
    <w:rsid w:val="00F92AF3"/>
    <w:rsid w:val="00F92E96"/>
    <w:rsid w:val="00F93258"/>
    <w:rsid w:val="00F93798"/>
    <w:rsid w:val="00F93890"/>
    <w:rsid w:val="00F93B85"/>
    <w:rsid w:val="00F93BE1"/>
    <w:rsid w:val="00F93EC4"/>
    <w:rsid w:val="00F93ECA"/>
    <w:rsid w:val="00F942A3"/>
    <w:rsid w:val="00F9463F"/>
    <w:rsid w:val="00F9482C"/>
    <w:rsid w:val="00F94EDC"/>
    <w:rsid w:val="00F95067"/>
    <w:rsid w:val="00F95295"/>
    <w:rsid w:val="00F95524"/>
    <w:rsid w:val="00F9578B"/>
    <w:rsid w:val="00F96A2F"/>
    <w:rsid w:val="00F96ACB"/>
    <w:rsid w:val="00F96BFE"/>
    <w:rsid w:val="00F96FF0"/>
    <w:rsid w:val="00F9701F"/>
    <w:rsid w:val="00F9736C"/>
    <w:rsid w:val="00F973AA"/>
    <w:rsid w:val="00F977DE"/>
    <w:rsid w:val="00F978CF"/>
    <w:rsid w:val="00F97A7E"/>
    <w:rsid w:val="00F97B19"/>
    <w:rsid w:val="00F97C6C"/>
    <w:rsid w:val="00F97CB7"/>
    <w:rsid w:val="00F97D8A"/>
    <w:rsid w:val="00FA0468"/>
    <w:rsid w:val="00FA0739"/>
    <w:rsid w:val="00FA0CE9"/>
    <w:rsid w:val="00FA0DC3"/>
    <w:rsid w:val="00FA0DCA"/>
    <w:rsid w:val="00FA0F91"/>
    <w:rsid w:val="00FA0FDB"/>
    <w:rsid w:val="00FA101B"/>
    <w:rsid w:val="00FA1132"/>
    <w:rsid w:val="00FA12E6"/>
    <w:rsid w:val="00FA1365"/>
    <w:rsid w:val="00FA14B1"/>
    <w:rsid w:val="00FA1A07"/>
    <w:rsid w:val="00FA1CCE"/>
    <w:rsid w:val="00FA217E"/>
    <w:rsid w:val="00FA231B"/>
    <w:rsid w:val="00FA27CE"/>
    <w:rsid w:val="00FA2816"/>
    <w:rsid w:val="00FA2D9B"/>
    <w:rsid w:val="00FA2EE8"/>
    <w:rsid w:val="00FA32AB"/>
    <w:rsid w:val="00FA36D2"/>
    <w:rsid w:val="00FA37A9"/>
    <w:rsid w:val="00FA381F"/>
    <w:rsid w:val="00FA3AE6"/>
    <w:rsid w:val="00FA3B34"/>
    <w:rsid w:val="00FA3B53"/>
    <w:rsid w:val="00FA3C70"/>
    <w:rsid w:val="00FA3F1D"/>
    <w:rsid w:val="00FA4256"/>
    <w:rsid w:val="00FA4410"/>
    <w:rsid w:val="00FA45CE"/>
    <w:rsid w:val="00FA4CD6"/>
    <w:rsid w:val="00FA4D23"/>
    <w:rsid w:val="00FA4DA2"/>
    <w:rsid w:val="00FA4E4F"/>
    <w:rsid w:val="00FA5187"/>
    <w:rsid w:val="00FA51EA"/>
    <w:rsid w:val="00FA5209"/>
    <w:rsid w:val="00FA55D1"/>
    <w:rsid w:val="00FA5624"/>
    <w:rsid w:val="00FA570B"/>
    <w:rsid w:val="00FA57A6"/>
    <w:rsid w:val="00FA5822"/>
    <w:rsid w:val="00FA5BED"/>
    <w:rsid w:val="00FA5D49"/>
    <w:rsid w:val="00FA5DE7"/>
    <w:rsid w:val="00FA5EB9"/>
    <w:rsid w:val="00FA5EBB"/>
    <w:rsid w:val="00FA6101"/>
    <w:rsid w:val="00FA648B"/>
    <w:rsid w:val="00FA6615"/>
    <w:rsid w:val="00FA66DF"/>
    <w:rsid w:val="00FA6898"/>
    <w:rsid w:val="00FA6CAD"/>
    <w:rsid w:val="00FA6D8A"/>
    <w:rsid w:val="00FA6DB1"/>
    <w:rsid w:val="00FA719A"/>
    <w:rsid w:val="00FA734B"/>
    <w:rsid w:val="00FA7713"/>
    <w:rsid w:val="00FA7738"/>
    <w:rsid w:val="00FA77B1"/>
    <w:rsid w:val="00FA78CB"/>
    <w:rsid w:val="00FA7A92"/>
    <w:rsid w:val="00FA7CA0"/>
    <w:rsid w:val="00FA7FFA"/>
    <w:rsid w:val="00FB0139"/>
    <w:rsid w:val="00FB01BE"/>
    <w:rsid w:val="00FB02D2"/>
    <w:rsid w:val="00FB04DB"/>
    <w:rsid w:val="00FB092F"/>
    <w:rsid w:val="00FB09D9"/>
    <w:rsid w:val="00FB0A2D"/>
    <w:rsid w:val="00FB0FF5"/>
    <w:rsid w:val="00FB1500"/>
    <w:rsid w:val="00FB1510"/>
    <w:rsid w:val="00FB1722"/>
    <w:rsid w:val="00FB18D1"/>
    <w:rsid w:val="00FB1993"/>
    <w:rsid w:val="00FB19D8"/>
    <w:rsid w:val="00FB1B89"/>
    <w:rsid w:val="00FB1FA9"/>
    <w:rsid w:val="00FB234B"/>
    <w:rsid w:val="00FB3093"/>
    <w:rsid w:val="00FB30A5"/>
    <w:rsid w:val="00FB338E"/>
    <w:rsid w:val="00FB3428"/>
    <w:rsid w:val="00FB38C2"/>
    <w:rsid w:val="00FB3B57"/>
    <w:rsid w:val="00FB3D5E"/>
    <w:rsid w:val="00FB3E73"/>
    <w:rsid w:val="00FB3FE7"/>
    <w:rsid w:val="00FB435A"/>
    <w:rsid w:val="00FB4383"/>
    <w:rsid w:val="00FB4658"/>
    <w:rsid w:val="00FB477D"/>
    <w:rsid w:val="00FB4895"/>
    <w:rsid w:val="00FB489A"/>
    <w:rsid w:val="00FB48EE"/>
    <w:rsid w:val="00FB493E"/>
    <w:rsid w:val="00FB4EBC"/>
    <w:rsid w:val="00FB5086"/>
    <w:rsid w:val="00FB5270"/>
    <w:rsid w:val="00FB529D"/>
    <w:rsid w:val="00FB5656"/>
    <w:rsid w:val="00FB56D7"/>
    <w:rsid w:val="00FB56E5"/>
    <w:rsid w:val="00FB577A"/>
    <w:rsid w:val="00FB5781"/>
    <w:rsid w:val="00FB58E3"/>
    <w:rsid w:val="00FB58F0"/>
    <w:rsid w:val="00FB5B00"/>
    <w:rsid w:val="00FB5CA0"/>
    <w:rsid w:val="00FB5DD0"/>
    <w:rsid w:val="00FB5ECE"/>
    <w:rsid w:val="00FB62B4"/>
    <w:rsid w:val="00FB638B"/>
    <w:rsid w:val="00FB63D5"/>
    <w:rsid w:val="00FB64E9"/>
    <w:rsid w:val="00FB6594"/>
    <w:rsid w:val="00FB66B5"/>
    <w:rsid w:val="00FB672A"/>
    <w:rsid w:val="00FB689F"/>
    <w:rsid w:val="00FB6BA3"/>
    <w:rsid w:val="00FB6BFA"/>
    <w:rsid w:val="00FB6DBE"/>
    <w:rsid w:val="00FB7117"/>
    <w:rsid w:val="00FB720B"/>
    <w:rsid w:val="00FB7296"/>
    <w:rsid w:val="00FB75C7"/>
    <w:rsid w:val="00FB76E0"/>
    <w:rsid w:val="00FB7722"/>
    <w:rsid w:val="00FB7794"/>
    <w:rsid w:val="00FB7A74"/>
    <w:rsid w:val="00FB7B1D"/>
    <w:rsid w:val="00FB7FF2"/>
    <w:rsid w:val="00FC051D"/>
    <w:rsid w:val="00FC0535"/>
    <w:rsid w:val="00FC06AF"/>
    <w:rsid w:val="00FC0AB4"/>
    <w:rsid w:val="00FC0AED"/>
    <w:rsid w:val="00FC0DF3"/>
    <w:rsid w:val="00FC0F45"/>
    <w:rsid w:val="00FC1192"/>
    <w:rsid w:val="00FC122B"/>
    <w:rsid w:val="00FC12E1"/>
    <w:rsid w:val="00FC151A"/>
    <w:rsid w:val="00FC1626"/>
    <w:rsid w:val="00FC18BE"/>
    <w:rsid w:val="00FC1DC9"/>
    <w:rsid w:val="00FC1EFF"/>
    <w:rsid w:val="00FC218F"/>
    <w:rsid w:val="00FC2488"/>
    <w:rsid w:val="00FC255B"/>
    <w:rsid w:val="00FC2776"/>
    <w:rsid w:val="00FC2822"/>
    <w:rsid w:val="00FC291E"/>
    <w:rsid w:val="00FC2B63"/>
    <w:rsid w:val="00FC2C8B"/>
    <w:rsid w:val="00FC2E08"/>
    <w:rsid w:val="00FC3030"/>
    <w:rsid w:val="00FC326D"/>
    <w:rsid w:val="00FC37B8"/>
    <w:rsid w:val="00FC3A65"/>
    <w:rsid w:val="00FC3AF6"/>
    <w:rsid w:val="00FC3BAF"/>
    <w:rsid w:val="00FC3F24"/>
    <w:rsid w:val="00FC4440"/>
    <w:rsid w:val="00FC4479"/>
    <w:rsid w:val="00FC4647"/>
    <w:rsid w:val="00FC48CC"/>
    <w:rsid w:val="00FC4998"/>
    <w:rsid w:val="00FC503C"/>
    <w:rsid w:val="00FC5055"/>
    <w:rsid w:val="00FC5069"/>
    <w:rsid w:val="00FC5097"/>
    <w:rsid w:val="00FC50C6"/>
    <w:rsid w:val="00FC50CD"/>
    <w:rsid w:val="00FC51F3"/>
    <w:rsid w:val="00FC527A"/>
    <w:rsid w:val="00FC53B0"/>
    <w:rsid w:val="00FC5592"/>
    <w:rsid w:val="00FC55EB"/>
    <w:rsid w:val="00FC5621"/>
    <w:rsid w:val="00FC5BF8"/>
    <w:rsid w:val="00FC5EFB"/>
    <w:rsid w:val="00FC5F57"/>
    <w:rsid w:val="00FC62E1"/>
    <w:rsid w:val="00FC668E"/>
    <w:rsid w:val="00FC68DC"/>
    <w:rsid w:val="00FC7048"/>
    <w:rsid w:val="00FC7584"/>
    <w:rsid w:val="00FC77CA"/>
    <w:rsid w:val="00FC79F3"/>
    <w:rsid w:val="00FC7EB1"/>
    <w:rsid w:val="00FC7EFA"/>
    <w:rsid w:val="00FC7FC1"/>
    <w:rsid w:val="00FD0219"/>
    <w:rsid w:val="00FD02DB"/>
    <w:rsid w:val="00FD0420"/>
    <w:rsid w:val="00FD04D2"/>
    <w:rsid w:val="00FD0654"/>
    <w:rsid w:val="00FD07D9"/>
    <w:rsid w:val="00FD0B62"/>
    <w:rsid w:val="00FD0B66"/>
    <w:rsid w:val="00FD0E0E"/>
    <w:rsid w:val="00FD0FD8"/>
    <w:rsid w:val="00FD11BC"/>
    <w:rsid w:val="00FD14D9"/>
    <w:rsid w:val="00FD158B"/>
    <w:rsid w:val="00FD181D"/>
    <w:rsid w:val="00FD1861"/>
    <w:rsid w:val="00FD19C8"/>
    <w:rsid w:val="00FD19E8"/>
    <w:rsid w:val="00FD1D24"/>
    <w:rsid w:val="00FD1F72"/>
    <w:rsid w:val="00FD21D6"/>
    <w:rsid w:val="00FD237B"/>
    <w:rsid w:val="00FD2761"/>
    <w:rsid w:val="00FD27FC"/>
    <w:rsid w:val="00FD2DCA"/>
    <w:rsid w:val="00FD3021"/>
    <w:rsid w:val="00FD3461"/>
    <w:rsid w:val="00FD350F"/>
    <w:rsid w:val="00FD3524"/>
    <w:rsid w:val="00FD3950"/>
    <w:rsid w:val="00FD39D1"/>
    <w:rsid w:val="00FD3A1C"/>
    <w:rsid w:val="00FD3B01"/>
    <w:rsid w:val="00FD3B62"/>
    <w:rsid w:val="00FD4336"/>
    <w:rsid w:val="00FD438F"/>
    <w:rsid w:val="00FD465C"/>
    <w:rsid w:val="00FD4704"/>
    <w:rsid w:val="00FD5055"/>
    <w:rsid w:val="00FD54D7"/>
    <w:rsid w:val="00FD56A0"/>
    <w:rsid w:val="00FD5723"/>
    <w:rsid w:val="00FD5745"/>
    <w:rsid w:val="00FD5D7D"/>
    <w:rsid w:val="00FD5DD2"/>
    <w:rsid w:val="00FD5DE6"/>
    <w:rsid w:val="00FD5F89"/>
    <w:rsid w:val="00FD602E"/>
    <w:rsid w:val="00FD6120"/>
    <w:rsid w:val="00FD62C6"/>
    <w:rsid w:val="00FD6558"/>
    <w:rsid w:val="00FD6642"/>
    <w:rsid w:val="00FD6678"/>
    <w:rsid w:val="00FD66FD"/>
    <w:rsid w:val="00FD68AE"/>
    <w:rsid w:val="00FD6947"/>
    <w:rsid w:val="00FD6B24"/>
    <w:rsid w:val="00FD6CF5"/>
    <w:rsid w:val="00FD6D1A"/>
    <w:rsid w:val="00FD6F6F"/>
    <w:rsid w:val="00FD6FDB"/>
    <w:rsid w:val="00FD7252"/>
    <w:rsid w:val="00FD7578"/>
    <w:rsid w:val="00FD757E"/>
    <w:rsid w:val="00FD761F"/>
    <w:rsid w:val="00FD769E"/>
    <w:rsid w:val="00FD7706"/>
    <w:rsid w:val="00FD7D67"/>
    <w:rsid w:val="00FE01D0"/>
    <w:rsid w:val="00FE0322"/>
    <w:rsid w:val="00FE05D4"/>
    <w:rsid w:val="00FE0E4A"/>
    <w:rsid w:val="00FE1175"/>
    <w:rsid w:val="00FE11CA"/>
    <w:rsid w:val="00FE1319"/>
    <w:rsid w:val="00FE1485"/>
    <w:rsid w:val="00FE1501"/>
    <w:rsid w:val="00FE1CAD"/>
    <w:rsid w:val="00FE1CFD"/>
    <w:rsid w:val="00FE1D1C"/>
    <w:rsid w:val="00FE204E"/>
    <w:rsid w:val="00FE20BA"/>
    <w:rsid w:val="00FE228B"/>
    <w:rsid w:val="00FE263F"/>
    <w:rsid w:val="00FE2ABD"/>
    <w:rsid w:val="00FE2BE9"/>
    <w:rsid w:val="00FE2C83"/>
    <w:rsid w:val="00FE2CE0"/>
    <w:rsid w:val="00FE3713"/>
    <w:rsid w:val="00FE3C28"/>
    <w:rsid w:val="00FE40C2"/>
    <w:rsid w:val="00FE4947"/>
    <w:rsid w:val="00FE4A1C"/>
    <w:rsid w:val="00FE4B66"/>
    <w:rsid w:val="00FE4CF7"/>
    <w:rsid w:val="00FE4E41"/>
    <w:rsid w:val="00FE50C9"/>
    <w:rsid w:val="00FE53C9"/>
    <w:rsid w:val="00FE56A3"/>
    <w:rsid w:val="00FE5A51"/>
    <w:rsid w:val="00FE5AB0"/>
    <w:rsid w:val="00FE5ED2"/>
    <w:rsid w:val="00FE610F"/>
    <w:rsid w:val="00FE6229"/>
    <w:rsid w:val="00FE6466"/>
    <w:rsid w:val="00FE65CF"/>
    <w:rsid w:val="00FE66D4"/>
    <w:rsid w:val="00FE66F7"/>
    <w:rsid w:val="00FE69E0"/>
    <w:rsid w:val="00FE6B12"/>
    <w:rsid w:val="00FE6B39"/>
    <w:rsid w:val="00FE6B92"/>
    <w:rsid w:val="00FE6EC1"/>
    <w:rsid w:val="00FE6F39"/>
    <w:rsid w:val="00FE6FA6"/>
    <w:rsid w:val="00FE70CC"/>
    <w:rsid w:val="00FE710B"/>
    <w:rsid w:val="00FE726D"/>
    <w:rsid w:val="00FE78D4"/>
    <w:rsid w:val="00FE7B00"/>
    <w:rsid w:val="00FE7F80"/>
    <w:rsid w:val="00FF0361"/>
    <w:rsid w:val="00FF036C"/>
    <w:rsid w:val="00FF0393"/>
    <w:rsid w:val="00FF070D"/>
    <w:rsid w:val="00FF0724"/>
    <w:rsid w:val="00FF0A14"/>
    <w:rsid w:val="00FF0C3E"/>
    <w:rsid w:val="00FF0CA5"/>
    <w:rsid w:val="00FF1264"/>
    <w:rsid w:val="00FF16D1"/>
    <w:rsid w:val="00FF1B05"/>
    <w:rsid w:val="00FF1F20"/>
    <w:rsid w:val="00FF1F43"/>
    <w:rsid w:val="00FF1FDF"/>
    <w:rsid w:val="00FF20B2"/>
    <w:rsid w:val="00FF2126"/>
    <w:rsid w:val="00FF2202"/>
    <w:rsid w:val="00FF2210"/>
    <w:rsid w:val="00FF2530"/>
    <w:rsid w:val="00FF2852"/>
    <w:rsid w:val="00FF2B81"/>
    <w:rsid w:val="00FF2C04"/>
    <w:rsid w:val="00FF2C91"/>
    <w:rsid w:val="00FF2D71"/>
    <w:rsid w:val="00FF302A"/>
    <w:rsid w:val="00FF30DD"/>
    <w:rsid w:val="00FF3144"/>
    <w:rsid w:val="00FF3503"/>
    <w:rsid w:val="00FF354E"/>
    <w:rsid w:val="00FF35EC"/>
    <w:rsid w:val="00FF3626"/>
    <w:rsid w:val="00FF38E7"/>
    <w:rsid w:val="00FF39DB"/>
    <w:rsid w:val="00FF41D5"/>
    <w:rsid w:val="00FF42B3"/>
    <w:rsid w:val="00FF43AA"/>
    <w:rsid w:val="00FF44C8"/>
    <w:rsid w:val="00FF464F"/>
    <w:rsid w:val="00FF46A6"/>
    <w:rsid w:val="00FF4731"/>
    <w:rsid w:val="00FF4814"/>
    <w:rsid w:val="00FF49F7"/>
    <w:rsid w:val="00FF4AEC"/>
    <w:rsid w:val="00FF4BC0"/>
    <w:rsid w:val="00FF4C90"/>
    <w:rsid w:val="00FF4D56"/>
    <w:rsid w:val="00FF4E8D"/>
    <w:rsid w:val="00FF5024"/>
    <w:rsid w:val="00FF5088"/>
    <w:rsid w:val="00FF5299"/>
    <w:rsid w:val="00FF5416"/>
    <w:rsid w:val="00FF551B"/>
    <w:rsid w:val="00FF5652"/>
    <w:rsid w:val="00FF5743"/>
    <w:rsid w:val="00FF5A26"/>
    <w:rsid w:val="00FF5F1D"/>
    <w:rsid w:val="00FF5FF3"/>
    <w:rsid w:val="00FF6297"/>
    <w:rsid w:val="00FF63E7"/>
    <w:rsid w:val="00FF68D0"/>
    <w:rsid w:val="00FF6C06"/>
    <w:rsid w:val="00FF6C29"/>
    <w:rsid w:val="00FF6D4D"/>
    <w:rsid w:val="00FF6E5B"/>
    <w:rsid w:val="00FF6F18"/>
    <w:rsid w:val="00FF7130"/>
    <w:rsid w:val="00FF736A"/>
    <w:rsid w:val="00FF77DE"/>
    <w:rsid w:val="00FF7BB8"/>
    <w:rsid w:val="00FF7D12"/>
    <w:rsid w:val="00FF7E5F"/>
    <w:rsid w:val="00FF7EE9"/>
    <w:rsid w:val="00FF7F8B"/>
    <w:rsid w:val="00FF7FB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EF4F23A"/>
  <w15:docId w15:val="{C1ED472E-7DED-4318-B376-C3C4235F4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67322"/>
    <w:pPr>
      <w:spacing w:line="360" w:lineRule="auto"/>
      <w:jc w:val="both"/>
    </w:pPr>
    <w:rPr>
      <w:rFonts w:ascii="Calibri" w:hAnsi="Calibri"/>
      <w:sz w:val="22"/>
      <w:szCs w:val="24"/>
    </w:rPr>
  </w:style>
  <w:style w:type="paragraph" w:styleId="Nagwek1">
    <w:name w:val="heading 1"/>
    <w:basedOn w:val="Normalny"/>
    <w:next w:val="Normalny"/>
    <w:autoRedefine/>
    <w:uiPriority w:val="9"/>
    <w:qFormat/>
    <w:rsid w:val="004D5F22"/>
    <w:pPr>
      <w:keepNext/>
      <w:tabs>
        <w:tab w:val="left" w:pos="0"/>
      </w:tabs>
      <w:spacing w:before="240" w:after="60"/>
      <w:jc w:val="center"/>
      <w:outlineLvl w:val="0"/>
    </w:pPr>
    <w:rPr>
      <w:rFonts w:cs="Calibri"/>
      <w:b/>
      <w:bCs/>
      <w:noProof/>
      <w:kern w:val="32"/>
      <w:sz w:val="40"/>
      <w:szCs w:val="38"/>
      <w:u w:val="single"/>
    </w:rPr>
  </w:style>
  <w:style w:type="paragraph" w:styleId="Nagwek2">
    <w:name w:val="heading 2"/>
    <w:aliases w:val="ASAPHeading 2,Numbered - 2,h 3, ICL,Heading 2a,H2,PA Major Section,l2,Headline 2,h2,2,headi,heading2,h21,h22,21,kopregel 2,Titre m"/>
    <w:basedOn w:val="Normalny"/>
    <w:next w:val="Normalny"/>
    <w:uiPriority w:val="9"/>
    <w:qFormat/>
    <w:rsid w:val="005729C5"/>
    <w:pPr>
      <w:keepNext/>
      <w:overflowPunct w:val="0"/>
      <w:autoSpaceDE w:val="0"/>
      <w:autoSpaceDN w:val="0"/>
      <w:adjustRightInd w:val="0"/>
      <w:ind w:left="2410" w:hanging="2070"/>
      <w:textAlignment w:val="baseline"/>
      <w:outlineLvl w:val="1"/>
    </w:pPr>
    <w:rPr>
      <w:b/>
      <w:i/>
      <w:color w:val="000000"/>
      <w:szCs w:val="20"/>
    </w:rPr>
  </w:style>
  <w:style w:type="paragraph" w:styleId="Nagwek3">
    <w:name w:val="heading 3"/>
    <w:basedOn w:val="Normalny"/>
    <w:next w:val="Normalny"/>
    <w:link w:val="Nagwek3Znak"/>
    <w:uiPriority w:val="9"/>
    <w:qFormat/>
    <w:rsid w:val="000D1903"/>
    <w:pPr>
      <w:numPr>
        <w:numId w:val="9"/>
      </w:numPr>
      <w:spacing w:before="120" w:after="120"/>
      <w:outlineLvl w:val="2"/>
    </w:pPr>
    <w:rPr>
      <w:b/>
      <w:sz w:val="24"/>
    </w:rPr>
  </w:style>
  <w:style w:type="paragraph" w:styleId="Nagwek4">
    <w:name w:val="heading 4"/>
    <w:basedOn w:val="Nagwek3"/>
    <w:next w:val="Normalny"/>
    <w:uiPriority w:val="9"/>
    <w:qFormat/>
    <w:rsid w:val="00284358"/>
    <w:pPr>
      <w:numPr>
        <w:ilvl w:val="1"/>
      </w:numPr>
      <w:outlineLvl w:val="3"/>
    </w:pPr>
  </w:style>
  <w:style w:type="paragraph" w:styleId="Nagwek5">
    <w:name w:val="heading 5"/>
    <w:basedOn w:val="Normalny"/>
    <w:next w:val="Normalny"/>
    <w:uiPriority w:val="9"/>
    <w:qFormat/>
    <w:rsid w:val="00CA7DC3"/>
    <w:pPr>
      <w:keepNext/>
      <w:numPr>
        <w:numId w:val="15"/>
      </w:numPr>
      <w:jc w:val="left"/>
      <w:outlineLvl w:val="4"/>
    </w:pPr>
    <w:rPr>
      <w:b/>
      <w:bCs/>
    </w:rPr>
  </w:style>
  <w:style w:type="paragraph" w:styleId="Nagwek6">
    <w:name w:val="heading 6"/>
    <w:basedOn w:val="Normalny"/>
    <w:next w:val="Normalny"/>
    <w:uiPriority w:val="9"/>
    <w:qFormat/>
    <w:rsid w:val="005729C5"/>
    <w:pPr>
      <w:keepNext/>
      <w:outlineLvl w:val="5"/>
    </w:pPr>
    <w:rPr>
      <w:rFonts w:ascii="Arial" w:hAnsi="Arial"/>
      <w:b/>
      <w:bCs/>
    </w:rPr>
  </w:style>
  <w:style w:type="paragraph" w:styleId="Nagwek7">
    <w:name w:val="heading 7"/>
    <w:basedOn w:val="Normalny"/>
    <w:next w:val="Normalny"/>
    <w:uiPriority w:val="9"/>
    <w:qFormat/>
    <w:rsid w:val="005729C5"/>
    <w:pPr>
      <w:keepNext/>
      <w:spacing w:line="280" w:lineRule="exact"/>
      <w:outlineLvl w:val="6"/>
    </w:pPr>
    <w:rPr>
      <w:rFonts w:ascii="Verdana" w:hAnsi="Verdana"/>
      <w:b/>
      <w:color w:val="FF0000"/>
      <w:sz w:val="18"/>
      <w:szCs w:val="18"/>
    </w:rPr>
  </w:style>
  <w:style w:type="paragraph" w:styleId="Nagwek8">
    <w:name w:val="heading 8"/>
    <w:basedOn w:val="Normalny"/>
    <w:next w:val="Normalny"/>
    <w:link w:val="Nagwek8Znak"/>
    <w:uiPriority w:val="9"/>
    <w:qFormat/>
    <w:rsid w:val="004D5440"/>
    <w:pPr>
      <w:keepNext/>
      <w:keepLines/>
      <w:spacing w:before="200"/>
      <w:outlineLvl w:val="7"/>
    </w:pPr>
    <w:rPr>
      <w:rFonts w:ascii="Cambria" w:hAnsi="Cambria" w:cs="Cambria"/>
      <w:sz w:val="20"/>
      <w:szCs w:val="20"/>
      <w:lang w:eastAsia="en-US"/>
    </w:rPr>
  </w:style>
  <w:style w:type="paragraph" w:styleId="Nagwek9">
    <w:name w:val="heading 9"/>
    <w:basedOn w:val="Normalny"/>
    <w:next w:val="Normalny"/>
    <w:link w:val="Nagwek9Znak"/>
    <w:uiPriority w:val="9"/>
    <w:qFormat/>
    <w:rsid w:val="004D5440"/>
    <w:pPr>
      <w:keepNext/>
      <w:keepLines/>
      <w:spacing w:before="200"/>
      <w:outlineLvl w:val="8"/>
    </w:pPr>
    <w:rPr>
      <w:rFonts w:ascii="Cambria" w:hAnsi="Cambria" w:cs="Cambria"/>
      <w:i/>
      <w:iCs/>
      <w:sz w:val="20"/>
      <w:szCs w:val="20"/>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8Znak">
    <w:name w:val="Nagłówek 8 Znak"/>
    <w:link w:val="Nagwek8"/>
    <w:rsid w:val="004D5440"/>
    <w:rPr>
      <w:rFonts w:ascii="Cambria" w:hAnsi="Cambria" w:cs="Cambria"/>
      <w:lang w:eastAsia="en-US"/>
    </w:rPr>
  </w:style>
  <w:style w:type="character" w:customStyle="1" w:styleId="Nagwek9Znak">
    <w:name w:val="Nagłówek 9 Znak"/>
    <w:link w:val="Nagwek9"/>
    <w:rsid w:val="004D5440"/>
    <w:rPr>
      <w:rFonts w:ascii="Cambria" w:hAnsi="Cambria" w:cs="Cambria"/>
      <w:i/>
      <w:iCs/>
      <w:lang w:eastAsia="en-US"/>
    </w:rPr>
  </w:style>
  <w:style w:type="paragraph" w:styleId="Stopka">
    <w:name w:val="footer"/>
    <w:basedOn w:val="Normalny"/>
    <w:link w:val="StopkaZnak"/>
    <w:rsid w:val="005729C5"/>
    <w:pPr>
      <w:tabs>
        <w:tab w:val="center" w:pos="4536"/>
        <w:tab w:val="right" w:pos="9072"/>
      </w:tabs>
    </w:pPr>
  </w:style>
  <w:style w:type="character" w:customStyle="1" w:styleId="StopkaZnak">
    <w:name w:val="Stopka Znak"/>
    <w:link w:val="Stopka"/>
    <w:uiPriority w:val="99"/>
    <w:rsid w:val="007F0C18"/>
    <w:rPr>
      <w:sz w:val="24"/>
      <w:szCs w:val="24"/>
    </w:rPr>
  </w:style>
  <w:style w:type="character" w:styleId="Odwoanieprzypisudolnego">
    <w:name w:val="footnote reference"/>
    <w:aliases w:val="Odwołanie przypisu"/>
    <w:semiHidden/>
    <w:rsid w:val="005729C5"/>
    <w:rPr>
      <w:vertAlign w:val="superscript"/>
    </w:rPr>
  </w:style>
  <w:style w:type="character" w:styleId="Hipercze">
    <w:name w:val="Hyperlink"/>
    <w:uiPriority w:val="99"/>
    <w:rsid w:val="005729C5"/>
    <w:rPr>
      <w:color w:val="0000FF"/>
      <w:u w:val="single"/>
    </w:rPr>
  </w:style>
  <w:style w:type="paragraph" w:styleId="Spistreci1">
    <w:name w:val="toc 1"/>
    <w:basedOn w:val="Normalny"/>
    <w:next w:val="Normalny"/>
    <w:autoRedefine/>
    <w:uiPriority w:val="39"/>
    <w:rsid w:val="0074101F"/>
    <w:pPr>
      <w:tabs>
        <w:tab w:val="left" w:pos="480"/>
        <w:tab w:val="right" w:leader="dot" w:pos="9062"/>
      </w:tabs>
      <w:ind w:left="539" w:hanging="539"/>
    </w:pPr>
    <w:rPr>
      <w:rFonts w:ascii="Verdana" w:hAnsi="Verdana"/>
      <w:b/>
      <w:noProof/>
      <w:sz w:val="20"/>
      <w:szCs w:val="20"/>
      <w14:shadow w14:blurRad="50800" w14:dist="38100" w14:dir="2700000" w14:sx="100000" w14:sy="100000" w14:kx="0" w14:ky="0" w14:algn="tl">
        <w14:srgbClr w14:val="000000">
          <w14:alpha w14:val="60000"/>
        </w14:srgbClr>
      </w14:shadow>
    </w:rPr>
  </w:style>
  <w:style w:type="paragraph" w:styleId="Tekstpodstawowywcity">
    <w:name w:val="Body Text Indent"/>
    <w:basedOn w:val="Normalny"/>
    <w:rsid w:val="005729C5"/>
    <w:pPr>
      <w:numPr>
        <w:ilvl w:val="12"/>
      </w:numPr>
      <w:ind w:left="290" w:hanging="290"/>
    </w:pPr>
    <w:rPr>
      <w:rFonts w:ascii="Arial" w:hAnsi="Arial" w:cs="Arial"/>
      <w:sz w:val="18"/>
    </w:rPr>
  </w:style>
  <w:style w:type="paragraph" w:styleId="Tekstpodstawowywcity2">
    <w:name w:val="Body Text Indent 2"/>
    <w:basedOn w:val="Normalny"/>
    <w:rsid w:val="005729C5"/>
    <w:pPr>
      <w:ind w:left="290"/>
    </w:pPr>
    <w:rPr>
      <w:rFonts w:ascii="Arial" w:hAnsi="Arial" w:cs="Arial"/>
      <w:sz w:val="18"/>
    </w:rPr>
  </w:style>
  <w:style w:type="paragraph" w:customStyle="1" w:styleId="Tekstpodstawowy21">
    <w:name w:val="Tekst podstawowy 21"/>
    <w:basedOn w:val="Normalny"/>
    <w:rsid w:val="005729C5"/>
    <w:pPr>
      <w:overflowPunct w:val="0"/>
      <w:autoSpaceDE w:val="0"/>
      <w:autoSpaceDN w:val="0"/>
      <w:adjustRightInd w:val="0"/>
      <w:ind w:left="1080"/>
      <w:textAlignment w:val="baseline"/>
    </w:pPr>
    <w:rPr>
      <w:szCs w:val="20"/>
    </w:rPr>
  </w:style>
  <w:style w:type="paragraph" w:customStyle="1" w:styleId="Tekstpodstawowy31">
    <w:name w:val="Tekst podstawowy 31"/>
    <w:basedOn w:val="Normalny"/>
    <w:rsid w:val="005729C5"/>
    <w:pPr>
      <w:overflowPunct w:val="0"/>
      <w:autoSpaceDE w:val="0"/>
      <w:autoSpaceDN w:val="0"/>
      <w:adjustRightInd w:val="0"/>
      <w:textAlignment w:val="baseline"/>
    </w:pPr>
    <w:rPr>
      <w:color w:val="000000"/>
      <w:szCs w:val="20"/>
    </w:rPr>
  </w:style>
  <w:style w:type="paragraph" w:styleId="NormalnyWeb">
    <w:name w:val="Normal (Web)"/>
    <w:basedOn w:val="Normalny"/>
    <w:uiPriority w:val="99"/>
    <w:rsid w:val="005729C5"/>
    <w:pPr>
      <w:spacing w:before="100" w:beforeAutospacing="1" w:after="100" w:afterAutospacing="1"/>
    </w:pPr>
    <w:rPr>
      <w:sz w:val="20"/>
      <w:szCs w:val="20"/>
    </w:rPr>
  </w:style>
  <w:style w:type="paragraph" w:styleId="Spistreci4">
    <w:name w:val="toc 4"/>
    <w:basedOn w:val="Normalny"/>
    <w:next w:val="Normalny"/>
    <w:autoRedefine/>
    <w:uiPriority w:val="39"/>
    <w:rsid w:val="000925FC"/>
    <w:pPr>
      <w:tabs>
        <w:tab w:val="left" w:pos="800"/>
        <w:tab w:val="right" w:leader="dot" w:pos="9062"/>
      </w:tabs>
      <w:ind w:left="284"/>
      <w:textAlignment w:val="top"/>
    </w:pPr>
    <w:rPr>
      <w:rFonts w:ascii="Verdana" w:hAnsi="Verdana" w:cs="Latha"/>
      <w:sz w:val="18"/>
      <w:szCs w:val="18"/>
    </w:rPr>
  </w:style>
  <w:style w:type="paragraph" w:styleId="Tekstpodstawowy2">
    <w:name w:val="Body Text 2"/>
    <w:basedOn w:val="Normalny"/>
    <w:rsid w:val="005729C5"/>
    <w:rPr>
      <w:rFonts w:ascii="Arial" w:hAnsi="Arial" w:cs="Arial"/>
    </w:rPr>
  </w:style>
  <w:style w:type="paragraph" w:styleId="Tekstpodstawowy3">
    <w:name w:val="Body Text 3"/>
    <w:basedOn w:val="Normalny"/>
    <w:rsid w:val="005729C5"/>
    <w:rPr>
      <w:rFonts w:ascii="Arial" w:hAnsi="Arial" w:cs="Arial"/>
      <w:sz w:val="20"/>
      <w:szCs w:val="20"/>
    </w:rPr>
  </w:style>
  <w:style w:type="paragraph" w:styleId="Tekstpodstawowy">
    <w:name w:val="Body Text"/>
    <w:basedOn w:val="Normalny"/>
    <w:rsid w:val="005729C5"/>
    <w:rPr>
      <w:rFonts w:ascii="Arial" w:hAnsi="Arial" w:cs="Arial"/>
      <w:b/>
      <w:bCs/>
      <w:i/>
      <w:iCs/>
    </w:rPr>
  </w:style>
  <w:style w:type="paragraph" w:styleId="Tekstkomentarza">
    <w:name w:val="annotation text"/>
    <w:basedOn w:val="Normalny"/>
    <w:semiHidden/>
    <w:rsid w:val="005729C5"/>
    <w:rPr>
      <w:sz w:val="20"/>
      <w:szCs w:val="20"/>
    </w:rPr>
  </w:style>
  <w:style w:type="paragraph" w:styleId="Tekstprzypisudolnego">
    <w:name w:val="footnote text"/>
    <w:aliases w:val="Tekst przypisu"/>
    <w:basedOn w:val="Normalny"/>
    <w:semiHidden/>
    <w:rsid w:val="005729C5"/>
    <w:rPr>
      <w:sz w:val="20"/>
      <w:szCs w:val="20"/>
    </w:rPr>
  </w:style>
  <w:style w:type="character" w:styleId="Numerstrony">
    <w:name w:val="page number"/>
    <w:basedOn w:val="Domylnaczcionkaakapitu"/>
    <w:rsid w:val="005729C5"/>
  </w:style>
  <w:style w:type="paragraph" w:styleId="Tekstpodstawowywcity3">
    <w:name w:val="Body Text Indent 3"/>
    <w:basedOn w:val="Normalny"/>
    <w:rsid w:val="005729C5"/>
    <w:pPr>
      <w:tabs>
        <w:tab w:val="left" w:pos="360"/>
      </w:tabs>
      <w:ind w:left="360"/>
    </w:pPr>
    <w:rPr>
      <w:rFonts w:ascii="Arial" w:hAnsi="Arial"/>
    </w:rPr>
  </w:style>
  <w:style w:type="paragraph" w:styleId="Tekstdymka">
    <w:name w:val="Balloon Text"/>
    <w:basedOn w:val="Normalny"/>
    <w:link w:val="TekstdymkaZnak"/>
    <w:uiPriority w:val="99"/>
    <w:semiHidden/>
    <w:rsid w:val="005729C5"/>
    <w:rPr>
      <w:rFonts w:ascii="Tahoma" w:hAnsi="Tahoma" w:cs="Tahoma"/>
      <w:sz w:val="16"/>
      <w:szCs w:val="16"/>
    </w:rPr>
  </w:style>
  <w:style w:type="character" w:customStyle="1" w:styleId="TekstdymkaZnak">
    <w:name w:val="Tekst dymka Znak"/>
    <w:link w:val="Tekstdymka"/>
    <w:uiPriority w:val="99"/>
    <w:semiHidden/>
    <w:rsid w:val="004D5440"/>
    <w:rPr>
      <w:rFonts w:ascii="Tahoma" w:hAnsi="Tahoma" w:cs="Tahoma"/>
      <w:sz w:val="16"/>
      <w:szCs w:val="16"/>
    </w:rPr>
  </w:style>
  <w:style w:type="paragraph" w:customStyle="1" w:styleId="Standard">
    <w:name w:val="Standard"/>
    <w:rsid w:val="005729C5"/>
    <w:pPr>
      <w:widowControl w:val="0"/>
      <w:autoSpaceDE w:val="0"/>
      <w:autoSpaceDN w:val="0"/>
      <w:adjustRightInd w:val="0"/>
    </w:pPr>
    <w:rPr>
      <w:sz w:val="24"/>
      <w:szCs w:val="24"/>
    </w:rPr>
  </w:style>
  <w:style w:type="paragraph" w:styleId="Tekstblokowy">
    <w:name w:val="Block Text"/>
    <w:basedOn w:val="Normalny"/>
    <w:rsid w:val="005729C5"/>
    <w:pPr>
      <w:suppressAutoHyphens/>
      <w:spacing w:before="100" w:after="100"/>
      <w:ind w:left="567" w:right="-3"/>
    </w:pPr>
    <w:rPr>
      <w:rFonts w:ascii="Arial" w:hAnsi="Arial" w:cs="Arial"/>
      <w:b/>
      <w:bCs/>
      <w:i/>
      <w:iCs/>
      <w:sz w:val="18"/>
      <w:szCs w:val="18"/>
    </w:rPr>
  </w:style>
  <w:style w:type="character" w:styleId="Odwoaniedokomentarza">
    <w:name w:val="annotation reference"/>
    <w:semiHidden/>
    <w:rsid w:val="005729C5"/>
    <w:rPr>
      <w:sz w:val="16"/>
      <w:szCs w:val="16"/>
    </w:rPr>
  </w:style>
  <w:style w:type="paragraph" w:styleId="Tematkomentarza">
    <w:name w:val="annotation subject"/>
    <w:basedOn w:val="Tekstkomentarza"/>
    <w:next w:val="Tekstkomentarza"/>
    <w:semiHidden/>
    <w:rsid w:val="005729C5"/>
    <w:rPr>
      <w:b/>
      <w:bCs/>
    </w:rPr>
  </w:style>
  <w:style w:type="paragraph" w:styleId="Lista">
    <w:name w:val="List"/>
    <w:basedOn w:val="Tekstpodstawowy"/>
    <w:rsid w:val="005729C5"/>
    <w:pPr>
      <w:suppressAutoHyphens/>
    </w:pPr>
    <w:rPr>
      <w:rFonts w:cs="Times New Roman"/>
      <w:bCs w:val="0"/>
      <w:iCs w:val="0"/>
      <w:szCs w:val="20"/>
    </w:rPr>
  </w:style>
  <w:style w:type="paragraph" w:customStyle="1" w:styleId="Blockquote">
    <w:name w:val="Blockquote"/>
    <w:basedOn w:val="Normalny"/>
    <w:rsid w:val="005729C5"/>
    <w:pPr>
      <w:widowControl w:val="0"/>
      <w:spacing w:before="100" w:after="100"/>
      <w:ind w:left="360" w:right="360"/>
    </w:pPr>
    <w:rPr>
      <w:snapToGrid w:val="0"/>
      <w:szCs w:val="20"/>
      <w:lang w:val="en-US"/>
    </w:rPr>
  </w:style>
  <w:style w:type="paragraph" w:styleId="Nagwek">
    <w:name w:val="header"/>
    <w:basedOn w:val="Normalny"/>
    <w:link w:val="NagwekZnak"/>
    <w:rsid w:val="005729C5"/>
    <w:pPr>
      <w:tabs>
        <w:tab w:val="center" w:pos="4536"/>
        <w:tab w:val="right" w:pos="9072"/>
      </w:tabs>
    </w:pPr>
    <w:rPr>
      <w:rFonts w:ascii="Times New Roman" w:hAnsi="Times New Roman"/>
      <w:sz w:val="24"/>
    </w:rPr>
  </w:style>
  <w:style w:type="character" w:customStyle="1" w:styleId="NagwekZnak">
    <w:name w:val="Nagłówek Znak"/>
    <w:link w:val="Nagwek"/>
    <w:rsid w:val="00E96FF8"/>
    <w:rPr>
      <w:sz w:val="24"/>
      <w:szCs w:val="24"/>
    </w:rPr>
  </w:style>
  <w:style w:type="paragraph" w:styleId="Wcicienormalne">
    <w:name w:val="Normal Indent"/>
    <w:basedOn w:val="Normalny"/>
    <w:rsid w:val="005729C5"/>
    <w:pPr>
      <w:ind w:left="708"/>
    </w:pPr>
    <w:rPr>
      <w:rFonts w:ascii="Arial" w:hAnsi="Arial"/>
      <w:sz w:val="20"/>
      <w:szCs w:val="20"/>
      <w:lang w:val="en-GB"/>
    </w:rPr>
  </w:style>
  <w:style w:type="paragraph" w:customStyle="1" w:styleId="tabulka">
    <w:name w:val="tabulka"/>
    <w:basedOn w:val="Normalny"/>
    <w:rsid w:val="005729C5"/>
    <w:pPr>
      <w:widowControl w:val="0"/>
      <w:spacing w:before="120" w:line="240" w:lineRule="exact"/>
      <w:jc w:val="center"/>
    </w:pPr>
    <w:rPr>
      <w:rFonts w:ascii="Arial" w:hAnsi="Arial"/>
      <w:sz w:val="20"/>
      <w:szCs w:val="20"/>
      <w:lang w:val="cs-CZ"/>
    </w:rPr>
  </w:style>
  <w:style w:type="paragraph" w:styleId="Tytu">
    <w:name w:val="Title"/>
    <w:basedOn w:val="Normalny"/>
    <w:link w:val="TytuZnak"/>
    <w:uiPriority w:val="10"/>
    <w:qFormat/>
    <w:rsid w:val="005729C5"/>
    <w:pPr>
      <w:ind w:left="709" w:hanging="709"/>
      <w:jc w:val="center"/>
    </w:pPr>
    <w:rPr>
      <w:rFonts w:ascii="Arial" w:hAnsi="Arial"/>
      <w:b/>
      <w:sz w:val="36"/>
      <w:szCs w:val="20"/>
      <w:lang w:val="en-GB"/>
    </w:rPr>
  </w:style>
  <w:style w:type="character" w:customStyle="1" w:styleId="TytuZnak">
    <w:name w:val="Tytuł Znak"/>
    <w:link w:val="Tytu"/>
    <w:uiPriority w:val="10"/>
    <w:rsid w:val="004D5440"/>
    <w:rPr>
      <w:rFonts w:ascii="Arial" w:hAnsi="Arial"/>
      <w:b/>
      <w:sz w:val="36"/>
      <w:lang w:val="en-GB"/>
    </w:rPr>
  </w:style>
  <w:style w:type="character" w:styleId="Pogrubienie">
    <w:name w:val="Strong"/>
    <w:qFormat/>
    <w:rsid w:val="005729C5"/>
    <w:rPr>
      <w:b/>
    </w:rPr>
  </w:style>
  <w:style w:type="paragraph" w:customStyle="1" w:styleId="normaltableau">
    <w:name w:val="normal_tableau"/>
    <w:basedOn w:val="Normalny"/>
    <w:rsid w:val="005729C5"/>
    <w:pPr>
      <w:spacing w:before="120" w:after="120"/>
    </w:pPr>
    <w:rPr>
      <w:rFonts w:ascii="Optima" w:hAnsi="Optima"/>
      <w:szCs w:val="20"/>
      <w:lang w:val="en-GB"/>
    </w:rPr>
  </w:style>
  <w:style w:type="paragraph" w:customStyle="1" w:styleId="pntext">
    <w:name w:val="pntext"/>
    <w:basedOn w:val="Normalny"/>
    <w:rsid w:val="005729C5"/>
    <w:pPr>
      <w:spacing w:before="100" w:beforeAutospacing="1" w:after="100" w:afterAutospacing="1"/>
    </w:pPr>
  </w:style>
  <w:style w:type="paragraph" w:customStyle="1" w:styleId="text-3mezera">
    <w:name w:val="text - 3 mezera"/>
    <w:basedOn w:val="Normalny"/>
    <w:rsid w:val="005729C5"/>
    <w:pPr>
      <w:widowControl w:val="0"/>
      <w:spacing w:before="60" w:line="240" w:lineRule="exact"/>
    </w:pPr>
    <w:rPr>
      <w:rFonts w:ascii="Arial" w:hAnsi="Arial"/>
      <w:szCs w:val="20"/>
      <w:lang w:val="cs-CZ"/>
    </w:rPr>
  </w:style>
  <w:style w:type="paragraph" w:customStyle="1" w:styleId="oddl-nadpis">
    <w:name w:val="oddíl-nadpis"/>
    <w:basedOn w:val="Normalny"/>
    <w:rsid w:val="005729C5"/>
    <w:pPr>
      <w:keepNext/>
      <w:widowControl w:val="0"/>
      <w:tabs>
        <w:tab w:val="left" w:pos="567"/>
      </w:tabs>
      <w:spacing w:before="240" w:line="240" w:lineRule="exact"/>
    </w:pPr>
    <w:rPr>
      <w:rFonts w:ascii="Arial" w:hAnsi="Arial"/>
      <w:b/>
      <w:szCs w:val="20"/>
      <w:lang w:val="cs-CZ"/>
    </w:rPr>
  </w:style>
  <w:style w:type="paragraph" w:customStyle="1" w:styleId="Rub2">
    <w:name w:val="Rub2"/>
    <w:basedOn w:val="Normalny"/>
    <w:next w:val="Normalny"/>
    <w:rsid w:val="005729C5"/>
    <w:pPr>
      <w:tabs>
        <w:tab w:val="left" w:pos="709"/>
        <w:tab w:val="left" w:pos="5670"/>
        <w:tab w:val="left" w:pos="6663"/>
        <w:tab w:val="left" w:pos="7088"/>
      </w:tabs>
      <w:ind w:right="-596"/>
    </w:pPr>
    <w:rPr>
      <w:smallCaps/>
      <w:sz w:val="20"/>
      <w:szCs w:val="20"/>
      <w:lang w:val="en-GB"/>
    </w:rPr>
  </w:style>
  <w:style w:type="paragraph" w:styleId="Listanumerowana4">
    <w:name w:val="List Number 4"/>
    <w:basedOn w:val="Normalny"/>
    <w:rsid w:val="005729C5"/>
    <w:pPr>
      <w:numPr>
        <w:numId w:val="2"/>
      </w:numPr>
    </w:pPr>
  </w:style>
  <w:style w:type="paragraph" w:styleId="Listapunktowana3">
    <w:name w:val="List Bullet 3"/>
    <w:basedOn w:val="Normalny"/>
    <w:autoRedefine/>
    <w:rsid w:val="005729C5"/>
    <w:pPr>
      <w:numPr>
        <w:numId w:val="1"/>
      </w:numPr>
      <w:spacing w:after="240"/>
    </w:pPr>
    <w:rPr>
      <w:szCs w:val="20"/>
      <w:lang w:val="en-GB"/>
    </w:rPr>
  </w:style>
  <w:style w:type="paragraph" w:customStyle="1" w:styleId="AplikacjateksttabZnak">
    <w:name w:val="Aplikacja tekst tab Znak"/>
    <w:basedOn w:val="Normalny"/>
    <w:link w:val="AplikacjateksttabZnakZnak"/>
    <w:rsid w:val="005729C5"/>
    <w:pPr>
      <w:tabs>
        <w:tab w:val="left" w:pos="567"/>
        <w:tab w:val="left" w:pos="851"/>
      </w:tabs>
    </w:pPr>
    <w:rPr>
      <w:rFonts w:ascii="Arial" w:hAnsi="Arial" w:cs="Arial"/>
      <w:sz w:val="24"/>
    </w:rPr>
  </w:style>
  <w:style w:type="character" w:customStyle="1" w:styleId="AplikacjateksttabZnakZnak">
    <w:name w:val="Aplikacja tekst tab Znak Znak"/>
    <w:link w:val="AplikacjateksttabZnak"/>
    <w:rsid w:val="005729C5"/>
    <w:rPr>
      <w:rFonts w:ascii="Arial" w:hAnsi="Arial" w:cs="Arial"/>
      <w:sz w:val="24"/>
      <w:szCs w:val="24"/>
      <w:lang w:val="pl-PL" w:eastAsia="pl-PL" w:bidi="ar-SA"/>
    </w:rPr>
  </w:style>
  <w:style w:type="table" w:styleId="Tabela-Siatka">
    <w:name w:val="Table Grid"/>
    <w:basedOn w:val="Standardowy"/>
    <w:uiPriority w:val="59"/>
    <w:rsid w:val="005F78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rsid w:val="007D589B"/>
    <w:rPr>
      <w:color w:val="800080"/>
      <w:u w:val="single"/>
    </w:rPr>
  </w:style>
  <w:style w:type="paragraph" w:customStyle="1" w:styleId="KW-Lev-1">
    <w:name w:val="_KW-Lev-1"/>
    <w:basedOn w:val="Nagwek1"/>
    <w:next w:val="Normalny"/>
    <w:rsid w:val="001815DF"/>
    <w:pPr>
      <w:numPr>
        <w:numId w:val="3"/>
      </w:numPr>
    </w:pPr>
    <w:rPr>
      <w:color w:val="FF0000"/>
    </w:rPr>
  </w:style>
  <w:style w:type="paragraph" w:customStyle="1" w:styleId="KW-Lev-2">
    <w:name w:val="_KW-Lev-2"/>
    <w:basedOn w:val="Normalny"/>
    <w:next w:val="KW-Lev-3"/>
    <w:link w:val="KW-Lev-2Znak"/>
    <w:rsid w:val="00443814"/>
    <w:pPr>
      <w:numPr>
        <w:ilvl w:val="1"/>
        <w:numId w:val="3"/>
      </w:numPr>
      <w:tabs>
        <w:tab w:val="left" w:pos="1077"/>
      </w:tabs>
      <w:spacing w:before="120" w:after="120"/>
    </w:pPr>
    <w:rPr>
      <w:rFonts w:ascii="Verdana" w:hAnsi="Verdana"/>
      <w:color w:val="0000FF"/>
      <w:sz w:val="18"/>
    </w:rPr>
  </w:style>
  <w:style w:type="paragraph" w:customStyle="1" w:styleId="KW-Lev-3">
    <w:name w:val="_KW-Lev-3"/>
    <w:basedOn w:val="Normalny"/>
    <w:link w:val="KW-Lev-3Znak"/>
    <w:rsid w:val="009A78F8"/>
    <w:pPr>
      <w:numPr>
        <w:ilvl w:val="2"/>
        <w:numId w:val="3"/>
      </w:numPr>
      <w:spacing w:before="120" w:after="120"/>
    </w:pPr>
    <w:rPr>
      <w:rFonts w:ascii="Verdana" w:hAnsi="Verdana"/>
      <w:color w:val="008000"/>
      <w:sz w:val="18"/>
    </w:rPr>
  </w:style>
  <w:style w:type="character" w:customStyle="1" w:styleId="KW-Lev-3Znak">
    <w:name w:val="_KW-Lev-3 Znak"/>
    <w:link w:val="KW-Lev-3"/>
    <w:rsid w:val="009A78F8"/>
    <w:rPr>
      <w:rFonts w:ascii="Verdana" w:hAnsi="Verdana"/>
      <w:color w:val="008000"/>
      <w:sz w:val="18"/>
      <w:szCs w:val="24"/>
    </w:rPr>
  </w:style>
  <w:style w:type="character" w:customStyle="1" w:styleId="KW-Lev-2Znak">
    <w:name w:val="_KW-Lev-2 Znak"/>
    <w:link w:val="KW-Lev-2"/>
    <w:rsid w:val="00443814"/>
    <w:rPr>
      <w:rFonts w:ascii="Verdana" w:hAnsi="Verdana"/>
      <w:color w:val="0000FF"/>
      <w:sz w:val="18"/>
      <w:szCs w:val="24"/>
    </w:rPr>
  </w:style>
  <w:style w:type="paragraph" w:customStyle="1" w:styleId="KW-Lev-4">
    <w:name w:val="_KW-Lev-4"/>
    <w:basedOn w:val="Normalny"/>
    <w:link w:val="KW-Lev-4Znak"/>
    <w:rsid w:val="000824FC"/>
    <w:pPr>
      <w:numPr>
        <w:ilvl w:val="3"/>
        <w:numId w:val="3"/>
      </w:numPr>
      <w:tabs>
        <w:tab w:val="left" w:pos="1080"/>
      </w:tabs>
      <w:ind w:left="2154" w:hanging="1077"/>
    </w:pPr>
    <w:rPr>
      <w:rFonts w:ascii="Verdana" w:hAnsi="Verdana"/>
      <w:color w:val="800080"/>
      <w:sz w:val="18"/>
      <w:szCs w:val="18"/>
    </w:rPr>
  </w:style>
  <w:style w:type="character" w:customStyle="1" w:styleId="KW-Lev-4Znak">
    <w:name w:val="_KW-Lev-4 Znak"/>
    <w:link w:val="KW-Lev-4"/>
    <w:rsid w:val="009D1F81"/>
    <w:rPr>
      <w:rFonts w:ascii="Verdana" w:hAnsi="Verdana"/>
      <w:color w:val="800080"/>
      <w:sz w:val="18"/>
      <w:szCs w:val="18"/>
    </w:rPr>
  </w:style>
  <w:style w:type="paragraph" w:customStyle="1" w:styleId="KW-Lev-5">
    <w:name w:val="_KW-Lev-5"/>
    <w:basedOn w:val="KW-Lev-4"/>
    <w:rsid w:val="001815DF"/>
    <w:pPr>
      <w:numPr>
        <w:ilvl w:val="4"/>
      </w:numPr>
    </w:pPr>
    <w:rPr>
      <w:color w:val="808000"/>
    </w:rPr>
  </w:style>
  <w:style w:type="paragraph" w:customStyle="1" w:styleId="StylPrzed6pt">
    <w:name w:val="Styl Przed:  6 pt"/>
    <w:basedOn w:val="Normalny"/>
    <w:rsid w:val="0023244A"/>
    <w:pPr>
      <w:tabs>
        <w:tab w:val="left" w:pos="794"/>
      </w:tabs>
      <w:spacing w:before="120"/>
      <w:ind w:left="1191" w:hanging="794"/>
    </w:pPr>
    <w:rPr>
      <w:rFonts w:ascii="Bookman Old Style" w:hAnsi="Bookman Old Style"/>
      <w:szCs w:val="20"/>
    </w:rPr>
  </w:style>
  <w:style w:type="paragraph" w:styleId="Spistreci2">
    <w:name w:val="toc 2"/>
    <w:basedOn w:val="Normalny"/>
    <w:next w:val="Normalny"/>
    <w:autoRedefine/>
    <w:uiPriority w:val="39"/>
    <w:rsid w:val="0074101F"/>
    <w:pPr>
      <w:tabs>
        <w:tab w:val="left" w:pos="960"/>
        <w:tab w:val="right" w:leader="dot" w:pos="9060"/>
      </w:tabs>
      <w:ind w:left="240"/>
    </w:pPr>
    <w:rPr>
      <w:rFonts w:ascii="Verdana" w:hAnsi="Verdana"/>
      <w:color w:val="333333"/>
      <w:sz w:val="18"/>
    </w:rPr>
  </w:style>
  <w:style w:type="paragraph" w:customStyle="1" w:styleId="KWSpis-Lev-1">
    <w:name w:val="_KW_Spis-Lev-1"/>
    <w:basedOn w:val="Spistreci1"/>
    <w:rsid w:val="0074101F"/>
  </w:style>
  <w:style w:type="character" w:customStyle="1" w:styleId="parjust">
    <w:name w:val="par_just"/>
    <w:basedOn w:val="Domylnaczcionkaakapitu"/>
    <w:rsid w:val="00887B87"/>
  </w:style>
  <w:style w:type="paragraph" w:customStyle="1" w:styleId="Standardowytekst">
    <w:name w:val="Standardowy.tekst"/>
    <w:rsid w:val="001B6624"/>
    <w:pPr>
      <w:overflowPunct w:val="0"/>
      <w:autoSpaceDE w:val="0"/>
      <w:autoSpaceDN w:val="0"/>
      <w:adjustRightInd w:val="0"/>
      <w:jc w:val="both"/>
      <w:textAlignment w:val="baseline"/>
    </w:pPr>
  </w:style>
  <w:style w:type="paragraph" w:customStyle="1" w:styleId="Normal1">
    <w:name w:val="Normal1"/>
    <w:basedOn w:val="Normalny"/>
    <w:rsid w:val="005103EE"/>
    <w:pPr>
      <w:widowControl w:val="0"/>
      <w:suppressAutoHyphens/>
      <w:autoSpaceDE w:val="0"/>
    </w:pPr>
    <w:rPr>
      <w:sz w:val="20"/>
      <w:szCs w:val="20"/>
    </w:rPr>
  </w:style>
  <w:style w:type="paragraph" w:styleId="Akapitzlist">
    <w:name w:val="List Paragraph"/>
    <w:basedOn w:val="Normalny"/>
    <w:link w:val="AkapitzlistZnak"/>
    <w:uiPriority w:val="34"/>
    <w:qFormat/>
    <w:rsid w:val="00674468"/>
    <w:pPr>
      <w:ind w:left="720"/>
      <w:contextualSpacing/>
    </w:pPr>
  </w:style>
  <w:style w:type="character" w:customStyle="1" w:styleId="long">
    <w:name w:val="long"/>
    <w:rsid w:val="00FC7584"/>
    <w:rPr>
      <w:rFonts w:ascii="Tahoma" w:hAnsi="Tahoma" w:cs="Tahoma" w:hint="default"/>
      <w:color w:val="3A4756"/>
      <w:sz w:val="16"/>
      <w:szCs w:val="16"/>
    </w:rPr>
  </w:style>
  <w:style w:type="paragraph" w:styleId="Tekstprzypisukocowego">
    <w:name w:val="endnote text"/>
    <w:basedOn w:val="Normalny"/>
    <w:link w:val="TekstprzypisukocowegoZnak"/>
    <w:rsid w:val="00AD1307"/>
    <w:rPr>
      <w:sz w:val="20"/>
      <w:szCs w:val="20"/>
    </w:rPr>
  </w:style>
  <w:style w:type="character" w:customStyle="1" w:styleId="TekstprzypisukocowegoZnak">
    <w:name w:val="Tekst przypisu końcowego Znak"/>
    <w:basedOn w:val="Domylnaczcionkaakapitu"/>
    <w:link w:val="Tekstprzypisukocowego"/>
    <w:rsid w:val="00AD1307"/>
  </w:style>
  <w:style w:type="character" w:styleId="Odwoanieprzypisukocowego">
    <w:name w:val="endnote reference"/>
    <w:rsid w:val="00AD1307"/>
    <w:rPr>
      <w:vertAlign w:val="superscript"/>
    </w:rPr>
  </w:style>
  <w:style w:type="paragraph" w:customStyle="1" w:styleId="Standartowywcity">
    <w:name w:val="Standartowy wcięty"/>
    <w:basedOn w:val="Normalny"/>
    <w:rsid w:val="00BE5077"/>
    <w:pPr>
      <w:ind w:firstLine="567"/>
    </w:pPr>
    <w:rPr>
      <w:rFonts w:ascii="Arial" w:hAnsi="Arial"/>
      <w:sz w:val="20"/>
      <w:szCs w:val="20"/>
    </w:rPr>
  </w:style>
  <w:style w:type="paragraph" w:customStyle="1" w:styleId="Punktowanie1">
    <w:name w:val="Punktowanie 1"/>
    <w:basedOn w:val="Normalny"/>
    <w:rsid w:val="00BB6101"/>
    <w:pPr>
      <w:numPr>
        <w:numId w:val="4"/>
      </w:numPr>
      <w:spacing w:after="60"/>
    </w:pPr>
  </w:style>
  <w:style w:type="paragraph" w:customStyle="1" w:styleId="Default">
    <w:name w:val="Default"/>
    <w:rsid w:val="000F0F38"/>
    <w:pPr>
      <w:autoSpaceDE w:val="0"/>
      <w:autoSpaceDN w:val="0"/>
      <w:adjustRightInd w:val="0"/>
    </w:pPr>
    <w:rPr>
      <w:rFonts w:ascii="Arial" w:hAnsi="Arial" w:cs="Arial"/>
      <w:color w:val="000000"/>
      <w:sz w:val="24"/>
      <w:szCs w:val="24"/>
    </w:rPr>
  </w:style>
  <w:style w:type="character" w:customStyle="1" w:styleId="oryg">
    <w:name w:val="oryg"/>
    <w:basedOn w:val="Domylnaczcionkaakapitu"/>
    <w:rsid w:val="009B1A4E"/>
  </w:style>
  <w:style w:type="character" w:customStyle="1" w:styleId="oryg1">
    <w:name w:val="oryg1"/>
    <w:rsid w:val="000467DB"/>
    <w:rPr>
      <w:b/>
      <w:bCs/>
      <w:i/>
      <w:iCs/>
      <w:color w:val="FF0000"/>
    </w:rPr>
  </w:style>
  <w:style w:type="character" w:customStyle="1" w:styleId="biggertext3">
    <w:name w:val="biggertext3"/>
    <w:rsid w:val="005871C6"/>
    <w:rPr>
      <w:sz w:val="28"/>
      <w:szCs w:val="28"/>
    </w:rPr>
  </w:style>
  <w:style w:type="character" w:customStyle="1" w:styleId="pricestar1">
    <w:name w:val="pricestar1"/>
    <w:rsid w:val="001A5CD3"/>
    <w:rPr>
      <w:b/>
      <w:bCs/>
      <w:color w:val="FF0000"/>
      <w:sz w:val="36"/>
      <w:szCs w:val="36"/>
    </w:rPr>
  </w:style>
  <w:style w:type="character" w:customStyle="1" w:styleId="tooltip">
    <w:name w:val="tooltip"/>
    <w:basedOn w:val="Domylnaczcionkaakapitu"/>
    <w:rsid w:val="003F662A"/>
  </w:style>
  <w:style w:type="paragraph" w:styleId="Listapunktowana">
    <w:name w:val="List Bullet"/>
    <w:basedOn w:val="Normalny"/>
    <w:rsid w:val="00E858AE"/>
    <w:pPr>
      <w:numPr>
        <w:numId w:val="5"/>
      </w:numPr>
      <w:contextualSpacing/>
    </w:pPr>
  </w:style>
  <w:style w:type="paragraph" w:customStyle="1" w:styleId="TextmitEinzug">
    <w:name w:val="Text mit Einzug"/>
    <w:rsid w:val="00094CBA"/>
    <w:pPr>
      <w:tabs>
        <w:tab w:val="right" w:pos="4820"/>
        <w:tab w:val="right" w:pos="5103"/>
        <w:tab w:val="right" w:pos="6237"/>
        <w:tab w:val="left" w:pos="6521"/>
      </w:tabs>
      <w:ind w:left="1418" w:right="1985"/>
    </w:pPr>
    <w:rPr>
      <w:rFonts w:ascii="Arial" w:hAnsi="Arial"/>
      <w:lang w:val="de-DE" w:eastAsia="de-DE"/>
    </w:rPr>
  </w:style>
  <w:style w:type="paragraph" w:customStyle="1" w:styleId="Atext-absatz-a">
    <w:name w:val="Atext-absatz-a"/>
    <w:basedOn w:val="Normalny"/>
    <w:rsid w:val="00094CBA"/>
    <w:pPr>
      <w:tabs>
        <w:tab w:val="right" w:leader="dot" w:pos="5954"/>
      </w:tabs>
      <w:spacing w:after="120"/>
      <w:ind w:left="1418"/>
    </w:pPr>
    <w:rPr>
      <w:rFonts w:ascii="Arial" w:hAnsi="Arial"/>
      <w:sz w:val="20"/>
      <w:szCs w:val="20"/>
      <w:lang w:val="de-DE"/>
    </w:rPr>
  </w:style>
  <w:style w:type="paragraph" w:customStyle="1" w:styleId="Pa11">
    <w:name w:val="Pa1+1"/>
    <w:basedOn w:val="Default"/>
    <w:next w:val="Default"/>
    <w:uiPriority w:val="99"/>
    <w:rsid w:val="004F2179"/>
    <w:pPr>
      <w:spacing w:line="221" w:lineRule="atLeast"/>
    </w:pPr>
    <w:rPr>
      <w:rFonts w:ascii="Century Gothic" w:hAnsi="Century Gothic" w:cs="Times New Roman"/>
      <w:color w:val="auto"/>
    </w:rPr>
  </w:style>
  <w:style w:type="character" w:customStyle="1" w:styleId="A11">
    <w:name w:val="A1+1"/>
    <w:uiPriority w:val="99"/>
    <w:rsid w:val="004F2179"/>
    <w:rPr>
      <w:rFonts w:cs="Century Gothic"/>
      <w:color w:val="000000"/>
      <w:sz w:val="18"/>
      <w:szCs w:val="18"/>
    </w:rPr>
  </w:style>
  <w:style w:type="paragraph" w:customStyle="1" w:styleId="Normalny1">
    <w:name w:val="Normalny1"/>
    <w:basedOn w:val="Tekstpodstawowywcity3"/>
    <w:rsid w:val="00A23F4B"/>
    <w:pPr>
      <w:tabs>
        <w:tab w:val="clear" w:pos="360"/>
        <w:tab w:val="num" w:pos="54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firstLine="1"/>
    </w:pPr>
    <w:rPr>
      <w:rFonts w:ascii="Times New Roman" w:hAnsi="Times New Roman"/>
      <w:sz w:val="20"/>
      <w:szCs w:val="20"/>
    </w:rPr>
  </w:style>
  <w:style w:type="paragraph" w:styleId="Listanumerowana">
    <w:name w:val="List Number"/>
    <w:basedOn w:val="Normalny"/>
    <w:rsid w:val="00765D5B"/>
    <w:pPr>
      <w:numPr>
        <w:numId w:val="6"/>
      </w:numPr>
      <w:contextualSpacing/>
    </w:pPr>
  </w:style>
  <w:style w:type="character" w:customStyle="1" w:styleId="ff2">
    <w:name w:val="ff2"/>
    <w:basedOn w:val="Domylnaczcionkaakapitu"/>
    <w:rsid w:val="00144ADB"/>
  </w:style>
  <w:style w:type="character" w:customStyle="1" w:styleId="akapitustep">
    <w:name w:val="akapitustep"/>
    <w:basedOn w:val="Domylnaczcionkaakapitu"/>
    <w:rsid w:val="000E0DF9"/>
  </w:style>
  <w:style w:type="character" w:customStyle="1" w:styleId="point">
    <w:name w:val="point"/>
    <w:basedOn w:val="Domylnaczcionkaakapitu"/>
    <w:rsid w:val="000E0DF9"/>
  </w:style>
  <w:style w:type="paragraph" w:customStyle="1" w:styleId="Style8">
    <w:name w:val="Style8"/>
    <w:basedOn w:val="Normalny"/>
    <w:rsid w:val="003D77F6"/>
    <w:pPr>
      <w:widowControl w:val="0"/>
      <w:autoSpaceDE w:val="0"/>
      <w:autoSpaceDN w:val="0"/>
      <w:adjustRightInd w:val="0"/>
    </w:pPr>
    <w:rPr>
      <w:rFonts w:ascii="Arial" w:hAnsi="Arial" w:cs="Arial"/>
    </w:rPr>
  </w:style>
  <w:style w:type="paragraph" w:customStyle="1" w:styleId="Style9">
    <w:name w:val="Style9"/>
    <w:basedOn w:val="Normalny"/>
    <w:rsid w:val="003D77F6"/>
    <w:pPr>
      <w:widowControl w:val="0"/>
      <w:autoSpaceDE w:val="0"/>
      <w:autoSpaceDN w:val="0"/>
      <w:adjustRightInd w:val="0"/>
    </w:pPr>
    <w:rPr>
      <w:rFonts w:ascii="Arial" w:hAnsi="Arial" w:cs="Arial"/>
    </w:rPr>
  </w:style>
  <w:style w:type="paragraph" w:customStyle="1" w:styleId="Style10">
    <w:name w:val="Style10"/>
    <w:basedOn w:val="Normalny"/>
    <w:uiPriority w:val="99"/>
    <w:rsid w:val="003D77F6"/>
    <w:pPr>
      <w:widowControl w:val="0"/>
      <w:autoSpaceDE w:val="0"/>
      <w:autoSpaceDN w:val="0"/>
      <w:adjustRightInd w:val="0"/>
    </w:pPr>
    <w:rPr>
      <w:rFonts w:ascii="Arial" w:hAnsi="Arial" w:cs="Arial"/>
    </w:rPr>
  </w:style>
  <w:style w:type="paragraph" w:customStyle="1" w:styleId="Style11">
    <w:name w:val="Style11"/>
    <w:basedOn w:val="Normalny"/>
    <w:rsid w:val="003D77F6"/>
    <w:pPr>
      <w:widowControl w:val="0"/>
      <w:autoSpaceDE w:val="0"/>
      <w:autoSpaceDN w:val="0"/>
      <w:adjustRightInd w:val="0"/>
      <w:spacing w:line="221" w:lineRule="exact"/>
      <w:ind w:hanging="158"/>
    </w:pPr>
    <w:rPr>
      <w:rFonts w:ascii="Arial" w:hAnsi="Arial" w:cs="Arial"/>
    </w:rPr>
  </w:style>
  <w:style w:type="character" w:customStyle="1" w:styleId="FontStyle23">
    <w:name w:val="Font Style23"/>
    <w:rsid w:val="003D77F6"/>
    <w:rPr>
      <w:rFonts w:ascii="Arial" w:hAnsi="Arial" w:cs="Arial"/>
      <w:sz w:val="18"/>
      <w:szCs w:val="18"/>
    </w:rPr>
  </w:style>
  <w:style w:type="character" w:customStyle="1" w:styleId="FontStyle24">
    <w:name w:val="Font Style24"/>
    <w:rsid w:val="003D77F6"/>
    <w:rPr>
      <w:rFonts w:ascii="Arial" w:hAnsi="Arial" w:cs="Arial"/>
      <w:b/>
      <w:bCs/>
      <w:sz w:val="18"/>
      <w:szCs w:val="18"/>
    </w:rPr>
  </w:style>
  <w:style w:type="character" w:customStyle="1" w:styleId="Heading1Char">
    <w:name w:val="Heading 1 Char"/>
    <w:rsid w:val="004D5440"/>
    <w:rPr>
      <w:rFonts w:ascii="Verdana" w:hAnsi="Verdana" w:cs="Verdana"/>
      <w:b/>
      <w:bCs/>
      <w:sz w:val="28"/>
      <w:szCs w:val="28"/>
    </w:rPr>
  </w:style>
  <w:style w:type="character" w:customStyle="1" w:styleId="Heading2Char">
    <w:name w:val="Heading 2 Char"/>
    <w:rsid w:val="004D5440"/>
    <w:rPr>
      <w:rFonts w:ascii="Verdana" w:hAnsi="Verdana" w:cs="Verdana"/>
      <w:b/>
      <w:bCs/>
      <w:sz w:val="26"/>
      <w:szCs w:val="26"/>
    </w:rPr>
  </w:style>
  <w:style w:type="character" w:customStyle="1" w:styleId="Heading3Char">
    <w:name w:val="Heading 3 Char"/>
    <w:rsid w:val="004D5440"/>
    <w:rPr>
      <w:rFonts w:ascii="Verdana" w:hAnsi="Verdana" w:cs="Verdana"/>
      <w:b/>
      <w:bCs/>
      <w:sz w:val="26"/>
      <w:szCs w:val="26"/>
    </w:rPr>
  </w:style>
  <w:style w:type="character" w:customStyle="1" w:styleId="Heading4Char">
    <w:name w:val="Heading 4 Char"/>
    <w:rsid w:val="004D5440"/>
    <w:rPr>
      <w:rFonts w:ascii="Verdana" w:hAnsi="Verdana" w:cs="Verdana"/>
      <w:b/>
      <w:bCs/>
      <w:sz w:val="28"/>
      <w:szCs w:val="28"/>
    </w:rPr>
  </w:style>
  <w:style w:type="character" w:customStyle="1" w:styleId="Heading5Char">
    <w:name w:val="Heading 5 Char"/>
    <w:rsid w:val="004D5440"/>
    <w:rPr>
      <w:rFonts w:ascii="Verdana" w:hAnsi="Verdana" w:cs="Verdana"/>
      <w:b/>
      <w:bCs/>
      <w:sz w:val="26"/>
      <w:szCs w:val="26"/>
    </w:rPr>
  </w:style>
  <w:style w:type="character" w:customStyle="1" w:styleId="Heading6Char">
    <w:name w:val="Heading 6 Char"/>
    <w:rsid w:val="004D5440"/>
    <w:rPr>
      <w:rFonts w:eastAsia="Times New Roman"/>
      <w:b/>
      <w:bCs/>
    </w:rPr>
  </w:style>
  <w:style w:type="character" w:customStyle="1" w:styleId="Heading7Char">
    <w:name w:val="Heading 7 Char"/>
    <w:rsid w:val="004D5440"/>
    <w:rPr>
      <w:rFonts w:ascii="Cambria" w:hAnsi="Cambria" w:cs="Cambria"/>
      <w:i/>
      <w:iCs/>
      <w:color w:val="auto"/>
      <w:sz w:val="20"/>
      <w:szCs w:val="20"/>
      <w:lang w:eastAsia="en-US"/>
    </w:rPr>
  </w:style>
  <w:style w:type="character" w:customStyle="1" w:styleId="Heading8Char">
    <w:name w:val="Heading 8 Char"/>
    <w:rsid w:val="004D5440"/>
    <w:rPr>
      <w:rFonts w:ascii="Cambria" w:hAnsi="Cambria" w:cs="Cambria"/>
      <w:color w:val="auto"/>
      <w:sz w:val="20"/>
      <w:szCs w:val="20"/>
      <w:lang w:eastAsia="en-US"/>
    </w:rPr>
  </w:style>
  <w:style w:type="character" w:customStyle="1" w:styleId="Heading9Char">
    <w:name w:val="Heading 9 Char"/>
    <w:rsid w:val="004D5440"/>
    <w:rPr>
      <w:rFonts w:ascii="Cambria" w:hAnsi="Cambria" w:cs="Cambria"/>
      <w:i/>
      <w:iCs/>
      <w:color w:val="auto"/>
      <w:sz w:val="20"/>
      <w:szCs w:val="20"/>
      <w:lang w:eastAsia="en-US"/>
    </w:rPr>
  </w:style>
  <w:style w:type="paragraph" w:customStyle="1" w:styleId="Akapitzlist1">
    <w:name w:val="Akapit z listą1"/>
    <w:basedOn w:val="Normalny"/>
    <w:rsid w:val="004D5440"/>
    <w:pPr>
      <w:ind w:left="720"/>
    </w:pPr>
    <w:rPr>
      <w:rFonts w:ascii="Verdana" w:hAnsi="Verdana" w:cs="Verdana"/>
      <w:sz w:val="20"/>
      <w:szCs w:val="20"/>
      <w:lang w:eastAsia="en-US"/>
    </w:rPr>
  </w:style>
  <w:style w:type="character" w:customStyle="1" w:styleId="FontStyle19">
    <w:name w:val="Font Style19"/>
    <w:rsid w:val="004D5440"/>
    <w:rPr>
      <w:rFonts w:ascii="Arial" w:hAnsi="Arial" w:cs="Arial"/>
      <w:sz w:val="34"/>
      <w:szCs w:val="34"/>
    </w:rPr>
  </w:style>
  <w:style w:type="paragraph" w:styleId="Spistreci3">
    <w:name w:val="toc 3"/>
    <w:basedOn w:val="Normalny"/>
    <w:next w:val="Normalny"/>
    <w:autoRedefine/>
    <w:uiPriority w:val="39"/>
    <w:rsid w:val="000925FC"/>
    <w:pPr>
      <w:tabs>
        <w:tab w:val="left" w:pos="800"/>
        <w:tab w:val="right" w:leader="dot" w:pos="9062"/>
      </w:tabs>
    </w:pPr>
    <w:rPr>
      <w:rFonts w:cs="Calibri"/>
      <w:sz w:val="20"/>
      <w:szCs w:val="20"/>
      <w:lang w:eastAsia="en-US"/>
    </w:rPr>
  </w:style>
  <w:style w:type="paragraph" w:customStyle="1" w:styleId="Tekstdymka1">
    <w:name w:val="Tekst dymka1"/>
    <w:basedOn w:val="Normalny"/>
    <w:rsid w:val="004D5440"/>
    <w:rPr>
      <w:rFonts w:ascii="Tahoma" w:hAnsi="Tahoma" w:cs="Tahoma"/>
      <w:sz w:val="16"/>
      <w:szCs w:val="16"/>
      <w:lang w:eastAsia="en-US"/>
    </w:rPr>
  </w:style>
  <w:style w:type="character" w:customStyle="1" w:styleId="BalloonTextChar">
    <w:name w:val="Balloon Text Char"/>
    <w:rsid w:val="004D5440"/>
    <w:rPr>
      <w:rFonts w:ascii="Tahoma" w:hAnsi="Tahoma" w:cs="Tahoma"/>
      <w:sz w:val="16"/>
      <w:szCs w:val="16"/>
    </w:rPr>
  </w:style>
  <w:style w:type="character" w:customStyle="1" w:styleId="HeaderChar">
    <w:name w:val="Header Char"/>
    <w:rsid w:val="004D5440"/>
    <w:rPr>
      <w:rFonts w:ascii="Verdana" w:hAnsi="Verdana" w:cs="Verdana"/>
      <w:sz w:val="20"/>
      <w:szCs w:val="20"/>
    </w:rPr>
  </w:style>
  <w:style w:type="character" w:customStyle="1" w:styleId="FooterChar">
    <w:name w:val="Footer Char"/>
    <w:rsid w:val="004D5440"/>
    <w:rPr>
      <w:rFonts w:ascii="Verdana" w:hAnsi="Verdana" w:cs="Verdana"/>
      <w:sz w:val="20"/>
      <w:szCs w:val="20"/>
    </w:rPr>
  </w:style>
  <w:style w:type="paragraph" w:customStyle="1" w:styleId="Akapitzlist2">
    <w:name w:val="Akapit z listą2"/>
    <w:basedOn w:val="Normalny"/>
    <w:qFormat/>
    <w:rsid w:val="004D5440"/>
    <w:pPr>
      <w:ind w:left="720"/>
    </w:pPr>
    <w:rPr>
      <w:rFonts w:ascii="Verdana" w:hAnsi="Verdana" w:cs="Verdana"/>
      <w:sz w:val="20"/>
      <w:szCs w:val="20"/>
      <w:lang w:eastAsia="en-US"/>
    </w:rPr>
  </w:style>
  <w:style w:type="character" w:customStyle="1" w:styleId="EndnoteTextChar">
    <w:name w:val="Endnote Text Char"/>
    <w:rsid w:val="004D5440"/>
    <w:rPr>
      <w:rFonts w:ascii="Verdana" w:hAnsi="Verdana" w:cs="Verdana"/>
      <w:sz w:val="20"/>
      <w:szCs w:val="20"/>
      <w:lang w:eastAsia="en-US"/>
    </w:rPr>
  </w:style>
  <w:style w:type="paragraph" w:styleId="Spistreci7">
    <w:name w:val="toc 7"/>
    <w:basedOn w:val="Normalny"/>
    <w:next w:val="Normalny"/>
    <w:autoRedefine/>
    <w:rsid w:val="004D5440"/>
    <w:pPr>
      <w:ind w:left="1200"/>
    </w:pPr>
    <w:rPr>
      <w:rFonts w:cs="Calibri"/>
      <w:sz w:val="20"/>
      <w:szCs w:val="20"/>
      <w:lang w:eastAsia="en-US"/>
    </w:rPr>
  </w:style>
  <w:style w:type="paragraph" w:styleId="Spistreci6">
    <w:name w:val="toc 6"/>
    <w:basedOn w:val="Normalny"/>
    <w:next w:val="Normalny"/>
    <w:autoRedefine/>
    <w:rsid w:val="004D5440"/>
    <w:pPr>
      <w:ind w:left="1000"/>
    </w:pPr>
    <w:rPr>
      <w:rFonts w:cs="Calibri"/>
      <w:sz w:val="20"/>
      <w:szCs w:val="20"/>
      <w:lang w:eastAsia="en-US"/>
    </w:rPr>
  </w:style>
  <w:style w:type="paragraph" w:styleId="Spistreci5">
    <w:name w:val="toc 5"/>
    <w:basedOn w:val="Normalny"/>
    <w:next w:val="Normalny"/>
    <w:autoRedefine/>
    <w:rsid w:val="004D5440"/>
    <w:pPr>
      <w:ind w:left="800"/>
    </w:pPr>
    <w:rPr>
      <w:rFonts w:cs="Calibri"/>
      <w:sz w:val="20"/>
      <w:szCs w:val="20"/>
      <w:lang w:eastAsia="en-US"/>
    </w:rPr>
  </w:style>
  <w:style w:type="paragraph" w:styleId="Spistreci8">
    <w:name w:val="toc 8"/>
    <w:basedOn w:val="Normalny"/>
    <w:next w:val="Normalny"/>
    <w:autoRedefine/>
    <w:rsid w:val="004D5440"/>
    <w:pPr>
      <w:ind w:left="1400"/>
    </w:pPr>
    <w:rPr>
      <w:rFonts w:cs="Calibri"/>
      <w:sz w:val="20"/>
      <w:szCs w:val="20"/>
      <w:lang w:eastAsia="en-US"/>
    </w:rPr>
  </w:style>
  <w:style w:type="paragraph" w:styleId="Spistreci9">
    <w:name w:val="toc 9"/>
    <w:basedOn w:val="Bezodstpw1"/>
    <w:next w:val="Normalny"/>
    <w:autoRedefine/>
    <w:rsid w:val="004D5440"/>
    <w:pPr>
      <w:spacing w:line="360" w:lineRule="auto"/>
      <w:ind w:left="1600"/>
      <w:jc w:val="left"/>
    </w:pPr>
    <w:rPr>
      <w:rFonts w:ascii="Calibri" w:hAnsi="Calibri" w:cs="Calibri"/>
    </w:rPr>
  </w:style>
  <w:style w:type="paragraph" w:customStyle="1" w:styleId="Bezodstpw1">
    <w:name w:val="Bez odstępów1"/>
    <w:qFormat/>
    <w:rsid w:val="004D5440"/>
    <w:pPr>
      <w:jc w:val="both"/>
    </w:pPr>
    <w:rPr>
      <w:rFonts w:ascii="Verdana" w:hAnsi="Verdana" w:cs="Verdana"/>
      <w:lang w:eastAsia="en-US"/>
    </w:rPr>
  </w:style>
  <w:style w:type="character" w:customStyle="1" w:styleId="BodyTextIndent3Char">
    <w:name w:val="Body Text Indent 3 Char"/>
    <w:rsid w:val="004D5440"/>
    <w:rPr>
      <w:rFonts w:ascii="Times New Roman" w:hAnsi="Times New Roman" w:cs="Times New Roman"/>
      <w:sz w:val="24"/>
      <w:szCs w:val="24"/>
    </w:rPr>
  </w:style>
  <w:style w:type="character" w:customStyle="1" w:styleId="TitleChar">
    <w:name w:val="Title Char"/>
    <w:rsid w:val="004D5440"/>
    <w:rPr>
      <w:rFonts w:ascii="Times New Roman" w:hAnsi="Times New Roman" w:cs="Times New Roman"/>
      <w:b/>
      <w:bCs/>
      <w:sz w:val="24"/>
      <w:szCs w:val="24"/>
    </w:rPr>
  </w:style>
  <w:style w:type="character" w:customStyle="1" w:styleId="BodyTextChar">
    <w:name w:val="Body Text Char"/>
    <w:rsid w:val="004D5440"/>
    <w:rPr>
      <w:rFonts w:ascii="Verdana" w:hAnsi="Verdana" w:cs="Verdana"/>
      <w:sz w:val="20"/>
      <w:szCs w:val="20"/>
      <w:lang w:eastAsia="en-US"/>
    </w:rPr>
  </w:style>
  <w:style w:type="character" w:customStyle="1" w:styleId="BodyTextIndent2Char">
    <w:name w:val="Body Text Indent 2 Char"/>
    <w:rsid w:val="004D5440"/>
    <w:rPr>
      <w:rFonts w:ascii="Verdana" w:hAnsi="Verdana" w:cs="Verdana"/>
      <w:sz w:val="20"/>
      <w:szCs w:val="20"/>
      <w:lang w:eastAsia="en-US"/>
    </w:rPr>
  </w:style>
  <w:style w:type="character" w:customStyle="1" w:styleId="BodyTextIndentChar">
    <w:name w:val="Body Text Indent Char"/>
    <w:rsid w:val="004D5440"/>
    <w:rPr>
      <w:rFonts w:ascii="Verdana" w:hAnsi="Verdana" w:cs="Verdana"/>
      <w:sz w:val="20"/>
      <w:szCs w:val="20"/>
      <w:lang w:eastAsia="en-US"/>
    </w:rPr>
  </w:style>
  <w:style w:type="character" w:customStyle="1" w:styleId="body2">
    <w:name w:val="body2"/>
    <w:rsid w:val="004D5440"/>
  </w:style>
  <w:style w:type="paragraph" w:styleId="HTML-wstpniesformatowany">
    <w:name w:val="HTML Preformatted"/>
    <w:basedOn w:val="Normalny"/>
    <w:link w:val="HTML-wstpniesformatowanyZnak"/>
    <w:uiPriority w:val="99"/>
    <w:rsid w:val="004D54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link w:val="HTML-wstpniesformatowany"/>
    <w:uiPriority w:val="99"/>
    <w:rsid w:val="004D5440"/>
    <w:rPr>
      <w:rFonts w:ascii="Courier New" w:hAnsi="Courier New" w:cs="Courier New"/>
    </w:rPr>
  </w:style>
  <w:style w:type="character" w:customStyle="1" w:styleId="HTMLPreformattedChar">
    <w:name w:val="HTML Preformatted Char"/>
    <w:rsid w:val="004D5440"/>
    <w:rPr>
      <w:rFonts w:ascii="Courier New" w:hAnsi="Courier New" w:cs="Courier New"/>
      <w:sz w:val="20"/>
      <w:szCs w:val="20"/>
    </w:rPr>
  </w:style>
  <w:style w:type="character" w:customStyle="1" w:styleId="key">
    <w:name w:val="key"/>
    <w:rsid w:val="004D5440"/>
  </w:style>
  <w:style w:type="character" w:customStyle="1" w:styleId="val">
    <w:name w:val="val"/>
    <w:rsid w:val="004D5440"/>
  </w:style>
  <w:style w:type="paragraph" w:customStyle="1" w:styleId="Tekstpodstawowy210">
    <w:name w:val="Tekst podstawowy 21"/>
    <w:basedOn w:val="Normalny"/>
    <w:rsid w:val="004D5440"/>
    <w:pPr>
      <w:suppressAutoHyphens/>
    </w:pPr>
    <w:rPr>
      <w:rFonts w:ascii="Verdana" w:hAnsi="Verdana"/>
      <w:b/>
      <w:bCs/>
      <w:sz w:val="28"/>
      <w:szCs w:val="28"/>
      <w:lang w:eastAsia="ar-SA"/>
    </w:rPr>
  </w:style>
  <w:style w:type="character" w:customStyle="1" w:styleId="ustb">
    <w:name w:val="ustb"/>
    <w:rsid w:val="004D5440"/>
  </w:style>
  <w:style w:type="character" w:customStyle="1" w:styleId="ustl">
    <w:name w:val="ustl"/>
    <w:rsid w:val="004D5440"/>
  </w:style>
  <w:style w:type="character" w:customStyle="1" w:styleId="pktl">
    <w:name w:val="pktl"/>
    <w:rsid w:val="004D5440"/>
  </w:style>
  <w:style w:type="paragraph" w:styleId="Podtytu">
    <w:name w:val="Subtitle"/>
    <w:basedOn w:val="Normalny"/>
    <w:next w:val="Normalny"/>
    <w:link w:val="PodtytuZnak"/>
    <w:qFormat/>
    <w:rsid w:val="004D5440"/>
    <w:pPr>
      <w:numPr>
        <w:ilvl w:val="1"/>
      </w:numPr>
    </w:pPr>
    <w:rPr>
      <w:rFonts w:ascii="Cambria" w:hAnsi="Cambria" w:cs="Cambria"/>
      <w:i/>
      <w:iCs/>
      <w:spacing w:val="15"/>
      <w:lang w:eastAsia="en-US"/>
    </w:rPr>
  </w:style>
  <w:style w:type="character" w:customStyle="1" w:styleId="PodtytuZnak">
    <w:name w:val="Podtytuł Znak"/>
    <w:link w:val="Podtytu"/>
    <w:rsid w:val="004D5440"/>
    <w:rPr>
      <w:rFonts w:ascii="Cambria" w:hAnsi="Cambria" w:cs="Cambria"/>
      <w:i/>
      <w:iCs/>
      <w:spacing w:val="15"/>
      <w:sz w:val="24"/>
      <w:szCs w:val="24"/>
      <w:lang w:eastAsia="en-US"/>
    </w:rPr>
  </w:style>
  <w:style w:type="character" w:customStyle="1" w:styleId="SubtitleChar">
    <w:name w:val="Subtitle Char"/>
    <w:rsid w:val="004D5440"/>
    <w:rPr>
      <w:rFonts w:ascii="Cambria" w:hAnsi="Cambria" w:cs="Cambria"/>
      <w:i/>
      <w:iCs/>
      <w:color w:val="auto"/>
      <w:spacing w:val="15"/>
      <w:sz w:val="24"/>
      <w:szCs w:val="24"/>
      <w:lang w:eastAsia="en-US"/>
    </w:rPr>
  </w:style>
  <w:style w:type="paragraph" w:customStyle="1" w:styleId="Nagwekspisutreci1">
    <w:name w:val="Nagłówek spisu treści1"/>
    <w:basedOn w:val="Nagwek1"/>
    <w:next w:val="Normalny"/>
    <w:qFormat/>
    <w:rsid w:val="004D5440"/>
    <w:pPr>
      <w:keepLines/>
      <w:spacing w:before="120" w:after="120"/>
      <w:outlineLvl w:val="9"/>
    </w:pPr>
    <w:rPr>
      <w:rFonts w:ascii="Verdana" w:hAnsi="Verdana" w:cs="Verdana"/>
      <w:color w:val="000000"/>
      <w:kern w:val="0"/>
      <w:sz w:val="28"/>
      <w:szCs w:val="28"/>
      <w:lang w:eastAsia="en-US"/>
      <w14:shadow w14:blurRad="50800" w14:dist="38100" w14:dir="2700000" w14:sx="100000" w14:sy="100000" w14:kx="0" w14:ky="0" w14:algn="tl">
        <w14:srgbClr w14:val="000000">
          <w14:alpha w14:val="60000"/>
        </w14:srgbClr>
      </w14:shadow>
    </w:rPr>
  </w:style>
  <w:style w:type="paragraph" w:customStyle="1" w:styleId="Rys">
    <w:name w:val="Rys_"/>
    <w:basedOn w:val="KW-Lev-1"/>
    <w:rsid w:val="004D5440"/>
    <w:pPr>
      <w:keepNext w:val="0"/>
      <w:numPr>
        <w:numId w:val="7"/>
      </w:numPr>
      <w:spacing w:before="0" w:after="0"/>
      <w:jc w:val="left"/>
      <w:outlineLvl w:val="9"/>
    </w:pPr>
    <w:rPr>
      <w:rFonts w:ascii="Verdana" w:hAnsi="Verdana" w:cs="Verdana"/>
      <w:color w:val="365F91"/>
      <w:sz w:val="18"/>
      <w:szCs w:val="18"/>
      <w:lang w:eastAsia="en-US"/>
    </w:rPr>
  </w:style>
  <w:style w:type="paragraph" w:styleId="Spisilustracji">
    <w:name w:val="table of figures"/>
    <w:basedOn w:val="Normalny"/>
    <w:next w:val="Normalny"/>
    <w:rsid w:val="004D5440"/>
    <w:rPr>
      <w:rFonts w:ascii="Verdana" w:hAnsi="Verdana" w:cs="Verdana"/>
      <w:sz w:val="20"/>
      <w:szCs w:val="20"/>
      <w:lang w:eastAsia="en-US"/>
    </w:rPr>
  </w:style>
  <w:style w:type="paragraph" w:customStyle="1" w:styleId="Zacznik">
    <w:name w:val="Załącznik_"/>
    <w:basedOn w:val="KW-Lev-2"/>
    <w:rsid w:val="004D5440"/>
    <w:pPr>
      <w:numPr>
        <w:ilvl w:val="0"/>
        <w:numId w:val="8"/>
      </w:numPr>
      <w:tabs>
        <w:tab w:val="clear" w:pos="1077"/>
        <w:tab w:val="left" w:pos="284"/>
      </w:tabs>
    </w:pPr>
    <w:rPr>
      <w:rFonts w:cs="Verdana"/>
      <w:color w:val="000000"/>
      <w:sz w:val="22"/>
      <w:szCs w:val="22"/>
    </w:rPr>
  </w:style>
  <w:style w:type="character" w:customStyle="1" w:styleId="st1">
    <w:name w:val="st1"/>
    <w:rsid w:val="004D5440"/>
  </w:style>
  <w:style w:type="character" w:customStyle="1" w:styleId="st">
    <w:name w:val="st"/>
    <w:rsid w:val="004D5440"/>
  </w:style>
  <w:style w:type="character" w:styleId="Uwydatnienie">
    <w:name w:val="Emphasis"/>
    <w:qFormat/>
    <w:rsid w:val="004D5440"/>
    <w:rPr>
      <w:i/>
      <w:iCs/>
    </w:rPr>
  </w:style>
  <w:style w:type="paragraph" w:styleId="HTML-adres">
    <w:name w:val="HTML Address"/>
    <w:basedOn w:val="Normalny"/>
    <w:link w:val="HTML-adresZnak"/>
    <w:rsid w:val="004D5440"/>
    <w:rPr>
      <w:rFonts w:ascii="Verdana" w:hAnsi="Verdana"/>
      <w:i/>
      <w:iCs/>
    </w:rPr>
  </w:style>
  <w:style w:type="character" w:customStyle="1" w:styleId="HTML-adresZnak">
    <w:name w:val="HTML - adres Znak"/>
    <w:link w:val="HTML-adres"/>
    <w:rsid w:val="004D5440"/>
    <w:rPr>
      <w:rFonts w:ascii="Verdana" w:hAnsi="Verdana"/>
      <w:i/>
      <w:iCs/>
      <w:sz w:val="24"/>
      <w:szCs w:val="24"/>
    </w:rPr>
  </w:style>
  <w:style w:type="character" w:customStyle="1" w:styleId="HTMLAddressChar">
    <w:name w:val="HTML Address Char"/>
    <w:rsid w:val="004D5440"/>
    <w:rPr>
      <w:rFonts w:ascii="Times New Roman" w:hAnsi="Times New Roman" w:cs="Times New Roman"/>
      <w:i/>
      <w:iCs/>
      <w:sz w:val="24"/>
      <w:szCs w:val="24"/>
    </w:rPr>
  </w:style>
  <w:style w:type="character" w:customStyle="1" w:styleId="CommentTextChar">
    <w:name w:val="Comment Text Char"/>
    <w:rsid w:val="004D5440"/>
    <w:rPr>
      <w:rFonts w:ascii="Verdana" w:hAnsi="Verdana" w:cs="Verdana"/>
      <w:sz w:val="20"/>
      <w:szCs w:val="20"/>
      <w:lang w:eastAsia="en-US"/>
    </w:rPr>
  </w:style>
  <w:style w:type="paragraph" w:customStyle="1" w:styleId="CommentSubject">
    <w:name w:val="Comment Subject"/>
    <w:basedOn w:val="Tekstkomentarza"/>
    <w:next w:val="Tekstkomentarza"/>
    <w:rsid w:val="004D5440"/>
  </w:style>
  <w:style w:type="character" w:customStyle="1" w:styleId="CommentSubjectChar">
    <w:name w:val="Comment Subject Char"/>
    <w:rsid w:val="004D5440"/>
    <w:rPr>
      <w:rFonts w:ascii="Verdana" w:hAnsi="Verdana" w:cs="Verdana"/>
      <w:b/>
      <w:bCs/>
      <w:sz w:val="20"/>
      <w:szCs w:val="20"/>
      <w:lang w:eastAsia="en-US"/>
    </w:rPr>
  </w:style>
  <w:style w:type="paragraph" w:customStyle="1" w:styleId="Style4">
    <w:name w:val="Style4"/>
    <w:basedOn w:val="Normalny"/>
    <w:rsid w:val="004D5440"/>
    <w:pPr>
      <w:widowControl w:val="0"/>
      <w:autoSpaceDE w:val="0"/>
      <w:autoSpaceDN w:val="0"/>
      <w:adjustRightInd w:val="0"/>
    </w:pPr>
    <w:rPr>
      <w:rFonts w:ascii="Arial" w:hAnsi="Arial" w:cs="Arial"/>
    </w:rPr>
  </w:style>
  <w:style w:type="paragraph" w:customStyle="1" w:styleId="A2">
    <w:name w:val="A2"/>
    <w:basedOn w:val="Normalny"/>
    <w:rsid w:val="004D5440"/>
    <w:rPr>
      <w:rFonts w:cs="Verdana"/>
      <w:b/>
      <w:szCs w:val="20"/>
    </w:rPr>
  </w:style>
  <w:style w:type="paragraph" w:styleId="Bezodstpw">
    <w:name w:val="No Spacing"/>
    <w:uiPriority w:val="1"/>
    <w:qFormat/>
    <w:rsid w:val="004D5440"/>
    <w:rPr>
      <w:rFonts w:ascii="Calibri" w:hAnsi="Calibri"/>
      <w:sz w:val="22"/>
      <w:szCs w:val="22"/>
    </w:rPr>
  </w:style>
  <w:style w:type="character" w:customStyle="1" w:styleId="h1">
    <w:name w:val="h1"/>
    <w:basedOn w:val="Domylnaczcionkaakapitu"/>
    <w:rsid w:val="004D5440"/>
  </w:style>
  <w:style w:type="paragraph" w:styleId="Zwykytekst">
    <w:name w:val="Plain Text"/>
    <w:basedOn w:val="Normalny"/>
    <w:link w:val="ZwykytekstZnak"/>
    <w:rsid w:val="004D5440"/>
    <w:rPr>
      <w:rFonts w:ascii="Courier New" w:hAnsi="Courier New" w:cs="Courier New"/>
      <w:sz w:val="20"/>
      <w:szCs w:val="20"/>
    </w:rPr>
  </w:style>
  <w:style w:type="character" w:customStyle="1" w:styleId="ZwykytekstZnak">
    <w:name w:val="Zwykły tekst Znak"/>
    <w:link w:val="Zwykytekst"/>
    <w:rsid w:val="004D5440"/>
    <w:rPr>
      <w:rFonts w:ascii="Courier New" w:hAnsi="Courier New" w:cs="Courier New"/>
    </w:rPr>
  </w:style>
  <w:style w:type="paragraph" w:customStyle="1" w:styleId="StylZacznik10pt">
    <w:name w:val="Styl Załącznik_ + 10 pt"/>
    <w:basedOn w:val="Zacznik"/>
    <w:rsid w:val="00F401E4"/>
    <w:rPr>
      <w:rFonts w:ascii="Calibri" w:hAnsi="Calibri"/>
    </w:rPr>
  </w:style>
  <w:style w:type="paragraph" w:customStyle="1" w:styleId="StylKW-Lev-111ptPo12pt">
    <w:name w:val="Styl _KW-Lev-1 + 11 pt Po:  12 pt"/>
    <w:basedOn w:val="KW-Lev-1"/>
    <w:rsid w:val="00F401E4"/>
    <w:pPr>
      <w:spacing w:after="240"/>
    </w:pPr>
    <w:rPr>
      <w:rFonts w:cs="Times New Roman"/>
      <w:color w:val="auto"/>
      <w:szCs w:val="20"/>
    </w:rPr>
  </w:style>
  <w:style w:type="paragraph" w:customStyle="1" w:styleId="StylKW-Lev-210ptInterlinia15wiersza">
    <w:name w:val="Styl _KW-Lev-2 + 10 pt Interlinia:  15 wiersza"/>
    <w:basedOn w:val="KW-Lev-2"/>
    <w:rsid w:val="00F401E4"/>
    <w:rPr>
      <w:rFonts w:ascii="Calibri" w:hAnsi="Calibri"/>
      <w:b/>
      <w:color w:val="auto"/>
      <w:sz w:val="22"/>
      <w:szCs w:val="20"/>
    </w:rPr>
  </w:style>
  <w:style w:type="paragraph" w:customStyle="1" w:styleId="Zawartotabeli">
    <w:name w:val="Zawartość tabeli"/>
    <w:basedOn w:val="Normalny"/>
    <w:rsid w:val="00284358"/>
    <w:pPr>
      <w:widowControl w:val="0"/>
      <w:suppressLineNumbers/>
      <w:suppressAutoHyphens/>
    </w:pPr>
    <w:rPr>
      <w:rFonts w:ascii="Times New Roman" w:eastAsia="Lucida Sans Unicode" w:hAnsi="Times New Roman"/>
      <w:kern w:val="1"/>
      <w:sz w:val="24"/>
      <w:lang w:eastAsia="en-US"/>
    </w:rPr>
  </w:style>
  <w:style w:type="character" w:customStyle="1" w:styleId="AkapitzlistZnak">
    <w:name w:val="Akapit z listą Znak"/>
    <w:link w:val="Akapitzlist"/>
    <w:uiPriority w:val="34"/>
    <w:rsid w:val="00D33A58"/>
    <w:rPr>
      <w:rFonts w:ascii="Calibri" w:hAnsi="Calibri"/>
      <w:sz w:val="22"/>
      <w:szCs w:val="24"/>
    </w:rPr>
  </w:style>
  <w:style w:type="character" w:customStyle="1" w:styleId="Teksttreci">
    <w:name w:val="Tekst treści_"/>
    <w:link w:val="Teksttreci0"/>
    <w:rsid w:val="00745FF2"/>
    <w:rPr>
      <w:rFonts w:ascii="Calibri" w:eastAsia="Calibri" w:hAnsi="Calibri" w:cs="Calibri"/>
      <w:sz w:val="21"/>
      <w:szCs w:val="21"/>
      <w:shd w:val="clear" w:color="auto" w:fill="FFFFFF"/>
    </w:rPr>
  </w:style>
  <w:style w:type="character" w:customStyle="1" w:styleId="Nagwek40">
    <w:name w:val="Nagłówek #4_"/>
    <w:link w:val="Nagwek41"/>
    <w:rsid w:val="00745FF2"/>
    <w:rPr>
      <w:rFonts w:ascii="Calibri" w:eastAsia="Calibri" w:hAnsi="Calibri" w:cs="Calibri"/>
      <w:b/>
      <w:bCs/>
      <w:sz w:val="21"/>
      <w:szCs w:val="21"/>
      <w:shd w:val="clear" w:color="auto" w:fill="FFFFFF"/>
    </w:rPr>
  </w:style>
  <w:style w:type="character" w:customStyle="1" w:styleId="Nagwek30">
    <w:name w:val="Nagłówek #3_"/>
    <w:link w:val="Nagwek31"/>
    <w:rsid w:val="00745FF2"/>
    <w:rPr>
      <w:rFonts w:ascii="Calibri" w:eastAsia="Calibri" w:hAnsi="Calibri" w:cs="Calibri"/>
      <w:b/>
      <w:bCs/>
      <w:sz w:val="21"/>
      <w:szCs w:val="21"/>
      <w:shd w:val="clear" w:color="auto" w:fill="FFFFFF"/>
    </w:rPr>
  </w:style>
  <w:style w:type="paragraph" w:customStyle="1" w:styleId="Teksttreci0">
    <w:name w:val="Tekst treści"/>
    <w:basedOn w:val="Normalny"/>
    <w:link w:val="Teksttreci"/>
    <w:rsid w:val="00745FF2"/>
    <w:pPr>
      <w:widowControl w:val="0"/>
      <w:shd w:val="clear" w:color="auto" w:fill="FFFFFF"/>
      <w:spacing w:after="180" w:line="0" w:lineRule="atLeast"/>
      <w:ind w:hanging="2120"/>
      <w:jc w:val="left"/>
    </w:pPr>
    <w:rPr>
      <w:rFonts w:eastAsia="Calibri" w:cs="Calibri"/>
      <w:sz w:val="21"/>
      <w:szCs w:val="21"/>
    </w:rPr>
  </w:style>
  <w:style w:type="paragraph" w:customStyle="1" w:styleId="Nagwek41">
    <w:name w:val="Nagłówek #4"/>
    <w:basedOn w:val="Normalny"/>
    <w:link w:val="Nagwek40"/>
    <w:rsid w:val="00745FF2"/>
    <w:pPr>
      <w:widowControl w:val="0"/>
      <w:shd w:val="clear" w:color="auto" w:fill="FFFFFF"/>
      <w:spacing w:after="240" w:line="0" w:lineRule="atLeast"/>
      <w:jc w:val="center"/>
      <w:outlineLvl w:val="3"/>
    </w:pPr>
    <w:rPr>
      <w:rFonts w:eastAsia="Calibri" w:cs="Calibri"/>
      <w:b/>
      <w:bCs/>
      <w:sz w:val="21"/>
      <w:szCs w:val="21"/>
    </w:rPr>
  </w:style>
  <w:style w:type="paragraph" w:customStyle="1" w:styleId="Nagwek31">
    <w:name w:val="Nagłówek #3"/>
    <w:basedOn w:val="Normalny"/>
    <w:link w:val="Nagwek30"/>
    <w:rsid w:val="00745FF2"/>
    <w:pPr>
      <w:widowControl w:val="0"/>
      <w:shd w:val="clear" w:color="auto" w:fill="FFFFFF"/>
      <w:spacing w:before="240" w:line="307" w:lineRule="exact"/>
      <w:outlineLvl w:val="2"/>
    </w:pPr>
    <w:rPr>
      <w:rFonts w:eastAsia="Calibri" w:cs="Calibri"/>
      <w:b/>
      <w:bCs/>
      <w:sz w:val="21"/>
      <w:szCs w:val="21"/>
    </w:rPr>
  </w:style>
  <w:style w:type="paragraph" w:styleId="Listanumerowana3">
    <w:name w:val="List Number 3"/>
    <w:basedOn w:val="Normalny"/>
    <w:rsid w:val="00745FF2"/>
    <w:pPr>
      <w:numPr>
        <w:numId w:val="16"/>
      </w:numPr>
      <w:contextualSpacing/>
    </w:pPr>
  </w:style>
  <w:style w:type="paragraph" w:customStyle="1" w:styleId="FR1">
    <w:name w:val="FR1"/>
    <w:rsid w:val="00745FF2"/>
    <w:pPr>
      <w:widowControl w:val="0"/>
      <w:spacing w:before="620"/>
    </w:pPr>
    <w:rPr>
      <w:rFonts w:ascii="Arial" w:hAnsi="Arial"/>
      <w:b/>
      <w:sz w:val="28"/>
    </w:rPr>
  </w:style>
  <w:style w:type="paragraph" w:customStyle="1" w:styleId="tekstost">
    <w:name w:val="tekst ost"/>
    <w:basedOn w:val="Normalny"/>
    <w:rsid w:val="00745FF2"/>
    <w:pPr>
      <w:spacing w:line="240" w:lineRule="auto"/>
    </w:pPr>
    <w:rPr>
      <w:rFonts w:ascii="Arial" w:hAnsi="Arial"/>
      <w:sz w:val="20"/>
      <w:szCs w:val="20"/>
    </w:rPr>
  </w:style>
  <w:style w:type="paragraph" w:customStyle="1" w:styleId="Tekstpodstawowywcity31">
    <w:name w:val="Tekst podstawowy wcięty 31"/>
    <w:basedOn w:val="Normalny"/>
    <w:next w:val="Adresnakopercie"/>
    <w:rsid w:val="00745FF2"/>
    <w:pPr>
      <w:overflowPunct w:val="0"/>
      <w:autoSpaceDE w:val="0"/>
      <w:autoSpaceDN w:val="0"/>
      <w:adjustRightInd w:val="0"/>
      <w:spacing w:line="240" w:lineRule="auto"/>
      <w:ind w:left="708"/>
      <w:textAlignment w:val="baseline"/>
    </w:pPr>
    <w:rPr>
      <w:rFonts w:ascii="Times New Roman" w:hAnsi="Times New Roman"/>
      <w:sz w:val="24"/>
      <w:szCs w:val="20"/>
    </w:rPr>
  </w:style>
  <w:style w:type="paragraph" w:customStyle="1" w:styleId="WW-Tekstkomentarza">
    <w:name w:val="WW-Tekst komentarza"/>
    <w:basedOn w:val="Normalny"/>
    <w:rsid w:val="00745FF2"/>
    <w:pPr>
      <w:suppressAutoHyphens/>
      <w:spacing w:line="240" w:lineRule="auto"/>
      <w:jc w:val="left"/>
    </w:pPr>
    <w:rPr>
      <w:rFonts w:ascii="Times New Roman" w:hAnsi="Times New Roman"/>
      <w:sz w:val="20"/>
      <w:szCs w:val="20"/>
    </w:rPr>
  </w:style>
  <w:style w:type="paragraph" w:styleId="Adresnakopercie">
    <w:name w:val="envelope address"/>
    <w:basedOn w:val="Normalny"/>
    <w:rsid w:val="00745FF2"/>
    <w:pPr>
      <w:framePr w:w="7920" w:h="1980" w:hRule="exact" w:hSpace="141" w:wrap="auto" w:hAnchor="page" w:xAlign="center" w:yAlign="bottom"/>
      <w:ind w:left="2880"/>
    </w:pPr>
    <w:rPr>
      <w:rFonts w:ascii="Cambria" w:hAnsi="Cambria"/>
      <w:sz w:val="24"/>
    </w:rPr>
  </w:style>
  <w:style w:type="character" w:customStyle="1" w:styleId="Nagwek3Znak">
    <w:name w:val="Nagłówek 3 Znak"/>
    <w:basedOn w:val="Domylnaczcionkaakapitu"/>
    <w:link w:val="Nagwek3"/>
    <w:uiPriority w:val="9"/>
    <w:rsid w:val="00D67322"/>
    <w:rPr>
      <w:rFonts w:ascii="Calibri" w:hAnsi="Calibri"/>
      <w:b/>
      <w:sz w:val="24"/>
      <w:szCs w:val="24"/>
    </w:rPr>
  </w:style>
  <w:style w:type="character" w:customStyle="1" w:styleId="TekstpodstawowyZnak">
    <w:name w:val="Tekst podstawowy Znak"/>
    <w:basedOn w:val="Domylnaczcionkaakapitu"/>
    <w:link w:val="Tretekstu"/>
    <w:semiHidden/>
    <w:qFormat/>
    <w:rsid w:val="003955CB"/>
    <w:rPr>
      <w:sz w:val="28"/>
      <w:lang w:val="en-US" w:eastAsia="ar-SA"/>
    </w:rPr>
  </w:style>
  <w:style w:type="paragraph" w:customStyle="1" w:styleId="Tretekstu">
    <w:name w:val="Treść tekstu"/>
    <w:basedOn w:val="Normalny"/>
    <w:link w:val="TekstpodstawowyZnak"/>
    <w:semiHidden/>
    <w:rsid w:val="003955CB"/>
    <w:pPr>
      <w:widowControl w:val="0"/>
      <w:suppressAutoHyphens/>
      <w:overflowPunct w:val="0"/>
      <w:spacing w:line="240" w:lineRule="auto"/>
      <w:jc w:val="center"/>
      <w:textAlignment w:val="baseline"/>
    </w:pPr>
    <w:rPr>
      <w:rFonts w:ascii="Times New Roman" w:hAnsi="Times New Roman"/>
      <w:sz w:val="28"/>
      <w:szCs w:val="20"/>
      <w:lang w:val="en-U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776876">
      <w:bodyDiv w:val="1"/>
      <w:marLeft w:val="0"/>
      <w:marRight w:val="0"/>
      <w:marTop w:val="0"/>
      <w:marBottom w:val="0"/>
      <w:divBdr>
        <w:top w:val="none" w:sz="0" w:space="0" w:color="auto"/>
        <w:left w:val="none" w:sz="0" w:space="0" w:color="auto"/>
        <w:bottom w:val="none" w:sz="0" w:space="0" w:color="auto"/>
        <w:right w:val="none" w:sz="0" w:space="0" w:color="auto"/>
      </w:divBdr>
      <w:divsChild>
        <w:div w:id="5327786">
          <w:marLeft w:val="0"/>
          <w:marRight w:val="0"/>
          <w:marTop w:val="0"/>
          <w:marBottom w:val="0"/>
          <w:divBdr>
            <w:top w:val="none" w:sz="0" w:space="0" w:color="auto"/>
            <w:left w:val="none" w:sz="0" w:space="0" w:color="auto"/>
            <w:bottom w:val="none" w:sz="0" w:space="0" w:color="auto"/>
            <w:right w:val="none" w:sz="0" w:space="0" w:color="auto"/>
          </w:divBdr>
        </w:div>
        <w:div w:id="1194617169">
          <w:marLeft w:val="0"/>
          <w:marRight w:val="0"/>
          <w:marTop w:val="0"/>
          <w:marBottom w:val="0"/>
          <w:divBdr>
            <w:top w:val="none" w:sz="0" w:space="0" w:color="auto"/>
            <w:left w:val="none" w:sz="0" w:space="0" w:color="auto"/>
            <w:bottom w:val="none" w:sz="0" w:space="0" w:color="auto"/>
            <w:right w:val="none" w:sz="0" w:space="0" w:color="auto"/>
          </w:divBdr>
        </w:div>
      </w:divsChild>
    </w:div>
    <w:div w:id="42754296">
      <w:bodyDiv w:val="1"/>
      <w:marLeft w:val="0"/>
      <w:marRight w:val="0"/>
      <w:marTop w:val="0"/>
      <w:marBottom w:val="0"/>
      <w:divBdr>
        <w:top w:val="none" w:sz="0" w:space="0" w:color="auto"/>
        <w:left w:val="none" w:sz="0" w:space="0" w:color="auto"/>
        <w:bottom w:val="none" w:sz="0" w:space="0" w:color="auto"/>
        <w:right w:val="none" w:sz="0" w:space="0" w:color="auto"/>
      </w:divBdr>
    </w:div>
    <w:div w:id="64650022">
      <w:bodyDiv w:val="1"/>
      <w:marLeft w:val="0"/>
      <w:marRight w:val="0"/>
      <w:marTop w:val="0"/>
      <w:marBottom w:val="0"/>
      <w:divBdr>
        <w:top w:val="none" w:sz="0" w:space="0" w:color="auto"/>
        <w:left w:val="none" w:sz="0" w:space="0" w:color="auto"/>
        <w:bottom w:val="none" w:sz="0" w:space="0" w:color="auto"/>
        <w:right w:val="none" w:sz="0" w:space="0" w:color="auto"/>
      </w:divBdr>
    </w:div>
    <w:div w:id="109131426">
      <w:bodyDiv w:val="1"/>
      <w:marLeft w:val="90"/>
      <w:marRight w:val="90"/>
      <w:marTop w:val="0"/>
      <w:marBottom w:val="150"/>
      <w:divBdr>
        <w:top w:val="none" w:sz="0" w:space="0" w:color="auto"/>
        <w:left w:val="none" w:sz="0" w:space="0" w:color="auto"/>
        <w:bottom w:val="none" w:sz="0" w:space="0" w:color="auto"/>
        <w:right w:val="none" w:sz="0" w:space="0" w:color="auto"/>
      </w:divBdr>
      <w:divsChild>
        <w:div w:id="475146646">
          <w:marLeft w:val="3345"/>
          <w:marRight w:val="0"/>
          <w:marTop w:val="0"/>
          <w:marBottom w:val="0"/>
          <w:divBdr>
            <w:top w:val="none" w:sz="0" w:space="0" w:color="auto"/>
            <w:left w:val="none" w:sz="0" w:space="0" w:color="auto"/>
            <w:bottom w:val="none" w:sz="0" w:space="0" w:color="auto"/>
            <w:right w:val="none" w:sz="0" w:space="0" w:color="auto"/>
          </w:divBdr>
        </w:div>
      </w:divsChild>
    </w:div>
    <w:div w:id="122890129">
      <w:bodyDiv w:val="1"/>
      <w:marLeft w:val="0"/>
      <w:marRight w:val="0"/>
      <w:marTop w:val="0"/>
      <w:marBottom w:val="0"/>
      <w:divBdr>
        <w:top w:val="none" w:sz="0" w:space="0" w:color="auto"/>
        <w:left w:val="none" w:sz="0" w:space="0" w:color="auto"/>
        <w:bottom w:val="none" w:sz="0" w:space="0" w:color="auto"/>
        <w:right w:val="none" w:sz="0" w:space="0" w:color="auto"/>
      </w:divBdr>
      <w:divsChild>
        <w:div w:id="112604918">
          <w:marLeft w:val="0"/>
          <w:marRight w:val="0"/>
          <w:marTop w:val="0"/>
          <w:marBottom w:val="0"/>
          <w:divBdr>
            <w:top w:val="none" w:sz="0" w:space="0" w:color="auto"/>
            <w:left w:val="none" w:sz="0" w:space="0" w:color="auto"/>
            <w:bottom w:val="none" w:sz="0" w:space="0" w:color="auto"/>
            <w:right w:val="none" w:sz="0" w:space="0" w:color="auto"/>
          </w:divBdr>
          <w:divsChild>
            <w:div w:id="1336955293">
              <w:marLeft w:val="0"/>
              <w:marRight w:val="0"/>
              <w:marTop w:val="300"/>
              <w:marBottom w:val="100"/>
              <w:divBdr>
                <w:top w:val="none" w:sz="0" w:space="0" w:color="auto"/>
                <w:left w:val="none" w:sz="0" w:space="0" w:color="auto"/>
                <w:bottom w:val="none" w:sz="0" w:space="0" w:color="auto"/>
                <w:right w:val="none" w:sz="0" w:space="0" w:color="auto"/>
              </w:divBdr>
              <w:divsChild>
                <w:div w:id="2134982943">
                  <w:marLeft w:val="0"/>
                  <w:marRight w:val="0"/>
                  <w:marTop w:val="0"/>
                  <w:marBottom w:val="0"/>
                  <w:divBdr>
                    <w:top w:val="none" w:sz="0" w:space="0" w:color="auto"/>
                    <w:left w:val="none" w:sz="0" w:space="0" w:color="auto"/>
                    <w:bottom w:val="none" w:sz="0" w:space="0" w:color="auto"/>
                    <w:right w:val="none" w:sz="0" w:space="0" w:color="auto"/>
                  </w:divBdr>
                  <w:divsChild>
                    <w:div w:id="2083603104">
                      <w:marLeft w:val="0"/>
                      <w:marRight w:val="0"/>
                      <w:marTop w:val="0"/>
                      <w:marBottom w:val="0"/>
                      <w:divBdr>
                        <w:top w:val="none" w:sz="0" w:space="0" w:color="auto"/>
                        <w:left w:val="none" w:sz="0" w:space="0" w:color="auto"/>
                        <w:bottom w:val="none" w:sz="0" w:space="0" w:color="auto"/>
                        <w:right w:val="none" w:sz="0" w:space="0" w:color="auto"/>
                      </w:divBdr>
                      <w:divsChild>
                        <w:div w:id="306592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863495">
      <w:bodyDiv w:val="1"/>
      <w:marLeft w:val="0"/>
      <w:marRight w:val="0"/>
      <w:marTop w:val="0"/>
      <w:marBottom w:val="0"/>
      <w:divBdr>
        <w:top w:val="none" w:sz="0" w:space="0" w:color="auto"/>
        <w:left w:val="none" w:sz="0" w:space="0" w:color="auto"/>
        <w:bottom w:val="none" w:sz="0" w:space="0" w:color="auto"/>
        <w:right w:val="none" w:sz="0" w:space="0" w:color="auto"/>
      </w:divBdr>
    </w:div>
    <w:div w:id="142695915">
      <w:bodyDiv w:val="1"/>
      <w:marLeft w:val="0"/>
      <w:marRight w:val="0"/>
      <w:marTop w:val="0"/>
      <w:marBottom w:val="0"/>
      <w:divBdr>
        <w:top w:val="none" w:sz="0" w:space="0" w:color="auto"/>
        <w:left w:val="none" w:sz="0" w:space="0" w:color="auto"/>
        <w:bottom w:val="none" w:sz="0" w:space="0" w:color="auto"/>
        <w:right w:val="none" w:sz="0" w:space="0" w:color="auto"/>
      </w:divBdr>
    </w:div>
    <w:div w:id="271517690">
      <w:bodyDiv w:val="1"/>
      <w:marLeft w:val="90"/>
      <w:marRight w:val="90"/>
      <w:marTop w:val="0"/>
      <w:marBottom w:val="150"/>
      <w:divBdr>
        <w:top w:val="none" w:sz="0" w:space="0" w:color="auto"/>
        <w:left w:val="none" w:sz="0" w:space="0" w:color="auto"/>
        <w:bottom w:val="none" w:sz="0" w:space="0" w:color="auto"/>
        <w:right w:val="none" w:sz="0" w:space="0" w:color="auto"/>
      </w:divBdr>
      <w:divsChild>
        <w:div w:id="622229493">
          <w:marLeft w:val="3345"/>
          <w:marRight w:val="0"/>
          <w:marTop w:val="0"/>
          <w:marBottom w:val="0"/>
          <w:divBdr>
            <w:top w:val="none" w:sz="0" w:space="0" w:color="auto"/>
            <w:left w:val="none" w:sz="0" w:space="0" w:color="auto"/>
            <w:bottom w:val="none" w:sz="0" w:space="0" w:color="auto"/>
            <w:right w:val="none" w:sz="0" w:space="0" w:color="auto"/>
          </w:divBdr>
        </w:div>
      </w:divsChild>
    </w:div>
    <w:div w:id="303579963">
      <w:bodyDiv w:val="1"/>
      <w:marLeft w:val="0"/>
      <w:marRight w:val="0"/>
      <w:marTop w:val="0"/>
      <w:marBottom w:val="0"/>
      <w:divBdr>
        <w:top w:val="none" w:sz="0" w:space="0" w:color="auto"/>
        <w:left w:val="none" w:sz="0" w:space="0" w:color="auto"/>
        <w:bottom w:val="none" w:sz="0" w:space="0" w:color="auto"/>
        <w:right w:val="none" w:sz="0" w:space="0" w:color="auto"/>
      </w:divBdr>
    </w:div>
    <w:div w:id="383455867">
      <w:bodyDiv w:val="1"/>
      <w:marLeft w:val="0"/>
      <w:marRight w:val="0"/>
      <w:marTop w:val="0"/>
      <w:marBottom w:val="0"/>
      <w:divBdr>
        <w:top w:val="none" w:sz="0" w:space="0" w:color="auto"/>
        <w:left w:val="none" w:sz="0" w:space="0" w:color="auto"/>
        <w:bottom w:val="none" w:sz="0" w:space="0" w:color="auto"/>
        <w:right w:val="none" w:sz="0" w:space="0" w:color="auto"/>
      </w:divBdr>
    </w:div>
    <w:div w:id="415519505">
      <w:bodyDiv w:val="1"/>
      <w:marLeft w:val="0"/>
      <w:marRight w:val="0"/>
      <w:marTop w:val="0"/>
      <w:marBottom w:val="0"/>
      <w:divBdr>
        <w:top w:val="none" w:sz="0" w:space="0" w:color="auto"/>
        <w:left w:val="none" w:sz="0" w:space="0" w:color="auto"/>
        <w:bottom w:val="none" w:sz="0" w:space="0" w:color="auto"/>
        <w:right w:val="none" w:sz="0" w:space="0" w:color="auto"/>
      </w:divBdr>
    </w:div>
    <w:div w:id="432821458">
      <w:bodyDiv w:val="1"/>
      <w:marLeft w:val="0"/>
      <w:marRight w:val="0"/>
      <w:marTop w:val="0"/>
      <w:marBottom w:val="0"/>
      <w:divBdr>
        <w:top w:val="none" w:sz="0" w:space="0" w:color="auto"/>
        <w:left w:val="none" w:sz="0" w:space="0" w:color="auto"/>
        <w:bottom w:val="none" w:sz="0" w:space="0" w:color="auto"/>
        <w:right w:val="none" w:sz="0" w:space="0" w:color="auto"/>
      </w:divBdr>
      <w:divsChild>
        <w:div w:id="1566377384">
          <w:marLeft w:val="0"/>
          <w:marRight w:val="0"/>
          <w:marTop w:val="0"/>
          <w:marBottom w:val="0"/>
          <w:divBdr>
            <w:top w:val="none" w:sz="0" w:space="0" w:color="auto"/>
            <w:left w:val="none" w:sz="0" w:space="0" w:color="auto"/>
            <w:bottom w:val="none" w:sz="0" w:space="0" w:color="auto"/>
            <w:right w:val="none" w:sz="0" w:space="0" w:color="auto"/>
          </w:divBdr>
          <w:divsChild>
            <w:div w:id="1251084214">
              <w:marLeft w:val="0"/>
              <w:marRight w:val="0"/>
              <w:marTop w:val="300"/>
              <w:marBottom w:val="100"/>
              <w:divBdr>
                <w:top w:val="none" w:sz="0" w:space="0" w:color="auto"/>
                <w:left w:val="none" w:sz="0" w:space="0" w:color="auto"/>
                <w:bottom w:val="none" w:sz="0" w:space="0" w:color="auto"/>
                <w:right w:val="none" w:sz="0" w:space="0" w:color="auto"/>
              </w:divBdr>
              <w:divsChild>
                <w:div w:id="1461613698">
                  <w:marLeft w:val="0"/>
                  <w:marRight w:val="0"/>
                  <w:marTop w:val="0"/>
                  <w:marBottom w:val="0"/>
                  <w:divBdr>
                    <w:top w:val="none" w:sz="0" w:space="0" w:color="auto"/>
                    <w:left w:val="none" w:sz="0" w:space="0" w:color="auto"/>
                    <w:bottom w:val="none" w:sz="0" w:space="0" w:color="auto"/>
                    <w:right w:val="none" w:sz="0" w:space="0" w:color="auto"/>
                  </w:divBdr>
                  <w:divsChild>
                    <w:div w:id="1530026333">
                      <w:marLeft w:val="0"/>
                      <w:marRight w:val="0"/>
                      <w:marTop w:val="0"/>
                      <w:marBottom w:val="0"/>
                      <w:divBdr>
                        <w:top w:val="none" w:sz="0" w:space="0" w:color="auto"/>
                        <w:left w:val="none" w:sz="0" w:space="0" w:color="auto"/>
                        <w:bottom w:val="none" w:sz="0" w:space="0" w:color="auto"/>
                        <w:right w:val="none" w:sz="0" w:space="0" w:color="auto"/>
                      </w:divBdr>
                      <w:divsChild>
                        <w:div w:id="1139304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04441563">
      <w:bodyDiv w:val="1"/>
      <w:marLeft w:val="0"/>
      <w:marRight w:val="0"/>
      <w:marTop w:val="0"/>
      <w:marBottom w:val="0"/>
      <w:divBdr>
        <w:top w:val="none" w:sz="0" w:space="0" w:color="auto"/>
        <w:left w:val="none" w:sz="0" w:space="0" w:color="auto"/>
        <w:bottom w:val="none" w:sz="0" w:space="0" w:color="auto"/>
        <w:right w:val="none" w:sz="0" w:space="0" w:color="auto"/>
      </w:divBdr>
    </w:div>
    <w:div w:id="604773651">
      <w:bodyDiv w:val="1"/>
      <w:marLeft w:val="0"/>
      <w:marRight w:val="0"/>
      <w:marTop w:val="0"/>
      <w:marBottom w:val="0"/>
      <w:divBdr>
        <w:top w:val="none" w:sz="0" w:space="0" w:color="auto"/>
        <w:left w:val="none" w:sz="0" w:space="0" w:color="auto"/>
        <w:bottom w:val="none" w:sz="0" w:space="0" w:color="auto"/>
        <w:right w:val="none" w:sz="0" w:space="0" w:color="auto"/>
      </w:divBdr>
    </w:div>
    <w:div w:id="707492202">
      <w:bodyDiv w:val="1"/>
      <w:marLeft w:val="0"/>
      <w:marRight w:val="0"/>
      <w:marTop w:val="0"/>
      <w:marBottom w:val="0"/>
      <w:divBdr>
        <w:top w:val="none" w:sz="0" w:space="0" w:color="auto"/>
        <w:left w:val="none" w:sz="0" w:space="0" w:color="auto"/>
        <w:bottom w:val="none" w:sz="0" w:space="0" w:color="auto"/>
        <w:right w:val="none" w:sz="0" w:space="0" w:color="auto"/>
      </w:divBdr>
      <w:divsChild>
        <w:div w:id="791632890">
          <w:marLeft w:val="0"/>
          <w:marRight w:val="0"/>
          <w:marTop w:val="0"/>
          <w:marBottom w:val="0"/>
          <w:divBdr>
            <w:top w:val="none" w:sz="0" w:space="0" w:color="auto"/>
            <w:left w:val="none" w:sz="0" w:space="0" w:color="auto"/>
            <w:bottom w:val="none" w:sz="0" w:space="0" w:color="auto"/>
            <w:right w:val="none" w:sz="0" w:space="0" w:color="auto"/>
          </w:divBdr>
          <w:divsChild>
            <w:div w:id="709302505">
              <w:marLeft w:val="0"/>
              <w:marRight w:val="0"/>
              <w:marTop w:val="0"/>
              <w:marBottom w:val="0"/>
              <w:divBdr>
                <w:top w:val="none" w:sz="0" w:space="0" w:color="auto"/>
                <w:left w:val="none" w:sz="0" w:space="0" w:color="auto"/>
                <w:bottom w:val="none" w:sz="0" w:space="0" w:color="auto"/>
                <w:right w:val="none" w:sz="0" w:space="0" w:color="auto"/>
              </w:divBdr>
              <w:divsChild>
                <w:div w:id="1036154436">
                  <w:marLeft w:val="0"/>
                  <w:marRight w:val="0"/>
                  <w:marTop w:val="0"/>
                  <w:marBottom w:val="0"/>
                  <w:divBdr>
                    <w:top w:val="none" w:sz="0" w:space="0" w:color="auto"/>
                    <w:left w:val="none" w:sz="0" w:space="0" w:color="auto"/>
                    <w:bottom w:val="none" w:sz="0" w:space="0" w:color="auto"/>
                    <w:right w:val="none" w:sz="0" w:space="0" w:color="auto"/>
                  </w:divBdr>
                  <w:divsChild>
                    <w:div w:id="354622818">
                      <w:marLeft w:val="0"/>
                      <w:marRight w:val="0"/>
                      <w:marTop w:val="0"/>
                      <w:marBottom w:val="0"/>
                      <w:divBdr>
                        <w:top w:val="none" w:sz="0" w:space="0" w:color="auto"/>
                        <w:left w:val="none" w:sz="0" w:space="0" w:color="auto"/>
                        <w:bottom w:val="none" w:sz="0" w:space="0" w:color="auto"/>
                        <w:right w:val="none" w:sz="0" w:space="0" w:color="auto"/>
                      </w:divBdr>
                      <w:divsChild>
                        <w:div w:id="725448433">
                          <w:marLeft w:val="0"/>
                          <w:marRight w:val="0"/>
                          <w:marTop w:val="0"/>
                          <w:marBottom w:val="0"/>
                          <w:divBdr>
                            <w:top w:val="none" w:sz="0" w:space="0" w:color="auto"/>
                            <w:left w:val="none" w:sz="0" w:space="0" w:color="auto"/>
                            <w:bottom w:val="none" w:sz="0" w:space="0" w:color="auto"/>
                            <w:right w:val="none" w:sz="0" w:space="0" w:color="auto"/>
                          </w:divBdr>
                          <w:divsChild>
                            <w:div w:id="174347174">
                              <w:marLeft w:val="0"/>
                              <w:marRight w:val="0"/>
                              <w:marTop w:val="0"/>
                              <w:marBottom w:val="0"/>
                              <w:divBdr>
                                <w:top w:val="none" w:sz="0" w:space="0" w:color="auto"/>
                                <w:left w:val="none" w:sz="0" w:space="0" w:color="auto"/>
                                <w:bottom w:val="none" w:sz="0" w:space="0" w:color="auto"/>
                                <w:right w:val="none" w:sz="0" w:space="0" w:color="auto"/>
                              </w:divBdr>
                              <w:divsChild>
                                <w:div w:id="123543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7877972">
      <w:bodyDiv w:val="1"/>
      <w:marLeft w:val="0"/>
      <w:marRight w:val="0"/>
      <w:marTop w:val="0"/>
      <w:marBottom w:val="0"/>
      <w:divBdr>
        <w:top w:val="none" w:sz="0" w:space="0" w:color="auto"/>
        <w:left w:val="none" w:sz="0" w:space="0" w:color="auto"/>
        <w:bottom w:val="none" w:sz="0" w:space="0" w:color="auto"/>
        <w:right w:val="none" w:sz="0" w:space="0" w:color="auto"/>
      </w:divBdr>
      <w:divsChild>
        <w:div w:id="1071192514">
          <w:marLeft w:val="0"/>
          <w:marRight w:val="0"/>
          <w:marTop w:val="0"/>
          <w:marBottom w:val="0"/>
          <w:divBdr>
            <w:top w:val="none" w:sz="0" w:space="0" w:color="auto"/>
            <w:left w:val="none" w:sz="0" w:space="0" w:color="auto"/>
            <w:bottom w:val="none" w:sz="0" w:space="0" w:color="auto"/>
            <w:right w:val="none" w:sz="0" w:space="0" w:color="auto"/>
          </w:divBdr>
          <w:divsChild>
            <w:div w:id="1356661695">
              <w:marLeft w:val="0"/>
              <w:marRight w:val="0"/>
              <w:marTop w:val="0"/>
              <w:marBottom w:val="0"/>
              <w:divBdr>
                <w:top w:val="none" w:sz="0" w:space="0" w:color="auto"/>
                <w:left w:val="none" w:sz="0" w:space="0" w:color="auto"/>
                <w:bottom w:val="none" w:sz="0" w:space="0" w:color="auto"/>
                <w:right w:val="none" w:sz="0" w:space="0" w:color="auto"/>
              </w:divBdr>
              <w:divsChild>
                <w:div w:id="1672677262">
                  <w:marLeft w:val="0"/>
                  <w:marRight w:val="0"/>
                  <w:marTop w:val="0"/>
                  <w:marBottom w:val="0"/>
                  <w:divBdr>
                    <w:top w:val="none" w:sz="0" w:space="0" w:color="auto"/>
                    <w:left w:val="none" w:sz="0" w:space="0" w:color="auto"/>
                    <w:bottom w:val="none" w:sz="0" w:space="0" w:color="auto"/>
                    <w:right w:val="none" w:sz="0" w:space="0" w:color="auto"/>
                  </w:divBdr>
                  <w:divsChild>
                    <w:div w:id="150295484">
                      <w:marLeft w:val="0"/>
                      <w:marRight w:val="0"/>
                      <w:marTop w:val="0"/>
                      <w:marBottom w:val="0"/>
                      <w:divBdr>
                        <w:top w:val="none" w:sz="0" w:space="0" w:color="auto"/>
                        <w:left w:val="none" w:sz="0" w:space="0" w:color="auto"/>
                        <w:bottom w:val="none" w:sz="0" w:space="0" w:color="auto"/>
                        <w:right w:val="none" w:sz="0" w:space="0" w:color="auto"/>
                      </w:divBdr>
                      <w:divsChild>
                        <w:div w:id="593977888">
                          <w:marLeft w:val="0"/>
                          <w:marRight w:val="0"/>
                          <w:marTop w:val="0"/>
                          <w:marBottom w:val="0"/>
                          <w:divBdr>
                            <w:top w:val="none" w:sz="0" w:space="0" w:color="auto"/>
                            <w:left w:val="none" w:sz="0" w:space="0" w:color="auto"/>
                            <w:bottom w:val="none" w:sz="0" w:space="0" w:color="auto"/>
                            <w:right w:val="none" w:sz="0" w:space="0" w:color="auto"/>
                          </w:divBdr>
                          <w:divsChild>
                            <w:div w:id="785200092">
                              <w:marLeft w:val="0"/>
                              <w:marRight w:val="0"/>
                              <w:marTop w:val="0"/>
                              <w:marBottom w:val="0"/>
                              <w:divBdr>
                                <w:top w:val="none" w:sz="0" w:space="0" w:color="auto"/>
                                <w:left w:val="none" w:sz="0" w:space="0" w:color="auto"/>
                                <w:bottom w:val="none" w:sz="0" w:space="0" w:color="auto"/>
                                <w:right w:val="none" w:sz="0" w:space="0" w:color="auto"/>
                              </w:divBdr>
                              <w:divsChild>
                                <w:div w:id="527647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1948399">
      <w:bodyDiv w:val="1"/>
      <w:marLeft w:val="0"/>
      <w:marRight w:val="0"/>
      <w:marTop w:val="0"/>
      <w:marBottom w:val="0"/>
      <w:divBdr>
        <w:top w:val="none" w:sz="0" w:space="0" w:color="auto"/>
        <w:left w:val="none" w:sz="0" w:space="0" w:color="auto"/>
        <w:bottom w:val="none" w:sz="0" w:space="0" w:color="auto"/>
        <w:right w:val="none" w:sz="0" w:space="0" w:color="auto"/>
      </w:divBdr>
      <w:divsChild>
        <w:div w:id="169219508">
          <w:marLeft w:val="0"/>
          <w:marRight w:val="0"/>
          <w:marTop w:val="0"/>
          <w:marBottom w:val="0"/>
          <w:divBdr>
            <w:top w:val="none" w:sz="0" w:space="0" w:color="auto"/>
            <w:left w:val="none" w:sz="0" w:space="0" w:color="auto"/>
            <w:bottom w:val="none" w:sz="0" w:space="0" w:color="auto"/>
            <w:right w:val="none" w:sz="0" w:space="0" w:color="auto"/>
          </w:divBdr>
        </w:div>
        <w:div w:id="179049200">
          <w:marLeft w:val="0"/>
          <w:marRight w:val="0"/>
          <w:marTop w:val="0"/>
          <w:marBottom w:val="0"/>
          <w:divBdr>
            <w:top w:val="none" w:sz="0" w:space="0" w:color="auto"/>
            <w:left w:val="none" w:sz="0" w:space="0" w:color="auto"/>
            <w:bottom w:val="none" w:sz="0" w:space="0" w:color="auto"/>
            <w:right w:val="none" w:sz="0" w:space="0" w:color="auto"/>
          </w:divBdr>
        </w:div>
        <w:div w:id="406457330">
          <w:marLeft w:val="0"/>
          <w:marRight w:val="0"/>
          <w:marTop w:val="0"/>
          <w:marBottom w:val="0"/>
          <w:divBdr>
            <w:top w:val="none" w:sz="0" w:space="0" w:color="auto"/>
            <w:left w:val="none" w:sz="0" w:space="0" w:color="auto"/>
            <w:bottom w:val="none" w:sz="0" w:space="0" w:color="auto"/>
            <w:right w:val="none" w:sz="0" w:space="0" w:color="auto"/>
          </w:divBdr>
        </w:div>
        <w:div w:id="1134904345">
          <w:marLeft w:val="0"/>
          <w:marRight w:val="0"/>
          <w:marTop w:val="0"/>
          <w:marBottom w:val="0"/>
          <w:divBdr>
            <w:top w:val="none" w:sz="0" w:space="0" w:color="auto"/>
            <w:left w:val="none" w:sz="0" w:space="0" w:color="auto"/>
            <w:bottom w:val="none" w:sz="0" w:space="0" w:color="auto"/>
            <w:right w:val="none" w:sz="0" w:space="0" w:color="auto"/>
          </w:divBdr>
        </w:div>
      </w:divsChild>
    </w:div>
    <w:div w:id="834996892">
      <w:bodyDiv w:val="1"/>
      <w:marLeft w:val="0"/>
      <w:marRight w:val="0"/>
      <w:marTop w:val="0"/>
      <w:marBottom w:val="0"/>
      <w:divBdr>
        <w:top w:val="none" w:sz="0" w:space="0" w:color="auto"/>
        <w:left w:val="none" w:sz="0" w:space="0" w:color="auto"/>
        <w:bottom w:val="none" w:sz="0" w:space="0" w:color="auto"/>
        <w:right w:val="none" w:sz="0" w:space="0" w:color="auto"/>
      </w:divBdr>
    </w:div>
    <w:div w:id="922377088">
      <w:bodyDiv w:val="1"/>
      <w:marLeft w:val="0"/>
      <w:marRight w:val="0"/>
      <w:marTop w:val="0"/>
      <w:marBottom w:val="0"/>
      <w:divBdr>
        <w:top w:val="none" w:sz="0" w:space="0" w:color="auto"/>
        <w:left w:val="none" w:sz="0" w:space="0" w:color="auto"/>
        <w:bottom w:val="none" w:sz="0" w:space="0" w:color="auto"/>
        <w:right w:val="none" w:sz="0" w:space="0" w:color="auto"/>
      </w:divBdr>
    </w:div>
    <w:div w:id="953709488">
      <w:bodyDiv w:val="1"/>
      <w:marLeft w:val="0"/>
      <w:marRight w:val="0"/>
      <w:marTop w:val="0"/>
      <w:marBottom w:val="0"/>
      <w:divBdr>
        <w:top w:val="none" w:sz="0" w:space="0" w:color="auto"/>
        <w:left w:val="none" w:sz="0" w:space="0" w:color="auto"/>
        <w:bottom w:val="none" w:sz="0" w:space="0" w:color="auto"/>
        <w:right w:val="none" w:sz="0" w:space="0" w:color="auto"/>
      </w:divBdr>
      <w:divsChild>
        <w:div w:id="310986735">
          <w:marLeft w:val="0"/>
          <w:marRight w:val="0"/>
          <w:marTop w:val="0"/>
          <w:marBottom w:val="0"/>
          <w:divBdr>
            <w:top w:val="none" w:sz="0" w:space="0" w:color="auto"/>
            <w:left w:val="none" w:sz="0" w:space="0" w:color="auto"/>
            <w:bottom w:val="none" w:sz="0" w:space="0" w:color="auto"/>
            <w:right w:val="none" w:sz="0" w:space="0" w:color="auto"/>
          </w:divBdr>
          <w:divsChild>
            <w:div w:id="1234318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3653341">
      <w:bodyDiv w:val="1"/>
      <w:marLeft w:val="0"/>
      <w:marRight w:val="0"/>
      <w:marTop w:val="0"/>
      <w:marBottom w:val="0"/>
      <w:divBdr>
        <w:top w:val="none" w:sz="0" w:space="0" w:color="auto"/>
        <w:left w:val="none" w:sz="0" w:space="0" w:color="auto"/>
        <w:bottom w:val="none" w:sz="0" w:space="0" w:color="auto"/>
        <w:right w:val="none" w:sz="0" w:space="0" w:color="auto"/>
      </w:divBdr>
      <w:divsChild>
        <w:div w:id="901065506">
          <w:marLeft w:val="0"/>
          <w:marRight w:val="0"/>
          <w:marTop w:val="0"/>
          <w:marBottom w:val="0"/>
          <w:divBdr>
            <w:top w:val="none" w:sz="0" w:space="0" w:color="auto"/>
            <w:left w:val="none" w:sz="0" w:space="0" w:color="auto"/>
            <w:bottom w:val="none" w:sz="0" w:space="0" w:color="auto"/>
            <w:right w:val="none" w:sz="0" w:space="0" w:color="auto"/>
          </w:divBdr>
          <w:divsChild>
            <w:div w:id="322205502">
              <w:marLeft w:val="0"/>
              <w:marRight w:val="0"/>
              <w:marTop w:val="0"/>
              <w:marBottom w:val="0"/>
              <w:divBdr>
                <w:top w:val="none" w:sz="0" w:space="0" w:color="auto"/>
                <w:left w:val="none" w:sz="0" w:space="0" w:color="auto"/>
                <w:bottom w:val="none" w:sz="0" w:space="0" w:color="auto"/>
                <w:right w:val="none" w:sz="0" w:space="0" w:color="auto"/>
              </w:divBdr>
              <w:divsChild>
                <w:div w:id="1606500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735951">
      <w:bodyDiv w:val="1"/>
      <w:marLeft w:val="0"/>
      <w:marRight w:val="0"/>
      <w:marTop w:val="0"/>
      <w:marBottom w:val="0"/>
      <w:divBdr>
        <w:top w:val="none" w:sz="0" w:space="0" w:color="auto"/>
        <w:left w:val="none" w:sz="0" w:space="0" w:color="auto"/>
        <w:bottom w:val="none" w:sz="0" w:space="0" w:color="auto"/>
        <w:right w:val="none" w:sz="0" w:space="0" w:color="auto"/>
      </w:divBdr>
    </w:div>
    <w:div w:id="980035541">
      <w:bodyDiv w:val="1"/>
      <w:marLeft w:val="0"/>
      <w:marRight w:val="0"/>
      <w:marTop w:val="0"/>
      <w:marBottom w:val="0"/>
      <w:divBdr>
        <w:top w:val="none" w:sz="0" w:space="0" w:color="auto"/>
        <w:left w:val="none" w:sz="0" w:space="0" w:color="auto"/>
        <w:bottom w:val="none" w:sz="0" w:space="0" w:color="auto"/>
        <w:right w:val="none" w:sz="0" w:space="0" w:color="auto"/>
      </w:divBdr>
    </w:div>
    <w:div w:id="984699541">
      <w:bodyDiv w:val="1"/>
      <w:marLeft w:val="0"/>
      <w:marRight w:val="0"/>
      <w:marTop w:val="0"/>
      <w:marBottom w:val="0"/>
      <w:divBdr>
        <w:top w:val="none" w:sz="0" w:space="0" w:color="auto"/>
        <w:left w:val="none" w:sz="0" w:space="0" w:color="auto"/>
        <w:bottom w:val="none" w:sz="0" w:space="0" w:color="auto"/>
        <w:right w:val="none" w:sz="0" w:space="0" w:color="auto"/>
      </w:divBdr>
    </w:div>
    <w:div w:id="1035422243">
      <w:bodyDiv w:val="1"/>
      <w:marLeft w:val="0"/>
      <w:marRight w:val="0"/>
      <w:marTop w:val="0"/>
      <w:marBottom w:val="0"/>
      <w:divBdr>
        <w:top w:val="none" w:sz="0" w:space="0" w:color="auto"/>
        <w:left w:val="none" w:sz="0" w:space="0" w:color="auto"/>
        <w:bottom w:val="none" w:sz="0" w:space="0" w:color="auto"/>
        <w:right w:val="none" w:sz="0" w:space="0" w:color="auto"/>
      </w:divBdr>
    </w:div>
    <w:div w:id="1035884143">
      <w:bodyDiv w:val="1"/>
      <w:marLeft w:val="0"/>
      <w:marRight w:val="0"/>
      <w:marTop w:val="0"/>
      <w:marBottom w:val="0"/>
      <w:divBdr>
        <w:top w:val="none" w:sz="0" w:space="0" w:color="auto"/>
        <w:left w:val="none" w:sz="0" w:space="0" w:color="auto"/>
        <w:bottom w:val="none" w:sz="0" w:space="0" w:color="auto"/>
        <w:right w:val="none" w:sz="0" w:space="0" w:color="auto"/>
      </w:divBdr>
    </w:div>
    <w:div w:id="1107189578">
      <w:bodyDiv w:val="1"/>
      <w:marLeft w:val="0"/>
      <w:marRight w:val="0"/>
      <w:marTop w:val="0"/>
      <w:marBottom w:val="0"/>
      <w:divBdr>
        <w:top w:val="none" w:sz="0" w:space="0" w:color="auto"/>
        <w:left w:val="none" w:sz="0" w:space="0" w:color="auto"/>
        <w:bottom w:val="none" w:sz="0" w:space="0" w:color="auto"/>
        <w:right w:val="none" w:sz="0" w:space="0" w:color="auto"/>
      </w:divBdr>
    </w:div>
    <w:div w:id="1114595653">
      <w:bodyDiv w:val="1"/>
      <w:marLeft w:val="90"/>
      <w:marRight w:val="90"/>
      <w:marTop w:val="0"/>
      <w:marBottom w:val="150"/>
      <w:divBdr>
        <w:top w:val="none" w:sz="0" w:space="0" w:color="auto"/>
        <w:left w:val="none" w:sz="0" w:space="0" w:color="auto"/>
        <w:bottom w:val="none" w:sz="0" w:space="0" w:color="auto"/>
        <w:right w:val="none" w:sz="0" w:space="0" w:color="auto"/>
      </w:divBdr>
      <w:divsChild>
        <w:div w:id="1959558588">
          <w:marLeft w:val="3345"/>
          <w:marRight w:val="0"/>
          <w:marTop w:val="0"/>
          <w:marBottom w:val="0"/>
          <w:divBdr>
            <w:top w:val="none" w:sz="0" w:space="0" w:color="auto"/>
            <w:left w:val="none" w:sz="0" w:space="0" w:color="auto"/>
            <w:bottom w:val="none" w:sz="0" w:space="0" w:color="auto"/>
            <w:right w:val="none" w:sz="0" w:space="0" w:color="auto"/>
          </w:divBdr>
        </w:div>
      </w:divsChild>
    </w:div>
    <w:div w:id="1174756975">
      <w:bodyDiv w:val="1"/>
      <w:marLeft w:val="0"/>
      <w:marRight w:val="0"/>
      <w:marTop w:val="0"/>
      <w:marBottom w:val="0"/>
      <w:divBdr>
        <w:top w:val="none" w:sz="0" w:space="0" w:color="auto"/>
        <w:left w:val="none" w:sz="0" w:space="0" w:color="auto"/>
        <w:bottom w:val="none" w:sz="0" w:space="0" w:color="auto"/>
        <w:right w:val="none" w:sz="0" w:space="0" w:color="auto"/>
      </w:divBdr>
      <w:divsChild>
        <w:div w:id="1238006721">
          <w:marLeft w:val="0"/>
          <w:marRight w:val="0"/>
          <w:marTop w:val="0"/>
          <w:marBottom w:val="0"/>
          <w:divBdr>
            <w:top w:val="none" w:sz="0" w:space="0" w:color="auto"/>
            <w:left w:val="none" w:sz="0" w:space="0" w:color="auto"/>
            <w:bottom w:val="none" w:sz="0" w:space="0" w:color="auto"/>
            <w:right w:val="none" w:sz="0" w:space="0" w:color="auto"/>
          </w:divBdr>
          <w:divsChild>
            <w:div w:id="88972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1431901">
      <w:bodyDiv w:val="1"/>
      <w:marLeft w:val="0"/>
      <w:marRight w:val="0"/>
      <w:marTop w:val="0"/>
      <w:marBottom w:val="0"/>
      <w:divBdr>
        <w:top w:val="none" w:sz="0" w:space="0" w:color="auto"/>
        <w:left w:val="none" w:sz="0" w:space="0" w:color="auto"/>
        <w:bottom w:val="none" w:sz="0" w:space="0" w:color="auto"/>
        <w:right w:val="none" w:sz="0" w:space="0" w:color="auto"/>
      </w:divBdr>
    </w:div>
    <w:div w:id="1276131569">
      <w:bodyDiv w:val="1"/>
      <w:marLeft w:val="0"/>
      <w:marRight w:val="0"/>
      <w:marTop w:val="0"/>
      <w:marBottom w:val="0"/>
      <w:divBdr>
        <w:top w:val="none" w:sz="0" w:space="0" w:color="auto"/>
        <w:left w:val="none" w:sz="0" w:space="0" w:color="auto"/>
        <w:bottom w:val="none" w:sz="0" w:space="0" w:color="auto"/>
        <w:right w:val="none" w:sz="0" w:space="0" w:color="auto"/>
      </w:divBdr>
      <w:divsChild>
        <w:div w:id="231283521">
          <w:marLeft w:val="0"/>
          <w:marRight w:val="0"/>
          <w:marTop w:val="0"/>
          <w:marBottom w:val="0"/>
          <w:divBdr>
            <w:top w:val="none" w:sz="0" w:space="0" w:color="auto"/>
            <w:left w:val="none" w:sz="0" w:space="0" w:color="auto"/>
            <w:bottom w:val="none" w:sz="0" w:space="0" w:color="auto"/>
            <w:right w:val="none" w:sz="0" w:space="0" w:color="auto"/>
          </w:divBdr>
        </w:div>
        <w:div w:id="341203953">
          <w:marLeft w:val="0"/>
          <w:marRight w:val="0"/>
          <w:marTop w:val="0"/>
          <w:marBottom w:val="0"/>
          <w:divBdr>
            <w:top w:val="none" w:sz="0" w:space="0" w:color="auto"/>
            <w:left w:val="none" w:sz="0" w:space="0" w:color="auto"/>
            <w:bottom w:val="none" w:sz="0" w:space="0" w:color="auto"/>
            <w:right w:val="none" w:sz="0" w:space="0" w:color="auto"/>
          </w:divBdr>
        </w:div>
        <w:div w:id="468590623">
          <w:marLeft w:val="0"/>
          <w:marRight w:val="0"/>
          <w:marTop w:val="0"/>
          <w:marBottom w:val="0"/>
          <w:divBdr>
            <w:top w:val="none" w:sz="0" w:space="0" w:color="auto"/>
            <w:left w:val="none" w:sz="0" w:space="0" w:color="auto"/>
            <w:bottom w:val="none" w:sz="0" w:space="0" w:color="auto"/>
            <w:right w:val="none" w:sz="0" w:space="0" w:color="auto"/>
          </w:divBdr>
        </w:div>
        <w:div w:id="1078138767">
          <w:marLeft w:val="0"/>
          <w:marRight w:val="0"/>
          <w:marTop w:val="0"/>
          <w:marBottom w:val="0"/>
          <w:divBdr>
            <w:top w:val="none" w:sz="0" w:space="0" w:color="auto"/>
            <w:left w:val="none" w:sz="0" w:space="0" w:color="auto"/>
            <w:bottom w:val="none" w:sz="0" w:space="0" w:color="auto"/>
            <w:right w:val="none" w:sz="0" w:space="0" w:color="auto"/>
          </w:divBdr>
        </w:div>
        <w:div w:id="1625305108">
          <w:marLeft w:val="0"/>
          <w:marRight w:val="0"/>
          <w:marTop w:val="0"/>
          <w:marBottom w:val="0"/>
          <w:divBdr>
            <w:top w:val="none" w:sz="0" w:space="0" w:color="auto"/>
            <w:left w:val="none" w:sz="0" w:space="0" w:color="auto"/>
            <w:bottom w:val="none" w:sz="0" w:space="0" w:color="auto"/>
            <w:right w:val="none" w:sz="0" w:space="0" w:color="auto"/>
          </w:divBdr>
        </w:div>
        <w:div w:id="1958833774">
          <w:marLeft w:val="0"/>
          <w:marRight w:val="0"/>
          <w:marTop w:val="0"/>
          <w:marBottom w:val="0"/>
          <w:divBdr>
            <w:top w:val="none" w:sz="0" w:space="0" w:color="auto"/>
            <w:left w:val="none" w:sz="0" w:space="0" w:color="auto"/>
            <w:bottom w:val="none" w:sz="0" w:space="0" w:color="auto"/>
            <w:right w:val="none" w:sz="0" w:space="0" w:color="auto"/>
          </w:divBdr>
        </w:div>
      </w:divsChild>
    </w:div>
    <w:div w:id="1295914510">
      <w:bodyDiv w:val="1"/>
      <w:marLeft w:val="0"/>
      <w:marRight w:val="0"/>
      <w:marTop w:val="0"/>
      <w:marBottom w:val="0"/>
      <w:divBdr>
        <w:top w:val="none" w:sz="0" w:space="0" w:color="auto"/>
        <w:left w:val="none" w:sz="0" w:space="0" w:color="auto"/>
        <w:bottom w:val="none" w:sz="0" w:space="0" w:color="auto"/>
        <w:right w:val="none" w:sz="0" w:space="0" w:color="auto"/>
      </w:divBdr>
    </w:div>
    <w:div w:id="1389458867">
      <w:bodyDiv w:val="1"/>
      <w:marLeft w:val="0"/>
      <w:marRight w:val="0"/>
      <w:marTop w:val="0"/>
      <w:marBottom w:val="0"/>
      <w:divBdr>
        <w:top w:val="none" w:sz="0" w:space="0" w:color="auto"/>
        <w:left w:val="none" w:sz="0" w:space="0" w:color="auto"/>
        <w:bottom w:val="none" w:sz="0" w:space="0" w:color="auto"/>
        <w:right w:val="none" w:sz="0" w:space="0" w:color="auto"/>
      </w:divBdr>
    </w:div>
    <w:div w:id="1502358030">
      <w:bodyDiv w:val="1"/>
      <w:marLeft w:val="0"/>
      <w:marRight w:val="0"/>
      <w:marTop w:val="0"/>
      <w:marBottom w:val="0"/>
      <w:divBdr>
        <w:top w:val="none" w:sz="0" w:space="0" w:color="auto"/>
        <w:left w:val="none" w:sz="0" w:space="0" w:color="auto"/>
        <w:bottom w:val="none" w:sz="0" w:space="0" w:color="auto"/>
        <w:right w:val="none" w:sz="0" w:space="0" w:color="auto"/>
      </w:divBdr>
    </w:div>
    <w:div w:id="1557663388">
      <w:bodyDiv w:val="1"/>
      <w:marLeft w:val="90"/>
      <w:marRight w:val="90"/>
      <w:marTop w:val="0"/>
      <w:marBottom w:val="150"/>
      <w:divBdr>
        <w:top w:val="none" w:sz="0" w:space="0" w:color="auto"/>
        <w:left w:val="none" w:sz="0" w:space="0" w:color="auto"/>
        <w:bottom w:val="none" w:sz="0" w:space="0" w:color="auto"/>
        <w:right w:val="none" w:sz="0" w:space="0" w:color="auto"/>
      </w:divBdr>
      <w:divsChild>
        <w:div w:id="1285313274">
          <w:marLeft w:val="3345"/>
          <w:marRight w:val="0"/>
          <w:marTop w:val="0"/>
          <w:marBottom w:val="0"/>
          <w:divBdr>
            <w:top w:val="none" w:sz="0" w:space="0" w:color="auto"/>
            <w:left w:val="none" w:sz="0" w:space="0" w:color="auto"/>
            <w:bottom w:val="none" w:sz="0" w:space="0" w:color="auto"/>
            <w:right w:val="none" w:sz="0" w:space="0" w:color="auto"/>
          </w:divBdr>
          <w:divsChild>
            <w:div w:id="701052500">
              <w:marLeft w:val="0"/>
              <w:marRight w:val="0"/>
              <w:marTop w:val="300"/>
              <w:marBottom w:val="75"/>
              <w:divBdr>
                <w:top w:val="dotted" w:sz="6" w:space="0" w:color="808080"/>
                <w:left w:val="dotted" w:sz="6" w:space="15" w:color="808080"/>
                <w:bottom w:val="dotted" w:sz="6" w:space="8" w:color="808080"/>
                <w:right w:val="dotted" w:sz="6" w:space="15" w:color="808080"/>
              </w:divBdr>
              <w:divsChild>
                <w:div w:id="777455347">
                  <w:marLeft w:val="0"/>
                  <w:marRight w:val="0"/>
                  <w:marTop w:val="0"/>
                  <w:marBottom w:val="75"/>
                  <w:divBdr>
                    <w:top w:val="none" w:sz="0" w:space="0" w:color="auto"/>
                    <w:left w:val="none" w:sz="0" w:space="0" w:color="auto"/>
                    <w:bottom w:val="none" w:sz="0" w:space="0" w:color="auto"/>
                    <w:right w:val="none" w:sz="0" w:space="0" w:color="auto"/>
                  </w:divBdr>
                  <w:divsChild>
                    <w:div w:id="1180046158">
                      <w:marLeft w:val="75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 w:id="1574123289">
      <w:bodyDiv w:val="1"/>
      <w:marLeft w:val="0"/>
      <w:marRight w:val="0"/>
      <w:marTop w:val="0"/>
      <w:marBottom w:val="0"/>
      <w:divBdr>
        <w:top w:val="none" w:sz="0" w:space="0" w:color="auto"/>
        <w:left w:val="none" w:sz="0" w:space="0" w:color="auto"/>
        <w:bottom w:val="none" w:sz="0" w:space="0" w:color="auto"/>
        <w:right w:val="none" w:sz="0" w:space="0" w:color="auto"/>
      </w:divBdr>
    </w:div>
    <w:div w:id="1616399860">
      <w:bodyDiv w:val="1"/>
      <w:marLeft w:val="0"/>
      <w:marRight w:val="0"/>
      <w:marTop w:val="0"/>
      <w:marBottom w:val="0"/>
      <w:divBdr>
        <w:top w:val="none" w:sz="0" w:space="0" w:color="auto"/>
        <w:left w:val="none" w:sz="0" w:space="0" w:color="auto"/>
        <w:bottom w:val="none" w:sz="0" w:space="0" w:color="auto"/>
        <w:right w:val="none" w:sz="0" w:space="0" w:color="auto"/>
      </w:divBdr>
    </w:div>
    <w:div w:id="1619415050">
      <w:bodyDiv w:val="1"/>
      <w:marLeft w:val="0"/>
      <w:marRight w:val="0"/>
      <w:marTop w:val="0"/>
      <w:marBottom w:val="0"/>
      <w:divBdr>
        <w:top w:val="none" w:sz="0" w:space="0" w:color="auto"/>
        <w:left w:val="none" w:sz="0" w:space="0" w:color="auto"/>
        <w:bottom w:val="none" w:sz="0" w:space="0" w:color="auto"/>
        <w:right w:val="none" w:sz="0" w:space="0" w:color="auto"/>
      </w:divBdr>
    </w:div>
    <w:div w:id="1649750923">
      <w:bodyDiv w:val="1"/>
      <w:marLeft w:val="0"/>
      <w:marRight w:val="0"/>
      <w:marTop w:val="0"/>
      <w:marBottom w:val="0"/>
      <w:divBdr>
        <w:top w:val="none" w:sz="0" w:space="0" w:color="auto"/>
        <w:left w:val="none" w:sz="0" w:space="0" w:color="auto"/>
        <w:bottom w:val="none" w:sz="0" w:space="0" w:color="auto"/>
        <w:right w:val="none" w:sz="0" w:space="0" w:color="auto"/>
      </w:divBdr>
    </w:div>
    <w:div w:id="1678189323">
      <w:bodyDiv w:val="1"/>
      <w:marLeft w:val="0"/>
      <w:marRight w:val="0"/>
      <w:marTop w:val="0"/>
      <w:marBottom w:val="0"/>
      <w:divBdr>
        <w:top w:val="none" w:sz="0" w:space="0" w:color="auto"/>
        <w:left w:val="none" w:sz="0" w:space="0" w:color="auto"/>
        <w:bottom w:val="none" w:sz="0" w:space="0" w:color="auto"/>
        <w:right w:val="none" w:sz="0" w:space="0" w:color="auto"/>
      </w:divBdr>
    </w:div>
    <w:div w:id="1743719513">
      <w:bodyDiv w:val="1"/>
      <w:marLeft w:val="0"/>
      <w:marRight w:val="0"/>
      <w:marTop w:val="0"/>
      <w:marBottom w:val="0"/>
      <w:divBdr>
        <w:top w:val="none" w:sz="0" w:space="0" w:color="auto"/>
        <w:left w:val="none" w:sz="0" w:space="0" w:color="auto"/>
        <w:bottom w:val="none" w:sz="0" w:space="0" w:color="auto"/>
        <w:right w:val="none" w:sz="0" w:space="0" w:color="auto"/>
      </w:divBdr>
      <w:divsChild>
        <w:div w:id="940843296">
          <w:marLeft w:val="0"/>
          <w:marRight w:val="0"/>
          <w:marTop w:val="0"/>
          <w:marBottom w:val="0"/>
          <w:divBdr>
            <w:top w:val="none" w:sz="0" w:space="0" w:color="auto"/>
            <w:left w:val="none" w:sz="0" w:space="0" w:color="auto"/>
            <w:bottom w:val="none" w:sz="0" w:space="0" w:color="auto"/>
            <w:right w:val="none" w:sz="0" w:space="0" w:color="auto"/>
          </w:divBdr>
        </w:div>
        <w:div w:id="1341546762">
          <w:marLeft w:val="0"/>
          <w:marRight w:val="0"/>
          <w:marTop w:val="0"/>
          <w:marBottom w:val="0"/>
          <w:divBdr>
            <w:top w:val="none" w:sz="0" w:space="0" w:color="auto"/>
            <w:left w:val="none" w:sz="0" w:space="0" w:color="auto"/>
            <w:bottom w:val="none" w:sz="0" w:space="0" w:color="auto"/>
            <w:right w:val="none" w:sz="0" w:space="0" w:color="auto"/>
          </w:divBdr>
        </w:div>
      </w:divsChild>
    </w:div>
    <w:div w:id="1830442141">
      <w:bodyDiv w:val="1"/>
      <w:marLeft w:val="0"/>
      <w:marRight w:val="0"/>
      <w:marTop w:val="0"/>
      <w:marBottom w:val="0"/>
      <w:divBdr>
        <w:top w:val="none" w:sz="0" w:space="0" w:color="auto"/>
        <w:left w:val="none" w:sz="0" w:space="0" w:color="auto"/>
        <w:bottom w:val="none" w:sz="0" w:space="0" w:color="auto"/>
        <w:right w:val="none" w:sz="0" w:space="0" w:color="auto"/>
      </w:divBdr>
    </w:div>
    <w:div w:id="1850438218">
      <w:bodyDiv w:val="1"/>
      <w:marLeft w:val="0"/>
      <w:marRight w:val="0"/>
      <w:marTop w:val="0"/>
      <w:marBottom w:val="0"/>
      <w:divBdr>
        <w:top w:val="none" w:sz="0" w:space="0" w:color="auto"/>
        <w:left w:val="none" w:sz="0" w:space="0" w:color="auto"/>
        <w:bottom w:val="none" w:sz="0" w:space="0" w:color="auto"/>
        <w:right w:val="none" w:sz="0" w:space="0" w:color="auto"/>
      </w:divBdr>
    </w:div>
    <w:div w:id="1969817909">
      <w:bodyDiv w:val="1"/>
      <w:marLeft w:val="0"/>
      <w:marRight w:val="0"/>
      <w:marTop w:val="0"/>
      <w:marBottom w:val="0"/>
      <w:divBdr>
        <w:top w:val="none" w:sz="0" w:space="0" w:color="auto"/>
        <w:left w:val="none" w:sz="0" w:space="0" w:color="auto"/>
        <w:bottom w:val="none" w:sz="0" w:space="0" w:color="auto"/>
        <w:right w:val="none" w:sz="0" w:space="0" w:color="auto"/>
      </w:divBdr>
    </w:div>
    <w:div w:id="1997102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anikowo@janikowo.com.pl" TargetMode="External"/><Relationship Id="rId13" Type="http://schemas.openxmlformats.org/officeDocument/2006/relationships/oleObject" Target="embeddings/oleObject2.bin"/><Relationship Id="rId18" Type="http://schemas.openxmlformats.org/officeDocument/2006/relationships/image" Target="media/image8.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yperlink" Target="http://www.emiter.com/pl/produkty-i-uslugi/obudowy-z-tworzywa-termoutwardzalnego.html"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s://www.lexlege.pl/rozporzadzenie-ministra-transportu-budownictwa-i-gospodarki-morskiej-w-sprawie-szczegolowego-zakresu-i-formy-projektu-budowlanego"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image" Target="media/image15.png"/><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04ED16-E8C4-410C-97F6-E7F7940564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Pages>
  <Words>7525</Words>
  <Characters>45151</Characters>
  <Application>Microsoft Office Word</Application>
  <DocSecurity>0</DocSecurity>
  <Lines>376</Lines>
  <Paragraphs>105</Paragraphs>
  <ScaleCrop>false</ScaleCrop>
  <HeadingPairs>
    <vt:vector size="2" baseType="variant">
      <vt:variant>
        <vt:lpstr>Tytuł</vt:lpstr>
      </vt:variant>
      <vt:variant>
        <vt:i4>1</vt:i4>
      </vt:variant>
    </vt:vector>
  </HeadingPairs>
  <TitlesOfParts>
    <vt:vector size="1" baseType="lpstr">
      <vt:lpstr>SIWZ - Gospodarka ściekowa Zawiercia</vt:lpstr>
    </vt:vector>
  </TitlesOfParts>
  <Company>trans</Company>
  <LinksUpToDate>false</LinksUpToDate>
  <CharactersWithSpaces>52571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 - Gospodarka ściekowa Zawiercia</dc:title>
  <dc:creator>Krzysztof Wieleba</dc:creator>
  <cp:lastModifiedBy>Mroku Mroku</cp:lastModifiedBy>
  <cp:revision>20</cp:revision>
  <cp:lastPrinted>2019-03-06T07:32:00Z</cp:lastPrinted>
  <dcterms:created xsi:type="dcterms:W3CDTF">2019-06-12T10:50:00Z</dcterms:created>
  <dcterms:modified xsi:type="dcterms:W3CDTF">2019-06-24T09:43:00Z</dcterms:modified>
</cp:coreProperties>
</file>