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osobowych jest </w:t>
      </w:r>
      <w:r>
        <w:rPr>
          <w:rFonts w:ascii="Times New Roman" w:hAnsi="Times New Roman"/>
          <w:color w:val="000000"/>
          <w:sz w:val="24"/>
          <w:szCs w:val="24"/>
        </w:rPr>
        <w:t xml:space="preserve">Burmistrz Gminy i Miasta Janikowo z siedziba pod adresem ul. Przemysłowa 6, 88-160 Janikowo, tel. 52 351 44 44, adres e-mail: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janikowo@janikowo.com.pl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">
        <w:r>
          <w:rPr>
            <w:rStyle w:val="Czeinternetowe"/>
            <w:rFonts w:ascii="Times New Roman" w:hAnsi="Times New Roman"/>
            <w:sz w:val="24"/>
            <w:szCs w:val="24"/>
          </w:rPr>
          <w:t>inspektor@cbi24.pl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w celu związanym z </w:t>
      </w:r>
      <w:r>
        <w:rPr>
          <w:rFonts w:cs="Times New Roman" w:ascii="Times New Roman" w:hAnsi="Times New Roman"/>
          <w:sz w:val="24"/>
          <w:szCs w:val="24"/>
        </w:rPr>
        <w:t>rozpatrzeniem wniosku o zwrot podatku akcyzowego zawartego w cenie oleju napędowego wykorzystywanego do produkcji rolnej oraz wydaniem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decyzji w w/w zakresie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tj. gdyż jest to niezbędne do wypełnienia obowiązku prawnego ciążącego na Administratorze.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prawną przetwarzania Państwa danych osobowych jest art. 6 ust. 1 lit. c) RODO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w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związku z </w:t>
      </w:r>
      <w:r>
        <w:rPr>
          <w:rFonts w:cs="Times New Roman" w:ascii="Times New Roman" w:hAnsi="Times New Roman"/>
          <w:sz w:val="24"/>
          <w:szCs w:val="24"/>
        </w:rPr>
        <w:t>ustawą z dnia 10 marca 2006 r o zwrocie podatku akcyzowego zawartego w cenie oleju napędowego wykorzystywanego do produkcji rolnej ( t.j. Dz. U. z 2023 r. poz. 1948 z pn. zm. ) oraz ustawą z dnia 14 czerwca 1960 r. Kodeks postępowania administracyjnego (t.j. Dz. U. z 2023 r. poz. 775 z póżn. zm. 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tj. przez okres 5 lat.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osobowych, a także m.in.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usługodawcom wykonującym usługi serwisu systemów informatycznych lub doradztwa prawnego,</w:t>
      </w:r>
      <w:r>
        <w:rPr>
          <w:rFonts w:cs="Times New Roman" w:ascii="Times New Roman" w:hAnsi="Times New Roman"/>
          <w:sz w:val="24"/>
          <w:szCs w:val="24"/>
        </w:rPr>
        <w:t xml:space="preserve"> jak również podmiotom lub organom uprawnionym na podstawie przepisów prawa. </w:t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304" w:right="1304" w:gutter="0" w:header="0" w:top="907" w:footer="0" w:bottom="45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510a9"/>
    <w:rPr>
      <w:color w:val="0000FF"/>
      <w:u w:val="single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913ce9"/>
    <w:rPr/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13ce9"/>
    <w:rPr>
      <w:rFonts w:ascii="Calibri" w:hAnsi="Calibri" w:eastAsia="Calibri" w:cs="Calibri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unhideWhenUsed/>
    <w:qFormat/>
    <w:rsid w:val="00913ce9"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13ce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913ce9"/>
    <w:pPr>
      <w:spacing w:lineRule="auto" w:line="276"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913ce9"/>
    <w:pPr>
      <w:spacing w:lineRule="auto" w:line="240"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3c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ody" w:customStyle="1">
    <w:name w:val="Text body"/>
    <w:basedOn w:val="Normal"/>
    <w:qFormat/>
    <w:rsid w:val="00760797"/>
    <w:pPr>
      <w:suppressAutoHyphens w:val="true"/>
      <w:spacing w:lineRule="auto" w:line="288" w:before="0" w:after="140"/>
      <w:textAlignment w:val="baseline"/>
    </w:pPr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LibreOffice/7.2.2.2$Windows_X86_64 LibreOffice_project/02b2acce88a210515b4a5bb2e46cbfb63fe97d56</Application>
  <AppVersion>15.0000</AppVersion>
  <Pages>1</Pages>
  <Words>452</Words>
  <Characters>2727</Characters>
  <CharactersWithSpaces>3151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2023-07-06T10:49:00Z</dcterms:created>
  <dc:creator>Klaudia Hinca</dc:creator>
  <dc:description/>
  <dc:language>pl-PL</dc:language>
  <cp:lastModifiedBy/>
  <cp:lastPrinted>2023-07-06T14:11:33Z</cp:lastPrinted>
  <dcterms:modified xsi:type="dcterms:W3CDTF">2024-01-17T09:27:56Z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