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0B3A0C" w:rsidRDefault="004C2264" w:rsidP="000B3A0C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0B3A0C">
        <w:rPr>
          <w:rFonts w:ascii="Book Antiqua" w:hAnsi="Book Antiqua"/>
          <w:bCs w:val="0"/>
          <w:iCs/>
          <w:sz w:val="20"/>
          <w:szCs w:val="20"/>
        </w:rPr>
        <w:t xml:space="preserve">Załącznik nr </w:t>
      </w:r>
      <w:r w:rsidR="00DB4569" w:rsidRPr="000B3A0C">
        <w:rPr>
          <w:rFonts w:ascii="Book Antiqua" w:hAnsi="Book Antiqua"/>
          <w:bCs w:val="0"/>
          <w:iCs/>
          <w:sz w:val="20"/>
          <w:szCs w:val="20"/>
        </w:rPr>
        <w:t>6</w:t>
      </w:r>
      <w:r w:rsidR="0016294A" w:rsidRPr="000B3A0C">
        <w:rPr>
          <w:rFonts w:ascii="Book Antiqua" w:hAnsi="Book Antiqua"/>
          <w:bCs w:val="0"/>
          <w:iCs/>
          <w:sz w:val="20"/>
          <w:szCs w:val="20"/>
        </w:rPr>
        <w:t xml:space="preserve"> </w:t>
      </w:r>
      <w:r w:rsidRPr="000B3A0C">
        <w:rPr>
          <w:rFonts w:ascii="Book Antiqua" w:hAnsi="Book Antiqua"/>
          <w:bCs w:val="0"/>
          <w:iCs/>
          <w:sz w:val="20"/>
          <w:szCs w:val="20"/>
        </w:rPr>
        <w:t>do SWZ</w:t>
      </w:r>
    </w:p>
    <w:p w:rsidR="004C2264" w:rsidRPr="000B3A0C" w:rsidRDefault="004C2264" w:rsidP="000B3A0C">
      <w:pPr>
        <w:pStyle w:val="NormalnyWeb"/>
        <w:widowControl w:val="0"/>
        <w:spacing w:before="0" w:beforeAutospacing="0" w:after="0" w:line="276" w:lineRule="auto"/>
        <w:rPr>
          <w:rFonts w:ascii="Book Antiqua" w:hAnsi="Book Antiqua"/>
          <w:bCs/>
          <w:iCs/>
          <w:sz w:val="20"/>
          <w:szCs w:val="20"/>
        </w:rPr>
      </w:pPr>
    </w:p>
    <w:p w:rsidR="00251532" w:rsidRPr="000B3A0C" w:rsidRDefault="00251532" w:rsidP="000B3A0C">
      <w:pPr>
        <w:pStyle w:val="NormalnyWeb"/>
        <w:widowControl w:val="0"/>
        <w:spacing w:before="0" w:beforeAutospacing="0" w:after="0" w:line="276" w:lineRule="auto"/>
        <w:jc w:val="center"/>
        <w:rPr>
          <w:rFonts w:ascii="Book Antiqua" w:hAnsi="Book Antiqua"/>
          <w:b/>
          <w:bCs/>
          <w:iCs/>
          <w:sz w:val="20"/>
          <w:szCs w:val="20"/>
        </w:rPr>
      </w:pPr>
      <w:r w:rsidRPr="000B3A0C">
        <w:rPr>
          <w:rFonts w:ascii="Book Antiqua" w:hAnsi="Book Antiqua"/>
          <w:b/>
          <w:bCs/>
          <w:iCs/>
          <w:sz w:val="20"/>
          <w:szCs w:val="20"/>
        </w:rPr>
        <w:t>ISTOTNE POSTANOWIENIA UMOWY</w:t>
      </w:r>
    </w:p>
    <w:p w:rsidR="004C2264" w:rsidRPr="000B3A0C" w:rsidRDefault="00067435" w:rsidP="000B3A0C">
      <w:pPr>
        <w:widowControl w:val="0"/>
        <w:spacing w:line="276" w:lineRule="auto"/>
        <w:ind w:left="284" w:hanging="284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0B3A0C">
        <w:rPr>
          <w:rFonts w:ascii="Book Antiqua" w:hAnsi="Book Antiqua"/>
          <w:b/>
          <w:bCs w:val="0"/>
          <w:sz w:val="20"/>
          <w:szCs w:val="20"/>
        </w:rPr>
        <w:t xml:space="preserve">U M O W A </w:t>
      </w:r>
      <w:r w:rsidR="0016294A" w:rsidRPr="000B3A0C">
        <w:rPr>
          <w:rFonts w:ascii="Book Antiqua" w:hAnsi="Book Antiqua"/>
          <w:b/>
          <w:bCs w:val="0"/>
          <w:sz w:val="20"/>
          <w:szCs w:val="20"/>
        </w:rPr>
        <w:t>Nr RGK.272…</w:t>
      </w:r>
      <w:r w:rsidR="00DB4569" w:rsidRPr="000B3A0C">
        <w:rPr>
          <w:rFonts w:ascii="Book Antiqua" w:hAnsi="Book Antiqua"/>
          <w:b/>
          <w:bCs w:val="0"/>
          <w:sz w:val="20"/>
          <w:szCs w:val="20"/>
        </w:rPr>
        <w:t>…..</w:t>
      </w:r>
      <w:r w:rsidR="0016294A" w:rsidRPr="000B3A0C">
        <w:rPr>
          <w:rFonts w:ascii="Book Antiqua" w:hAnsi="Book Antiqua"/>
          <w:b/>
          <w:bCs w:val="0"/>
          <w:sz w:val="20"/>
          <w:szCs w:val="20"/>
        </w:rPr>
        <w:t>..202</w:t>
      </w:r>
      <w:r w:rsidR="00DB4569" w:rsidRPr="000B3A0C">
        <w:rPr>
          <w:rFonts w:ascii="Book Antiqua" w:hAnsi="Book Antiqua"/>
          <w:b/>
          <w:bCs w:val="0"/>
          <w:sz w:val="20"/>
          <w:szCs w:val="20"/>
        </w:rPr>
        <w:t>2</w:t>
      </w:r>
    </w:p>
    <w:p w:rsidR="004C2264" w:rsidRPr="000B3A0C" w:rsidRDefault="004C2264" w:rsidP="000B3A0C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20"/>
          <w:szCs w:val="20"/>
        </w:rPr>
      </w:pPr>
      <w:r w:rsidRPr="000B3A0C">
        <w:rPr>
          <w:rFonts w:ascii="Book Antiqua" w:hAnsi="Book Antiqua"/>
          <w:b w:val="0"/>
          <w:i w:val="0"/>
          <w:sz w:val="20"/>
          <w:szCs w:val="20"/>
        </w:rPr>
        <w:t>zawarta w dniu  ………</w:t>
      </w:r>
      <w:r w:rsidR="00DB4569" w:rsidRPr="000B3A0C">
        <w:rPr>
          <w:rFonts w:ascii="Book Antiqua" w:hAnsi="Book Antiqua"/>
          <w:b w:val="0"/>
          <w:i w:val="0"/>
          <w:sz w:val="20"/>
          <w:szCs w:val="20"/>
        </w:rPr>
        <w:t>……..</w:t>
      </w:r>
      <w:r w:rsidRPr="000B3A0C">
        <w:rPr>
          <w:rFonts w:ascii="Book Antiqua" w:hAnsi="Book Antiqua"/>
          <w:b w:val="0"/>
          <w:i w:val="0"/>
          <w:sz w:val="20"/>
          <w:szCs w:val="20"/>
        </w:rPr>
        <w:t>……...</w:t>
      </w:r>
    </w:p>
    <w:p w:rsidR="004C2264" w:rsidRPr="000B3A0C" w:rsidRDefault="004C2264" w:rsidP="000B3A0C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16"/>
          <w:szCs w:val="20"/>
        </w:rPr>
      </w:pPr>
    </w:p>
    <w:p w:rsidR="004C2264" w:rsidRPr="000B3A0C" w:rsidRDefault="004C2264" w:rsidP="000B3A0C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B3A0C">
        <w:rPr>
          <w:rFonts w:ascii="Book Antiqua" w:hAnsi="Book Antiqua"/>
          <w:sz w:val="20"/>
          <w:szCs w:val="20"/>
        </w:rPr>
        <w:t xml:space="preserve">pomiędzy </w:t>
      </w:r>
      <w:r w:rsidRPr="000B3A0C">
        <w:rPr>
          <w:rFonts w:ascii="Book Antiqua" w:hAnsi="Book Antiqua"/>
          <w:b/>
          <w:sz w:val="20"/>
          <w:szCs w:val="20"/>
        </w:rPr>
        <w:t>Gminą Mochowo</w:t>
      </w:r>
      <w:r w:rsidRPr="000B3A0C">
        <w:rPr>
          <w:rFonts w:ascii="Book Antiqua" w:hAnsi="Book Antiqua"/>
          <w:sz w:val="20"/>
          <w:szCs w:val="20"/>
        </w:rPr>
        <w:t>, z siedzibą w Mochowie, 09 – 214 Mochowo</w:t>
      </w:r>
      <w:r w:rsidR="00EE19B7" w:rsidRPr="000B3A0C">
        <w:rPr>
          <w:rFonts w:ascii="Book Antiqua" w:hAnsi="Book Antiqua"/>
          <w:sz w:val="20"/>
          <w:szCs w:val="20"/>
        </w:rPr>
        <w:t>, ul. Sierpecka 2</w:t>
      </w:r>
      <w:r w:rsidRPr="000B3A0C">
        <w:rPr>
          <w:rFonts w:ascii="Book Antiqua" w:hAnsi="Book Antiqua"/>
          <w:sz w:val="20"/>
          <w:szCs w:val="20"/>
        </w:rPr>
        <w:t xml:space="preserve">, posiadającą </w:t>
      </w:r>
      <w:r w:rsidR="00475AA7">
        <w:rPr>
          <w:rFonts w:ascii="Book Antiqua" w:hAnsi="Book Antiqua"/>
          <w:sz w:val="20"/>
          <w:szCs w:val="20"/>
        </w:rPr>
        <w:br/>
      </w:r>
      <w:r w:rsidRPr="000B3A0C">
        <w:rPr>
          <w:rFonts w:ascii="Book Antiqua" w:hAnsi="Book Antiqua"/>
          <w:sz w:val="20"/>
          <w:szCs w:val="20"/>
        </w:rPr>
        <w:t xml:space="preserve">NIP </w:t>
      </w:r>
      <w:r w:rsidRPr="000B3A0C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0B3A0C">
        <w:rPr>
          <w:rFonts w:ascii="Book Antiqua" w:hAnsi="Book Antiqua"/>
          <w:sz w:val="20"/>
          <w:szCs w:val="20"/>
        </w:rPr>
        <w:t xml:space="preserve"> reprezentowaną przez:</w:t>
      </w:r>
    </w:p>
    <w:p w:rsidR="004C2264" w:rsidRPr="000B3A0C" w:rsidRDefault="004C2264" w:rsidP="000B3A0C">
      <w:pPr>
        <w:pStyle w:val="Nagwek9"/>
        <w:keepNext w:val="0"/>
        <w:widowControl w:val="0"/>
        <w:autoSpaceDE/>
        <w:autoSpaceDN/>
        <w:adjustRightInd/>
        <w:spacing w:line="276" w:lineRule="auto"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0B3A0C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0B3A0C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4C2264" w:rsidRPr="000B3A0C" w:rsidRDefault="004C2264" w:rsidP="000B3A0C">
      <w:pPr>
        <w:spacing w:line="276" w:lineRule="auto"/>
        <w:ind w:left="708"/>
        <w:jc w:val="both"/>
        <w:rPr>
          <w:rFonts w:ascii="Book Antiqua" w:hAnsi="Book Antiqua"/>
          <w:sz w:val="20"/>
          <w:szCs w:val="20"/>
        </w:rPr>
      </w:pPr>
      <w:r w:rsidRPr="000B3A0C">
        <w:rPr>
          <w:rFonts w:ascii="Book Antiqua" w:hAnsi="Book Antiqua"/>
          <w:sz w:val="20"/>
          <w:szCs w:val="20"/>
        </w:rPr>
        <w:t xml:space="preserve">przy kontrasygnacie </w:t>
      </w:r>
      <w:r w:rsidRPr="000B3A0C">
        <w:rPr>
          <w:rFonts w:ascii="Book Antiqua" w:hAnsi="Book Antiqua"/>
          <w:b/>
          <w:sz w:val="20"/>
          <w:szCs w:val="20"/>
        </w:rPr>
        <w:t>Skarbnika Gminy</w:t>
      </w:r>
      <w:r w:rsidRPr="000B3A0C">
        <w:rPr>
          <w:rFonts w:ascii="Book Antiqua" w:hAnsi="Book Antiqua"/>
          <w:sz w:val="20"/>
          <w:szCs w:val="20"/>
        </w:rPr>
        <w:t xml:space="preserve"> – Jolanty Augustyniak</w:t>
      </w:r>
    </w:p>
    <w:p w:rsidR="004C2264" w:rsidRPr="000B3A0C" w:rsidRDefault="004C2264" w:rsidP="000B3A0C">
      <w:pPr>
        <w:pStyle w:val="Tekstpodstawowy"/>
        <w:suppressAutoHyphens w:val="0"/>
        <w:spacing w:after="0" w:line="276" w:lineRule="auto"/>
        <w:rPr>
          <w:rFonts w:ascii="Book Antiqua" w:hAnsi="Book Antiqua"/>
          <w:sz w:val="20"/>
          <w:szCs w:val="20"/>
        </w:rPr>
      </w:pPr>
      <w:r w:rsidRPr="000B3A0C">
        <w:rPr>
          <w:rFonts w:ascii="Book Antiqua" w:hAnsi="Book Antiqua"/>
          <w:sz w:val="20"/>
          <w:szCs w:val="20"/>
        </w:rPr>
        <w:t>zwaną dalej „Zamawiającym”,</w:t>
      </w:r>
    </w:p>
    <w:p w:rsidR="004C2264" w:rsidRPr="000B3A0C" w:rsidRDefault="004C2264" w:rsidP="000B3A0C">
      <w:pPr>
        <w:pStyle w:val="Tekstpodstawowy21"/>
        <w:suppressAutoHyphens w:val="0"/>
        <w:spacing w:line="276" w:lineRule="auto"/>
        <w:rPr>
          <w:rFonts w:ascii="Book Antiqua" w:hAnsi="Book Antiqua"/>
          <w:color w:val="auto"/>
          <w:sz w:val="20"/>
          <w:szCs w:val="20"/>
        </w:rPr>
      </w:pPr>
      <w:r w:rsidRPr="000B3A0C">
        <w:rPr>
          <w:rFonts w:ascii="Book Antiqua" w:hAnsi="Book Antiqua"/>
          <w:color w:val="auto"/>
          <w:sz w:val="20"/>
          <w:szCs w:val="20"/>
        </w:rPr>
        <w:t>a</w:t>
      </w:r>
    </w:p>
    <w:p w:rsidR="004C2264" w:rsidRPr="000B3A0C" w:rsidRDefault="004C2264" w:rsidP="00475AA7">
      <w:pPr>
        <w:widowControl w:val="0"/>
        <w:spacing w:line="276" w:lineRule="auto"/>
        <w:jc w:val="center"/>
        <w:rPr>
          <w:rFonts w:ascii="Book Antiqua" w:hAnsi="Book Antiqua"/>
          <w:sz w:val="20"/>
          <w:szCs w:val="20"/>
        </w:rPr>
      </w:pPr>
      <w:r w:rsidRPr="000B3A0C">
        <w:rPr>
          <w:rFonts w:ascii="Book Antiqua" w:hAnsi="Book Antiqua"/>
          <w:sz w:val="20"/>
          <w:szCs w:val="20"/>
        </w:rPr>
        <w:t>……………………………………………………</w:t>
      </w:r>
      <w:r w:rsidR="00475AA7">
        <w:rPr>
          <w:rFonts w:ascii="Book Antiqua" w:hAnsi="Book Antiqua"/>
          <w:sz w:val="20"/>
          <w:szCs w:val="20"/>
        </w:rPr>
        <w:t>………………………..</w:t>
      </w:r>
      <w:r w:rsidRPr="000B3A0C">
        <w:rPr>
          <w:rFonts w:ascii="Book Antiqua" w:hAnsi="Book Antiqua"/>
          <w:sz w:val="20"/>
          <w:szCs w:val="20"/>
        </w:rPr>
        <w:t>…………………………........</w:t>
      </w:r>
    </w:p>
    <w:p w:rsidR="003C71B6" w:rsidRPr="000B3A0C" w:rsidRDefault="003C71B6" w:rsidP="000B3A0C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0B3A0C">
        <w:rPr>
          <w:rFonts w:ascii="Book Antiqua" w:hAnsi="Book Antiqua"/>
          <w:sz w:val="20"/>
          <w:szCs w:val="20"/>
        </w:rPr>
        <w:t>posiadającym NIP ………………………………,</w:t>
      </w:r>
    </w:p>
    <w:p w:rsidR="004C2264" w:rsidRPr="000B3A0C" w:rsidRDefault="004C2264" w:rsidP="000B3A0C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0B3A0C">
        <w:rPr>
          <w:rFonts w:ascii="Book Antiqua" w:hAnsi="Book Antiqua"/>
          <w:sz w:val="20"/>
          <w:szCs w:val="20"/>
        </w:rPr>
        <w:t>reprezentowanym przez:</w:t>
      </w:r>
    </w:p>
    <w:p w:rsidR="004C2264" w:rsidRPr="000B3A0C" w:rsidRDefault="004C2264" w:rsidP="000B3A0C">
      <w:pPr>
        <w:pStyle w:val="Tekstpodstawowy21"/>
        <w:suppressAutoHyphens w:val="0"/>
        <w:spacing w:line="276" w:lineRule="auto"/>
        <w:rPr>
          <w:rFonts w:ascii="Book Antiqua" w:hAnsi="Book Antiqua"/>
          <w:color w:val="auto"/>
          <w:sz w:val="20"/>
          <w:szCs w:val="20"/>
        </w:rPr>
      </w:pPr>
      <w:r w:rsidRPr="000B3A0C">
        <w:rPr>
          <w:rFonts w:ascii="Book Antiqua" w:hAnsi="Book Antiqua"/>
          <w:color w:val="auto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4C2264" w:rsidRPr="000B3A0C" w:rsidRDefault="004C2264" w:rsidP="000B3A0C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0B3A0C">
        <w:rPr>
          <w:rFonts w:ascii="Book Antiqua" w:hAnsi="Book Antiqua"/>
          <w:sz w:val="20"/>
          <w:szCs w:val="20"/>
        </w:rPr>
        <w:t>zwanym dalej</w:t>
      </w:r>
      <w:r w:rsidRPr="000B3A0C">
        <w:rPr>
          <w:rFonts w:ascii="Book Antiqua" w:hAnsi="Book Antiqua"/>
          <w:bCs w:val="0"/>
          <w:sz w:val="20"/>
          <w:szCs w:val="20"/>
        </w:rPr>
        <w:t xml:space="preserve"> „</w:t>
      </w:r>
      <w:r w:rsidRPr="000B3A0C">
        <w:rPr>
          <w:rFonts w:ascii="Book Antiqua" w:hAnsi="Book Antiqua"/>
          <w:b/>
          <w:bCs w:val="0"/>
          <w:sz w:val="20"/>
          <w:szCs w:val="20"/>
        </w:rPr>
        <w:t>Wykonawcą”</w:t>
      </w:r>
    </w:p>
    <w:p w:rsidR="004C2264" w:rsidRPr="000B3A0C" w:rsidRDefault="004C2264" w:rsidP="000B3A0C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0B3A0C">
        <w:rPr>
          <w:rFonts w:ascii="Book Antiqua" w:hAnsi="Book Antiqua"/>
          <w:sz w:val="20"/>
          <w:szCs w:val="20"/>
        </w:rPr>
        <w:t>o następującej treści:</w:t>
      </w:r>
    </w:p>
    <w:p w:rsidR="004C2264" w:rsidRPr="000B3A0C" w:rsidRDefault="004C2264" w:rsidP="000B3A0C">
      <w:pPr>
        <w:widowControl w:val="0"/>
        <w:spacing w:line="276" w:lineRule="auto"/>
        <w:rPr>
          <w:rFonts w:ascii="Book Antiqua" w:hAnsi="Book Antiqua"/>
          <w:sz w:val="16"/>
          <w:szCs w:val="20"/>
        </w:rPr>
      </w:pPr>
    </w:p>
    <w:p w:rsidR="00851F4F" w:rsidRPr="000B3A0C" w:rsidRDefault="00851F4F" w:rsidP="000B3A0C">
      <w:pPr>
        <w:spacing w:line="276" w:lineRule="auto"/>
        <w:jc w:val="center"/>
        <w:rPr>
          <w:rFonts w:ascii="Book Antiqua" w:hAnsi="Book Antiqua"/>
          <w:b/>
          <w:sz w:val="20"/>
        </w:rPr>
      </w:pPr>
      <w:r w:rsidRPr="000B3A0C">
        <w:rPr>
          <w:rFonts w:ascii="Book Antiqua" w:hAnsi="Book Antiqua"/>
          <w:b/>
          <w:sz w:val="20"/>
        </w:rPr>
        <w:t>§ 1</w:t>
      </w:r>
    </w:p>
    <w:p w:rsidR="00851F4F" w:rsidRPr="000B3A0C" w:rsidRDefault="00851F4F" w:rsidP="000B3A0C">
      <w:pPr>
        <w:spacing w:line="276" w:lineRule="auto"/>
        <w:jc w:val="both"/>
        <w:rPr>
          <w:rFonts w:ascii="Book Antiqua" w:hAnsi="Book Antiqua"/>
          <w:color w:val="000000"/>
          <w:sz w:val="20"/>
        </w:rPr>
      </w:pPr>
      <w:r w:rsidRPr="000B3A0C">
        <w:rPr>
          <w:rFonts w:ascii="Book Antiqua" w:hAnsi="Book Antiqua"/>
          <w:color w:val="000000"/>
          <w:sz w:val="20"/>
        </w:rPr>
        <w:t xml:space="preserve">Podstawą zawarcia umowy jest udzielenie zamówienia publicznego w trybie przetargu nieograniczonego na </w:t>
      </w:r>
      <w:r w:rsidRPr="000B3A0C">
        <w:rPr>
          <w:rFonts w:ascii="Book Antiqua" w:hAnsi="Book Antiqua"/>
          <w:i/>
          <w:color w:val="000000"/>
          <w:sz w:val="20"/>
        </w:rPr>
        <w:t>„</w:t>
      </w:r>
      <w:r w:rsidRPr="000B3A0C">
        <w:rPr>
          <w:rFonts w:ascii="Book Antiqua" w:hAnsi="Book Antiqua"/>
          <w:b/>
          <w:i/>
          <w:sz w:val="20"/>
        </w:rPr>
        <w:t xml:space="preserve">Dostawę oleju napędowego do tankowania samochodów będących własnością Gminy Mochowo </w:t>
      </w:r>
      <w:r w:rsidRPr="000B3A0C">
        <w:rPr>
          <w:rFonts w:ascii="Book Antiqua" w:hAnsi="Book Antiqua"/>
          <w:b/>
          <w:i/>
          <w:sz w:val="20"/>
        </w:rPr>
        <w:br/>
        <w:t>w roku 20</w:t>
      </w:r>
      <w:r w:rsidR="003C23B5" w:rsidRPr="000B3A0C">
        <w:rPr>
          <w:rFonts w:ascii="Book Antiqua" w:hAnsi="Book Antiqua"/>
          <w:b/>
          <w:i/>
          <w:sz w:val="20"/>
        </w:rPr>
        <w:t>2</w:t>
      </w:r>
      <w:r w:rsidR="00DB4569" w:rsidRPr="000B3A0C">
        <w:rPr>
          <w:rFonts w:ascii="Book Antiqua" w:hAnsi="Book Antiqua"/>
          <w:b/>
          <w:i/>
          <w:sz w:val="20"/>
        </w:rPr>
        <w:t>3</w:t>
      </w:r>
      <w:r w:rsidRPr="000B3A0C">
        <w:rPr>
          <w:rFonts w:ascii="Book Antiqua" w:hAnsi="Book Antiqua"/>
          <w:i/>
          <w:color w:val="000000"/>
          <w:sz w:val="20"/>
        </w:rPr>
        <w:t>”,</w:t>
      </w:r>
      <w:r w:rsidRPr="000B3A0C">
        <w:rPr>
          <w:rFonts w:ascii="Book Antiqua" w:hAnsi="Book Antiqua"/>
          <w:color w:val="000000"/>
          <w:sz w:val="20"/>
        </w:rPr>
        <w:t xml:space="preserve"> zwaną dalej „przedmiotem umowy”.</w:t>
      </w:r>
    </w:p>
    <w:p w:rsidR="00851F4F" w:rsidRPr="000B3A0C" w:rsidRDefault="00851F4F" w:rsidP="000B3A0C">
      <w:pPr>
        <w:spacing w:line="276" w:lineRule="auto"/>
        <w:jc w:val="both"/>
        <w:rPr>
          <w:rFonts w:ascii="Book Antiqua" w:hAnsi="Book Antiqua"/>
          <w:sz w:val="16"/>
          <w:szCs w:val="16"/>
        </w:rPr>
      </w:pPr>
    </w:p>
    <w:p w:rsidR="00851F4F" w:rsidRPr="000B3A0C" w:rsidRDefault="00851F4F" w:rsidP="000B3A0C">
      <w:pPr>
        <w:spacing w:line="276" w:lineRule="auto"/>
        <w:jc w:val="center"/>
        <w:rPr>
          <w:rFonts w:ascii="Book Antiqua" w:hAnsi="Book Antiqua"/>
          <w:b/>
          <w:sz w:val="20"/>
        </w:rPr>
      </w:pPr>
      <w:r w:rsidRPr="000B3A0C">
        <w:rPr>
          <w:rFonts w:ascii="Book Antiqua" w:hAnsi="Book Antiqua"/>
          <w:b/>
          <w:sz w:val="20"/>
        </w:rPr>
        <w:t>§ 2</w:t>
      </w:r>
    </w:p>
    <w:p w:rsidR="00851F4F" w:rsidRPr="000B3A0C" w:rsidRDefault="00851F4F" w:rsidP="00475AA7">
      <w:pPr>
        <w:numPr>
          <w:ilvl w:val="0"/>
          <w:numId w:val="15"/>
        </w:numPr>
        <w:tabs>
          <w:tab w:val="clear" w:pos="342"/>
          <w:tab w:val="num" w:pos="284"/>
        </w:tabs>
        <w:spacing w:line="276" w:lineRule="auto"/>
        <w:ind w:left="284" w:hanging="302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Zamawiający zleca, a Dostawca przyjmuje do realizacji</w:t>
      </w:r>
      <w:r w:rsidR="00DB4569" w:rsidRPr="000B3A0C">
        <w:rPr>
          <w:rFonts w:ascii="Book Antiqua" w:hAnsi="Book Antiqua"/>
          <w:sz w:val="20"/>
        </w:rPr>
        <w:t xml:space="preserve"> sukcesywną</w:t>
      </w:r>
      <w:r w:rsidRPr="000B3A0C">
        <w:rPr>
          <w:rFonts w:ascii="Book Antiqua" w:hAnsi="Book Antiqua"/>
          <w:sz w:val="20"/>
        </w:rPr>
        <w:t xml:space="preserve"> dostawę w 20</w:t>
      </w:r>
      <w:r w:rsidR="003C23B5" w:rsidRPr="000B3A0C">
        <w:rPr>
          <w:rFonts w:ascii="Book Antiqua" w:hAnsi="Book Antiqua"/>
          <w:sz w:val="20"/>
        </w:rPr>
        <w:t>2</w:t>
      </w:r>
      <w:r w:rsidR="00DB4569" w:rsidRPr="000B3A0C">
        <w:rPr>
          <w:rFonts w:ascii="Book Antiqua" w:hAnsi="Book Antiqua"/>
          <w:sz w:val="20"/>
        </w:rPr>
        <w:t>3</w:t>
      </w:r>
      <w:r w:rsidRPr="000B3A0C">
        <w:rPr>
          <w:rFonts w:ascii="Book Antiqua" w:hAnsi="Book Antiqua"/>
          <w:sz w:val="20"/>
        </w:rPr>
        <w:t xml:space="preserve"> roku </w:t>
      </w:r>
      <w:r w:rsidR="00DB4569" w:rsidRPr="000B3A0C">
        <w:rPr>
          <w:rFonts w:ascii="Book Antiqua" w:hAnsi="Book Antiqua"/>
          <w:sz w:val="20"/>
        </w:rPr>
        <w:t xml:space="preserve">oleju napędowego </w:t>
      </w:r>
      <w:r w:rsidR="00DB4569" w:rsidRPr="000B3A0C">
        <w:rPr>
          <w:rFonts w:ascii="Book Antiqua" w:hAnsi="Book Antiqua"/>
          <w:sz w:val="20"/>
        </w:rPr>
        <w:t>w ilości do</w:t>
      </w:r>
      <w:r w:rsidRPr="000B3A0C">
        <w:rPr>
          <w:rFonts w:ascii="Book Antiqua" w:hAnsi="Book Antiqua"/>
          <w:b/>
          <w:sz w:val="20"/>
        </w:rPr>
        <w:t xml:space="preserve"> </w:t>
      </w:r>
      <w:r w:rsidR="00DB4569" w:rsidRPr="000B3A0C">
        <w:rPr>
          <w:rFonts w:ascii="Book Antiqua" w:hAnsi="Book Antiqua"/>
          <w:sz w:val="20"/>
        </w:rPr>
        <w:t>38</w:t>
      </w:r>
      <w:r w:rsidR="00063A77" w:rsidRPr="000B3A0C">
        <w:rPr>
          <w:rFonts w:ascii="Book Antiqua" w:hAnsi="Book Antiqua"/>
          <w:sz w:val="20"/>
        </w:rPr>
        <w:t>.</w:t>
      </w:r>
      <w:r w:rsidRPr="000B3A0C">
        <w:rPr>
          <w:rFonts w:ascii="Book Antiqua" w:hAnsi="Book Antiqua"/>
          <w:sz w:val="20"/>
        </w:rPr>
        <w:t xml:space="preserve">000 litrów </w:t>
      </w:r>
      <w:r w:rsidR="00DB4569" w:rsidRPr="000B3A0C">
        <w:rPr>
          <w:rFonts w:ascii="Book Antiqua" w:hAnsi="Book Antiqua"/>
          <w:sz w:val="20"/>
        </w:rPr>
        <w:t xml:space="preserve">z przeznaczeniem </w:t>
      </w:r>
      <w:r w:rsidRPr="000B3A0C">
        <w:rPr>
          <w:rFonts w:ascii="Book Antiqua" w:hAnsi="Book Antiqua"/>
          <w:sz w:val="20"/>
        </w:rPr>
        <w:t>do tankowania samochodów stanowiących własność Gminy Mochowo, zwaną w dalszej części „przedmiotem umowy”.</w:t>
      </w:r>
    </w:p>
    <w:p w:rsidR="00851F4F" w:rsidRPr="000B3A0C" w:rsidRDefault="00A9353A" w:rsidP="00475AA7">
      <w:pPr>
        <w:numPr>
          <w:ilvl w:val="0"/>
          <w:numId w:val="15"/>
        </w:numPr>
        <w:tabs>
          <w:tab w:val="clear" w:pos="342"/>
          <w:tab w:val="num" w:pos="284"/>
        </w:tabs>
        <w:spacing w:line="276" w:lineRule="auto"/>
        <w:ind w:left="284" w:hanging="302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 xml:space="preserve">Wielkość przedmiotu umowy wskazana w ust. 1 jest wielkością </w:t>
      </w:r>
      <w:r w:rsidR="00A4572A" w:rsidRPr="000B3A0C">
        <w:rPr>
          <w:rFonts w:ascii="Book Antiqua" w:hAnsi="Book Antiqua"/>
          <w:sz w:val="20"/>
        </w:rPr>
        <w:t>szacunkową</w:t>
      </w:r>
      <w:r w:rsidRPr="000B3A0C">
        <w:rPr>
          <w:rFonts w:ascii="Book Antiqua" w:hAnsi="Book Antiqua"/>
          <w:sz w:val="20"/>
        </w:rPr>
        <w:t>, określoną na podstawie aktualnego stanu wiedzy Zamawiającego dotyczącej rocznego zapotrzebowania na paliwo stanowiące przedmiot umowy</w:t>
      </w:r>
      <w:r w:rsidR="00851F4F" w:rsidRPr="000B3A0C">
        <w:rPr>
          <w:rFonts w:ascii="Book Antiqua" w:hAnsi="Book Antiqua"/>
          <w:sz w:val="20"/>
        </w:rPr>
        <w:t xml:space="preserve">. </w:t>
      </w:r>
      <w:r w:rsidRPr="000B3A0C">
        <w:rPr>
          <w:rFonts w:ascii="Book Antiqua" w:hAnsi="Book Antiqua"/>
          <w:sz w:val="20"/>
        </w:rPr>
        <w:t>Oznacza to, że Zamawiający może dokonać zakupu mniejszej</w:t>
      </w:r>
      <w:r w:rsidR="00A4572A" w:rsidRPr="000B3A0C">
        <w:rPr>
          <w:rFonts w:ascii="Book Antiqua" w:hAnsi="Book Antiqua"/>
          <w:sz w:val="20"/>
        </w:rPr>
        <w:t xml:space="preserve"> (większej)</w:t>
      </w:r>
      <w:r w:rsidRPr="000B3A0C">
        <w:rPr>
          <w:rFonts w:ascii="Book Antiqua" w:hAnsi="Book Antiqua"/>
          <w:sz w:val="20"/>
        </w:rPr>
        <w:t xml:space="preserve"> ilości oleju napędowego, co nie stanowić będzie podstawy do wnoszenia przez Dostawcę jakichkolwiek roszczeń co do wysokości faktycznej odpłatności należnej z tytułu sprzedaży.</w:t>
      </w:r>
    </w:p>
    <w:p w:rsidR="00851F4F" w:rsidRPr="000B3A0C" w:rsidRDefault="00851F4F" w:rsidP="000B3A0C">
      <w:pPr>
        <w:spacing w:line="276" w:lineRule="auto"/>
        <w:jc w:val="both"/>
        <w:rPr>
          <w:rFonts w:ascii="Book Antiqua" w:hAnsi="Book Antiqua"/>
          <w:sz w:val="16"/>
          <w:szCs w:val="16"/>
        </w:rPr>
      </w:pPr>
    </w:p>
    <w:p w:rsidR="00851F4F" w:rsidRPr="000B3A0C" w:rsidRDefault="00851F4F" w:rsidP="000B3A0C">
      <w:pPr>
        <w:spacing w:line="276" w:lineRule="auto"/>
        <w:jc w:val="center"/>
        <w:rPr>
          <w:rFonts w:ascii="Book Antiqua" w:hAnsi="Book Antiqua"/>
          <w:b/>
          <w:sz w:val="20"/>
        </w:rPr>
      </w:pPr>
      <w:r w:rsidRPr="000B3A0C">
        <w:rPr>
          <w:rFonts w:ascii="Book Antiqua" w:hAnsi="Book Antiqua"/>
          <w:b/>
          <w:sz w:val="20"/>
        </w:rPr>
        <w:t>§ 3</w:t>
      </w:r>
    </w:p>
    <w:p w:rsidR="00851F4F" w:rsidRPr="000B3A0C" w:rsidRDefault="00851F4F" w:rsidP="00475AA7">
      <w:pPr>
        <w:pStyle w:val="Tekstpodstawowy"/>
        <w:widowControl/>
        <w:numPr>
          <w:ilvl w:val="0"/>
          <w:numId w:val="14"/>
        </w:numPr>
        <w:tabs>
          <w:tab w:val="clear" w:pos="360"/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Dostawca oświadcza, że posiada koncesję na obrót paliwami oraz środki finansowe gwarantujące Zamawiającemu ciągłość i regularność dostaw paliwa o najwyższej jakości.</w:t>
      </w:r>
    </w:p>
    <w:p w:rsidR="0065482D" w:rsidRPr="000B3A0C" w:rsidRDefault="00375412" w:rsidP="00475AA7">
      <w:pPr>
        <w:pStyle w:val="Tekstpodstawowy"/>
        <w:widowControl/>
        <w:numPr>
          <w:ilvl w:val="0"/>
          <w:numId w:val="14"/>
        </w:numPr>
        <w:tabs>
          <w:tab w:val="clear" w:pos="360"/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B3A0C">
        <w:rPr>
          <w:rFonts w:ascii="Book Antiqua" w:hAnsi="Book Antiqua"/>
          <w:sz w:val="20"/>
          <w:szCs w:val="20"/>
        </w:rPr>
        <w:t xml:space="preserve">Jednorazowa dostawa paliwa wynosić będzie </w:t>
      </w:r>
      <w:r w:rsidR="0065482D" w:rsidRPr="000B3A0C">
        <w:rPr>
          <w:rFonts w:ascii="Book Antiqua" w:hAnsi="Book Antiqua"/>
          <w:sz w:val="20"/>
          <w:szCs w:val="20"/>
        </w:rPr>
        <w:t>do 2000 litrów i odbywać się będzie sukcesywnie według zapotrzebowania, specjalistycznymi środkami transportu Dostawcy, terminowo na podstawie ustnych lub pisemnych zamówień złożonych z 24 godz. wyprzedzeniem przez Zamawiającego.</w:t>
      </w:r>
      <w:r w:rsidRPr="000B3A0C">
        <w:rPr>
          <w:rFonts w:ascii="Book Antiqua" w:hAnsi="Book Antiqua"/>
          <w:sz w:val="20"/>
          <w:szCs w:val="20"/>
        </w:rPr>
        <w:t xml:space="preserve"> </w:t>
      </w:r>
    </w:p>
    <w:p w:rsidR="00E05B67" w:rsidRPr="000B3A0C" w:rsidRDefault="00E05B67" w:rsidP="00475AA7">
      <w:pPr>
        <w:pStyle w:val="Akapitzlist"/>
        <w:numPr>
          <w:ilvl w:val="0"/>
          <w:numId w:val="14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B3A0C">
        <w:rPr>
          <w:rFonts w:ascii="Book Antiqua" w:hAnsi="Book Antiqua"/>
          <w:sz w:val="20"/>
          <w:szCs w:val="20"/>
        </w:rPr>
        <w:t>Dostawca realizuje przedmiot umowy w terminie …… dni od dnia otrzymania zamówienia.</w:t>
      </w:r>
    </w:p>
    <w:p w:rsidR="00E05B67" w:rsidRPr="000B3A0C" w:rsidRDefault="00E05B67" w:rsidP="00475AA7">
      <w:pPr>
        <w:pStyle w:val="Akapitzlist"/>
        <w:numPr>
          <w:ilvl w:val="0"/>
          <w:numId w:val="14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B3A0C">
        <w:rPr>
          <w:rFonts w:ascii="Book Antiqua" w:hAnsi="Book Antiqua"/>
          <w:sz w:val="20"/>
          <w:szCs w:val="20"/>
        </w:rPr>
        <w:t>W przypadku nie dostarczenia przedmiotu zamówienia w terminie 5 dni od dnia złożenia zamówienia Zamawiający dokona zakupu u innego dostawcy</w:t>
      </w:r>
      <w:r w:rsidRPr="000B3A0C">
        <w:rPr>
          <w:rFonts w:ascii="Book Antiqua" w:hAnsi="Book Antiqua"/>
          <w:sz w:val="20"/>
          <w:szCs w:val="20"/>
        </w:rPr>
        <w:t xml:space="preserve">. W takim przypadku </w:t>
      </w:r>
      <w:r w:rsidRPr="000B3A0C">
        <w:rPr>
          <w:rFonts w:ascii="Book Antiqua" w:hAnsi="Book Antiqua"/>
          <w:sz w:val="20"/>
        </w:rPr>
        <w:t>Dostawca pokrywa koszty wynikające z różnicy cen</w:t>
      </w:r>
      <w:r w:rsidRPr="000B3A0C">
        <w:rPr>
          <w:rFonts w:ascii="Book Antiqua" w:hAnsi="Book Antiqua"/>
          <w:sz w:val="20"/>
          <w:szCs w:val="20"/>
        </w:rPr>
        <w:t>.</w:t>
      </w:r>
    </w:p>
    <w:p w:rsidR="00375412" w:rsidRPr="000B3A0C" w:rsidRDefault="00375412" w:rsidP="00475AA7">
      <w:pPr>
        <w:pStyle w:val="Tekstpodstawowy"/>
        <w:widowControl/>
        <w:numPr>
          <w:ilvl w:val="0"/>
          <w:numId w:val="14"/>
        </w:numPr>
        <w:tabs>
          <w:tab w:val="clear" w:pos="360"/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B3A0C">
        <w:rPr>
          <w:rFonts w:ascii="Book Antiqua" w:hAnsi="Book Antiqua"/>
          <w:sz w:val="20"/>
          <w:szCs w:val="20"/>
        </w:rPr>
        <w:t xml:space="preserve">Rozliczenie ilości dostarczonego paliwa </w:t>
      </w:r>
      <w:r w:rsidR="0065482D" w:rsidRPr="000B3A0C">
        <w:rPr>
          <w:rFonts w:ascii="Book Antiqua" w:hAnsi="Book Antiqua"/>
          <w:sz w:val="20"/>
          <w:szCs w:val="20"/>
        </w:rPr>
        <w:t>będzie</w:t>
      </w:r>
      <w:r w:rsidRPr="000B3A0C">
        <w:rPr>
          <w:rFonts w:ascii="Book Antiqua" w:hAnsi="Book Antiqua"/>
          <w:sz w:val="20"/>
          <w:szCs w:val="20"/>
        </w:rPr>
        <w:t xml:space="preserve"> się odbyć na podstawie zainstalowanego </w:t>
      </w:r>
      <w:r w:rsidR="0065482D" w:rsidRPr="000B3A0C">
        <w:rPr>
          <w:rFonts w:ascii="Book Antiqua" w:hAnsi="Book Antiqua"/>
          <w:sz w:val="20"/>
          <w:szCs w:val="20"/>
        </w:rPr>
        <w:t>na cysternie Dostawcy licznika/</w:t>
      </w:r>
      <w:r w:rsidRPr="000B3A0C">
        <w:rPr>
          <w:rFonts w:ascii="Book Antiqua" w:hAnsi="Book Antiqua"/>
          <w:sz w:val="20"/>
          <w:szCs w:val="20"/>
        </w:rPr>
        <w:t>przepływomierza z aktualną potwierdzoną legalizacją, wyposażonego w drukarkę drukującą dokument, który określi rzeczywistą ilość dostarczonego paliwa.</w:t>
      </w:r>
      <w:r w:rsidR="0065482D" w:rsidRPr="000B3A0C">
        <w:rPr>
          <w:rFonts w:ascii="Book Antiqua" w:hAnsi="Book Antiqua"/>
          <w:sz w:val="20"/>
          <w:szCs w:val="20"/>
        </w:rPr>
        <w:t xml:space="preserve"> </w:t>
      </w:r>
      <w:r w:rsidR="0065482D" w:rsidRPr="000B3A0C">
        <w:rPr>
          <w:rFonts w:ascii="Book Antiqua" w:hAnsi="Book Antiqua"/>
          <w:sz w:val="20"/>
          <w:szCs w:val="20"/>
        </w:rPr>
        <w:t xml:space="preserve">Paliwo dostarczone </w:t>
      </w:r>
      <w:r w:rsidR="0065482D" w:rsidRPr="000B3A0C">
        <w:rPr>
          <w:rFonts w:ascii="Book Antiqua" w:hAnsi="Book Antiqua"/>
          <w:sz w:val="20"/>
          <w:szCs w:val="20"/>
        </w:rPr>
        <w:t xml:space="preserve">będzie </w:t>
      </w:r>
      <w:r w:rsidR="0065482D" w:rsidRPr="000B3A0C">
        <w:rPr>
          <w:rFonts w:ascii="Book Antiqua" w:hAnsi="Book Antiqua"/>
          <w:sz w:val="20"/>
          <w:szCs w:val="20"/>
        </w:rPr>
        <w:br/>
      </w:r>
      <w:r w:rsidR="0065482D" w:rsidRPr="000B3A0C">
        <w:rPr>
          <w:rFonts w:ascii="Book Antiqua" w:hAnsi="Book Antiqua"/>
          <w:sz w:val="20"/>
          <w:szCs w:val="20"/>
        </w:rPr>
        <w:t>w temperaturze referencyjnej 15°C</w:t>
      </w:r>
      <w:r w:rsidR="0065482D" w:rsidRPr="000B3A0C">
        <w:rPr>
          <w:rFonts w:ascii="Book Antiqua" w:hAnsi="Book Antiqua"/>
          <w:sz w:val="20"/>
          <w:szCs w:val="20"/>
        </w:rPr>
        <w:t>.</w:t>
      </w:r>
      <w:r w:rsidR="00C700F1" w:rsidRPr="000B3A0C">
        <w:rPr>
          <w:rFonts w:ascii="Book Antiqua" w:hAnsi="Book Antiqua"/>
          <w:sz w:val="20"/>
          <w:szCs w:val="20"/>
        </w:rPr>
        <w:t xml:space="preserve"> Do każdej partii dostawy Dostawca dołączy aktualne świadectwo jakości oleju napędowego wydane przez akredytowane laboratorium.</w:t>
      </w:r>
    </w:p>
    <w:p w:rsidR="001763D9" w:rsidRPr="000B3A0C" w:rsidRDefault="008351C3" w:rsidP="00475AA7">
      <w:pPr>
        <w:pStyle w:val="Tekstpodstawowy"/>
        <w:widowControl/>
        <w:numPr>
          <w:ilvl w:val="0"/>
          <w:numId w:val="14"/>
        </w:numPr>
        <w:tabs>
          <w:tab w:val="clear" w:pos="360"/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B3A0C">
        <w:rPr>
          <w:rFonts w:ascii="Book Antiqua" w:hAnsi="Book Antiqua"/>
          <w:sz w:val="20"/>
          <w:szCs w:val="20"/>
        </w:rPr>
        <w:t xml:space="preserve">Przedmiot zamówienia musi odpowiadać obowiązującym normom PN-EN 590 dla oleju napędowego. </w:t>
      </w:r>
      <w:r w:rsidR="001763D9" w:rsidRPr="000B3A0C">
        <w:rPr>
          <w:rFonts w:ascii="Book Antiqua" w:hAnsi="Book Antiqua"/>
          <w:sz w:val="20"/>
        </w:rPr>
        <w:t xml:space="preserve">Dostawca zobowiązuje się zapewnić Zamawiającemu olej napędowy dobrej jakości z zachowaniem wszelkich obowiązujących, w tym zakresie norm (Rozporządzenie Ministra Gospodarki z dnia </w:t>
      </w:r>
      <w:r w:rsidR="001763D9" w:rsidRPr="000B3A0C">
        <w:rPr>
          <w:rFonts w:ascii="Book Antiqua" w:hAnsi="Book Antiqua"/>
          <w:sz w:val="20"/>
        </w:rPr>
        <w:br/>
        <w:t xml:space="preserve">09 października 2015 r. w sprawie wymagań jakościowych dla paliw ciekłych – Dz. U. z 2015 r., poz. 1680 z późn. zm.) i ponosi całkowitą i wyłączną odpowiedzialność za jakość, przydatność oraz spełnianie </w:t>
      </w:r>
      <w:r w:rsidR="001763D9" w:rsidRPr="000B3A0C">
        <w:rPr>
          <w:rFonts w:ascii="Book Antiqua" w:hAnsi="Book Antiqua"/>
          <w:sz w:val="20"/>
        </w:rPr>
        <w:lastRenderedPageBreak/>
        <w:t>wymagań określonych odpowiednimi przepisami, przez realizowane dostawy będące przedmiotem niniejszej umowy</w:t>
      </w:r>
    </w:p>
    <w:p w:rsidR="00851F4F" w:rsidRPr="000B3A0C" w:rsidRDefault="00851F4F" w:rsidP="00475AA7">
      <w:pPr>
        <w:numPr>
          <w:ilvl w:val="0"/>
          <w:numId w:val="14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 xml:space="preserve">W przypadku wątpliwości co do jakości dostarczonego paliwa (po uprzednim zawiadomieniu Dostawcy) Zamawiający może zlecić na koszt Dostawcy wykonanie badań próbki tej dostawy w niezależnym laboratorium. </w:t>
      </w:r>
    </w:p>
    <w:p w:rsidR="00851F4F" w:rsidRPr="000B3A0C" w:rsidRDefault="00851F4F" w:rsidP="00475AA7">
      <w:pPr>
        <w:numPr>
          <w:ilvl w:val="0"/>
          <w:numId w:val="14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Z chwilą stwierdzenia i udokumentowania, że dostarczone paliwo nie spełnia wymagań jakościowych Dostawca niezwłocznie</w:t>
      </w:r>
      <w:r w:rsidR="004F7D1B" w:rsidRPr="000B3A0C">
        <w:rPr>
          <w:rFonts w:ascii="Book Antiqua" w:hAnsi="Book Antiqua"/>
          <w:sz w:val="20"/>
        </w:rPr>
        <w:t>,</w:t>
      </w:r>
      <w:r w:rsidRPr="000B3A0C">
        <w:rPr>
          <w:rFonts w:ascii="Book Antiqua" w:hAnsi="Book Antiqua"/>
          <w:sz w:val="20"/>
        </w:rPr>
        <w:t xml:space="preserve"> na swój koszt</w:t>
      </w:r>
      <w:r w:rsidR="004F7D1B" w:rsidRPr="000B3A0C">
        <w:rPr>
          <w:rFonts w:ascii="Book Antiqua" w:hAnsi="Book Antiqua"/>
          <w:sz w:val="20"/>
        </w:rPr>
        <w:t>,</w:t>
      </w:r>
      <w:r w:rsidRPr="000B3A0C">
        <w:rPr>
          <w:rFonts w:ascii="Book Antiqua" w:hAnsi="Book Antiqua"/>
          <w:sz w:val="20"/>
        </w:rPr>
        <w:t xml:space="preserve"> usunie wadliwe paliwo, oczyści </w:t>
      </w:r>
      <w:r w:rsidR="00DC21E0" w:rsidRPr="000B3A0C">
        <w:rPr>
          <w:rFonts w:ascii="Book Antiqua" w:hAnsi="Book Antiqua"/>
          <w:sz w:val="20"/>
        </w:rPr>
        <w:t xml:space="preserve">zbiornik oraz </w:t>
      </w:r>
      <w:r w:rsidRPr="000B3A0C">
        <w:rPr>
          <w:rFonts w:ascii="Book Antiqua" w:hAnsi="Book Antiqua"/>
          <w:sz w:val="20"/>
        </w:rPr>
        <w:t xml:space="preserve">zbiorniki zatankowanych pojazdów Zamawiającego i dostarczy paliwo zgodne z wymaganiami jakościowymi. </w:t>
      </w:r>
      <w:r w:rsidR="00DC21E0" w:rsidRPr="000B3A0C">
        <w:rPr>
          <w:rFonts w:ascii="Book Antiqua" w:hAnsi="Book Antiqua"/>
          <w:sz w:val="20"/>
        </w:rPr>
        <w:br/>
      </w:r>
      <w:r w:rsidRPr="000B3A0C">
        <w:rPr>
          <w:rFonts w:ascii="Book Antiqua" w:hAnsi="Book Antiqua"/>
          <w:sz w:val="20"/>
        </w:rPr>
        <w:t xml:space="preserve">O powyższym fakcie Zamawiający poinformuje Dostawcę pisemnie, w sytuacjach nagłych (np. zamarznięcie paliwa) – telefonicznie. </w:t>
      </w:r>
    </w:p>
    <w:p w:rsidR="00851F4F" w:rsidRPr="000B3A0C" w:rsidRDefault="00851F4F" w:rsidP="00475AA7">
      <w:pPr>
        <w:numPr>
          <w:ilvl w:val="0"/>
          <w:numId w:val="14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Dostawca ponosi pełną odpowiedzialność prawną i finansową za spowodowane w trakcie realizacji dostaw uszkodzenia mienia (zwrot kosztów naprawy zgodnie z przedstawioną kalkulacją cenową) oraz spowodowanie zagrożenia osób w wyniku realizowanych dostaw.</w:t>
      </w:r>
    </w:p>
    <w:p w:rsidR="00851F4F" w:rsidRPr="000B3A0C" w:rsidRDefault="00851F4F" w:rsidP="00475AA7">
      <w:pPr>
        <w:numPr>
          <w:ilvl w:val="0"/>
          <w:numId w:val="14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Za czas przestoju pojazdu Zamawiającego (autobusów) spowodowan</w:t>
      </w:r>
      <w:r w:rsidR="00985231" w:rsidRPr="000B3A0C">
        <w:rPr>
          <w:rFonts w:ascii="Book Antiqua" w:hAnsi="Book Antiqua"/>
          <w:sz w:val="20"/>
        </w:rPr>
        <w:t>ego</w:t>
      </w:r>
      <w:r w:rsidRPr="000B3A0C">
        <w:rPr>
          <w:rFonts w:ascii="Book Antiqua" w:hAnsi="Book Antiqua"/>
          <w:sz w:val="20"/>
        </w:rPr>
        <w:t xml:space="preserve"> złą jakością dostarczanego przedmiotu zamówienia Dostawca będzie ponosił wszystkie koszty związane z organizacją transportu zastępczego w celu dowozu dzieci do szkół.</w:t>
      </w:r>
    </w:p>
    <w:p w:rsidR="00851F4F" w:rsidRPr="000B3A0C" w:rsidRDefault="00851F4F" w:rsidP="00475AA7">
      <w:pPr>
        <w:numPr>
          <w:ilvl w:val="0"/>
          <w:numId w:val="14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 xml:space="preserve">Reklamacje Zamawiającego załatwiane będą w terminie </w:t>
      </w:r>
      <w:r w:rsidR="004F7D1B" w:rsidRPr="000B3A0C">
        <w:rPr>
          <w:rFonts w:ascii="Book Antiqua" w:hAnsi="Book Antiqua"/>
          <w:sz w:val="20"/>
        </w:rPr>
        <w:t xml:space="preserve">do </w:t>
      </w:r>
      <w:r w:rsidRPr="000B3A0C">
        <w:rPr>
          <w:rFonts w:ascii="Book Antiqua" w:hAnsi="Book Antiqua"/>
          <w:sz w:val="20"/>
        </w:rPr>
        <w:t>2 dni od daty zgłoszenia.</w:t>
      </w:r>
    </w:p>
    <w:p w:rsidR="00A4572A" w:rsidRPr="000B3A0C" w:rsidRDefault="00A4572A" w:rsidP="00475AA7">
      <w:pPr>
        <w:numPr>
          <w:ilvl w:val="0"/>
          <w:numId w:val="14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W przypadku konieczności nabycia oleju napędowego w związku z reklamacją u innego Dostawcy, Dostawca pokrywa koszty wynikające z różnicy cen.</w:t>
      </w:r>
    </w:p>
    <w:p w:rsidR="00851F4F" w:rsidRPr="000B3A0C" w:rsidRDefault="00851F4F" w:rsidP="000B3A0C">
      <w:pPr>
        <w:spacing w:line="276" w:lineRule="auto"/>
        <w:jc w:val="center"/>
        <w:rPr>
          <w:rFonts w:ascii="Book Antiqua" w:hAnsi="Book Antiqua"/>
          <w:sz w:val="16"/>
          <w:szCs w:val="16"/>
        </w:rPr>
      </w:pPr>
    </w:p>
    <w:p w:rsidR="00851F4F" w:rsidRPr="000B3A0C" w:rsidRDefault="00851F4F" w:rsidP="000B3A0C">
      <w:pPr>
        <w:spacing w:line="276" w:lineRule="auto"/>
        <w:jc w:val="center"/>
        <w:rPr>
          <w:rFonts w:ascii="Book Antiqua" w:hAnsi="Book Antiqua"/>
          <w:b/>
          <w:sz w:val="20"/>
        </w:rPr>
      </w:pPr>
      <w:r w:rsidRPr="000B3A0C">
        <w:rPr>
          <w:rFonts w:ascii="Book Antiqua" w:hAnsi="Book Antiqua"/>
          <w:b/>
          <w:sz w:val="20"/>
        </w:rPr>
        <w:t>§ 4</w:t>
      </w:r>
    </w:p>
    <w:p w:rsidR="00851F4F" w:rsidRPr="000B3A0C" w:rsidRDefault="00851F4F" w:rsidP="000B3A0C">
      <w:pPr>
        <w:spacing w:line="276" w:lineRule="auto"/>
        <w:jc w:val="both"/>
        <w:rPr>
          <w:rFonts w:ascii="Book Antiqua" w:hAnsi="Book Antiqua"/>
          <w:b/>
          <w:bCs w:val="0"/>
          <w:sz w:val="20"/>
        </w:rPr>
      </w:pPr>
      <w:r w:rsidRPr="000B3A0C">
        <w:rPr>
          <w:rFonts w:ascii="Book Antiqua" w:hAnsi="Book Antiqua"/>
          <w:sz w:val="20"/>
        </w:rPr>
        <w:t>Umowę zawiera się na czas określony</w:t>
      </w:r>
      <w:r w:rsidR="00A4572A" w:rsidRPr="000B3A0C">
        <w:rPr>
          <w:rFonts w:ascii="Book Antiqua" w:hAnsi="Book Antiqua"/>
          <w:sz w:val="20"/>
        </w:rPr>
        <w:t xml:space="preserve">: </w:t>
      </w:r>
      <w:r w:rsidR="00A4572A" w:rsidRPr="000B3A0C">
        <w:rPr>
          <w:rFonts w:ascii="Book Antiqua" w:hAnsi="Book Antiqua"/>
          <w:b/>
          <w:sz w:val="20"/>
        </w:rPr>
        <w:t>12 miesięcy –</w:t>
      </w:r>
      <w:r w:rsidR="00A4572A" w:rsidRPr="000B3A0C">
        <w:rPr>
          <w:rFonts w:ascii="Book Antiqua" w:hAnsi="Book Antiqua"/>
          <w:sz w:val="20"/>
        </w:rPr>
        <w:t xml:space="preserve"> </w:t>
      </w:r>
      <w:r w:rsidR="00B7200B" w:rsidRPr="000B3A0C">
        <w:rPr>
          <w:rFonts w:ascii="Book Antiqua" w:hAnsi="Book Antiqua"/>
          <w:b/>
          <w:sz w:val="20"/>
        </w:rPr>
        <w:t xml:space="preserve">od dnia 01 stycznia </w:t>
      </w:r>
      <w:r w:rsidR="001763D9" w:rsidRPr="000B3A0C">
        <w:rPr>
          <w:rFonts w:ascii="Book Antiqua" w:hAnsi="Book Antiqua"/>
          <w:b/>
          <w:sz w:val="20"/>
        </w:rPr>
        <w:t>202</w:t>
      </w:r>
      <w:r w:rsidR="00A4572A" w:rsidRPr="000B3A0C">
        <w:rPr>
          <w:rFonts w:ascii="Book Antiqua" w:hAnsi="Book Antiqua"/>
          <w:b/>
          <w:sz w:val="20"/>
        </w:rPr>
        <w:t>3</w:t>
      </w:r>
      <w:r w:rsidR="001763D9" w:rsidRPr="000B3A0C">
        <w:rPr>
          <w:rFonts w:ascii="Book Antiqua" w:hAnsi="Book Antiqua"/>
          <w:b/>
          <w:sz w:val="20"/>
        </w:rPr>
        <w:t xml:space="preserve"> roku </w:t>
      </w:r>
      <w:r w:rsidRPr="000B3A0C">
        <w:rPr>
          <w:rFonts w:ascii="Book Antiqua" w:hAnsi="Book Antiqua"/>
          <w:b/>
          <w:bCs w:val="0"/>
          <w:sz w:val="20"/>
        </w:rPr>
        <w:t>do</w:t>
      </w:r>
      <w:r w:rsidR="00B7200B" w:rsidRPr="000B3A0C">
        <w:rPr>
          <w:rFonts w:ascii="Book Antiqua" w:hAnsi="Book Antiqua"/>
          <w:b/>
          <w:bCs w:val="0"/>
          <w:sz w:val="20"/>
        </w:rPr>
        <w:t xml:space="preserve"> dnia</w:t>
      </w:r>
      <w:r w:rsidRPr="000B3A0C">
        <w:rPr>
          <w:rFonts w:ascii="Book Antiqua" w:hAnsi="Book Antiqua"/>
          <w:b/>
          <w:bCs w:val="0"/>
          <w:sz w:val="20"/>
        </w:rPr>
        <w:t xml:space="preserve"> 31 grudnia 20</w:t>
      </w:r>
      <w:r w:rsidR="003C23B5" w:rsidRPr="000B3A0C">
        <w:rPr>
          <w:rFonts w:ascii="Book Antiqua" w:hAnsi="Book Antiqua"/>
          <w:b/>
          <w:bCs w:val="0"/>
          <w:sz w:val="20"/>
        </w:rPr>
        <w:t>2</w:t>
      </w:r>
      <w:r w:rsidR="00A4572A" w:rsidRPr="000B3A0C">
        <w:rPr>
          <w:rFonts w:ascii="Book Antiqua" w:hAnsi="Book Antiqua"/>
          <w:b/>
          <w:bCs w:val="0"/>
          <w:sz w:val="20"/>
        </w:rPr>
        <w:t>3</w:t>
      </w:r>
      <w:r w:rsidRPr="000B3A0C">
        <w:rPr>
          <w:rFonts w:ascii="Book Antiqua" w:hAnsi="Book Antiqua"/>
          <w:b/>
          <w:bCs w:val="0"/>
          <w:sz w:val="20"/>
        </w:rPr>
        <w:t xml:space="preserve"> r</w:t>
      </w:r>
      <w:r w:rsidR="001763D9" w:rsidRPr="000B3A0C">
        <w:rPr>
          <w:rFonts w:ascii="Book Antiqua" w:hAnsi="Book Antiqua"/>
          <w:b/>
          <w:bCs w:val="0"/>
          <w:sz w:val="20"/>
        </w:rPr>
        <w:t>oku</w:t>
      </w:r>
      <w:r w:rsidRPr="000B3A0C">
        <w:rPr>
          <w:rFonts w:ascii="Book Antiqua" w:hAnsi="Book Antiqua"/>
          <w:b/>
          <w:bCs w:val="0"/>
          <w:sz w:val="20"/>
        </w:rPr>
        <w:t>.</w:t>
      </w:r>
    </w:p>
    <w:p w:rsidR="00851F4F" w:rsidRPr="000B3A0C" w:rsidRDefault="00851F4F" w:rsidP="000B3A0C">
      <w:pPr>
        <w:spacing w:line="276" w:lineRule="auto"/>
        <w:jc w:val="both"/>
        <w:rPr>
          <w:rFonts w:ascii="Book Antiqua" w:hAnsi="Book Antiqua"/>
          <w:sz w:val="16"/>
          <w:szCs w:val="16"/>
        </w:rPr>
      </w:pPr>
    </w:p>
    <w:p w:rsidR="00851F4F" w:rsidRPr="000B3A0C" w:rsidRDefault="00851F4F" w:rsidP="000B3A0C">
      <w:pPr>
        <w:spacing w:line="276" w:lineRule="auto"/>
        <w:jc w:val="center"/>
        <w:rPr>
          <w:rFonts w:ascii="Book Antiqua" w:hAnsi="Book Antiqua"/>
          <w:b/>
          <w:sz w:val="20"/>
        </w:rPr>
      </w:pPr>
      <w:r w:rsidRPr="000B3A0C">
        <w:rPr>
          <w:rFonts w:ascii="Book Antiqua" w:hAnsi="Book Antiqua"/>
          <w:b/>
          <w:sz w:val="20"/>
        </w:rPr>
        <w:t xml:space="preserve">§ </w:t>
      </w:r>
      <w:r w:rsidR="00A4572A" w:rsidRPr="000B3A0C">
        <w:rPr>
          <w:rFonts w:ascii="Book Antiqua" w:hAnsi="Book Antiqua"/>
          <w:b/>
          <w:sz w:val="20"/>
        </w:rPr>
        <w:t>5</w:t>
      </w:r>
    </w:p>
    <w:p w:rsidR="00851F4F" w:rsidRPr="000B3A0C" w:rsidRDefault="00851F4F" w:rsidP="000B3A0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302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Wynagrodzenie za wykonanie przedmiot umowy ustala się szacunkowo w wysokości netto .................................. zł + VAT = ............................... zł brutto (słownie złotych: ........................................... …………………………………………….................................................................................................................) zgodnie z wynikiem postę</w:t>
      </w:r>
      <w:r w:rsidR="004F7D1B" w:rsidRPr="000B3A0C">
        <w:rPr>
          <w:rFonts w:ascii="Book Antiqua" w:hAnsi="Book Antiqua"/>
          <w:sz w:val="20"/>
        </w:rPr>
        <w:t>powania o udzielenie zamówienia publicznego</w:t>
      </w:r>
      <w:r w:rsidRPr="000B3A0C">
        <w:rPr>
          <w:rFonts w:ascii="Book Antiqua" w:hAnsi="Book Antiqua"/>
          <w:sz w:val="20"/>
        </w:rPr>
        <w:t xml:space="preserve">. </w:t>
      </w:r>
    </w:p>
    <w:p w:rsidR="00851F4F" w:rsidRPr="000B3A0C" w:rsidRDefault="00851F4F" w:rsidP="000B3A0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302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 xml:space="preserve">Dostawcy przysługuje wynagrodzenie za faktycznie </w:t>
      </w:r>
      <w:r w:rsidR="00A4572A" w:rsidRPr="000B3A0C">
        <w:rPr>
          <w:rFonts w:ascii="Book Antiqua" w:hAnsi="Book Antiqua"/>
          <w:sz w:val="20"/>
        </w:rPr>
        <w:t>dostarczone</w:t>
      </w:r>
      <w:r w:rsidRPr="000B3A0C">
        <w:rPr>
          <w:rFonts w:ascii="Book Antiqua" w:hAnsi="Book Antiqua"/>
          <w:sz w:val="20"/>
        </w:rPr>
        <w:t xml:space="preserve"> paliwo.</w:t>
      </w:r>
    </w:p>
    <w:p w:rsidR="00E05B67" w:rsidRPr="000B3A0C" w:rsidRDefault="00A4572A" w:rsidP="000B3A0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302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Za każdą partię zakupionego oleju napędowego Dostawca otrzyma zapłatę ustaloną w oparciu o cenę oleju napędowego w dniu dostawy</w:t>
      </w:r>
      <w:r w:rsidR="00E05B67" w:rsidRPr="000B3A0C">
        <w:rPr>
          <w:rFonts w:ascii="Book Antiqua" w:hAnsi="Book Antiqua"/>
          <w:sz w:val="20"/>
        </w:rPr>
        <w:t>, obliczoną według zasad określonych poniżej.</w:t>
      </w:r>
    </w:p>
    <w:p w:rsidR="005F3DDB" w:rsidRPr="000B3A0C" w:rsidRDefault="005F3DDB" w:rsidP="000B3A0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302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Cena 1 litra netto oleju napędowego w dniu dostawy będzie obliczona według wzoru:</w:t>
      </w:r>
    </w:p>
    <w:p w:rsidR="005F3DDB" w:rsidRPr="000B3A0C" w:rsidRDefault="005F3DDB" w:rsidP="000B3A0C">
      <w:pPr>
        <w:tabs>
          <w:tab w:val="num" w:pos="284"/>
        </w:tabs>
        <w:spacing w:line="276" w:lineRule="auto"/>
        <w:ind w:left="284" w:hanging="302"/>
        <w:jc w:val="center"/>
        <w:rPr>
          <w:rFonts w:ascii="Book Antiqua" w:hAnsi="Book Antiqua"/>
          <w:b/>
          <w:sz w:val="20"/>
        </w:rPr>
      </w:pPr>
      <w:r w:rsidRPr="000B3A0C">
        <w:rPr>
          <w:rFonts w:ascii="Book Antiqua" w:hAnsi="Book Antiqua"/>
          <w:b/>
          <w:sz w:val="20"/>
        </w:rPr>
        <w:t xml:space="preserve">C = </w:t>
      </w:r>
      <w:r w:rsidR="004B2ED4" w:rsidRPr="000B3A0C">
        <w:rPr>
          <w:rFonts w:ascii="Book Antiqua" w:hAnsi="Book Antiqua"/>
          <w:b/>
          <w:sz w:val="20"/>
        </w:rPr>
        <w:t>C</w:t>
      </w:r>
      <w:r w:rsidR="004B2ED4" w:rsidRPr="000B3A0C">
        <w:rPr>
          <w:rFonts w:ascii="Book Antiqua" w:hAnsi="Book Antiqua"/>
          <w:b/>
          <w:sz w:val="20"/>
          <w:vertAlign w:val="subscript"/>
        </w:rPr>
        <w:t>Z</w:t>
      </w:r>
      <w:r w:rsidR="004B2ED4" w:rsidRPr="000B3A0C">
        <w:rPr>
          <w:rFonts w:ascii="Book Antiqua" w:hAnsi="Book Antiqua"/>
          <w:b/>
          <w:sz w:val="20"/>
        </w:rPr>
        <w:t xml:space="preserve">  ±  M/U</w:t>
      </w:r>
    </w:p>
    <w:p w:rsidR="004B2ED4" w:rsidRPr="000B3A0C" w:rsidRDefault="004B2ED4" w:rsidP="000B3A0C">
      <w:pPr>
        <w:tabs>
          <w:tab w:val="num" w:pos="284"/>
        </w:tabs>
        <w:spacing w:line="276" w:lineRule="auto"/>
        <w:ind w:left="284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 xml:space="preserve">gdzie: </w:t>
      </w:r>
    </w:p>
    <w:p w:rsidR="004B2ED4" w:rsidRPr="000B3A0C" w:rsidRDefault="004B2ED4" w:rsidP="000B3A0C">
      <w:pPr>
        <w:tabs>
          <w:tab w:val="num" w:pos="284"/>
        </w:tabs>
        <w:spacing w:line="276" w:lineRule="auto"/>
        <w:ind w:left="284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 xml:space="preserve">C – </w:t>
      </w:r>
      <w:r w:rsidRPr="000B3A0C">
        <w:rPr>
          <w:rFonts w:ascii="Book Antiqua" w:hAnsi="Book Antiqua"/>
          <w:sz w:val="20"/>
        </w:rPr>
        <w:tab/>
        <w:t>cena 1 litra oleju napędowego netto w dniu dostawy</w:t>
      </w:r>
    </w:p>
    <w:p w:rsidR="004B2ED4" w:rsidRPr="000B3A0C" w:rsidRDefault="004B2ED4" w:rsidP="000B3A0C">
      <w:pPr>
        <w:tabs>
          <w:tab w:val="num" w:pos="284"/>
        </w:tabs>
        <w:spacing w:line="276" w:lineRule="auto"/>
        <w:ind w:left="284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C</w:t>
      </w:r>
      <w:r w:rsidRPr="000B3A0C">
        <w:rPr>
          <w:rFonts w:ascii="Book Antiqua" w:hAnsi="Book Antiqua"/>
          <w:sz w:val="20"/>
          <w:vertAlign w:val="subscript"/>
        </w:rPr>
        <w:t>Z</w:t>
      </w:r>
      <w:r w:rsidRPr="000B3A0C">
        <w:rPr>
          <w:rFonts w:ascii="Book Antiqua" w:hAnsi="Book Antiqua"/>
          <w:sz w:val="20"/>
        </w:rPr>
        <w:t xml:space="preserve"> – cena netto 1 litra oleju napędowego obowiązująca w dniu dostawy u Producenta ……………………… opublikowana na własnej oficjalnej stronie internetowej</w:t>
      </w:r>
    </w:p>
    <w:p w:rsidR="004B2ED4" w:rsidRPr="000B3A0C" w:rsidRDefault="004B2ED4" w:rsidP="000B3A0C">
      <w:pPr>
        <w:tabs>
          <w:tab w:val="num" w:pos="284"/>
        </w:tabs>
        <w:spacing w:line="276" w:lineRule="auto"/>
        <w:ind w:left="284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M – marża w wysokości ……… zł</w:t>
      </w:r>
    </w:p>
    <w:p w:rsidR="004B2ED4" w:rsidRPr="000B3A0C" w:rsidRDefault="004B2ED4" w:rsidP="000B3A0C">
      <w:pPr>
        <w:tabs>
          <w:tab w:val="num" w:pos="284"/>
        </w:tabs>
        <w:spacing w:line="276" w:lineRule="auto"/>
        <w:ind w:left="284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U – upust w wysokości ……... zł</w:t>
      </w:r>
    </w:p>
    <w:p w:rsidR="004B2ED4" w:rsidRPr="000B3A0C" w:rsidRDefault="004B2ED4" w:rsidP="000B3A0C">
      <w:pPr>
        <w:tabs>
          <w:tab w:val="num" w:pos="284"/>
        </w:tabs>
        <w:spacing w:line="276" w:lineRule="auto"/>
        <w:ind w:left="284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Do tak obliczonej ceny należy doliczyć należny podatek VAT.</w:t>
      </w:r>
    </w:p>
    <w:p w:rsidR="00EE19B7" w:rsidRPr="000B3A0C" w:rsidRDefault="00851F4F" w:rsidP="000B3A0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302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Zamawiający będzie zobowiąza</w:t>
      </w:r>
      <w:r w:rsidR="00A4572A" w:rsidRPr="000B3A0C">
        <w:rPr>
          <w:rFonts w:ascii="Book Antiqua" w:hAnsi="Book Antiqua"/>
          <w:sz w:val="20"/>
        </w:rPr>
        <w:t>ny do zapłaty za zakupione paliwo</w:t>
      </w:r>
      <w:r w:rsidRPr="000B3A0C">
        <w:rPr>
          <w:rFonts w:ascii="Book Antiqua" w:hAnsi="Book Antiqua"/>
          <w:sz w:val="20"/>
        </w:rPr>
        <w:t xml:space="preserve"> ceny, która wynikać będzie z ilości faktycznie zatankowanego paliwa oraz ceny brutto 1 litra paliwa obowiązującej w dniu </w:t>
      </w:r>
      <w:r w:rsidR="00A4572A" w:rsidRPr="000B3A0C">
        <w:rPr>
          <w:rFonts w:ascii="Book Antiqua" w:hAnsi="Book Antiqua"/>
          <w:sz w:val="20"/>
        </w:rPr>
        <w:t>dostawy</w:t>
      </w:r>
      <w:r w:rsidRPr="000B3A0C">
        <w:rPr>
          <w:rFonts w:ascii="Book Antiqua" w:hAnsi="Book Antiqua"/>
          <w:sz w:val="20"/>
        </w:rPr>
        <w:t>.</w:t>
      </w:r>
    </w:p>
    <w:p w:rsidR="00B07C9B" w:rsidRPr="000B3A0C" w:rsidRDefault="00851F4F" w:rsidP="000B3A0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302"/>
        <w:jc w:val="both"/>
        <w:rPr>
          <w:rFonts w:ascii="Book Antiqua" w:hAnsi="Book Antiqua"/>
          <w:b/>
          <w:sz w:val="20"/>
        </w:rPr>
      </w:pPr>
      <w:r w:rsidRPr="000B3A0C">
        <w:rPr>
          <w:rFonts w:ascii="Book Antiqua" w:hAnsi="Book Antiqua"/>
          <w:sz w:val="20"/>
        </w:rPr>
        <w:t xml:space="preserve">Rozliczenie wynagrodzenia Dostawcy z tytułu zakupionego paliwa będzie odbywało się </w:t>
      </w:r>
      <w:r w:rsidR="004B2ED4" w:rsidRPr="000B3A0C">
        <w:rPr>
          <w:rFonts w:ascii="Book Antiqua" w:hAnsi="Book Antiqua"/>
          <w:sz w:val="20"/>
        </w:rPr>
        <w:t xml:space="preserve">po każdorazowej </w:t>
      </w:r>
      <w:r w:rsidR="00D80170" w:rsidRPr="000B3A0C">
        <w:rPr>
          <w:rFonts w:ascii="Book Antiqua" w:hAnsi="Book Antiqua"/>
          <w:sz w:val="20"/>
        </w:rPr>
        <w:t xml:space="preserve">dostawie na podstawie </w:t>
      </w:r>
      <w:r w:rsidR="00D80170" w:rsidRPr="000B3A0C">
        <w:rPr>
          <w:rFonts w:ascii="Book Antiqua" w:hAnsi="Book Antiqua"/>
          <w:sz w:val="20"/>
        </w:rPr>
        <w:t>prawidłowo wystawionej przez Dostawcę faktury VAT</w:t>
      </w:r>
      <w:r w:rsidR="00D80170" w:rsidRPr="000B3A0C">
        <w:rPr>
          <w:rFonts w:ascii="Book Antiqua" w:hAnsi="Book Antiqua"/>
          <w:sz w:val="20"/>
        </w:rPr>
        <w:t>.</w:t>
      </w:r>
      <w:r w:rsidR="00D80170" w:rsidRPr="000B3A0C">
        <w:rPr>
          <w:rFonts w:ascii="Book Antiqua" w:hAnsi="Book Antiqua"/>
          <w:b/>
          <w:sz w:val="20"/>
        </w:rPr>
        <w:t xml:space="preserve"> </w:t>
      </w:r>
      <w:r w:rsidR="00E05B67" w:rsidRPr="000B3A0C">
        <w:rPr>
          <w:rFonts w:ascii="Book Antiqua" w:hAnsi="Book Antiqua"/>
          <w:sz w:val="20"/>
          <w:szCs w:val="20"/>
        </w:rPr>
        <w:t>Każdorazowo na wystawionej fakturze wskazana będzie konkretna data i numer dostawy, co pozwoli na prawidłowe rozliczenie paliwa</w:t>
      </w:r>
      <w:r w:rsidR="00B07C9B" w:rsidRPr="000B3A0C">
        <w:rPr>
          <w:rFonts w:ascii="Book Antiqua" w:hAnsi="Book Antiqua"/>
          <w:sz w:val="20"/>
          <w:szCs w:val="20"/>
        </w:rPr>
        <w:t>.</w:t>
      </w:r>
    </w:p>
    <w:p w:rsidR="00851F4F" w:rsidRPr="000B3A0C" w:rsidRDefault="00851F4F" w:rsidP="000B3A0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302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 xml:space="preserve">Zapłata za zakupione przez Zamawiającego paliwo w okresie rozliczeniowym, następować będzie </w:t>
      </w:r>
      <w:r w:rsidR="00D80170" w:rsidRPr="000B3A0C">
        <w:rPr>
          <w:rFonts w:ascii="Book Antiqua" w:hAnsi="Book Antiqua"/>
          <w:sz w:val="20"/>
        </w:rPr>
        <w:br/>
      </w:r>
      <w:r w:rsidRPr="000B3A0C">
        <w:rPr>
          <w:rFonts w:ascii="Book Antiqua" w:hAnsi="Book Antiqua"/>
          <w:sz w:val="20"/>
        </w:rPr>
        <w:t xml:space="preserve">w drodze przelewu, na konto podane w treści faktury, w terminie </w:t>
      </w:r>
      <w:r w:rsidR="004F7D1B" w:rsidRPr="000B3A0C">
        <w:rPr>
          <w:rFonts w:ascii="Book Antiqua" w:hAnsi="Book Antiqua"/>
          <w:sz w:val="20"/>
        </w:rPr>
        <w:t>14</w:t>
      </w:r>
      <w:r w:rsidRPr="000B3A0C">
        <w:rPr>
          <w:rFonts w:ascii="Book Antiqua" w:hAnsi="Book Antiqua"/>
          <w:sz w:val="20"/>
        </w:rPr>
        <w:t xml:space="preserve"> dni od daty wpływu kompletnej faktury </w:t>
      </w:r>
      <w:r w:rsidR="00EC2A1A" w:rsidRPr="000B3A0C">
        <w:rPr>
          <w:rFonts w:ascii="Book Antiqua" w:hAnsi="Book Antiqua"/>
          <w:sz w:val="20"/>
        </w:rPr>
        <w:t xml:space="preserve">wraz z załącznikami </w:t>
      </w:r>
      <w:r w:rsidRPr="000B3A0C">
        <w:rPr>
          <w:rFonts w:ascii="Book Antiqua" w:hAnsi="Book Antiqua"/>
          <w:sz w:val="20"/>
        </w:rPr>
        <w:t>do siedziby Zamawiającego.</w:t>
      </w:r>
    </w:p>
    <w:p w:rsidR="00851F4F" w:rsidRPr="000B3A0C" w:rsidRDefault="00851F4F" w:rsidP="000B3A0C">
      <w:pPr>
        <w:spacing w:line="276" w:lineRule="auto"/>
        <w:jc w:val="both"/>
        <w:rPr>
          <w:rFonts w:ascii="Book Antiqua" w:hAnsi="Book Antiqua"/>
          <w:b/>
          <w:sz w:val="16"/>
          <w:szCs w:val="16"/>
        </w:rPr>
      </w:pPr>
    </w:p>
    <w:p w:rsidR="00B40EDE" w:rsidRPr="000B3A0C" w:rsidRDefault="00B40EDE" w:rsidP="000B3A0C">
      <w:pPr>
        <w:spacing w:line="276" w:lineRule="auto"/>
        <w:jc w:val="center"/>
        <w:rPr>
          <w:rFonts w:ascii="Book Antiqua" w:hAnsi="Book Antiqua"/>
          <w:b/>
          <w:sz w:val="20"/>
        </w:rPr>
      </w:pPr>
      <w:r w:rsidRPr="000B3A0C">
        <w:rPr>
          <w:rFonts w:ascii="Book Antiqua" w:hAnsi="Book Antiqua"/>
          <w:b/>
          <w:sz w:val="20"/>
        </w:rPr>
        <w:t>§ 6</w:t>
      </w:r>
    </w:p>
    <w:p w:rsidR="00B40EDE" w:rsidRPr="000B3A0C" w:rsidRDefault="00B40EDE" w:rsidP="00475AA7">
      <w:pPr>
        <w:pStyle w:val="Default"/>
        <w:numPr>
          <w:ilvl w:val="0"/>
          <w:numId w:val="28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3"/>
        </w:rPr>
      </w:pPr>
      <w:r w:rsidRPr="000B3A0C">
        <w:rPr>
          <w:rFonts w:ascii="Book Antiqua" w:hAnsi="Book Antiqua"/>
          <w:sz w:val="20"/>
          <w:szCs w:val="23"/>
        </w:rPr>
        <w:t>Dostawy objęte niniejszym zamówieniem Wykonawca wykona samodzielnie* lub przy pomocy podwykonawców*, w części dotyczącej dostarczenia ……… litrów przedmiotu umowy.</w:t>
      </w:r>
    </w:p>
    <w:p w:rsidR="00B40EDE" w:rsidRPr="000B3A0C" w:rsidRDefault="00B40EDE" w:rsidP="00475AA7">
      <w:pPr>
        <w:pStyle w:val="Default"/>
        <w:numPr>
          <w:ilvl w:val="0"/>
          <w:numId w:val="28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3"/>
        </w:rPr>
      </w:pPr>
      <w:r w:rsidRPr="000B3A0C">
        <w:rPr>
          <w:rFonts w:ascii="Book Antiqua" w:hAnsi="Book Antiqua"/>
          <w:sz w:val="20"/>
          <w:szCs w:val="23"/>
        </w:rPr>
        <w:lastRenderedPageBreak/>
        <w:t xml:space="preserve">Każda zmiana zakresu prac powierzonych podwykonawcom, jak również dopuszczenie nowych podwykonawców wymaga pisemnej zgody Zamawiającego. </w:t>
      </w:r>
    </w:p>
    <w:p w:rsidR="00B40EDE" w:rsidRPr="000B3A0C" w:rsidRDefault="00B40EDE" w:rsidP="00475AA7">
      <w:pPr>
        <w:pStyle w:val="Default"/>
        <w:numPr>
          <w:ilvl w:val="0"/>
          <w:numId w:val="28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3"/>
        </w:rPr>
      </w:pPr>
      <w:r w:rsidRPr="000B3A0C">
        <w:rPr>
          <w:rFonts w:ascii="Book Antiqua" w:hAnsi="Book Antiqua"/>
          <w:sz w:val="20"/>
          <w:szCs w:val="23"/>
        </w:rPr>
        <w:t xml:space="preserve">Wykonawca ponosi pełną odpowiedzialność za skutki wynikające z niewłaściwego wykonania przedmiotu umowy przez podwykonawcę jak za własne działania. </w:t>
      </w:r>
    </w:p>
    <w:p w:rsidR="00B40EDE" w:rsidRPr="000B3A0C" w:rsidRDefault="00B40EDE" w:rsidP="00475AA7">
      <w:pPr>
        <w:pStyle w:val="Default"/>
        <w:numPr>
          <w:ilvl w:val="0"/>
          <w:numId w:val="28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3"/>
        </w:rPr>
      </w:pPr>
      <w:r w:rsidRPr="000B3A0C">
        <w:rPr>
          <w:rFonts w:ascii="Book Antiqua" w:hAnsi="Book Antiqua"/>
          <w:sz w:val="20"/>
          <w:szCs w:val="23"/>
        </w:rPr>
        <w:t xml:space="preserve">Jakakolwiek przerwa w realizacji przedmiotu umowy wynikająca z braku podwykonawcy (w przypadku powierzenia części realizacji zadań podwykonawcy) będzie traktowana jako przerwa wynikła z przyczyn zależnych od Wykonawcy. </w:t>
      </w:r>
    </w:p>
    <w:p w:rsidR="00B40EDE" w:rsidRPr="000B3A0C" w:rsidRDefault="00B40EDE" w:rsidP="00475AA7">
      <w:pPr>
        <w:pStyle w:val="Default"/>
        <w:numPr>
          <w:ilvl w:val="0"/>
          <w:numId w:val="28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3"/>
        </w:rPr>
      </w:pPr>
      <w:r w:rsidRPr="000B3A0C">
        <w:rPr>
          <w:rFonts w:ascii="Book Antiqua" w:hAnsi="Book Antiqua"/>
          <w:sz w:val="20"/>
          <w:szCs w:val="23"/>
        </w:rPr>
        <w:t xml:space="preserve">Wykonawca ponosi pełną odpowiedzialność za prawidłową realizację prac oraz za ewentualne straty </w:t>
      </w:r>
      <w:r w:rsidR="00351832">
        <w:rPr>
          <w:rFonts w:ascii="Book Antiqua" w:hAnsi="Book Antiqua"/>
          <w:sz w:val="20"/>
          <w:szCs w:val="23"/>
        </w:rPr>
        <w:br/>
      </w:r>
      <w:r w:rsidRPr="000B3A0C">
        <w:rPr>
          <w:rFonts w:ascii="Book Antiqua" w:hAnsi="Book Antiqua"/>
          <w:sz w:val="20"/>
          <w:szCs w:val="23"/>
        </w:rPr>
        <w:t xml:space="preserve">i szkody na rzecz osób trzecich wynikłe w związku z wykonywanymi dostawami przez podwykonawców. </w:t>
      </w:r>
    </w:p>
    <w:p w:rsidR="000B3A0C" w:rsidRDefault="00B40EDE" w:rsidP="00475AA7">
      <w:pPr>
        <w:pStyle w:val="Default"/>
        <w:numPr>
          <w:ilvl w:val="0"/>
          <w:numId w:val="28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3"/>
        </w:rPr>
      </w:pPr>
      <w:r w:rsidRPr="000B3A0C">
        <w:rPr>
          <w:rFonts w:ascii="Book Antiqua" w:hAnsi="Book Antiqua"/>
          <w:sz w:val="20"/>
          <w:szCs w:val="23"/>
        </w:rPr>
        <w:t xml:space="preserve">Wykonawca ponosi wszelką odpowiedzialność za zapłatę wynagrodzenia należnego podwykonawcy. </w:t>
      </w:r>
    </w:p>
    <w:p w:rsidR="000B3A0C" w:rsidRPr="000B3A0C" w:rsidRDefault="00B40EDE" w:rsidP="00475AA7">
      <w:pPr>
        <w:pStyle w:val="Default"/>
        <w:numPr>
          <w:ilvl w:val="0"/>
          <w:numId w:val="28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3"/>
        </w:rPr>
      </w:pPr>
      <w:r w:rsidRPr="000B3A0C">
        <w:rPr>
          <w:rFonts w:ascii="Book Antiqua" w:hAnsi="Book Antiqua"/>
          <w:sz w:val="20"/>
          <w:szCs w:val="23"/>
        </w:rPr>
        <w:t>Zapisy niniejszego paragrafu będą miały zastosowanie tylko i wyłącznie w przypadku realizacji dostaw świadczonych przez podwykonawców zgłoszonych Zamawiającemu</w:t>
      </w:r>
      <w:r w:rsidR="000B3A0C">
        <w:rPr>
          <w:rFonts w:ascii="Book Antiqua" w:hAnsi="Book Antiqua"/>
          <w:sz w:val="20"/>
          <w:szCs w:val="23"/>
        </w:rPr>
        <w:t>.</w:t>
      </w:r>
      <w:r w:rsidRPr="000B3A0C">
        <w:rPr>
          <w:rFonts w:ascii="Book Antiqua" w:hAnsi="Book Antiqua"/>
          <w:b/>
          <w:sz w:val="20"/>
        </w:rPr>
        <w:t xml:space="preserve"> </w:t>
      </w:r>
    </w:p>
    <w:p w:rsidR="000B3A0C" w:rsidRPr="000B3A0C" w:rsidRDefault="000B3A0C" w:rsidP="000B3A0C">
      <w:pPr>
        <w:spacing w:line="276" w:lineRule="auto"/>
        <w:jc w:val="center"/>
        <w:rPr>
          <w:rFonts w:ascii="Book Antiqua" w:hAnsi="Book Antiqua"/>
          <w:b/>
          <w:sz w:val="16"/>
        </w:rPr>
      </w:pPr>
    </w:p>
    <w:p w:rsidR="00851F4F" w:rsidRPr="000B3A0C" w:rsidRDefault="00851F4F" w:rsidP="000B3A0C">
      <w:pPr>
        <w:spacing w:line="276" w:lineRule="auto"/>
        <w:jc w:val="center"/>
        <w:rPr>
          <w:rFonts w:ascii="Book Antiqua" w:hAnsi="Book Antiqua"/>
          <w:b/>
          <w:sz w:val="20"/>
        </w:rPr>
      </w:pPr>
      <w:r w:rsidRPr="000B3A0C">
        <w:rPr>
          <w:rFonts w:ascii="Book Antiqua" w:hAnsi="Book Antiqua"/>
          <w:b/>
          <w:sz w:val="20"/>
        </w:rPr>
        <w:t xml:space="preserve">§ </w:t>
      </w:r>
      <w:r w:rsidR="00475AA7">
        <w:rPr>
          <w:rFonts w:ascii="Book Antiqua" w:hAnsi="Book Antiqua"/>
          <w:b/>
          <w:sz w:val="20"/>
        </w:rPr>
        <w:t>7</w:t>
      </w:r>
    </w:p>
    <w:p w:rsidR="00851F4F" w:rsidRPr="000B3A0C" w:rsidRDefault="00851F4F" w:rsidP="00A52CE8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Zamawiający może odstąpić od umowy:</w:t>
      </w:r>
    </w:p>
    <w:p w:rsidR="00851F4F" w:rsidRPr="000B3A0C" w:rsidRDefault="00851F4F" w:rsidP="00A52CE8">
      <w:pPr>
        <w:numPr>
          <w:ilvl w:val="0"/>
          <w:numId w:val="19"/>
        </w:numPr>
        <w:spacing w:line="276" w:lineRule="auto"/>
        <w:ind w:left="567" w:hanging="283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 xml:space="preserve">w razie wystąpienia istotnej zmiany okoliczności powodującej, że wykonanie umowy nie leży </w:t>
      </w:r>
      <w:r w:rsidRPr="000B3A0C">
        <w:rPr>
          <w:rFonts w:ascii="Book Antiqua" w:hAnsi="Book Antiqua"/>
          <w:sz w:val="20"/>
        </w:rPr>
        <w:br/>
        <w:t xml:space="preserve">w interesie publicznym, czego nie można było przewidzieć w chwili zawarcia umowy; odstąpienie od umowy w tym wypadku może nastąpić w terminie 30 dni od powzięcia wiadomości </w:t>
      </w:r>
      <w:r w:rsidRPr="000B3A0C">
        <w:rPr>
          <w:rFonts w:ascii="Book Antiqua" w:hAnsi="Book Antiqua"/>
          <w:sz w:val="20"/>
        </w:rPr>
        <w:br/>
        <w:t>o powyższych okoliczności. W tym przypadku Dostawca może żądać jedynie wynagrodzenia należnego z tytułu wykonania części umowy,</w:t>
      </w:r>
    </w:p>
    <w:p w:rsidR="00851F4F" w:rsidRPr="000B3A0C" w:rsidRDefault="00851F4F" w:rsidP="00A52CE8">
      <w:pPr>
        <w:numPr>
          <w:ilvl w:val="0"/>
          <w:numId w:val="19"/>
        </w:numPr>
        <w:spacing w:line="276" w:lineRule="auto"/>
        <w:ind w:left="567" w:hanging="283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gdy Dostawca nie realizuje obowiązków wynikających z niniejszej umowy z należytą starannością po dwukrotnym zaistnieniu sytuacji opisanych w § 3 niniejszej umowy,</w:t>
      </w:r>
    </w:p>
    <w:p w:rsidR="00851F4F" w:rsidRPr="000B3A0C" w:rsidRDefault="00851F4F" w:rsidP="00A52CE8">
      <w:pPr>
        <w:numPr>
          <w:ilvl w:val="0"/>
          <w:numId w:val="19"/>
        </w:numPr>
        <w:spacing w:line="276" w:lineRule="auto"/>
        <w:ind w:left="567" w:hanging="283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gdy Dostawca nie rozpoczął realizacji przedmiotu umowy lub przerwał jego realizację bez uzasadnionych przyczyn.</w:t>
      </w:r>
    </w:p>
    <w:p w:rsidR="00514170" w:rsidRPr="000B3A0C" w:rsidRDefault="00851F4F" w:rsidP="00A52CE8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Dostawca zapłaci Zamawiającemu kary umowne</w:t>
      </w:r>
      <w:r w:rsidR="00514170" w:rsidRPr="000B3A0C">
        <w:rPr>
          <w:rFonts w:ascii="Book Antiqua" w:hAnsi="Book Antiqua"/>
          <w:sz w:val="20"/>
        </w:rPr>
        <w:t>:</w:t>
      </w:r>
    </w:p>
    <w:p w:rsidR="00851F4F" w:rsidRPr="000B3A0C" w:rsidRDefault="008351C3" w:rsidP="00A52CE8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B3A0C">
        <w:rPr>
          <w:rFonts w:ascii="Book Antiqua" w:hAnsi="Book Antiqua"/>
          <w:sz w:val="20"/>
          <w:szCs w:val="20"/>
        </w:rPr>
        <w:t>w wysokości: 500 zł za każdy dzień opóźnienia w wykonaniu przedmiotu umowy,</w:t>
      </w:r>
    </w:p>
    <w:p w:rsidR="00D80170" w:rsidRPr="000B3A0C" w:rsidRDefault="00514170" w:rsidP="00A52CE8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  <w:szCs w:val="20"/>
        </w:rPr>
        <w:t xml:space="preserve">z tytułu </w:t>
      </w:r>
      <w:r w:rsidRPr="000B3A0C">
        <w:rPr>
          <w:rFonts w:ascii="Book Antiqua" w:hAnsi="Book Antiqua"/>
          <w:bCs w:val="0"/>
          <w:sz w:val="20"/>
          <w:szCs w:val="20"/>
        </w:rPr>
        <w:t xml:space="preserve">niespełnienia przez Dostawcę wymogu zatrudnienia na podstawie umowy o pracę </w:t>
      </w:r>
      <w:r w:rsidR="00A52CE8">
        <w:rPr>
          <w:rFonts w:ascii="Book Antiqua" w:hAnsi="Book Antiqua"/>
          <w:bCs w:val="0"/>
          <w:sz w:val="20"/>
          <w:szCs w:val="20"/>
        </w:rPr>
        <w:br/>
      </w:r>
      <w:r w:rsidR="008351C3" w:rsidRPr="000B3A0C">
        <w:rPr>
          <w:rFonts w:ascii="Book Antiqua" w:hAnsi="Book Antiqua"/>
          <w:bCs w:val="0"/>
          <w:sz w:val="20"/>
          <w:szCs w:val="20"/>
        </w:rPr>
        <w:t>w wysokości 5</w:t>
      </w:r>
      <w:r w:rsidRPr="000B3A0C">
        <w:rPr>
          <w:rFonts w:ascii="Book Antiqua" w:hAnsi="Book Antiqua"/>
          <w:bCs w:val="0"/>
          <w:sz w:val="20"/>
          <w:szCs w:val="20"/>
        </w:rPr>
        <w:t>00,00 zł każdorazowo, w przypadku nie złożenia oświadczeń, wyjaśnień i dokumentów na wezwanie Zamawiającego</w:t>
      </w:r>
      <w:r w:rsidR="00D80170" w:rsidRPr="000B3A0C">
        <w:rPr>
          <w:rFonts w:ascii="Book Antiqua" w:hAnsi="Book Antiqua"/>
          <w:bCs w:val="0"/>
          <w:sz w:val="20"/>
          <w:szCs w:val="20"/>
        </w:rPr>
        <w:t>,</w:t>
      </w:r>
    </w:p>
    <w:p w:rsidR="00514170" w:rsidRPr="000B3A0C" w:rsidRDefault="00D80170" w:rsidP="00A52CE8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w wysokości 10 % przewidywanego wynagrodzenia umownego (brutto) określonego w § 5 ust. 1 niniejszej umowy z tytułu odstąpienia od umowy z przyczyn zależnych od Dostawcy</w:t>
      </w:r>
      <w:r w:rsidR="00514170" w:rsidRPr="000B3A0C">
        <w:rPr>
          <w:rFonts w:ascii="Book Antiqua" w:hAnsi="Book Antiqua"/>
          <w:bCs w:val="0"/>
          <w:sz w:val="20"/>
          <w:szCs w:val="20"/>
        </w:rPr>
        <w:t>.</w:t>
      </w:r>
    </w:p>
    <w:p w:rsidR="00851F4F" w:rsidRPr="000B3A0C" w:rsidRDefault="00851F4F" w:rsidP="00A52CE8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Zamawiający zapłaci Dostawcy kary umowne w wysokości 10 % przewidywanego wynagrodzenia umo</w:t>
      </w:r>
      <w:r w:rsidR="00D80170" w:rsidRPr="000B3A0C">
        <w:rPr>
          <w:rFonts w:ascii="Book Antiqua" w:hAnsi="Book Antiqua"/>
          <w:sz w:val="20"/>
        </w:rPr>
        <w:t>wnego (brutto) określonego w § 5</w:t>
      </w:r>
      <w:r w:rsidRPr="000B3A0C">
        <w:rPr>
          <w:rFonts w:ascii="Book Antiqua" w:hAnsi="Book Antiqua"/>
          <w:sz w:val="20"/>
        </w:rPr>
        <w:t xml:space="preserve"> ust. 1 niniejszej umowy z tytułu odstąpienia od umowy </w:t>
      </w:r>
      <w:r w:rsidRPr="000B3A0C">
        <w:rPr>
          <w:rFonts w:ascii="Book Antiqua" w:hAnsi="Book Antiqua"/>
          <w:sz w:val="20"/>
        </w:rPr>
        <w:br/>
        <w:t>z przyczyn zależnych od Zamawiającego z zastrzeżeniem ust. 1.</w:t>
      </w:r>
    </w:p>
    <w:p w:rsidR="00851F4F" w:rsidRPr="000B3A0C" w:rsidRDefault="00851F4F" w:rsidP="00A52CE8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Strony mogą dochodzić na zasadach ogólnych odszkodowania przewyższającego zastrzeżone kary umowne.</w:t>
      </w:r>
    </w:p>
    <w:p w:rsidR="00851F4F" w:rsidRPr="000B3A0C" w:rsidRDefault="00851F4F" w:rsidP="00A52CE8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Zamawiający zastrzega sobie prawo do potrącenia kar umownych z wynagrodzenia za wykonany przedmiot umowy w oparciu o stosowne noty księgowe po wyczerpaniu pisemnego postępowania reklamacyjnego.</w:t>
      </w:r>
    </w:p>
    <w:p w:rsidR="00851F4F" w:rsidRPr="000B3A0C" w:rsidRDefault="00851F4F" w:rsidP="00A52CE8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 xml:space="preserve">Zamawiający ma prawo do bezzwłocznego odstąpienia od umowy z winy Dostawcy w przypadku dwukrotnej pisemnej reklamacji jakości dostarczonego paliwa. W związku z powyższym Dostawca zapłaci karę umowną Zamawiającemu w wysokości 20 % przewidywanego wynagrodzenia umownego (brutto) określonego w § </w:t>
      </w:r>
      <w:r w:rsidR="00D80170" w:rsidRPr="000B3A0C">
        <w:rPr>
          <w:rFonts w:ascii="Book Antiqua" w:hAnsi="Book Antiqua"/>
          <w:sz w:val="20"/>
        </w:rPr>
        <w:t>5</w:t>
      </w:r>
      <w:r w:rsidRPr="000B3A0C">
        <w:rPr>
          <w:rFonts w:ascii="Book Antiqua" w:hAnsi="Book Antiqua"/>
          <w:sz w:val="20"/>
        </w:rPr>
        <w:t xml:space="preserve"> ust. 1 niniejszej umowy.</w:t>
      </w:r>
    </w:p>
    <w:p w:rsidR="007106A6" w:rsidRPr="000B3A0C" w:rsidRDefault="007106A6" w:rsidP="00A52CE8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B3A0C">
        <w:rPr>
          <w:rFonts w:ascii="Book Antiqua" w:hAnsi="Book Antiqua"/>
          <w:sz w:val="20"/>
          <w:szCs w:val="20"/>
        </w:rPr>
        <w:t xml:space="preserve">Łączna wysokość kar umownych (limit), których mogą dochodzić strony ze wszystkich </w:t>
      </w:r>
      <w:r w:rsidR="008351C3" w:rsidRPr="000B3A0C">
        <w:rPr>
          <w:rFonts w:ascii="Book Antiqua" w:hAnsi="Book Antiqua"/>
          <w:sz w:val="20"/>
          <w:szCs w:val="20"/>
        </w:rPr>
        <w:t xml:space="preserve">tytułów </w:t>
      </w:r>
      <w:r w:rsidRPr="000B3A0C">
        <w:rPr>
          <w:rFonts w:ascii="Book Antiqua" w:hAnsi="Book Antiqua"/>
          <w:sz w:val="20"/>
          <w:szCs w:val="20"/>
        </w:rPr>
        <w:t>nie przekroczy</w:t>
      </w:r>
      <w:r w:rsidR="00D80170" w:rsidRPr="000B3A0C">
        <w:rPr>
          <w:rFonts w:ascii="Book Antiqua" w:hAnsi="Book Antiqua"/>
          <w:sz w:val="20"/>
          <w:szCs w:val="20"/>
        </w:rPr>
        <w:t>ć</w:t>
      </w:r>
      <w:r w:rsidRPr="000B3A0C">
        <w:rPr>
          <w:rFonts w:ascii="Book Antiqua" w:hAnsi="Book Antiqua"/>
          <w:sz w:val="20"/>
          <w:szCs w:val="20"/>
        </w:rPr>
        <w:t xml:space="preserve"> </w:t>
      </w:r>
      <w:r w:rsidR="00D80170" w:rsidRPr="000B3A0C">
        <w:rPr>
          <w:rFonts w:ascii="Book Antiqua" w:hAnsi="Book Antiqua"/>
          <w:sz w:val="20"/>
          <w:szCs w:val="20"/>
        </w:rPr>
        <w:t>20</w:t>
      </w:r>
      <w:r w:rsidRPr="000B3A0C">
        <w:rPr>
          <w:rFonts w:ascii="Book Antiqua" w:hAnsi="Book Antiqua"/>
          <w:sz w:val="20"/>
          <w:szCs w:val="20"/>
        </w:rPr>
        <w:t xml:space="preserve"> % wynagrodzenia umownego brutto określonego w § </w:t>
      </w:r>
      <w:r w:rsidR="00D80170" w:rsidRPr="000B3A0C">
        <w:rPr>
          <w:rFonts w:ascii="Book Antiqua" w:hAnsi="Book Antiqua"/>
          <w:sz w:val="20"/>
          <w:szCs w:val="20"/>
        </w:rPr>
        <w:t>5</w:t>
      </w:r>
      <w:r w:rsidRPr="000B3A0C">
        <w:rPr>
          <w:rFonts w:ascii="Book Antiqua" w:hAnsi="Book Antiqua"/>
          <w:sz w:val="20"/>
          <w:szCs w:val="20"/>
        </w:rPr>
        <w:t xml:space="preserve"> ust. 1 umowy.</w:t>
      </w:r>
    </w:p>
    <w:p w:rsidR="00851F4F" w:rsidRPr="000B3A0C" w:rsidRDefault="00851F4F" w:rsidP="000B3A0C">
      <w:pPr>
        <w:pStyle w:val="Tekstpodstawowy"/>
        <w:spacing w:after="0" w:line="276" w:lineRule="auto"/>
        <w:rPr>
          <w:rFonts w:ascii="Book Antiqua" w:hAnsi="Book Antiqua"/>
          <w:sz w:val="16"/>
          <w:szCs w:val="16"/>
        </w:rPr>
      </w:pPr>
    </w:p>
    <w:p w:rsidR="00CD347F" w:rsidRPr="000B3A0C" w:rsidRDefault="00475AA7" w:rsidP="000B3A0C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§ 8</w:t>
      </w:r>
    </w:p>
    <w:p w:rsidR="00CD347F" w:rsidRPr="000B3A0C" w:rsidRDefault="00CD347F" w:rsidP="00A52CE8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B3A0C">
        <w:rPr>
          <w:rFonts w:ascii="Book Antiqua" w:hAnsi="Book Antiqua"/>
          <w:sz w:val="20"/>
          <w:szCs w:val="20"/>
        </w:rPr>
        <w:t xml:space="preserve">Zamawiający może odstąpić od umowy jeżeli zostanie złożony wniosek o ogłoszenie upadłości, ogłoszono upadłość </w:t>
      </w:r>
      <w:r w:rsidR="00D80170" w:rsidRPr="000B3A0C">
        <w:rPr>
          <w:rFonts w:ascii="Book Antiqua" w:hAnsi="Book Antiqua"/>
          <w:sz w:val="20"/>
          <w:szCs w:val="20"/>
        </w:rPr>
        <w:t>Dostawcy</w:t>
      </w:r>
      <w:r w:rsidRPr="000B3A0C">
        <w:rPr>
          <w:rFonts w:ascii="Book Antiqua" w:hAnsi="Book Antiqua"/>
          <w:sz w:val="20"/>
          <w:szCs w:val="20"/>
        </w:rPr>
        <w:t xml:space="preserve">, jeżeli rozpoczęto likwidację działalności gospodarczej </w:t>
      </w:r>
      <w:r w:rsidR="00D80170" w:rsidRPr="000B3A0C">
        <w:rPr>
          <w:rFonts w:ascii="Book Antiqua" w:hAnsi="Book Antiqua"/>
          <w:sz w:val="20"/>
          <w:szCs w:val="20"/>
        </w:rPr>
        <w:t>Dostawcy</w:t>
      </w:r>
      <w:r w:rsidRPr="000B3A0C">
        <w:rPr>
          <w:rFonts w:ascii="Book Antiqua" w:hAnsi="Book Antiqua"/>
          <w:sz w:val="20"/>
          <w:szCs w:val="20"/>
        </w:rPr>
        <w:t xml:space="preserve"> lub dostawy nie są realizowane terminowo. </w:t>
      </w:r>
    </w:p>
    <w:p w:rsidR="00CD347F" w:rsidRPr="000B3A0C" w:rsidRDefault="00CD347F" w:rsidP="00A52CE8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B3A0C">
        <w:rPr>
          <w:rFonts w:ascii="Book Antiqua" w:hAnsi="Book Antiqua"/>
          <w:sz w:val="20"/>
          <w:szCs w:val="20"/>
        </w:rPr>
        <w:t>Zamawiający zastrzega sobie prawo odstąpienia od umo</w:t>
      </w:r>
      <w:r w:rsidR="00157613" w:rsidRPr="000B3A0C">
        <w:rPr>
          <w:rFonts w:ascii="Book Antiqua" w:hAnsi="Book Antiqua"/>
          <w:sz w:val="20"/>
          <w:szCs w:val="20"/>
        </w:rPr>
        <w:t>wy w oparciu o art. 456 ustawy Pr</w:t>
      </w:r>
      <w:r w:rsidRPr="000B3A0C">
        <w:rPr>
          <w:rFonts w:ascii="Book Antiqua" w:hAnsi="Book Antiqua"/>
          <w:sz w:val="20"/>
          <w:szCs w:val="20"/>
        </w:rPr>
        <w:t>awo zamówień publicznych z dnia 11 września 2019 r. (Dz. U. z 202</w:t>
      </w:r>
      <w:r w:rsidR="00157613" w:rsidRPr="000B3A0C">
        <w:rPr>
          <w:rFonts w:ascii="Book Antiqua" w:hAnsi="Book Antiqua"/>
          <w:sz w:val="20"/>
          <w:szCs w:val="20"/>
        </w:rPr>
        <w:t>2</w:t>
      </w:r>
      <w:r w:rsidRPr="000B3A0C">
        <w:rPr>
          <w:rFonts w:ascii="Book Antiqua" w:hAnsi="Book Antiqua"/>
          <w:sz w:val="20"/>
          <w:szCs w:val="20"/>
        </w:rPr>
        <w:t xml:space="preserve"> r., poz. 1</w:t>
      </w:r>
      <w:r w:rsidR="00157613" w:rsidRPr="000B3A0C">
        <w:rPr>
          <w:rFonts w:ascii="Book Antiqua" w:hAnsi="Book Antiqua"/>
          <w:sz w:val="20"/>
          <w:szCs w:val="20"/>
        </w:rPr>
        <w:t>710</w:t>
      </w:r>
      <w:r w:rsidRPr="000B3A0C">
        <w:rPr>
          <w:rFonts w:ascii="Book Antiqua" w:hAnsi="Book Antiqua"/>
          <w:sz w:val="20"/>
          <w:szCs w:val="20"/>
        </w:rPr>
        <w:t xml:space="preserve"> z późn. zm.). </w:t>
      </w:r>
    </w:p>
    <w:p w:rsidR="00CD347F" w:rsidRPr="000B3A0C" w:rsidRDefault="00CD347F" w:rsidP="00A52CE8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B3A0C">
        <w:rPr>
          <w:rFonts w:ascii="Book Antiqua" w:hAnsi="Book Antiqua"/>
          <w:sz w:val="20"/>
          <w:szCs w:val="20"/>
        </w:rPr>
        <w:t>Odstąpienie od umowy następuje w formie pisemnej z podaniem uzasadnienia.</w:t>
      </w:r>
    </w:p>
    <w:p w:rsidR="00CD347F" w:rsidRPr="000B3A0C" w:rsidRDefault="00475AA7" w:rsidP="000B3A0C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>§ 9</w:t>
      </w:r>
      <w:bookmarkStart w:id="0" w:name="_GoBack"/>
      <w:bookmarkEnd w:id="0"/>
    </w:p>
    <w:p w:rsidR="00475AA7" w:rsidRDefault="00475AA7" w:rsidP="00A52CE8">
      <w:pPr>
        <w:pStyle w:val="Nagwektabeli"/>
        <w:numPr>
          <w:ilvl w:val="0"/>
          <w:numId w:val="30"/>
        </w:numPr>
        <w:suppressLineNumbers w:val="0"/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5C26D4">
        <w:rPr>
          <w:rFonts w:ascii="Book Antiqua" w:hAnsi="Book Antiqua"/>
          <w:b w:val="0"/>
          <w:i w:val="0"/>
          <w:sz w:val="20"/>
          <w:szCs w:val="20"/>
        </w:rPr>
        <w:t>Niedopuszczalne są istotne zmiany postanowień umowy w stosunku do treści oferty, chyba, że Zamawiający przewidział możliwość dokonania takiej zmiany w ogłoszeniu o zamówieniu lub Specyfikacji Istotnych Warunków Zamówienia oraz określił warunki takiej zmiany.</w:t>
      </w:r>
    </w:p>
    <w:p w:rsidR="00475AA7" w:rsidRDefault="00475AA7" w:rsidP="00A52CE8">
      <w:pPr>
        <w:pStyle w:val="Nagwektabeli"/>
        <w:numPr>
          <w:ilvl w:val="0"/>
          <w:numId w:val="30"/>
        </w:numPr>
        <w:suppressLineNumbers w:val="0"/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505A8C">
        <w:rPr>
          <w:rFonts w:ascii="Book Antiqua" w:hAnsi="Book Antiqua"/>
          <w:b w:val="0"/>
          <w:i w:val="0"/>
          <w:sz w:val="20"/>
          <w:szCs w:val="20"/>
        </w:rPr>
        <w:t>Wszelkie zmiany i uzupełnienia treści niniejszej umowy mogą być dokonane za zgodą obu stron wyrażoną na piśmie pod rygorem nieważności.</w:t>
      </w:r>
    </w:p>
    <w:p w:rsidR="00475AA7" w:rsidRPr="00505A8C" w:rsidRDefault="00475AA7" w:rsidP="006D7708">
      <w:pPr>
        <w:pStyle w:val="Nagwektabeli"/>
        <w:numPr>
          <w:ilvl w:val="0"/>
          <w:numId w:val="30"/>
        </w:numPr>
        <w:suppressLineNumbers w:val="0"/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505A8C">
        <w:rPr>
          <w:rFonts w:ascii="Book Antiqua" w:hAnsi="Book Antiqua"/>
          <w:b w:val="0"/>
          <w:i w:val="0"/>
          <w:sz w:val="20"/>
          <w:szCs w:val="20"/>
        </w:rPr>
        <w:t xml:space="preserve">Zamawiający przewiduje, zgodnie z art. 455 ustawy z dnia 11 września 2019 roku Prawo zamówień publicznych (Dz. U. z 2022 r., poz. 1710 z późn. zm.) możliwość zmiany postanowień niniejszej umowy </w:t>
      </w:r>
      <w:r w:rsidRPr="00505A8C">
        <w:rPr>
          <w:rFonts w:ascii="Book Antiqua" w:hAnsi="Book Antiqua"/>
          <w:b w:val="0"/>
          <w:i w:val="0"/>
          <w:sz w:val="20"/>
          <w:szCs w:val="20"/>
        </w:rPr>
        <w:br/>
        <w:t>w stosunku do treści oferty, na podstawie której dokonano wyboru Wykonawcy</w:t>
      </w:r>
      <w:r w:rsidRPr="00505A8C">
        <w:rPr>
          <w:rFonts w:ascii="Book Antiqua" w:hAnsi="Book Antiqua"/>
          <w:b w:val="0"/>
          <w:i w:val="0"/>
          <w:sz w:val="20"/>
        </w:rPr>
        <w:t>.</w:t>
      </w:r>
    </w:p>
    <w:p w:rsidR="00475AA7" w:rsidRPr="00505A8C" w:rsidRDefault="00475AA7" w:rsidP="006D7708">
      <w:pPr>
        <w:pStyle w:val="Nagwektabeli"/>
        <w:numPr>
          <w:ilvl w:val="0"/>
          <w:numId w:val="30"/>
        </w:numPr>
        <w:suppressLineNumbers w:val="0"/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505A8C">
        <w:rPr>
          <w:rFonts w:ascii="Book Antiqua" w:hAnsi="Book Antiqua"/>
          <w:b w:val="0"/>
          <w:i w:val="0"/>
          <w:sz w:val="20"/>
        </w:rPr>
        <w:t xml:space="preserve">Zamawiający dopuszcza także możliwość zmian umowy w następujących przypadkach: </w:t>
      </w:r>
    </w:p>
    <w:p w:rsidR="00475AA7" w:rsidRDefault="00475AA7" w:rsidP="006D7708">
      <w:pPr>
        <w:pStyle w:val="Akapitzlist"/>
        <w:numPr>
          <w:ilvl w:val="0"/>
          <w:numId w:val="29"/>
        </w:numPr>
        <w:spacing w:line="276" w:lineRule="auto"/>
        <w:ind w:left="567" w:hanging="283"/>
        <w:contextualSpacing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gdy zaistnieją okoliczności niezależne od Wykonawcy, któr</w:t>
      </w:r>
      <w:r>
        <w:rPr>
          <w:rFonts w:ascii="Book Antiqua" w:hAnsi="Book Antiqua"/>
          <w:sz w:val="20"/>
        </w:rPr>
        <w:t xml:space="preserve">ych nie można było przewidzieć </w:t>
      </w:r>
      <w:r w:rsidRPr="009D028D">
        <w:rPr>
          <w:rFonts w:ascii="Book Antiqua" w:hAnsi="Book Antiqua"/>
          <w:sz w:val="20"/>
        </w:rPr>
        <w:t>w chwili zawarcia umowy, pod warunkiem, że zmiana ta sprzyjać będzie optymalnemu wykonaniu zamówienia, jak również oszczędnemu, celowemu i gospodarnemu wyd</w:t>
      </w:r>
      <w:r>
        <w:rPr>
          <w:rFonts w:ascii="Book Antiqua" w:hAnsi="Book Antiqua"/>
          <w:sz w:val="20"/>
        </w:rPr>
        <w:t xml:space="preserve">atkowaniu środków finansowych, </w:t>
      </w:r>
    </w:p>
    <w:p w:rsidR="007E0B7F" w:rsidRPr="007E0B7F" w:rsidRDefault="00475AA7" w:rsidP="006D7708">
      <w:pPr>
        <w:pStyle w:val="Akapitzlist"/>
        <w:numPr>
          <w:ilvl w:val="0"/>
          <w:numId w:val="29"/>
        </w:numPr>
        <w:spacing w:line="276" w:lineRule="auto"/>
        <w:ind w:left="567" w:hanging="283"/>
        <w:contextualSpacing/>
        <w:jc w:val="both"/>
        <w:rPr>
          <w:rFonts w:ascii="Book Antiqua" w:hAnsi="Book Antiqua"/>
          <w:sz w:val="20"/>
        </w:rPr>
      </w:pPr>
      <w:r w:rsidRPr="00EC6CB2">
        <w:rPr>
          <w:rFonts w:ascii="Book Antiqua" w:hAnsi="Book Antiqua" w:cs="TimesNewRomanPSMT"/>
          <w:sz w:val="20"/>
          <w:szCs w:val="20"/>
        </w:rPr>
        <w:t>zmiany umowy w przypadku zmiany przepisów prawa obowiązujących na dzień zawarcia</w:t>
      </w:r>
      <w:r>
        <w:rPr>
          <w:rFonts w:ascii="Book Antiqua" w:hAnsi="Book Antiqua" w:cs="TimesNewRomanPSMT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sz w:val="20"/>
          <w:szCs w:val="20"/>
        </w:rPr>
        <w:t xml:space="preserve">umowy </w:t>
      </w:r>
      <w:r w:rsidR="00A52CE8">
        <w:rPr>
          <w:rFonts w:ascii="Book Antiqua" w:hAnsi="Book Antiqua" w:cs="TimesNewRomanPSMT"/>
          <w:sz w:val="20"/>
          <w:szCs w:val="20"/>
        </w:rPr>
        <w:br/>
      </w:r>
      <w:r w:rsidRPr="00EC6CB2">
        <w:rPr>
          <w:rFonts w:ascii="Book Antiqua" w:hAnsi="Book Antiqua" w:cs="TimesNewRomanPSMT"/>
          <w:sz w:val="20"/>
          <w:szCs w:val="20"/>
        </w:rPr>
        <w:t>w zakresie mającym wpływ na realizację umowy, w tym</w:t>
      </w:r>
      <w:r w:rsidR="007E0B7F">
        <w:rPr>
          <w:rFonts w:ascii="Book Antiqua" w:hAnsi="Book Antiqua" w:cs="TimesNewRomanPSMT"/>
          <w:sz w:val="20"/>
          <w:szCs w:val="20"/>
        </w:rPr>
        <w:t>:</w:t>
      </w:r>
    </w:p>
    <w:p w:rsidR="006D7708" w:rsidRPr="00A10FA7" w:rsidRDefault="006D7708" w:rsidP="006D770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27" w:line="276" w:lineRule="auto"/>
        <w:ind w:left="851" w:hanging="284"/>
        <w:jc w:val="both"/>
        <w:rPr>
          <w:rFonts w:ascii="Book Antiqua" w:hAnsi="Book Antiqua"/>
          <w:color w:val="000000"/>
          <w:sz w:val="20"/>
          <w:szCs w:val="23"/>
        </w:rPr>
      </w:pPr>
      <w:r w:rsidRPr="00A10FA7">
        <w:rPr>
          <w:rFonts w:ascii="Book Antiqua" w:hAnsi="Book Antiqua"/>
          <w:color w:val="000000"/>
          <w:sz w:val="20"/>
          <w:szCs w:val="23"/>
        </w:rPr>
        <w:t xml:space="preserve">zmiany ustawowej stawki podatku od towarów i usług oraz podatku akcyzowego, </w:t>
      </w:r>
    </w:p>
    <w:p w:rsidR="006D7708" w:rsidRPr="00A10FA7" w:rsidRDefault="006D7708" w:rsidP="006D770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27" w:line="276" w:lineRule="auto"/>
        <w:ind w:left="851" w:hanging="284"/>
        <w:jc w:val="both"/>
        <w:rPr>
          <w:rFonts w:ascii="Book Antiqua" w:hAnsi="Book Antiqua"/>
          <w:color w:val="000000"/>
          <w:sz w:val="20"/>
          <w:szCs w:val="23"/>
        </w:rPr>
      </w:pPr>
      <w:r w:rsidRPr="00A10FA7">
        <w:rPr>
          <w:rFonts w:ascii="Book Antiqua" w:hAnsi="Book Antiqua"/>
          <w:color w:val="000000"/>
          <w:sz w:val="20"/>
          <w:szCs w:val="23"/>
        </w:rPr>
        <w:t xml:space="preserve">zmiany wysokości minimalnego wynagrodzenia za pracę albo wysokości minimalnej stawki godzinowej, ustalonych na podstawie ustawy z dnia 10 października 2002 r. o minimalnym wynagrodzeniu za pracę, </w:t>
      </w:r>
    </w:p>
    <w:p w:rsidR="006D7708" w:rsidRPr="00A10FA7" w:rsidRDefault="006D7708" w:rsidP="006D770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27" w:line="276" w:lineRule="auto"/>
        <w:ind w:left="851" w:hanging="284"/>
        <w:jc w:val="both"/>
        <w:rPr>
          <w:rFonts w:ascii="Book Antiqua" w:hAnsi="Book Antiqua"/>
          <w:color w:val="000000"/>
          <w:sz w:val="20"/>
          <w:szCs w:val="23"/>
        </w:rPr>
      </w:pPr>
      <w:r w:rsidRPr="00A10FA7">
        <w:rPr>
          <w:rFonts w:ascii="Book Antiqua" w:hAnsi="Book Antiqua"/>
          <w:color w:val="000000"/>
          <w:sz w:val="20"/>
          <w:szCs w:val="23"/>
        </w:rPr>
        <w:t xml:space="preserve">zmiany zasad podlegania ubezpieczeniom społecznym lub ubezpieczeniu zdrowotnemu lub wysokości stawki na ubezpieczenia społeczne lub zdrowotne, </w:t>
      </w:r>
    </w:p>
    <w:p w:rsidR="006D7708" w:rsidRPr="00A10FA7" w:rsidRDefault="006D7708" w:rsidP="006D770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27" w:line="276" w:lineRule="auto"/>
        <w:ind w:left="851" w:hanging="284"/>
        <w:jc w:val="both"/>
        <w:rPr>
          <w:rFonts w:ascii="Book Antiqua" w:hAnsi="Book Antiqua"/>
          <w:color w:val="000000"/>
          <w:sz w:val="20"/>
          <w:szCs w:val="23"/>
        </w:rPr>
      </w:pPr>
      <w:r w:rsidRPr="00A10FA7">
        <w:rPr>
          <w:rFonts w:ascii="Book Antiqua" w:hAnsi="Book Antiqua"/>
          <w:color w:val="000000"/>
          <w:sz w:val="20"/>
          <w:szCs w:val="23"/>
        </w:rPr>
        <w:t xml:space="preserve">zasad gromadzenia i wysokości wpłat do pracowniczych planów kapitałowych, o których mowa </w:t>
      </w:r>
      <w:r>
        <w:rPr>
          <w:rFonts w:ascii="Book Antiqua" w:hAnsi="Book Antiqua"/>
          <w:color w:val="000000"/>
          <w:sz w:val="20"/>
          <w:szCs w:val="23"/>
        </w:rPr>
        <w:br/>
      </w:r>
      <w:r w:rsidRPr="00A10FA7">
        <w:rPr>
          <w:rFonts w:ascii="Book Antiqua" w:hAnsi="Book Antiqua"/>
          <w:color w:val="000000"/>
          <w:sz w:val="20"/>
          <w:szCs w:val="23"/>
        </w:rPr>
        <w:t xml:space="preserve">w ustawie z dnia 4 października 2018 r. o pracowniczych planach kapitałowych, </w:t>
      </w:r>
    </w:p>
    <w:p w:rsidR="006D7708" w:rsidRPr="00A10FA7" w:rsidRDefault="006D7708" w:rsidP="006D7708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Book Antiqua" w:hAnsi="Book Antiqua"/>
          <w:color w:val="000000"/>
          <w:sz w:val="20"/>
          <w:szCs w:val="23"/>
        </w:rPr>
      </w:pPr>
      <w:r w:rsidRPr="00A10FA7">
        <w:rPr>
          <w:rFonts w:ascii="Book Antiqua" w:hAnsi="Book Antiqua"/>
          <w:color w:val="000000"/>
          <w:sz w:val="20"/>
          <w:szCs w:val="23"/>
        </w:rPr>
        <w:t>- jeżeli zmiany te będą miały wpływ na koszty wykon</w:t>
      </w:r>
      <w:r>
        <w:rPr>
          <w:rFonts w:ascii="Book Antiqua" w:hAnsi="Book Antiqua"/>
          <w:color w:val="000000"/>
          <w:sz w:val="20"/>
          <w:szCs w:val="23"/>
        </w:rPr>
        <w:t>ania zamówienia przez Wykonawcę,</w:t>
      </w:r>
    </w:p>
    <w:p w:rsidR="00851F4F" w:rsidRPr="006D7708" w:rsidRDefault="00475AA7" w:rsidP="006D7708">
      <w:pPr>
        <w:pStyle w:val="Akapitzlist"/>
        <w:numPr>
          <w:ilvl w:val="0"/>
          <w:numId w:val="29"/>
        </w:numPr>
        <w:spacing w:line="276" w:lineRule="auto"/>
        <w:ind w:left="567" w:hanging="283"/>
        <w:contextualSpacing/>
        <w:jc w:val="both"/>
        <w:rPr>
          <w:rFonts w:ascii="Book Antiqua" w:hAnsi="Book Antiqua"/>
          <w:sz w:val="20"/>
        </w:rPr>
      </w:pPr>
      <w:r w:rsidRPr="00475AA7">
        <w:rPr>
          <w:rFonts w:ascii="Book Antiqua" w:hAnsi="Book Antiqua" w:cs="TimesNewRomanPSMT"/>
          <w:sz w:val="20"/>
          <w:szCs w:val="20"/>
        </w:rPr>
        <w:t xml:space="preserve">inne przyczyny zewnętrzne niezależne od Zamawiającego oraz Wykonawcy, skutkujące niemożliwością prowadzenia działań w celu wykonania umowy, w tym </w:t>
      </w:r>
      <w:r w:rsidRPr="00475AA7">
        <w:rPr>
          <w:rFonts w:ascii="Book Antiqua" w:hAnsi="Book Antiqua" w:cs="Arial"/>
          <w:color w:val="000000"/>
          <w:sz w:val="20"/>
          <w:szCs w:val="20"/>
        </w:rPr>
        <w:t xml:space="preserve">okoliczności związanych </w:t>
      </w:r>
      <w:r w:rsidR="00A52CE8">
        <w:rPr>
          <w:rFonts w:ascii="Book Antiqua" w:hAnsi="Book Antiqua" w:cs="Arial"/>
          <w:color w:val="000000"/>
          <w:sz w:val="20"/>
          <w:szCs w:val="20"/>
        </w:rPr>
        <w:br/>
      </w:r>
      <w:r w:rsidRPr="00475AA7">
        <w:rPr>
          <w:rFonts w:ascii="Book Antiqua" w:hAnsi="Book Antiqua" w:cs="Arial"/>
          <w:color w:val="000000"/>
          <w:sz w:val="20"/>
          <w:szCs w:val="20"/>
        </w:rPr>
        <w:t>z wystąpieniem COVID-19, które nie były znane przez Strony w dniu zawarcia umowy, mających wp</w:t>
      </w:r>
      <w:r w:rsidR="007E0B7F">
        <w:rPr>
          <w:rFonts w:ascii="Book Antiqua" w:hAnsi="Book Antiqua" w:cs="Arial"/>
          <w:color w:val="000000"/>
          <w:sz w:val="20"/>
          <w:szCs w:val="20"/>
        </w:rPr>
        <w:t>ływ na należyte wykonanie umowy</w:t>
      </w:r>
      <w:r w:rsidRPr="00475AA7">
        <w:rPr>
          <w:rFonts w:ascii="Book Antiqua" w:hAnsi="Book Antiqua" w:cs="Arial"/>
          <w:color w:val="000000"/>
          <w:sz w:val="20"/>
          <w:szCs w:val="20"/>
        </w:rPr>
        <w:t>.</w:t>
      </w:r>
    </w:p>
    <w:p w:rsidR="006D7708" w:rsidRPr="006D7708" w:rsidRDefault="006D7708" w:rsidP="006D7708">
      <w:pPr>
        <w:pStyle w:val="Akapitzlist"/>
        <w:numPr>
          <w:ilvl w:val="0"/>
          <w:numId w:val="37"/>
        </w:numPr>
        <w:spacing w:line="276" w:lineRule="auto"/>
        <w:ind w:left="284" w:hanging="284"/>
        <w:contextualSpacing/>
        <w:jc w:val="both"/>
        <w:rPr>
          <w:rFonts w:ascii="Book Antiqua" w:hAnsi="Book Antiqua"/>
          <w:sz w:val="20"/>
        </w:rPr>
      </w:pPr>
      <w:r w:rsidRPr="006D7708">
        <w:rPr>
          <w:rFonts w:ascii="Book Antiqua" w:hAnsi="Book Antiqua"/>
          <w:color w:val="000000"/>
          <w:sz w:val="20"/>
          <w:szCs w:val="20"/>
        </w:rPr>
        <w:t>Warunkiem dokonania zmian, o których mowa powyżej jest złożenie wniosku przez stronę inicjującą zmianę, zawierającego opis zmiany i uzasadnienie zmiany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6D7708" w:rsidRPr="006D7708" w:rsidRDefault="006D7708" w:rsidP="006D7708">
      <w:pPr>
        <w:pStyle w:val="Akapitzlist"/>
        <w:numPr>
          <w:ilvl w:val="0"/>
          <w:numId w:val="37"/>
        </w:numPr>
        <w:spacing w:line="276" w:lineRule="auto"/>
        <w:ind w:left="284" w:hanging="284"/>
        <w:contextualSpacing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sz w:val="20"/>
          <w:szCs w:val="20"/>
        </w:rPr>
        <w:t xml:space="preserve">Strony umowy mogą </w:t>
      </w:r>
      <w:r w:rsidRPr="00B75E74">
        <w:rPr>
          <w:rFonts w:ascii="Book Antiqua" w:hAnsi="Book Antiqua" w:cs="Arial"/>
          <w:sz w:val="20"/>
          <w:szCs w:val="20"/>
        </w:rPr>
        <w:t>wnioskować o zmianę wysokości wynagrodzenia również w przypadku, gdy zmiana ceny materiałów lub k</w:t>
      </w:r>
      <w:r>
        <w:rPr>
          <w:rFonts w:ascii="Book Antiqua" w:hAnsi="Book Antiqua" w:cs="Arial"/>
          <w:sz w:val="20"/>
          <w:szCs w:val="20"/>
        </w:rPr>
        <w:t>osztów związanych z realizacją u</w:t>
      </w:r>
      <w:r w:rsidRPr="00B75E74">
        <w:rPr>
          <w:rFonts w:ascii="Book Antiqua" w:hAnsi="Book Antiqua" w:cs="Arial"/>
          <w:sz w:val="20"/>
          <w:szCs w:val="20"/>
        </w:rPr>
        <w:t>mowy będzie wyższa lub niższa o co najmniej 10 % od wysokości średniorocznego wskaźnika cen towarów i usług konsumpcyjnych ogółem ogłaszanego w komunikacie Prezesa Głównego Urzędu Statystycznego lub gdy wykażą, że ceny materiałów lub k</w:t>
      </w:r>
      <w:r>
        <w:rPr>
          <w:rFonts w:ascii="Book Antiqua" w:hAnsi="Book Antiqua" w:cs="Arial"/>
          <w:sz w:val="20"/>
          <w:szCs w:val="20"/>
        </w:rPr>
        <w:t>osztów związanych z realizacją u</w:t>
      </w:r>
      <w:r w:rsidRPr="00B75E74">
        <w:rPr>
          <w:rFonts w:ascii="Book Antiqua" w:hAnsi="Book Antiqua" w:cs="Arial"/>
          <w:sz w:val="20"/>
          <w:szCs w:val="20"/>
        </w:rPr>
        <w:t>mowy wzrosły średnio na rynku danych materiałów lub kosztów o co najmniej 30 % w po</w:t>
      </w:r>
      <w:r>
        <w:rPr>
          <w:rFonts w:ascii="Book Antiqua" w:hAnsi="Book Antiqua" w:cs="Arial"/>
          <w:sz w:val="20"/>
          <w:szCs w:val="20"/>
        </w:rPr>
        <w:t>równaniu do dnia zawarcia umowy</w:t>
      </w:r>
      <w:r>
        <w:rPr>
          <w:rFonts w:ascii="Book Antiqua" w:hAnsi="Book Antiqua" w:cs="Arial"/>
          <w:sz w:val="20"/>
          <w:szCs w:val="20"/>
        </w:rPr>
        <w:t>.</w:t>
      </w:r>
    </w:p>
    <w:p w:rsidR="00475AA7" w:rsidRPr="00475AA7" w:rsidRDefault="00475AA7" w:rsidP="000B3A0C">
      <w:pPr>
        <w:spacing w:line="276" w:lineRule="auto"/>
        <w:jc w:val="center"/>
        <w:rPr>
          <w:rFonts w:ascii="Book Antiqua" w:hAnsi="Book Antiqua"/>
          <w:b/>
          <w:sz w:val="16"/>
        </w:rPr>
      </w:pPr>
    </w:p>
    <w:p w:rsidR="00475AA7" w:rsidRPr="004A4335" w:rsidRDefault="00475AA7" w:rsidP="00475AA7">
      <w:pPr>
        <w:jc w:val="center"/>
        <w:rPr>
          <w:rFonts w:ascii="Book Antiqua" w:hAnsi="Book Antiqua"/>
          <w:b/>
          <w:sz w:val="20"/>
        </w:rPr>
      </w:pPr>
      <w:r w:rsidRPr="004A4335">
        <w:rPr>
          <w:rFonts w:ascii="Book Antiqua" w:hAnsi="Book Antiqua"/>
          <w:b/>
          <w:sz w:val="20"/>
        </w:rPr>
        <w:t>§ 10</w:t>
      </w:r>
    </w:p>
    <w:p w:rsidR="00475AA7" w:rsidRDefault="00475AA7" w:rsidP="00475AA7">
      <w:pPr>
        <w:pStyle w:val="Akapitzlist"/>
        <w:widowControl w:val="0"/>
        <w:numPr>
          <w:ilvl w:val="1"/>
          <w:numId w:val="3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Jeżeli w trakcie realizacji przedmiotu umowy dojdzie do przekazania Wykonawcy danych osobowych niezbędnych do realizacji zamówienia, Zamawiający będzie ich administratorem w rozumieniu art. 4 pkt 8 Rozporządzenia PE i Rady (UE) 2016/679 z dnia 27 kwietnia 2016 r., a Wykonawca – podmiotem przetwarzającym te dane w rozumieniu pkt 8 tego przepisu.</w:t>
      </w:r>
    </w:p>
    <w:p w:rsidR="00475AA7" w:rsidRDefault="00475AA7" w:rsidP="00475AA7">
      <w:pPr>
        <w:pStyle w:val="Akapitzlist"/>
        <w:widowControl w:val="0"/>
        <w:numPr>
          <w:ilvl w:val="1"/>
          <w:numId w:val="3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Zamawiający powierza Wykonawcy, w trybie art. 28 Rozporządzenia PE i Rady (UE) 2016/679 z dnia 27 kwietnia 2016 r. dane osobowe do przetwarzania, wyłącznie w celu wykonania przedmiotu niniejszej umowy.</w:t>
      </w:r>
    </w:p>
    <w:p w:rsidR="00475AA7" w:rsidRPr="00475AA7" w:rsidRDefault="00475AA7" w:rsidP="00475AA7">
      <w:pPr>
        <w:rPr>
          <w:rFonts w:ascii="Book Antiqua" w:hAnsi="Book Antiqua"/>
          <w:sz w:val="16"/>
        </w:rPr>
      </w:pPr>
    </w:p>
    <w:p w:rsidR="00475AA7" w:rsidRPr="004A4335" w:rsidRDefault="00475AA7" w:rsidP="00475AA7">
      <w:pPr>
        <w:jc w:val="center"/>
        <w:rPr>
          <w:rFonts w:ascii="Book Antiqua" w:hAnsi="Book Antiqua"/>
          <w:b/>
          <w:sz w:val="20"/>
        </w:rPr>
      </w:pPr>
      <w:r w:rsidRPr="004A4335">
        <w:rPr>
          <w:rFonts w:ascii="Book Antiqua" w:hAnsi="Book Antiqua"/>
          <w:b/>
          <w:sz w:val="20"/>
        </w:rPr>
        <w:t>§ 11</w:t>
      </w:r>
    </w:p>
    <w:p w:rsidR="00475AA7" w:rsidRPr="009D028D" w:rsidRDefault="00475AA7" w:rsidP="00A52CE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Wykonawca będzie ponosił odpowiedzialność w stosunku do Zamawiającego, w przypadku wystąpienia jakichkolwiek roszczeń osób trzecich odnośnie naruszenia patentu, wzoru użytkowego, znaku towarowego, czy innych praw majątkowych powstałych w związku z realizacją umowy.</w:t>
      </w:r>
    </w:p>
    <w:p w:rsidR="00475AA7" w:rsidRDefault="00475AA7" w:rsidP="00A52CE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lastRenderedPageBreak/>
        <w:t xml:space="preserve">Strony umowy będą czynić wszystko, aby rozstrzygnąć ewentualne spory w sposób polubowny </w:t>
      </w:r>
      <w:r>
        <w:rPr>
          <w:rFonts w:ascii="Book Antiqua" w:hAnsi="Book Antiqua"/>
          <w:sz w:val="20"/>
        </w:rPr>
        <w:br/>
      </w:r>
      <w:r w:rsidRPr="009D028D">
        <w:rPr>
          <w:rFonts w:ascii="Book Antiqua" w:hAnsi="Book Antiqua"/>
          <w:sz w:val="20"/>
        </w:rPr>
        <w:t xml:space="preserve">w drodze negocjacji. W przypadku braku polubownego załatwienia, spory wynikające z niniejszej umowy będą rozstrzygane przez sąd właściwy miejscowo dla siedziby Zamawiającego. </w:t>
      </w:r>
    </w:p>
    <w:p w:rsidR="00475AA7" w:rsidRPr="00475AA7" w:rsidRDefault="00475AA7" w:rsidP="00A52CE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/>
        <w:jc w:val="both"/>
        <w:rPr>
          <w:rFonts w:ascii="Book Antiqua" w:hAnsi="Book Antiqua"/>
          <w:sz w:val="20"/>
        </w:rPr>
      </w:pPr>
      <w:r w:rsidRPr="00475AA7">
        <w:rPr>
          <w:rFonts w:ascii="Book Antiqua" w:hAnsi="Book Antiqua"/>
          <w:sz w:val="20"/>
        </w:rPr>
        <w:t xml:space="preserve">W sprawach nieuregulowanych w umowie zastosowanie mają przepisy ustawy z dnia 23 kwietnia 1964 r. – Kodeks Cywilny.  </w:t>
      </w:r>
    </w:p>
    <w:p w:rsidR="00475AA7" w:rsidRPr="00475AA7" w:rsidRDefault="00475AA7" w:rsidP="00475AA7">
      <w:pPr>
        <w:spacing w:line="276" w:lineRule="auto"/>
        <w:jc w:val="center"/>
        <w:rPr>
          <w:rFonts w:ascii="Book Antiqua" w:hAnsi="Book Antiqua"/>
          <w:sz w:val="16"/>
        </w:rPr>
      </w:pPr>
    </w:p>
    <w:p w:rsidR="00851F4F" w:rsidRPr="000B3A0C" w:rsidRDefault="00475AA7" w:rsidP="00475AA7">
      <w:pPr>
        <w:spacing w:line="276" w:lineRule="auto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§ 12</w:t>
      </w:r>
    </w:p>
    <w:p w:rsidR="00851F4F" w:rsidRPr="000B3A0C" w:rsidRDefault="00851F4F" w:rsidP="000B3A0C">
      <w:pPr>
        <w:spacing w:line="276" w:lineRule="auto"/>
        <w:jc w:val="both"/>
        <w:rPr>
          <w:rFonts w:ascii="Book Antiqua" w:hAnsi="Book Antiqua"/>
          <w:sz w:val="20"/>
        </w:rPr>
      </w:pPr>
      <w:r w:rsidRPr="000B3A0C">
        <w:rPr>
          <w:rFonts w:ascii="Book Antiqua" w:hAnsi="Book Antiqua"/>
          <w:sz w:val="20"/>
        </w:rPr>
        <w:t>Umowę sporządzono w 3 jednobrzmiących egzemplarzach, z których 1 egz. otrzymuje Dostawca, a 2 egz. Zamawiający.</w:t>
      </w:r>
    </w:p>
    <w:p w:rsidR="00851F4F" w:rsidRPr="000B3A0C" w:rsidRDefault="00851F4F" w:rsidP="000B3A0C">
      <w:pPr>
        <w:spacing w:line="276" w:lineRule="auto"/>
        <w:jc w:val="both"/>
        <w:rPr>
          <w:rFonts w:ascii="Book Antiqua" w:hAnsi="Book Antiqua"/>
        </w:rPr>
      </w:pPr>
    </w:p>
    <w:p w:rsidR="00851F4F" w:rsidRPr="000B3A0C" w:rsidRDefault="00851F4F" w:rsidP="000B3A0C">
      <w:pPr>
        <w:spacing w:line="276" w:lineRule="auto"/>
        <w:jc w:val="center"/>
        <w:rPr>
          <w:rStyle w:val="Domylnaczcionkaakapitu0"/>
          <w:rFonts w:ascii="Book Antiqua" w:hAnsi="Book Antiqua"/>
          <w:i/>
        </w:rPr>
      </w:pPr>
      <w:r w:rsidRPr="000B3A0C">
        <w:rPr>
          <w:rFonts w:ascii="Book Antiqua" w:hAnsi="Book Antiqua"/>
          <w:b/>
        </w:rPr>
        <w:t>ZAMAWIAJĄCY                                                            DOSTAWCA</w:t>
      </w:r>
    </w:p>
    <w:p w:rsidR="004C2264" w:rsidRPr="000B3A0C" w:rsidRDefault="004C2264" w:rsidP="000B3A0C">
      <w:pPr>
        <w:widowControl w:val="0"/>
        <w:spacing w:line="276" w:lineRule="auto"/>
        <w:rPr>
          <w:rFonts w:ascii="Book Antiqua" w:hAnsi="Book Antiqua"/>
          <w:b/>
          <w:bCs w:val="0"/>
          <w:sz w:val="20"/>
          <w:szCs w:val="20"/>
        </w:rPr>
      </w:pPr>
    </w:p>
    <w:p w:rsidR="003C21D4" w:rsidRPr="000B3A0C" w:rsidRDefault="003C21D4" w:rsidP="000B3A0C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B06889" w:rsidRPr="000B3A0C" w:rsidRDefault="00B06889" w:rsidP="000B3A0C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0B3A0C">
        <w:rPr>
          <w:rFonts w:ascii="Book Antiqua" w:hAnsi="Book Antiqua"/>
          <w:sz w:val="20"/>
          <w:szCs w:val="20"/>
        </w:rPr>
        <w:t>Integralne części składowe niniejszej umowy to:</w:t>
      </w:r>
    </w:p>
    <w:p w:rsidR="00B06889" w:rsidRPr="000B3A0C" w:rsidRDefault="000D2060" w:rsidP="000B3A0C">
      <w:pPr>
        <w:pStyle w:val="NormalnyWeb"/>
        <w:widowControl w:val="0"/>
        <w:numPr>
          <w:ilvl w:val="0"/>
          <w:numId w:val="2"/>
        </w:numPr>
        <w:spacing w:before="0" w:beforeAutospacing="0" w:after="0" w:line="276" w:lineRule="auto"/>
        <w:rPr>
          <w:rFonts w:ascii="Book Antiqua" w:hAnsi="Book Antiqua"/>
          <w:bCs/>
          <w:iCs/>
          <w:sz w:val="20"/>
          <w:szCs w:val="20"/>
        </w:rPr>
      </w:pPr>
      <w:r w:rsidRPr="000B3A0C">
        <w:rPr>
          <w:rFonts w:ascii="Book Antiqua" w:hAnsi="Book Antiqua"/>
          <w:bCs/>
          <w:iCs/>
          <w:sz w:val="20"/>
          <w:szCs w:val="20"/>
        </w:rPr>
        <w:t xml:space="preserve">Formularz </w:t>
      </w:r>
      <w:r w:rsidR="00B06889" w:rsidRPr="000B3A0C">
        <w:rPr>
          <w:rFonts w:ascii="Book Antiqua" w:hAnsi="Book Antiqua"/>
          <w:bCs/>
          <w:iCs/>
          <w:sz w:val="20"/>
          <w:szCs w:val="20"/>
        </w:rPr>
        <w:t>ofert</w:t>
      </w:r>
      <w:r w:rsidRPr="000B3A0C">
        <w:rPr>
          <w:rFonts w:ascii="Book Antiqua" w:hAnsi="Book Antiqua"/>
          <w:bCs/>
          <w:iCs/>
          <w:sz w:val="20"/>
          <w:szCs w:val="20"/>
        </w:rPr>
        <w:t>owy złożony przez</w:t>
      </w:r>
      <w:r w:rsidR="00B06889" w:rsidRPr="000B3A0C">
        <w:rPr>
          <w:rFonts w:ascii="Book Antiqua" w:hAnsi="Book Antiqua"/>
          <w:bCs/>
          <w:iCs/>
          <w:sz w:val="20"/>
          <w:szCs w:val="20"/>
        </w:rPr>
        <w:t xml:space="preserve"> Wykonawc</w:t>
      </w:r>
      <w:r w:rsidRPr="000B3A0C">
        <w:rPr>
          <w:rFonts w:ascii="Book Antiqua" w:hAnsi="Book Antiqua"/>
          <w:bCs/>
          <w:iCs/>
          <w:sz w:val="20"/>
          <w:szCs w:val="20"/>
        </w:rPr>
        <w:t>ę</w:t>
      </w:r>
    </w:p>
    <w:p w:rsidR="00B06889" w:rsidRPr="000B3A0C" w:rsidRDefault="00B06889" w:rsidP="000B3A0C">
      <w:pPr>
        <w:pStyle w:val="NormalnyWeb"/>
        <w:widowControl w:val="0"/>
        <w:numPr>
          <w:ilvl w:val="0"/>
          <w:numId w:val="2"/>
        </w:numPr>
        <w:spacing w:before="0" w:beforeAutospacing="0" w:after="0" w:line="276" w:lineRule="auto"/>
        <w:rPr>
          <w:rFonts w:ascii="Book Antiqua" w:hAnsi="Book Antiqua"/>
          <w:bCs/>
          <w:iCs/>
          <w:sz w:val="20"/>
          <w:szCs w:val="20"/>
        </w:rPr>
      </w:pPr>
      <w:r w:rsidRPr="000B3A0C">
        <w:rPr>
          <w:rFonts w:ascii="Book Antiqua" w:hAnsi="Book Antiqua"/>
          <w:bCs/>
          <w:iCs/>
          <w:sz w:val="20"/>
          <w:szCs w:val="20"/>
        </w:rPr>
        <w:t>specyfikacj</w:t>
      </w:r>
      <w:r w:rsidR="004F7D1B" w:rsidRPr="000B3A0C">
        <w:rPr>
          <w:rFonts w:ascii="Book Antiqua" w:hAnsi="Book Antiqua"/>
          <w:bCs/>
          <w:iCs/>
          <w:sz w:val="20"/>
          <w:szCs w:val="20"/>
        </w:rPr>
        <w:t>a warunków zamówienia</w:t>
      </w:r>
    </w:p>
    <w:sectPr w:rsidR="00B06889" w:rsidRPr="000B3A0C" w:rsidSect="00475AA7">
      <w:footnotePr>
        <w:numRestart w:val="eachPage"/>
      </w:footnotePr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16D" w:rsidRDefault="00D5216D" w:rsidP="00860C53">
      <w:r>
        <w:separator/>
      </w:r>
    </w:p>
  </w:endnote>
  <w:endnote w:type="continuationSeparator" w:id="0">
    <w:p w:rsidR="00D5216D" w:rsidRDefault="00D5216D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16D" w:rsidRDefault="00D5216D" w:rsidP="00860C53">
      <w:r>
        <w:separator/>
      </w:r>
    </w:p>
  </w:footnote>
  <w:footnote w:type="continuationSeparator" w:id="0">
    <w:p w:rsidR="00D5216D" w:rsidRDefault="00D5216D" w:rsidP="0086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201686"/>
    <w:multiLevelType w:val="hybridMultilevel"/>
    <w:tmpl w:val="770C7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07B7A"/>
    <w:multiLevelType w:val="hybridMultilevel"/>
    <w:tmpl w:val="7B3AC8D2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71769"/>
    <w:multiLevelType w:val="hybridMultilevel"/>
    <w:tmpl w:val="4A46C2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A52A51"/>
    <w:multiLevelType w:val="hybridMultilevel"/>
    <w:tmpl w:val="2FB4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 w15:restartNumberingAfterBreak="0">
    <w:nsid w:val="11924F26"/>
    <w:multiLevelType w:val="hybridMultilevel"/>
    <w:tmpl w:val="7376D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F97915"/>
    <w:multiLevelType w:val="hybridMultilevel"/>
    <w:tmpl w:val="C0A62264"/>
    <w:lvl w:ilvl="0" w:tplc="A7FCDB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44145FA"/>
    <w:multiLevelType w:val="hybridMultilevel"/>
    <w:tmpl w:val="994ED052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19B61B99"/>
    <w:multiLevelType w:val="hybridMultilevel"/>
    <w:tmpl w:val="EF204320"/>
    <w:lvl w:ilvl="0" w:tplc="F47CE41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025CED"/>
    <w:multiLevelType w:val="hybridMultilevel"/>
    <w:tmpl w:val="9384A5F4"/>
    <w:lvl w:ilvl="0" w:tplc="C51A20BE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2" w15:restartNumberingAfterBreak="0">
    <w:nsid w:val="25D3431F"/>
    <w:multiLevelType w:val="hybridMultilevel"/>
    <w:tmpl w:val="60B2F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BF57B3"/>
    <w:multiLevelType w:val="multilevel"/>
    <w:tmpl w:val="A24AA17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34567983"/>
    <w:multiLevelType w:val="hybridMultilevel"/>
    <w:tmpl w:val="F7C8630C"/>
    <w:lvl w:ilvl="0" w:tplc="A7FCDB8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61A40A5"/>
    <w:multiLevelType w:val="hybridMultilevel"/>
    <w:tmpl w:val="907A3A4C"/>
    <w:lvl w:ilvl="0" w:tplc="1714C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5734B5"/>
    <w:multiLevelType w:val="hybridMultilevel"/>
    <w:tmpl w:val="C54EBC94"/>
    <w:lvl w:ilvl="0" w:tplc="B87602B0">
      <w:start w:val="1"/>
      <w:numFmt w:val="decimal"/>
      <w:lvlText w:val="11.%1"/>
      <w:lvlJc w:val="left"/>
      <w:pPr>
        <w:ind w:left="360" w:hanging="360"/>
      </w:pPr>
      <w:rPr>
        <w:rFonts w:hint="default"/>
        <w:b/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CC2D1CE">
      <w:start w:val="1"/>
      <w:numFmt w:val="decimal"/>
      <w:lvlText w:val="%4."/>
      <w:lvlJc w:val="left"/>
      <w:pPr>
        <w:ind w:left="2520" w:hanging="360"/>
      </w:pPr>
      <w:rPr>
        <w:sz w:val="20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834D21"/>
    <w:multiLevelType w:val="hybridMultilevel"/>
    <w:tmpl w:val="5AE6A3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CB2C4E"/>
    <w:multiLevelType w:val="hybridMultilevel"/>
    <w:tmpl w:val="D08C3B4A"/>
    <w:lvl w:ilvl="0" w:tplc="2280E91A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86498"/>
    <w:multiLevelType w:val="hybridMultilevel"/>
    <w:tmpl w:val="ABE647AA"/>
    <w:lvl w:ilvl="0" w:tplc="BCDAB0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8074FA"/>
    <w:multiLevelType w:val="hybridMultilevel"/>
    <w:tmpl w:val="FD1499E2"/>
    <w:lvl w:ilvl="0" w:tplc="A7FCDB8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 w15:restartNumberingAfterBreak="0">
    <w:nsid w:val="4B5C4E9D"/>
    <w:multiLevelType w:val="hybridMultilevel"/>
    <w:tmpl w:val="DA0A4EA4"/>
    <w:lvl w:ilvl="0" w:tplc="D16E2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0F0545"/>
    <w:multiLevelType w:val="hybridMultilevel"/>
    <w:tmpl w:val="C14860A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0" w15:restartNumberingAfterBreak="0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9B7AA7"/>
    <w:multiLevelType w:val="hybridMultilevel"/>
    <w:tmpl w:val="71F89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4786F"/>
    <w:multiLevelType w:val="hybridMultilevel"/>
    <w:tmpl w:val="E1306A3A"/>
    <w:lvl w:ilvl="0" w:tplc="1714C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F82D1E"/>
    <w:multiLevelType w:val="hybridMultilevel"/>
    <w:tmpl w:val="6F0CB9DE"/>
    <w:lvl w:ilvl="0" w:tplc="0F92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914613"/>
    <w:multiLevelType w:val="hybridMultilevel"/>
    <w:tmpl w:val="82AEC3FA"/>
    <w:lvl w:ilvl="0" w:tplc="BEC8B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7266CF"/>
    <w:multiLevelType w:val="hybridMultilevel"/>
    <w:tmpl w:val="B2E2256C"/>
    <w:lvl w:ilvl="0" w:tplc="1868A07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500F79"/>
    <w:multiLevelType w:val="hybridMultilevel"/>
    <w:tmpl w:val="FBEAF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7"/>
  </w:num>
  <w:num w:numId="3">
    <w:abstractNumId w:val="14"/>
  </w:num>
  <w:num w:numId="4">
    <w:abstractNumId w:val="15"/>
  </w:num>
  <w:num w:numId="5">
    <w:abstractNumId w:val="30"/>
  </w:num>
  <w:num w:numId="6">
    <w:abstractNumId w:val="26"/>
  </w:num>
  <w:num w:numId="7">
    <w:abstractNumId w:val="7"/>
  </w:num>
  <w:num w:numId="8">
    <w:abstractNumId w:val="13"/>
  </w:num>
  <w:num w:numId="9">
    <w:abstractNumId w:val="16"/>
  </w:num>
  <w:num w:numId="10">
    <w:abstractNumId w:val="9"/>
  </w:num>
  <w:num w:numId="11">
    <w:abstractNumId w:val="23"/>
  </w:num>
  <w:num w:numId="12">
    <w:abstractNumId w:val="20"/>
  </w:num>
  <w:num w:numId="13">
    <w:abstractNumId w:val="33"/>
  </w:num>
  <w:num w:numId="14">
    <w:abstractNumId w:val="3"/>
  </w:num>
  <w:num w:numId="15">
    <w:abstractNumId w:val="11"/>
  </w:num>
  <w:num w:numId="16">
    <w:abstractNumId w:val="24"/>
  </w:num>
  <w:num w:numId="17">
    <w:abstractNumId w:val="28"/>
  </w:num>
  <w:num w:numId="18">
    <w:abstractNumId w:val="34"/>
  </w:num>
  <w:num w:numId="19">
    <w:abstractNumId w:val="12"/>
  </w:num>
  <w:num w:numId="20">
    <w:abstractNumId w:val="8"/>
  </w:num>
  <w:num w:numId="21">
    <w:abstractNumId w:val="29"/>
  </w:num>
  <w:num w:numId="22">
    <w:abstractNumId w:val="2"/>
  </w:num>
  <w:num w:numId="23">
    <w:abstractNumId w:val="4"/>
  </w:num>
  <w:num w:numId="24">
    <w:abstractNumId w:val="27"/>
  </w:num>
  <w:num w:numId="25">
    <w:abstractNumId w:val="36"/>
  </w:num>
  <w:num w:numId="26">
    <w:abstractNumId w:val="1"/>
  </w:num>
  <w:num w:numId="27">
    <w:abstractNumId w:val="31"/>
  </w:num>
  <w:num w:numId="28">
    <w:abstractNumId w:val="32"/>
  </w:num>
  <w:num w:numId="29">
    <w:abstractNumId w:val="6"/>
  </w:num>
  <w:num w:numId="30">
    <w:abstractNumId w:val="19"/>
  </w:num>
  <w:num w:numId="31">
    <w:abstractNumId w:val="21"/>
  </w:num>
  <w:num w:numId="32">
    <w:abstractNumId w:val="17"/>
  </w:num>
  <w:num w:numId="33">
    <w:abstractNumId w:val="18"/>
  </w:num>
  <w:num w:numId="34">
    <w:abstractNumId w:val="22"/>
  </w:num>
  <w:num w:numId="35">
    <w:abstractNumId w:val="25"/>
  </w:num>
  <w:num w:numId="36">
    <w:abstractNumId w:val="10"/>
  </w:num>
  <w:num w:numId="37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30F40"/>
    <w:rsid w:val="00062099"/>
    <w:rsid w:val="00063A77"/>
    <w:rsid w:val="00067435"/>
    <w:rsid w:val="000B3A0C"/>
    <w:rsid w:val="000D2060"/>
    <w:rsid w:val="0011056E"/>
    <w:rsid w:val="001154D2"/>
    <w:rsid w:val="00117CD1"/>
    <w:rsid w:val="0012228B"/>
    <w:rsid w:val="00154E20"/>
    <w:rsid w:val="00157613"/>
    <w:rsid w:val="0016294A"/>
    <w:rsid w:val="001763D9"/>
    <w:rsid w:val="00197D41"/>
    <w:rsid w:val="001B6B01"/>
    <w:rsid w:val="001F1608"/>
    <w:rsid w:val="00225A91"/>
    <w:rsid w:val="0023091F"/>
    <w:rsid w:val="00251532"/>
    <w:rsid w:val="00260DC9"/>
    <w:rsid w:val="00264A9A"/>
    <w:rsid w:val="002836B9"/>
    <w:rsid w:val="002A30E2"/>
    <w:rsid w:val="002A7CE5"/>
    <w:rsid w:val="002C4FCB"/>
    <w:rsid w:val="002F5BEA"/>
    <w:rsid w:val="0035121E"/>
    <w:rsid w:val="00351832"/>
    <w:rsid w:val="0035579A"/>
    <w:rsid w:val="00375412"/>
    <w:rsid w:val="0039661B"/>
    <w:rsid w:val="003A512A"/>
    <w:rsid w:val="003C21D4"/>
    <w:rsid w:val="003C23B5"/>
    <w:rsid w:val="003C71B6"/>
    <w:rsid w:val="003D0B0C"/>
    <w:rsid w:val="003E2B90"/>
    <w:rsid w:val="003E3929"/>
    <w:rsid w:val="00415671"/>
    <w:rsid w:val="004368A8"/>
    <w:rsid w:val="004449DB"/>
    <w:rsid w:val="00450455"/>
    <w:rsid w:val="0046554B"/>
    <w:rsid w:val="00475AA7"/>
    <w:rsid w:val="004824D5"/>
    <w:rsid w:val="004A4335"/>
    <w:rsid w:val="004B2ED4"/>
    <w:rsid w:val="004C2264"/>
    <w:rsid w:val="004E3097"/>
    <w:rsid w:val="004F7D1B"/>
    <w:rsid w:val="00514170"/>
    <w:rsid w:val="005325DA"/>
    <w:rsid w:val="005518BE"/>
    <w:rsid w:val="00554BAD"/>
    <w:rsid w:val="00583882"/>
    <w:rsid w:val="005875BD"/>
    <w:rsid w:val="005F3DDB"/>
    <w:rsid w:val="005F56C0"/>
    <w:rsid w:val="00625277"/>
    <w:rsid w:val="0065482D"/>
    <w:rsid w:val="006C5274"/>
    <w:rsid w:val="006D6DC4"/>
    <w:rsid w:val="006D766D"/>
    <w:rsid w:val="006D7708"/>
    <w:rsid w:val="006E7D67"/>
    <w:rsid w:val="006F4D75"/>
    <w:rsid w:val="00706BBE"/>
    <w:rsid w:val="007106A6"/>
    <w:rsid w:val="00730181"/>
    <w:rsid w:val="00735FCA"/>
    <w:rsid w:val="00736013"/>
    <w:rsid w:val="00745BFC"/>
    <w:rsid w:val="007550C9"/>
    <w:rsid w:val="007718AC"/>
    <w:rsid w:val="007A6BBA"/>
    <w:rsid w:val="007E0B7F"/>
    <w:rsid w:val="008351C3"/>
    <w:rsid w:val="00835C57"/>
    <w:rsid w:val="0085198C"/>
    <w:rsid w:val="00851F4F"/>
    <w:rsid w:val="00852A53"/>
    <w:rsid w:val="00860C53"/>
    <w:rsid w:val="00873AEC"/>
    <w:rsid w:val="00874933"/>
    <w:rsid w:val="008879AD"/>
    <w:rsid w:val="008A7DDB"/>
    <w:rsid w:val="008D33CD"/>
    <w:rsid w:val="008F4955"/>
    <w:rsid w:val="0091750A"/>
    <w:rsid w:val="00933950"/>
    <w:rsid w:val="00950B5C"/>
    <w:rsid w:val="00955B30"/>
    <w:rsid w:val="00985231"/>
    <w:rsid w:val="009B7C46"/>
    <w:rsid w:val="009C42DB"/>
    <w:rsid w:val="00A02922"/>
    <w:rsid w:val="00A318A3"/>
    <w:rsid w:val="00A33692"/>
    <w:rsid w:val="00A4572A"/>
    <w:rsid w:val="00A52CE8"/>
    <w:rsid w:val="00A56176"/>
    <w:rsid w:val="00A9353A"/>
    <w:rsid w:val="00AB5126"/>
    <w:rsid w:val="00AB5E6E"/>
    <w:rsid w:val="00AC78F8"/>
    <w:rsid w:val="00B06889"/>
    <w:rsid w:val="00B07C9B"/>
    <w:rsid w:val="00B1248F"/>
    <w:rsid w:val="00B40EDE"/>
    <w:rsid w:val="00B7200B"/>
    <w:rsid w:val="00BC77C6"/>
    <w:rsid w:val="00BE7C5C"/>
    <w:rsid w:val="00BF13D7"/>
    <w:rsid w:val="00C04DC4"/>
    <w:rsid w:val="00C07AAD"/>
    <w:rsid w:val="00C35732"/>
    <w:rsid w:val="00C44AE5"/>
    <w:rsid w:val="00C45AAB"/>
    <w:rsid w:val="00C652C3"/>
    <w:rsid w:val="00C700F1"/>
    <w:rsid w:val="00C84ADB"/>
    <w:rsid w:val="00CB55D9"/>
    <w:rsid w:val="00CD347F"/>
    <w:rsid w:val="00CE603E"/>
    <w:rsid w:val="00CF13D8"/>
    <w:rsid w:val="00D05011"/>
    <w:rsid w:val="00D31F71"/>
    <w:rsid w:val="00D4435B"/>
    <w:rsid w:val="00D5216D"/>
    <w:rsid w:val="00D568C9"/>
    <w:rsid w:val="00D63B96"/>
    <w:rsid w:val="00D80170"/>
    <w:rsid w:val="00DB0135"/>
    <w:rsid w:val="00DB4569"/>
    <w:rsid w:val="00DB6C47"/>
    <w:rsid w:val="00DC21E0"/>
    <w:rsid w:val="00E05B67"/>
    <w:rsid w:val="00E149E7"/>
    <w:rsid w:val="00E31BDA"/>
    <w:rsid w:val="00E3335B"/>
    <w:rsid w:val="00E43556"/>
    <w:rsid w:val="00EA3F0C"/>
    <w:rsid w:val="00EC2A1A"/>
    <w:rsid w:val="00EE19B7"/>
    <w:rsid w:val="00EF6A87"/>
    <w:rsid w:val="00F00049"/>
    <w:rsid w:val="00F354D1"/>
    <w:rsid w:val="00F619FE"/>
    <w:rsid w:val="00F70D52"/>
    <w:rsid w:val="00FA72E8"/>
    <w:rsid w:val="00FB7427"/>
    <w:rsid w:val="00FF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F430C-5208-437B-AAE0-F80D7B1C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aliases w:val="Kolorowa lista — akcent 12,Obiekt,Dot pt,Nagłowek 3,T_SZ_List Paragraph,normalny tekst,Akapit z listą BS,Kolorowa lista — akcent 11,Akapit z listą1,Średnia siatka 1 — akcent 21,List Paragraph,sw tekst,CW_Lista,Colorful List - Accent 11,L1"/>
    <w:basedOn w:val="Normalny"/>
    <w:link w:val="AkapitzlistZnak"/>
    <w:uiPriority w:val="99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character" w:customStyle="1" w:styleId="AkapitzlistZnak">
    <w:name w:val="Akapit z listą Znak"/>
    <w:aliases w:val="Kolorowa lista — akcent 12 Znak,Obiekt Znak,Dot pt Znak,Nagłowek 3 Znak,T_SZ_List Paragraph Znak,normalny tekst Znak,Akapit z listą BS Znak,Kolorowa lista — akcent 11 Znak,Akapit z listą1 Znak,Średnia siatka 1 — akcent 21 Znak"/>
    <w:link w:val="Akapitzlist"/>
    <w:uiPriority w:val="34"/>
    <w:qFormat/>
    <w:rsid w:val="00475AA7"/>
    <w:rPr>
      <w:rFonts w:ascii="Calibri" w:eastAsia="Times New Roman" w:hAnsi="Calibri" w:cs="Times New Roman"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2125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19</cp:revision>
  <cp:lastPrinted>2020-11-27T12:31:00Z</cp:lastPrinted>
  <dcterms:created xsi:type="dcterms:W3CDTF">2021-11-18T20:22:00Z</dcterms:created>
  <dcterms:modified xsi:type="dcterms:W3CDTF">2022-11-30T10:10:00Z</dcterms:modified>
</cp:coreProperties>
</file>